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75" w:rsidRPr="009101B0" w:rsidRDefault="00D51175" w:rsidP="00A969C9">
      <w:pPr>
        <w:spacing w:after="0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29406D" w:rsidRDefault="0029406D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>
        <w:rPr>
          <w:rFonts w:ascii="AcademyC" w:eastAsia="Calibri" w:hAnsi="AcademyC" w:cs="Times New Roman"/>
          <w:b/>
          <w:noProof/>
          <w:color w:val="000000"/>
          <w:sz w:val="32"/>
          <w:szCs w:val="3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38735</wp:posOffset>
            </wp:positionV>
            <wp:extent cx="506095" cy="647700"/>
            <wp:effectExtent l="19050" t="0" r="8255" b="0"/>
            <wp:wrapNone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406D" w:rsidRDefault="0029406D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</w:p>
    <w:p w:rsidR="0029406D" w:rsidRDefault="0029406D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</w:p>
    <w:p w:rsidR="0029406D" w:rsidRDefault="0029406D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</w:p>
    <w:p w:rsidR="00A969C9" w:rsidRPr="009101B0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101B0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УКРАЇНА</w:t>
      </w:r>
    </w:p>
    <w:p w:rsidR="00A969C9" w:rsidRPr="009101B0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101B0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ВИЩА  РАДА  ПРАВОСУДДЯ</w:t>
      </w:r>
    </w:p>
    <w:p w:rsidR="00A969C9" w:rsidRPr="009101B0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101B0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ТРЕТЯ ДИСЦИПЛІНАРНА ПАЛАТА</w:t>
      </w:r>
    </w:p>
    <w:p w:rsidR="00A969C9" w:rsidRDefault="00A969C9" w:rsidP="008D7307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9101B0">
        <w:rPr>
          <w:rFonts w:ascii="AcademyC" w:eastAsia="Calibri" w:hAnsi="AcademyC" w:cs="Times New Roman"/>
          <w:b/>
          <w:sz w:val="32"/>
          <w:szCs w:val="32"/>
          <w:lang w:val="uk-UA"/>
        </w:rPr>
        <w:t>УХВАЛА</w:t>
      </w:r>
    </w:p>
    <w:p w:rsidR="0029406D" w:rsidRPr="009101B0" w:rsidRDefault="0029406D" w:rsidP="008D7307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</w:p>
    <w:tbl>
      <w:tblPr>
        <w:tblW w:w="9923" w:type="dxa"/>
        <w:tblLook w:val="04A0"/>
      </w:tblPr>
      <w:tblGrid>
        <w:gridCol w:w="3046"/>
        <w:gridCol w:w="3262"/>
        <w:gridCol w:w="3615"/>
      </w:tblGrid>
      <w:tr w:rsidR="00A969C9" w:rsidRPr="009101B0" w:rsidTr="00021B05">
        <w:trPr>
          <w:trHeight w:val="188"/>
        </w:trPr>
        <w:tc>
          <w:tcPr>
            <w:tcW w:w="3046" w:type="dxa"/>
          </w:tcPr>
          <w:p w:rsidR="00A969C9" w:rsidRPr="009101B0" w:rsidRDefault="00D745B3" w:rsidP="00021B05">
            <w:pPr>
              <w:ind w:right="-2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101B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22 липня</w:t>
            </w:r>
            <w:r w:rsidR="00A969C9" w:rsidRPr="009101B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431134" w:rsidRPr="009101B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2020</w:t>
            </w:r>
            <w:r w:rsidR="00A969C9" w:rsidRPr="009101B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3262" w:type="dxa"/>
          </w:tcPr>
          <w:p w:rsidR="00A969C9" w:rsidRPr="009101B0" w:rsidRDefault="00A969C9" w:rsidP="00021B05">
            <w:pPr>
              <w:ind w:right="-2"/>
              <w:jc w:val="center"/>
              <w:rPr>
                <w:rFonts w:ascii="Book Antiqua" w:hAnsi="Book Antiqua"/>
                <w:lang w:val="uk-UA"/>
              </w:rPr>
            </w:pPr>
            <w:r w:rsidRPr="009101B0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9101B0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15" w:type="dxa"/>
          </w:tcPr>
          <w:p w:rsidR="00A969C9" w:rsidRPr="009101B0" w:rsidRDefault="00A969C9" w:rsidP="00021B05">
            <w:pPr>
              <w:ind w:right="-2"/>
              <w:rPr>
                <w:sz w:val="28"/>
                <w:szCs w:val="28"/>
                <w:lang w:val="uk-UA"/>
              </w:rPr>
            </w:pPr>
            <w:r w:rsidRPr="009101B0">
              <w:rPr>
                <w:rFonts w:ascii="Book Antiqua" w:hAnsi="Book Antiqua"/>
                <w:lang w:val="uk-UA"/>
              </w:rPr>
              <w:t xml:space="preserve">   </w:t>
            </w:r>
            <w:r w:rsidRPr="009101B0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</w:t>
            </w:r>
            <w:r w:rsidR="000245E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№ 2231</w:t>
            </w:r>
            <w:r w:rsidRPr="009101B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/3дп/15-</w:t>
            </w:r>
            <w:r w:rsidR="00431134" w:rsidRPr="009101B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</w:p>
        </w:tc>
      </w:tr>
    </w:tbl>
    <w:p w:rsidR="00A969C9" w:rsidRPr="009101B0" w:rsidRDefault="00A969C9" w:rsidP="00A969C9">
      <w:pPr>
        <w:spacing w:before="240" w:after="0" w:line="240" w:lineRule="auto"/>
        <w:ind w:right="552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01B0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 </w:t>
      </w:r>
      <w:r w:rsidR="006A0224" w:rsidRPr="009101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Окружного адміністративного суду міста Києва </w:t>
      </w:r>
      <w:proofErr w:type="spellStart"/>
      <w:r w:rsidR="006A0224" w:rsidRPr="009101B0">
        <w:rPr>
          <w:rFonts w:ascii="Times New Roman" w:hAnsi="Times New Roman" w:cs="Times New Roman"/>
          <w:b/>
          <w:sz w:val="24"/>
          <w:szCs w:val="24"/>
          <w:lang w:val="uk-UA"/>
        </w:rPr>
        <w:t>Клименчук</w:t>
      </w:r>
      <w:proofErr w:type="spellEnd"/>
      <w:r w:rsidR="006A0224" w:rsidRPr="009101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Н.М.</w:t>
      </w:r>
    </w:p>
    <w:p w:rsidR="00A969C9" w:rsidRPr="009101B0" w:rsidRDefault="00A969C9" w:rsidP="00A969C9">
      <w:pPr>
        <w:spacing w:after="0" w:line="240" w:lineRule="auto"/>
        <w:ind w:right="552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969C9" w:rsidRPr="009101B0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1B0">
        <w:rPr>
          <w:rFonts w:ascii="Times New Roman" w:hAnsi="Times New Roman" w:cs="Times New Roman"/>
          <w:sz w:val="28"/>
          <w:szCs w:val="28"/>
          <w:lang w:val="uk-UA"/>
        </w:rPr>
        <w:t>Третя Дисциплінарна палата Вищої ради пр</w:t>
      </w:r>
      <w:r w:rsidR="001F7356" w:rsidRPr="009101B0">
        <w:rPr>
          <w:rFonts w:ascii="Times New Roman" w:hAnsi="Times New Roman" w:cs="Times New Roman"/>
          <w:sz w:val="28"/>
          <w:szCs w:val="28"/>
          <w:lang w:val="uk-UA"/>
        </w:rPr>
        <w:t>авосуддя у складі головуючого –</w:t>
      </w:r>
      <w:r w:rsidR="008802FC" w:rsidRPr="009101B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Говорухи В.І., членів </w:t>
      </w:r>
      <w:proofErr w:type="spellStart"/>
      <w:r w:rsidRPr="009101B0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 П.М., Іванової Л.Б., Матвійчука В.В., </w:t>
      </w:r>
      <w:r w:rsidRPr="009101B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розглянувши висновок </w:t>
      </w:r>
      <w:r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proofErr w:type="spellStart"/>
      <w:r w:rsidRPr="009101B0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 Л.А. за результатами попередньої перевірки </w:t>
      </w:r>
      <w:r w:rsidRPr="009101B0">
        <w:rPr>
          <w:rFonts w:ascii="Times New Roman" w:hAnsi="Times New Roman" w:cs="Times New Roman"/>
          <w:sz w:val="28"/>
          <w:szCs w:val="28"/>
          <w:lang w:val="uk-UA" w:eastAsia="ru-RU"/>
        </w:rPr>
        <w:t>скарги</w:t>
      </w:r>
      <w:r w:rsidR="00EE3DB6" w:rsidRPr="009101B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A0224" w:rsidRPr="009101B0">
        <w:rPr>
          <w:rFonts w:ascii="Times New Roman" w:hAnsi="Times New Roman" w:cs="Times New Roman"/>
          <w:sz w:val="28"/>
          <w:szCs w:val="28"/>
          <w:lang w:val="uk-UA"/>
        </w:rPr>
        <w:t>Приватного акціонерного товариства «</w:t>
      </w:r>
      <w:proofErr w:type="spellStart"/>
      <w:r w:rsidR="006A0224" w:rsidRPr="002940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Укрхарч</w:t>
      </w:r>
      <w:r w:rsidR="009101B0" w:rsidRPr="002940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6A0224" w:rsidRPr="002940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промсервіс</w:t>
      </w:r>
      <w:proofErr w:type="spellEnd"/>
      <w:r w:rsidR="006A0224" w:rsidRPr="009101B0">
        <w:rPr>
          <w:rFonts w:ascii="Times New Roman" w:hAnsi="Times New Roman" w:cs="Times New Roman"/>
          <w:sz w:val="28"/>
          <w:szCs w:val="28"/>
          <w:lang w:val="uk-UA"/>
        </w:rPr>
        <w:t>» в особі адвоката Яремчук Олени Михайлівни</w:t>
      </w:r>
      <w:r w:rsidR="006A0392"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C40" w:rsidRPr="009101B0">
        <w:rPr>
          <w:rFonts w:ascii="Times New Roman" w:hAnsi="Times New Roman" w:cs="Times New Roman"/>
          <w:sz w:val="28"/>
          <w:szCs w:val="28"/>
          <w:lang w:val="uk-UA"/>
        </w:rPr>
        <w:t>стосовно</w:t>
      </w:r>
      <w:r w:rsidR="00EE3DB6"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 судді</w:t>
      </w:r>
      <w:r w:rsidR="006A0224"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 Окружного адміністративного суду міста Києва </w:t>
      </w:r>
      <w:proofErr w:type="spellStart"/>
      <w:r w:rsidR="006A0224" w:rsidRPr="009101B0">
        <w:rPr>
          <w:rFonts w:ascii="Times New Roman" w:hAnsi="Times New Roman" w:cs="Times New Roman"/>
          <w:sz w:val="28"/>
          <w:szCs w:val="28"/>
          <w:lang w:val="uk-UA"/>
        </w:rPr>
        <w:t>Клименчук</w:t>
      </w:r>
      <w:proofErr w:type="spellEnd"/>
      <w:r w:rsidR="006A0224"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Миколаївни</w:t>
      </w:r>
      <w:r w:rsidRPr="009101B0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969C9" w:rsidRPr="009101B0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969C9" w:rsidRPr="009101B0" w:rsidRDefault="00A969C9" w:rsidP="002D51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9101B0">
        <w:rPr>
          <w:rFonts w:ascii="Times New Roman" w:hAnsi="Times New Roman" w:cs="Times New Roman"/>
          <w:b/>
          <w:sz w:val="28"/>
          <w:szCs w:val="28"/>
          <w:lang w:val="uk-UA" w:eastAsia="ru-RU"/>
        </w:rPr>
        <w:t>встановила:</w:t>
      </w:r>
    </w:p>
    <w:p w:rsidR="00A969C9" w:rsidRPr="009101B0" w:rsidRDefault="00A969C9" w:rsidP="002D5120">
      <w:pPr>
        <w:pStyle w:val="StyleZakonu"/>
        <w:spacing w:after="0" w:line="240" w:lineRule="auto"/>
        <w:ind w:firstLine="0"/>
        <w:rPr>
          <w:sz w:val="16"/>
          <w:szCs w:val="16"/>
        </w:rPr>
      </w:pPr>
    </w:p>
    <w:p w:rsidR="006A0224" w:rsidRPr="009101B0" w:rsidRDefault="006A0224" w:rsidP="006A02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101B0">
        <w:rPr>
          <w:rFonts w:ascii="Times New Roman" w:hAnsi="Times New Roman"/>
          <w:sz w:val="28"/>
          <w:szCs w:val="28"/>
          <w:lang w:val="uk-UA"/>
        </w:rPr>
        <w:t>Клименчук</w:t>
      </w:r>
      <w:proofErr w:type="spellEnd"/>
      <w:r w:rsidRPr="009101B0">
        <w:rPr>
          <w:rFonts w:ascii="Times New Roman" w:hAnsi="Times New Roman"/>
          <w:sz w:val="28"/>
          <w:szCs w:val="28"/>
          <w:lang w:val="uk-UA"/>
        </w:rPr>
        <w:t xml:space="preserve"> Наталія Миколаївна Указом Президента України від </w:t>
      </w:r>
      <w:r w:rsidR="009101B0" w:rsidRPr="009101B0">
        <w:rPr>
          <w:rFonts w:ascii="Times New Roman" w:hAnsi="Times New Roman"/>
          <w:sz w:val="28"/>
          <w:szCs w:val="28"/>
          <w:lang w:val="uk-UA"/>
        </w:rPr>
        <w:t>20 жовтня 2009 </w:t>
      </w:r>
      <w:r w:rsidRPr="009101B0"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="00414C40" w:rsidRPr="009101B0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9101B0">
        <w:rPr>
          <w:rFonts w:ascii="Times New Roman" w:hAnsi="Times New Roman"/>
          <w:sz w:val="28"/>
          <w:szCs w:val="28"/>
          <w:lang w:val="uk-UA"/>
        </w:rPr>
        <w:t xml:space="preserve">842/2009 призначена суддею окружного адміністративного суду міста Києва строком на п’ять років, </w:t>
      </w:r>
      <w:r w:rsidR="009101B0">
        <w:rPr>
          <w:rFonts w:ascii="Times New Roman" w:hAnsi="Times New Roman"/>
          <w:sz w:val="28"/>
          <w:szCs w:val="28"/>
          <w:lang w:val="uk-UA"/>
        </w:rPr>
        <w:t>Указом Президента України від 3 квітня 2017 </w:t>
      </w:r>
      <w:r w:rsidRPr="009101B0">
        <w:rPr>
          <w:rFonts w:ascii="Times New Roman" w:hAnsi="Times New Roman"/>
          <w:sz w:val="28"/>
          <w:szCs w:val="28"/>
          <w:lang w:val="uk-UA"/>
        </w:rPr>
        <w:t>року № 95/2017 призначена</w:t>
      </w:r>
      <w:r w:rsidR="00414C40" w:rsidRPr="009101B0">
        <w:rPr>
          <w:rFonts w:ascii="Times New Roman" w:hAnsi="Times New Roman"/>
          <w:sz w:val="28"/>
          <w:szCs w:val="28"/>
          <w:lang w:val="uk-UA"/>
        </w:rPr>
        <w:t xml:space="preserve"> на посаду судді цього</w:t>
      </w:r>
      <w:r w:rsidRPr="009101B0">
        <w:rPr>
          <w:rFonts w:ascii="Times New Roman" w:hAnsi="Times New Roman"/>
          <w:sz w:val="28"/>
          <w:szCs w:val="28"/>
          <w:lang w:val="uk-UA"/>
        </w:rPr>
        <w:t xml:space="preserve"> суду.</w:t>
      </w:r>
    </w:p>
    <w:p w:rsidR="000E40C9" w:rsidRPr="009101B0" w:rsidRDefault="000E40C9" w:rsidP="000E40C9">
      <w:pPr>
        <w:pStyle w:val="a8"/>
        <w:ind w:firstLine="708"/>
        <w:jc w:val="both"/>
        <w:rPr>
          <w:szCs w:val="28"/>
        </w:rPr>
      </w:pPr>
      <w:r w:rsidRPr="009101B0">
        <w:rPr>
          <w:szCs w:val="28"/>
        </w:rPr>
        <w:t xml:space="preserve">До Вищої ради правосуддя 3 січня 2020 року за вхідним </w:t>
      </w:r>
      <w:r w:rsidR="009101B0">
        <w:rPr>
          <w:szCs w:val="28"/>
        </w:rPr>
        <w:t>№ </w:t>
      </w:r>
      <w:r w:rsidRPr="009101B0">
        <w:rPr>
          <w:szCs w:val="28"/>
        </w:rPr>
        <w:t xml:space="preserve">13/0/13-20 надійшла дисциплінарна скарга </w:t>
      </w:r>
      <w:r w:rsidR="00414C40" w:rsidRPr="009101B0">
        <w:rPr>
          <w:szCs w:val="28"/>
        </w:rPr>
        <w:t>Приватного акціонерного товариства</w:t>
      </w:r>
      <w:r w:rsidR="00414C40" w:rsidRPr="009101B0">
        <w:rPr>
          <w:rFonts w:cs="Times New Roman"/>
          <w:szCs w:val="28"/>
        </w:rPr>
        <w:t xml:space="preserve"> </w:t>
      </w:r>
      <w:r w:rsidR="009101B0" w:rsidRPr="009101B0">
        <w:rPr>
          <w:rFonts w:cs="Times New Roman"/>
          <w:szCs w:val="28"/>
        </w:rPr>
        <w:t>«</w:t>
      </w:r>
      <w:proofErr w:type="spellStart"/>
      <w:r w:rsidR="009101B0" w:rsidRPr="0029406D">
        <w:rPr>
          <w:rFonts w:cs="Times New Roman"/>
          <w:color w:val="000000" w:themeColor="text1"/>
          <w:szCs w:val="28"/>
        </w:rPr>
        <w:t>Укрхарчопромсервіс</w:t>
      </w:r>
      <w:proofErr w:type="spellEnd"/>
      <w:r w:rsidR="009101B0" w:rsidRPr="0029406D">
        <w:rPr>
          <w:rFonts w:cs="Times New Roman"/>
          <w:color w:val="000000" w:themeColor="text1"/>
          <w:szCs w:val="28"/>
        </w:rPr>
        <w:t>»</w:t>
      </w:r>
      <w:r w:rsidR="009101B0">
        <w:rPr>
          <w:szCs w:val="28"/>
        </w:rPr>
        <w:t xml:space="preserve"> (далі </w:t>
      </w:r>
      <w:r w:rsidR="009101B0" w:rsidRPr="009101B0">
        <w:rPr>
          <w:rFonts w:cs="Times New Roman"/>
          <w:szCs w:val="28"/>
        </w:rPr>
        <w:t>–</w:t>
      </w:r>
      <w:r w:rsidR="00414C40" w:rsidRPr="009101B0">
        <w:rPr>
          <w:szCs w:val="28"/>
        </w:rPr>
        <w:t xml:space="preserve"> </w:t>
      </w:r>
      <w:r w:rsidRPr="009101B0">
        <w:rPr>
          <w:szCs w:val="28"/>
        </w:rPr>
        <w:t xml:space="preserve">ПАТ </w:t>
      </w:r>
      <w:r w:rsidR="009101B0" w:rsidRPr="009101B0">
        <w:rPr>
          <w:rFonts w:cs="Times New Roman"/>
          <w:szCs w:val="28"/>
        </w:rPr>
        <w:t>«</w:t>
      </w:r>
      <w:proofErr w:type="spellStart"/>
      <w:r w:rsidR="009101B0" w:rsidRPr="0029406D">
        <w:rPr>
          <w:rFonts w:cs="Times New Roman"/>
          <w:color w:val="000000" w:themeColor="text1"/>
          <w:szCs w:val="28"/>
        </w:rPr>
        <w:t>Укрхарчопромсервіс</w:t>
      </w:r>
      <w:proofErr w:type="spellEnd"/>
      <w:r w:rsidR="009101B0" w:rsidRPr="0029406D">
        <w:rPr>
          <w:rFonts w:cs="Times New Roman"/>
          <w:color w:val="000000" w:themeColor="text1"/>
          <w:szCs w:val="28"/>
        </w:rPr>
        <w:t>»</w:t>
      </w:r>
      <w:r w:rsidR="00045090" w:rsidRPr="0029406D">
        <w:rPr>
          <w:rFonts w:cs="Times New Roman"/>
          <w:color w:val="000000" w:themeColor="text1"/>
          <w:szCs w:val="28"/>
        </w:rPr>
        <w:t>)</w:t>
      </w:r>
      <w:r w:rsidR="009101B0" w:rsidRPr="009101B0">
        <w:rPr>
          <w:szCs w:val="28"/>
        </w:rPr>
        <w:t xml:space="preserve"> </w:t>
      </w:r>
      <w:r w:rsidRPr="009101B0">
        <w:rPr>
          <w:szCs w:val="28"/>
        </w:rPr>
        <w:t>в особі адвоката Яремчук О.М.</w:t>
      </w:r>
      <w:r w:rsidR="00414C40" w:rsidRPr="009101B0">
        <w:rPr>
          <w:szCs w:val="28"/>
        </w:rPr>
        <w:t xml:space="preserve"> на дії</w:t>
      </w:r>
      <w:r w:rsidRPr="009101B0">
        <w:rPr>
          <w:szCs w:val="28"/>
        </w:rPr>
        <w:t xml:space="preserve"> судді Окружного адміністративного суду міста Києва </w:t>
      </w:r>
      <w:proofErr w:type="spellStart"/>
      <w:r w:rsidRPr="009101B0">
        <w:rPr>
          <w:szCs w:val="28"/>
        </w:rPr>
        <w:t>Клименчук</w:t>
      </w:r>
      <w:proofErr w:type="spellEnd"/>
      <w:r w:rsidRPr="009101B0">
        <w:rPr>
          <w:szCs w:val="28"/>
        </w:rPr>
        <w:t xml:space="preserve"> Н.М. під час розгляду справи </w:t>
      </w:r>
      <w:r w:rsidR="00F700B7" w:rsidRPr="009101B0">
        <w:rPr>
          <w:szCs w:val="28"/>
        </w:rPr>
        <w:t xml:space="preserve">№ </w:t>
      </w:r>
      <w:r w:rsidRPr="009101B0">
        <w:rPr>
          <w:szCs w:val="28"/>
        </w:rPr>
        <w:t xml:space="preserve">640/4561/19 за позовом ПАТ </w:t>
      </w:r>
      <w:r w:rsidR="00045090" w:rsidRPr="009101B0">
        <w:rPr>
          <w:rFonts w:cs="Times New Roman"/>
          <w:szCs w:val="28"/>
        </w:rPr>
        <w:t>«</w:t>
      </w:r>
      <w:proofErr w:type="spellStart"/>
      <w:r w:rsidR="00045090" w:rsidRPr="0029406D">
        <w:rPr>
          <w:rFonts w:cs="Times New Roman"/>
          <w:color w:val="000000" w:themeColor="text1"/>
          <w:szCs w:val="28"/>
        </w:rPr>
        <w:t>Укрхарчопромсервіс</w:t>
      </w:r>
      <w:proofErr w:type="spellEnd"/>
      <w:r w:rsidR="00045090" w:rsidRPr="0029406D">
        <w:rPr>
          <w:rFonts w:cs="Times New Roman"/>
          <w:color w:val="000000" w:themeColor="text1"/>
          <w:szCs w:val="28"/>
        </w:rPr>
        <w:t>»</w:t>
      </w:r>
      <w:r w:rsidR="00045090">
        <w:rPr>
          <w:szCs w:val="28"/>
        </w:rPr>
        <w:t xml:space="preserve"> </w:t>
      </w:r>
      <w:r w:rsidRPr="009101B0">
        <w:rPr>
          <w:szCs w:val="28"/>
        </w:rPr>
        <w:t>до Департаменту з питань державного архітектурно-будівельного контролю міста Києва виконавчого органу Київської міської ради про визнанн</w:t>
      </w:r>
      <w:r w:rsidR="00414C40" w:rsidRPr="009101B0">
        <w:rPr>
          <w:szCs w:val="28"/>
        </w:rPr>
        <w:t>я протиправними дій, зобов’язання</w:t>
      </w:r>
      <w:r w:rsidRPr="009101B0">
        <w:rPr>
          <w:szCs w:val="28"/>
        </w:rPr>
        <w:t xml:space="preserve"> вчинити дії.</w:t>
      </w:r>
    </w:p>
    <w:p w:rsidR="000E40C9" w:rsidRPr="0029406D" w:rsidRDefault="000E40C9" w:rsidP="000E40C9">
      <w:pPr>
        <w:pStyle w:val="a8"/>
        <w:ind w:firstLine="708"/>
        <w:jc w:val="both"/>
        <w:rPr>
          <w:color w:val="000000" w:themeColor="text1"/>
          <w:szCs w:val="28"/>
        </w:rPr>
      </w:pPr>
      <w:r w:rsidRPr="009101B0">
        <w:rPr>
          <w:szCs w:val="28"/>
        </w:rPr>
        <w:t xml:space="preserve">У дисциплінарній скарзі адвокат Яремчук О.М. зазначила, що суддею </w:t>
      </w:r>
      <w:proofErr w:type="spellStart"/>
      <w:r w:rsidRPr="009101B0">
        <w:rPr>
          <w:szCs w:val="28"/>
        </w:rPr>
        <w:t>Клименчук</w:t>
      </w:r>
      <w:proofErr w:type="spellEnd"/>
      <w:r w:rsidRPr="009101B0">
        <w:rPr>
          <w:szCs w:val="28"/>
        </w:rPr>
        <w:t xml:space="preserve"> Н.М. </w:t>
      </w:r>
      <w:r w:rsidRPr="009101B0">
        <w:rPr>
          <w:color w:val="000000"/>
          <w:szCs w:val="28"/>
        </w:rPr>
        <w:t xml:space="preserve">порушено встановлений статтею 193 </w:t>
      </w:r>
      <w:r w:rsidRPr="009101B0">
        <w:rPr>
          <w:szCs w:val="28"/>
        </w:rPr>
        <w:t xml:space="preserve">Кодексу адміністративного судочинства України (далі – КАС України) </w:t>
      </w:r>
      <w:r w:rsidRPr="009101B0">
        <w:rPr>
          <w:color w:val="000000"/>
          <w:szCs w:val="28"/>
        </w:rPr>
        <w:t>строк розгляду</w:t>
      </w:r>
      <w:r w:rsidR="009101B0">
        <w:rPr>
          <w:color w:val="000000"/>
          <w:szCs w:val="28"/>
        </w:rPr>
        <w:t xml:space="preserve"> справи </w:t>
      </w:r>
      <w:r w:rsidR="009101B0">
        <w:rPr>
          <w:szCs w:val="28"/>
        </w:rPr>
        <w:t>№ </w:t>
      </w:r>
      <w:r w:rsidRPr="009101B0">
        <w:rPr>
          <w:szCs w:val="28"/>
        </w:rPr>
        <w:t xml:space="preserve">640/4561/19. Окрім того, адвокат Яремчук О.М. у скарзі наголосила, що </w:t>
      </w:r>
      <w:r w:rsidRPr="009101B0">
        <w:rPr>
          <w:bCs/>
          <w:color w:val="000000"/>
          <w:szCs w:val="28"/>
          <w:lang w:eastAsia="ru-RU"/>
        </w:rPr>
        <w:t>1 жовтня</w:t>
      </w:r>
      <w:r w:rsidRPr="009101B0">
        <w:rPr>
          <w:rFonts w:cs="Times New Roman"/>
          <w:bCs/>
          <w:color w:val="000000"/>
          <w:szCs w:val="28"/>
          <w:lang w:eastAsia="ru-RU"/>
        </w:rPr>
        <w:t xml:space="preserve"> 2019 року суддя </w:t>
      </w:r>
      <w:r w:rsidRPr="009101B0">
        <w:rPr>
          <w:bCs/>
          <w:color w:val="000000"/>
          <w:szCs w:val="28"/>
          <w:lang w:eastAsia="ru-RU"/>
        </w:rPr>
        <w:t xml:space="preserve">Окружного адміністративного суду міста Києва </w:t>
      </w:r>
      <w:proofErr w:type="spellStart"/>
      <w:r w:rsidRPr="009101B0">
        <w:rPr>
          <w:bCs/>
          <w:color w:val="000000"/>
          <w:szCs w:val="28"/>
          <w:lang w:eastAsia="ru-RU"/>
        </w:rPr>
        <w:t>Клименчук</w:t>
      </w:r>
      <w:proofErr w:type="spellEnd"/>
      <w:r w:rsidRPr="009101B0">
        <w:rPr>
          <w:bCs/>
          <w:color w:val="000000"/>
          <w:szCs w:val="28"/>
          <w:lang w:eastAsia="ru-RU"/>
        </w:rPr>
        <w:t xml:space="preserve"> Н.М. проголосила у зазначеній</w:t>
      </w:r>
      <w:r w:rsidRPr="009101B0">
        <w:rPr>
          <w:rFonts w:cs="Times New Roman"/>
          <w:bCs/>
          <w:color w:val="000000"/>
          <w:szCs w:val="28"/>
          <w:lang w:eastAsia="ru-RU"/>
        </w:rPr>
        <w:t xml:space="preserve"> справі вступну та резолютивну частини рішення, проте станом на день подання ска</w:t>
      </w:r>
      <w:r w:rsidRPr="009101B0">
        <w:rPr>
          <w:bCs/>
          <w:color w:val="000000"/>
          <w:szCs w:val="28"/>
          <w:lang w:eastAsia="ru-RU"/>
        </w:rPr>
        <w:t>рги до Вищої ради правосуддя (3 січня</w:t>
      </w:r>
      <w:r w:rsidR="00F700B7" w:rsidRPr="009101B0">
        <w:rPr>
          <w:rFonts w:cs="Times New Roman"/>
          <w:bCs/>
          <w:color w:val="000000"/>
          <w:szCs w:val="28"/>
          <w:lang w:eastAsia="ru-RU"/>
        </w:rPr>
        <w:t xml:space="preserve"> 2020</w:t>
      </w:r>
      <w:r w:rsidRPr="009101B0">
        <w:rPr>
          <w:rFonts w:cs="Times New Roman"/>
          <w:bCs/>
          <w:color w:val="000000"/>
          <w:szCs w:val="28"/>
          <w:lang w:eastAsia="ru-RU"/>
        </w:rPr>
        <w:t xml:space="preserve"> року) по</w:t>
      </w:r>
      <w:r w:rsidRPr="009101B0">
        <w:rPr>
          <w:bCs/>
          <w:color w:val="000000"/>
          <w:szCs w:val="28"/>
          <w:lang w:eastAsia="ru-RU"/>
        </w:rPr>
        <w:t>вний текст судового рішення</w:t>
      </w:r>
      <w:r w:rsidRPr="009101B0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9101B0">
        <w:rPr>
          <w:rFonts w:cs="Times New Roman"/>
          <w:bCs/>
          <w:color w:val="000000"/>
          <w:szCs w:val="28"/>
          <w:lang w:eastAsia="ru-RU"/>
        </w:rPr>
        <w:lastRenderedPageBreak/>
        <w:t>не</w:t>
      </w:r>
      <w:r w:rsidRPr="009101B0">
        <w:rPr>
          <w:bCs/>
          <w:color w:val="000000"/>
          <w:szCs w:val="28"/>
          <w:lang w:eastAsia="ru-RU"/>
        </w:rPr>
        <w:t xml:space="preserve"> виготовлено та</w:t>
      </w:r>
      <w:r w:rsidR="00414C40" w:rsidRPr="009101B0">
        <w:rPr>
          <w:bCs/>
          <w:color w:val="000000"/>
          <w:szCs w:val="28"/>
          <w:lang w:eastAsia="ru-RU"/>
        </w:rPr>
        <w:t xml:space="preserve"> не</w:t>
      </w:r>
      <w:r w:rsidRPr="009101B0">
        <w:rPr>
          <w:rFonts w:cs="Times New Roman"/>
          <w:bCs/>
          <w:color w:val="000000"/>
          <w:szCs w:val="28"/>
          <w:lang w:eastAsia="ru-RU"/>
        </w:rPr>
        <w:t xml:space="preserve"> вручено (не надіслано), </w:t>
      </w:r>
      <w:r w:rsidRPr="009101B0">
        <w:rPr>
          <w:bCs/>
          <w:color w:val="000000"/>
          <w:szCs w:val="28"/>
          <w:lang w:eastAsia="ru-RU"/>
        </w:rPr>
        <w:t xml:space="preserve">що </w:t>
      </w:r>
      <w:r w:rsidRPr="009101B0">
        <w:rPr>
          <w:rFonts w:cs="Times New Roman"/>
          <w:bCs/>
          <w:color w:val="000000"/>
          <w:szCs w:val="28"/>
          <w:lang w:eastAsia="ru-RU"/>
        </w:rPr>
        <w:t xml:space="preserve">позбавляє права на апеляційне оскарження. </w:t>
      </w:r>
      <w:r w:rsidR="00F700B7" w:rsidRPr="0029406D">
        <w:rPr>
          <w:rFonts w:ascii="ProbaPro" w:hAnsi="ProbaPro"/>
          <w:color w:val="000000" w:themeColor="text1"/>
          <w:shd w:val="clear" w:color="auto" w:fill="FFFFFF"/>
        </w:rPr>
        <w:t xml:space="preserve">Незважаючи на неодноразові звернення про видачу </w:t>
      </w:r>
      <w:r w:rsidR="00F700B7" w:rsidRPr="0029406D">
        <w:rPr>
          <w:rFonts w:cs="Times New Roman"/>
          <w:color w:val="000000" w:themeColor="text1"/>
          <w:shd w:val="clear" w:color="auto" w:fill="FFFFFF"/>
        </w:rPr>
        <w:t xml:space="preserve">рішення </w:t>
      </w:r>
      <w:r w:rsidR="00F700B7" w:rsidRPr="0029406D">
        <w:rPr>
          <w:rFonts w:ascii="ProbaPro" w:hAnsi="ProbaPro"/>
          <w:color w:val="000000" w:themeColor="text1"/>
          <w:shd w:val="clear" w:color="auto" w:fill="FFFFFF"/>
        </w:rPr>
        <w:t>Окружного адміністративного суду міста Києва, ст</w:t>
      </w:r>
      <w:r w:rsidR="00414C40" w:rsidRPr="0029406D">
        <w:rPr>
          <w:rFonts w:ascii="ProbaPro" w:hAnsi="ProbaPro"/>
          <w:color w:val="000000" w:themeColor="text1"/>
          <w:shd w:val="clear" w:color="auto" w:fill="FFFFFF"/>
        </w:rPr>
        <w:t xml:space="preserve">аном на грудень </w:t>
      </w:r>
      <w:r w:rsidR="00F700B7" w:rsidRPr="0029406D">
        <w:rPr>
          <w:rFonts w:ascii="ProbaPro" w:hAnsi="ProbaPro"/>
          <w:color w:val="000000" w:themeColor="text1"/>
          <w:shd w:val="clear" w:color="auto" w:fill="FFFFFF"/>
        </w:rPr>
        <w:t>2019 року ПАТ</w:t>
      </w:r>
      <w:r w:rsidR="0029406D">
        <w:rPr>
          <w:rFonts w:ascii="ProbaPro" w:hAnsi="ProbaPro"/>
          <w:color w:val="000000" w:themeColor="text1"/>
          <w:shd w:val="clear" w:color="auto" w:fill="FFFFFF"/>
        </w:rPr>
        <w:t xml:space="preserve"> </w:t>
      </w:r>
      <w:r w:rsidR="00045090" w:rsidRPr="0029406D">
        <w:rPr>
          <w:rFonts w:cs="Times New Roman"/>
          <w:color w:val="000000" w:themeColor="text1"/>
          <w:szCs w:val="28"/>
        </w:rPr>
        <w:t>«</w:t>
      </w:r>
      <w:proofErr w:type="spellStart"/>
      <w:r w:rsidR="00045090" w:rsidRPr="0029406D">
        <w:rPr>
          <w:rFonts w:cs="Times New Roman"/>
          <w:color w:val="000000" w:themeColor="text1"/>
          <w:szCs w:val="28"/>
        </w:rPr>
        <w:t>Укрхарчопромсервіс</w:t>
      </w:r>
      <w:proofErr w:type="spellEnd"/>
      <w:r w:rsidR="00045090" w:rsidRPr="0029406D">
        <w:rPr>
          <w:rFonts w:cs="Times New Roman"/>
          <w:color w:val="000000" w:themeColor="text1"/>
          <w:szCs w:val="28"/>
        </w:rPr>
        <w:t>»</w:t>
      </w:r>
      <w:r w:rsidR="00045090" w:rsidRPr="0029406D">
        <w:rPr>
          <w:color w:val="000000" w:themeColor="text1"/>
          <w:szCs w:val="28"/>
        </w:rPr>
        <w:t xml:space="preserve"> </w:t>
      </w:r>
      <w:r w:rsidR="00F700B7" w:rsidRPr="0029406D">
        <w:rPr>
          <w:rFonts w:ascii="ProbaPro" w:hAnsi="ProbaPro"/>
          <w:color w:val="000000" w:themeColor="text1"/>
          <w:shd w:val="clear" w:color="auto" w:fill="FFFFFF"/>
        </w:rPr>
        <w:t xml:space="preserve">копію не отримав. Скаржник вказав, що через порушення суддею </w:t>
      </w:r>
      <w:proofErr w:type="spellStart"/>
      <w:r w:rsidR="00F700B7" w:rsidRPr="0029406D">
        <w:rPr>
          <w:rFonts w:ascii="ProbaPro" w:hAnsi="ProbaPro"/>
          <w:color w:val="000000" w:themeColor="text1"/>
          <w:shd w:val="clear" w:color="auto" w:fill="FFFFFF"/>
        </w:rPr>
        <w:t>Клименчук</w:t>
      </w:r>
      <w:proofErr w:type="spellEnd"/>
      <w:r w:rsidR="00F700B7" w:rsidRPr="0029406D">
        <w:rPr>
          <w:rFonts w:ascii="ProbaPro" w:hAnsi="ProbaPro"/>
          <w:color w:val="000000" w:themeColor="text1"/>
          <w:shd w:val="clear" w:color="auto" w:fill="FFFFFF"/>
        </w:rPr>
        <w:t xml:space="preserve"> Н.М. строку видачі рішення Окружного адміністр</w:t>
      </w:r>
      <w:r w:rsidR="009101B0" w:rsidRPr="0029406D">
        <w:rPr>
          <w:rFonts w:ascii="ProbaPro" w:hAnsi="ProbaPro"/>
          <w:color w:val="000000" w:themeColor="text1"/>
          <w:shd w:val="clear" w:color="auto" w:fill="FFFFFF"/>
        </w:rPr>
        <w:t>ативного суду міста Києва від 1 жовтня 2019 </w:t>
      </w:r>
      <w:r w:rsidR="00F700B7" w:rsidRPr="0029406D">
        <w:rPr>
          <w:rFonts w:ascii="ProbaPro" w:hAnsi="ProbaPro"/>
          <w:color w:val="000000" w:themeColor="text1"/>
          <w:shd w:val="clear" w:color="auto" w:fill="FFFFFF"/>
        </w:rPr>
        <w:t>року він позбавлений права звернення до суду апеляційної інстанції.</w:t>
      </w:r>
    </w:p>
    <w:p w:rsidR="000E40C9" w:rsidRPr="009101B0" w:rsidRDefault="000E40C9" w:rsidP="000E40C9">
      <w:pPr>
        <w:pStyle w:val="a8"/>
        <w:ind w:firstLine="708"/>
        <w:jc w:val="both"/>
        <w:rPr>
          <w:szCs w:val="28"/>
        </w:rPr>
      </w:pPr>
      <w:r w:rsidRPr="009101B0">
        <w:rPr>
          <w:szCs w:val="28"/>
        </w:rPr>
        <w:t>На думку автора скарги</w:t>
      </w:r>
      <w:r w:rsidR="00414C40" w:rsidRPr="009101B0">
        <w:rPr>
          <w:szCs w:val="28"/>
        </w:rPr>
        <w:t>,</w:t>
      </w:r>
      <w:r w:rsidRPr="009101B0">
        <w:rPr>
          <w:szCs w:val="28"/>
        </w:rPr>
        <w:t xml:space="preserve"> суддею </w:t>
      </w:r>
      <w:proofErr w:type="spellStart"/>
      <w:r w:rsidRPr="009101B0">
        <w:rPr>
          <w:szCs w:val="28"/>
        </w:rPr>
        <w:t>Клименчук</w:t>
      </w:r>
      <w:proofErr w:type="spellEnd"/>
      <w:r w:rsidRPr="009101B0">
        <w:rPr>
          <w:szCs w:val="28"/>
        </w:rPr>
        <w:t xml:space="preserve"> Н.М. вчинено дисциплінарний проступок, передбачений пунктом 2 частини першої статті</w:t>
      </w:r>
      <w:r w:rsidR="009101B0">
        <w:rPr>
          <w:szCs w:val="28"/>
        </w:rPr>
        <w:t> </w:t>
      </w:r>
      <w:r w:rsidRPr="009101B0">
        <w:rPr>
          <w:szCs w:val="28"/>
        </w:rPr>
        <w:t>106 Закону України від 2 червня 2016 року № 1402-VIII «Про судоустрій і статус суддів» (</w:t>
      </w:r>
      <w:r w:rsidRPr="009101B0">
        <w:rPr>
          <w:rStyle w:val="rvts0"/>
          <w:szCs w:val="28"/>
        </w:rPr>
        <w:t>безпідставне затягування або невжиття суддею заходів щодо розгляду заяви, скарги чи справи протягом строку, встановленого законом, зволікання з виготовленням вмотивованого судового рішення).</w:t>
      </w:r>
    </w:p>
    <w:p w:rsidR="000E40C9" w:rsidRPr="009101B0" w:rsidRDefault="000E40C9" w:rsidP="000E40C9">
      <w:pPr>
        <w:spacing w:after="0" w:line="240" w:lineRule="auto"/>
        <w:ind w:firstLine="70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101B0">
        <w:rPr>
          <w:rFonts w:ascii="Times New Roman" w:hAnsi="Times New Roman"/>
          <w:sz w:val="28"/>
          <w:szCs w:val="28"/>
          <w:lang w:val="uk-UA"/>
        </w:rPr>
        <w:t xml:space="preserve">У зв’язку </w:t>
      </w:r>
      <w:r w:rsidR="00414C40" w:rsidRPr="009101B0">
        <w:rPr>
          <w:rFonts w:ascii="Times New Roman" w:hAnsi="Times New Roman"/>
          <w:sz w:val="28"/>
          <w:szCs w:val="28"/>
          <w:lang w:val="uk-UA"/>
        </w:rPr>
        <w:t>і</w:t>
      </w:r>
      <w:r w:rsidRPr="009101B0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414C40" w:rsidRPr="009101B0">
        <w:rPr>
          <w:rFonts w:ascii="Times New Roman" w:hAnsi="Times New Roman"/>
          <w:sz w:val="28"/>
          <w:szCs w:val="28"/>
          <w:lang w:val="uk-UA"/>
        </w:rPr>
        <w:t>зазначеним</w:t>
      </w:r>
      <w:r w:rsidRPr="009101B0">
        <w:rPr>
          <w:rFonts w:ascii="Times New Roman" w:hAnsi="Times New Roman"/>
          <w:sz w:val="28"/>
          <w:szCs w:val="28"/>
          <w:lang w:val="uk-UA"/>
        </w:rPr>
        <w:t xml:space="preserve"> адвокат Яремчук О.М. просить притягнути суддю Окружного адміністративного суду міста Києва </w:t>
      </w:r>
      <w:proofErr w:type="spellStart"/>
      <w:r w:rsidRPr="009101B0">
        <w:rPr>
          <w:rFonts w:ascii="Times New Roman" w:hAnsi="Times New Roman"/>
          <w:sz w:val="28"/>
          <w:szCs w:val="28"/>
          <w:lang w:val="uk-UA"/>
        </w:rPr>
        <w:t>Клименчук</w:t>
      </w:r>
      <w:proofErr w:type="spellEnd"/>
      <w:r w:rsidRPr="009101B0">
        <w:rPr>
          <w:rFonts w:ascii="Times New Roman" w:hAnsi="Times New Roman"/>
          <w:sz w:val="28"/>
          <w:szCs w:val="28"/>
          <w:lang w:val="uk-UA"/>
        </w:rPr>
        <w:t xml:space="preserve"> Н.М. до дисциплінарної відповідальності. </w:t>
      </w:r>
    </w:p>
    <w:p w:rsidR="006A0392" w:rsidRPr="009101B0" w:rsidRDefault="000E40C9" w:rsidP="000E40C9">
      <w:pPr>
        <w:pStyle w:val="a8"/>
        <w:ind w:firstLine="708"/>
        <w:jc w:val="both"/>
        <w:rPr>
          <w:rFonts w:cs="Times New Roman"/>
          <w:szCs w:val="28"/>
        </w:rPr>
      </w:pPr>
      <w:r w:rsidRPr="009101B0">
        <w:rPr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 w:rsidR="009101B0">
        <w:rPr>
          <w:szCs w:val="28"/>
        </w:rPr>
        <w:t>3 </w:t>
      </w:r>
      <w:r w:rsidRPr="009101B0">
        <w:rPr>
          <w:szCs w:val="28"/>
        </w:rPr>
        <w:t>січня 2020</w:t>
      </w:r>
      <w:r w:rsidR="009101B0">
        <w:rPr>
          <w:szCs w:val="28"/>
        </w:rPr>
        <w:t> </w:t>
      </w:r>
      <w:r w:rsidR="00414C40" w:rsidRPr="009101B0">
        <w:rPr>
          <w:szCs w:val="28"/>
        </w:rPr>
        <w:t>року</w:t>
      </w:r>
      <w:r w:rsidR="009101B0">
        <w:rPr>
          <w:szCs w:val="28"/>
        </w:rPr>
        <w:t xml:space="preserve"> № </w:t>
      </w:r>
      <w:r w:rsidRPr="009101B0">
        <w:rPr>
          <w:szCs w:val="28"/>
        </w:rPr>
        <w:t xml:space="preserve">13/0/13-20 зазначена скарга передана для розгляду члену Вищої ради правосуддя </w:t>
      </w:r>
      <w:proofErr w:type="spellStart"/>
      <w:r w:rsidRPr="009101B0">
        <w:rPr>
          <w:szCs w:val="28"/>
        </w:rPr>
        <w:t>Швецовій</w:t>
      </w:r>
      <w:proofErr w:type="spellEnd"/>
      <w:r w:rsidRPr="009101B0">
        <w:rPr>
          <w:szCs w:val="28"/>
        </w:rPr>
        <w:t xml:space="preserve"> Л.А.</w:t>
      </w:r>
      <w:r w:rsidR="009101B0">
        <w:rPr>
          <w:szCs w:val="28"/>
        </w:rPr>
        <w:t xml:space="preserve"> </w:t>
      </w:r>
    </w:p>
    <w:p w:rsidR="00A969C9" w:rsidRPr="009101B0" w:rsidRDefault="001F7356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1B0">
        <w:rPr>
          <w:rFonts w:ascii="Times New Roman" w:hAnsi="Times New Roman" w:cs="Times New Roman"/>
          <w:sz w:val="28"/>
          <w:szCs w:val="28"/>
          <w:lang w:val="uk-UA"/>
        </w:rPr>
        <w:t>Згідно зі статтею</w:t>
      </w:r>
      <w:r w:rsidR="00A969C9"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 43 Закону України «Про Вищу раду правосуддя» доповідачем – членом Третьої Дисциплінарної палати Вищої ради пр</w:t>
      </w:r>
      <w:r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авосуддя </w:t>
      </w:r>
      <w:proofErr w:type="spellStart"/>
      <w:r w:rsidRPr="009101B0">
        <w:rPr>
          <w:rFonts w:ascii="Times New Roman" w:hAnsi="Times New Roman" w:cs="Times New Roman"/>
          <w:sz w:val="28"/>
          <w:szCs w:val="28"/>
          <w:lang w:val="uk-UA"/>
        </w:rPr>
        <w:t>Швецовою</w:t>
      </w:r>
      <w:proofErr w:type="spellEnd"/>
      <w:r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 Л.А. проведено попередню перевірку</w:t>
      </w:r>
      <w:r w:rsidR="00A969C9"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дисциплінарної скарги, за результатами якої складено вмотивований висновок із викладенням фактів та обставин, що обґрунтовують надану у висновку пропозицію.</w:t>
      </w:r>
    </w:p>
    <w:p w:rsidR="00A969C9" w:rsidRPr="009101B0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 w:rsidRPr="009101B0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 Л.А. 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0E40C9" w:rsidRPr="009101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Окружного адміністративного суду міста Києва </w:t>
      </w:r>
      <w:proofErr w:type="spellStart"/>
      <w:r w:rsidR="000E40C9" w:rsidRPr="009101B0">
        <w:rPr>
          <w:rFonts w:ascii="Times New Roman" w:eastAsia="Calibri" w:hAnsi="Times New Roman" w:cs="Times New Roman"/>
          <w:sz w:val="28"/>
          <w:szCs w:val="28"/>
          <w:lang w:val="uk-UA"/>
        </w:rPr>
        <w:t>Клименчук</w:t>
      </w:r>
      <w:proofErr w:type="spellEnd"/>
      <w:r w:rsidR="000E40C9" w:rsidRPr="009101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Н.М. </w:t>
      </w:r>
      <w:r w:rsidRPr="009101B0">
        <w:rPr>
          <w:rFonts w:ascii="Times New Roman" w:hAnsi="Times New Roman" w:cs="Times New Roman"/>
          <w:sz w:val="28"/>
          <w:szCs w:val="28"/>
          <w:lang w:val="uk-UA"/>
        </w:rPr>
        <w:t>з огляду на таке.</w:t>
      </w:r>
    </w:p>
    <w:p w:rsidR="009101B0" w:rsidRDefault="00414C40" w:rsidP="009101B0">
      <w:pPr>
        <w:pStyle w:val="a8"/>
        <w:ind w:firstLine="709"/>
        <w:jc w:val="both"/>
        <w:rPr>
          <w:szCs w:val="28"/>
        </w:rPr>
      </w:pPr>
      <w:r w:rsidRPr="009101B0">
        <w:rPr>
          <w:color w:val="000000"/>
          <w:szCs w:val="28"/>
        </w:rPr>
        <w:t>У</w:t>
      </w:r>
      <w:r w:rsidR="000E40C9" w:rsidRPr="009101B0">
        <w:rPr>
          <w:color w:val="000000"/>
          <w:szCs w:val="28"/>
        </w:rPr>
        <w:t xml:space="preserve"> провадженні судді Окружного адміністративного суду міста Києва </w:t>
      </w:r>
      <w:proofErr w:type="spellStart"/>
      <w:r w:rsidR="000E40C9" w:rsidRPr="009101B0">
        <w:rPr>
          <w:color w:val="000000"/>
          <w:szCs w:val="28"/>
        </w:rPr>
        <w:t>Клименчук</w:t>
      </w:r>
      <w:proofErr w:type="spellEnd"/>
      <w:r w:rsidR="000E40C9" w:rsidRPr="009101B0">
        <w:rPr>
          <w:color w:val="000000"/>
          <w:szCs w:val="28"/>
        </w:rPr>
        <w:t xml:space="preserve"> Н.М. перебувала справа </w:t>
      </w:r>
      <w:r w:rsidR="009101B0">
        <w:rPr>
          <w:szCs w:val="28"/>
        </w:rPr>
        <w:t>№ </w:t>
      </w:r>
      <w:r w:rsidR="000E40C9" w:rsidRPr="009101B0">
        <w:rPr>
          <w:szCs w:val="28"/>
        </w:rPr>
        <w:t xml:space="preserve">640/4561/19 за позовом ПАТ </w:t>
      </w:r>
      <w:r w:rsidR="00045090" w:rsidRPr="009101B0">
        <w:rPr>
          <w:rFonts w:cs="Times New Roman"/>
          <w:szCs w:val="28"/>
        </w:rPr>
        <w:t>«</w:t>
      </w:r>
      <w:proofErr w:type="spellStart"/>
      <w:r w:rsidR="00045090" w:rsidRPr="0029406D">
        <w:rPr>
          <w:rFonts w:cs="Times New Roman"/>
          <w:color w:val="000000" w:themeColor="text1"/>
          <w:szCs w:val="28"/>
        </w:rPr>
        <w:t>Укрхарчопромсервіс</w:t>
      </w:r>
      <w:proofErr w:type="spellEnd"/>
      <w:r w:rsidR="00045090" w:rsidRPr="0029406D">
        <w:rPr>
          <w:rFonts w:cs="Times New Roman"/>
          <w:color w:val="000000" w:themeColor="text1"/>
          <w:szCs w:val="28"/>
        </w:rPr>
        <w:t>»</w:t>
      </w:r>
      <w:r w:rsidR="00045090">
        <w:rPr>
          <w:szCs w:val="28"/>
        </w:rPr>
        <w:t xml:space="preserve"> </w:t>
      </w:r>
      <w:r w:rsidR="000E40C9" w:rsidRPr="009101B0">
        <w:rPr>
          <w:szCs w:val="28"/>
        </w:rPr>
        <w:t>до Департаменту з питань державного архітектурно-будівельного контролю міста Києва виконавчого органу Київської міської ради про визнанн</w:t>
      </w:r>
      <w:r w:rsidRPr="009101B0">
        <w:rPr>
          <w:szCs w:val="28"/>
        </w:rPr>
        <w:t>я протиправними дій, зобов’язання</w:t>
      </w:r>
      <w:r w:rsidR="000E40C9" w:rsidRPr="009101B0">
        <w:rPr>
          <w:szCs w:val="28"/>
        </w:rPr>
        <w:t xml:space="preserve"> вчинити дії.</w:t>
      </w:r>
      <w:r w:rsidR="009101B0">
        <w:rPr>
          <w:szCs w:val="28"/>
        </w:rPr>
        <w:t xml:space="preserve"> </w:t>
      </w:r>
    </w:p>
    <w:p w:rsidR="009101B0" w:rsidRDefault="000E40C9" w:rsidP="009101B0">
      <w:pPr>
        <w:pStyle w:val="a8"/>
        <w:ind w:firstLine="709"/>
        <w:jc w:val="both"/>
        <w:rPr>
          <w:bCs/>
          <w:color w:val="000000"/>
          <w:szCs w:val="28"/>
        </w:rPr>
      </w:pPr>
      <w:r w:rsidRPr="009101B0">
        <w:rPr>
          <w:szCs w:val="28"/>
        </w:rPr>
        <w:t>Ухвалою Окружного адміністративного суду міста Києва від 26</w:t>
      </w:r>
      <w:r w:rsidR="009101B0">
        <w:rPr>
          <w:szCs w:val="28"/>
        </w:rPr>
        <w:t> </w:t>
      </w:r>
      <w:r w:rsidRPr="009101B0">
        <w:rPr>
          <w:szCs w:val="28"/>
        </w:rPr>
        <w:t xml:space="preserve">березня 2019 року </w:t>
      </w:r>
      <w:r w:rsidRPr="009101B0">
        <w:rPr>
          <w:color w:val="000000"/>
          <w:szCs w:val="28"/>
        </w:rPr>
        <w:t>відкрито провадження у вказаній адміністративній справі та призначено підготовче засідання на </w:t>
      </w:r>
      <w:r w:rsidRPr="009101B0">
        <w:rPr>
          <w:bCs/>
          <w:color w:val="000000"/>
          <w:szCs w:val="28"/>
        </w:rPr>
        <w:t>24 квітня 2019 року.</w:t>
      </w:r>
      <w:r w:rsidR="009101B0">
        <w:rPr>
          <w:bCs/>
          <w:color w:val="000000"/>
          <w:szCs w:val="28"/>
        </w:rPr>
        <w:t xml:space="preserve"> </w:t>
      </w:r>
    </w:p>
    <w:p w:rsidR="000E40C9" w:rsidRPr="009101B0" w:rsidRDefault="000E40C9" w:rsidP="009101B0">
      <w:pPr>
        <w:pStyle w:val="a8"/>
        <w:ind w:firstLine="709"/>
        <w:jc w:val="both"/>
        <w:rPr>
          <w:color w:val="000000"/>
          <w:szCs w:val="28"/>
        </w:rPr>
      </w:pPr>
      <w:r w:rsidRPr="009101B0">
        <w:rPr>
          <w:szCs w:val="28"/>
        </w:rPr>
        <w:t xml:space="preserve">Рішенням Окружного адміністративного суду міста Києва від 1 жовтня 2019 року </w:t>
      </w:r>
      <w:r w:rsidRPr="009101B0">
        <w:rPr>
          <w:color w:val="000000"/>
          <w:szCs w:val="28"/>
        </w:rPr>
        <w:t xml:space="preserve">позов </w:t>
      </w:r>
      <w:r w:rsidR="00414C40" w:rsidRPr="009101B0">
        <w:rPr>
          <w:color w:val="000000"/>
          <w:szCs w:val="28"/>
        </w:rPr>
        <w:t xml:space="preserve">ПАТ </w:t>
      </w:r>
      <w:r w:rsidRPr="009101B0">
        <w:rPr>
          <w:color w:val="000000"/>
          <w:szCs w:val="28"/>
        </w:rPr>
        <w:t>«</w:t>
      </w:r>
      <w:proofErr w:type="spellStart"/>
      <w:r w:rsidRPr="009101B0">
        <w:rPr>
          <w:color w:val="000000"/>
          <w:szCs w:val="28"/>
        </w:rPr>
        <w:t>Укрхарчопромсервіс</w:t>
      </w:r>
      <w:proofErr w:type="spellEnd"/>
      <w:r w:rsidRPr="009101B0">
        <w:rPr>
          <w:color w:val="000000"/>
          <w:szCs w:val="28"/>
        </w:rPr>
        <w:t>» задоволено повністю.</w:t>
      </w:r>
      <w:r w:rsidR="00045090">
        <w:rPr>
          <w:color w:val="000000"/>
          <w:szCs w:val="28"/>
        </w:rPr>
        <w:t xml:space="preserve"> </w:t>
      </w:r>
      <w:r w:rsidRPr="009101B0">
        <w:rPr>
          <w:color w:val="000000"/>
          <w:szCs w:val="28"/>
        </w:rPr>
        <w:t>Визнано</w:t>
      </w:r>
      <w:r w:rsidR="00414C40" w:rsidRPr="009101B0">
        <w:rPr>
          <w:color w:val="000000"/>
          <w:szCs w:val="28"/>
        </w:rPr>
        <w:t xml:space="preserve"> протиправним та скасовано</w:t>
      </w:r>
      <w:r w:rsidRPr="009101B0">
        <w:rPr>
          <w:color w:val="000000"/>
          <w:szCs w:val="28"/>
        </w:rPr>
        <w:t xml:space="preserve"> наказ Департаменту з питань державного архітектурно-будівельного контролю міста Києва виконавчого органу Київської міської ради (Київської міської державної адміністрації) №</w:t>
      </w:r>
      <w:r w:rsidR="00045090">
        <w:rPr>
          <w:color w:val="000000"/>
          <w:szCs w:val="28"/>
        </w:rPr>
        <w:t> </w:t>
      </w:r>
      <w:r w:rsidRPr="009101B0">
        <w:rPr>
          <w:color w:val="000000"/>
          <w:szCs w:val="28"/>
        </w:rPr>
        <w:t xml:space="preserve">60 </w:t>
      </w:r>
      <w:r w:rsidRPr="009101B0">
        <w:rPr>
          <w:color w:val="000000"/>
          <w:szCs w:val="28"/>
        </w:rPr>
        <w:lastRenderedPageBreak/>
        <w:t>«Про скасування реєстрації декларації про початок виконання будівельних р</w:t>
      </w:r>
      <w:r w:rsidR="00045090">
        <w:rPr>
          <w:color w:val="000000"/>
          <w:szCs w:val="28"/>
        </w:rPr>
        <w:t xml:space="preserve">обіт» від 15 лютого 2019 року. </w:t>
      </w:r>
      <w:r w:rsidRPr="009101B0">
        <w:rPr>
          <w:color w:val="000000"/>
          <w:szCs w:val="28"/>
        </w:rPr>
        <w:t>Визнано</w:t>
      </w:r>
      <w:r w:rsidR="00414C40" w:rsidRPr="009101B0">
        <w:rPr>
          <w:color w:val="000000"/>
          <w:szCs w:val="28"/>
        </w:rPr>
        <w:t xml:space="preserve"> протиправним та скасовано</w:t>
      </w:r>
      <w:r w:rsidRPr="009101B0">
        <w:rPr>
          <w:color w:val="000000"/>
          <w:szCs w:val="28"/>
        </w:rPr>
        <w:t xml:space="preserve"> припис Департаменту з питань державного архітектурно-будівельного контролю міста Києва виконавчого органу Київської міської ради (Київської міської державної адмін</w:t>
      </w:r>
      <w:r w:rsidR="00414C40" w:rsidRPr="009101B0">
        <w:rPr>
          <w:color w:val="000000"/>
          <w:szCs w:val="28"/>
        </w:rPr>
        <w:t>істрації) про усунення порушень</w:t>
      </w:r>
      <w:r w:rsidRPr="009101B0">
        <w:rPr>
          <w:color w:val="000000"/>
          <w:szCs w:val="28"/>
        </w:rPr>
        <w:t xml:space="preserve"> вимог законодавства у сфері містобудівної діяльності, будівельних нор</w:t>
      </w:r>
      <w:r w:rsidR="00414C40" w:rsidRPr="009101B0">
        <w:rPr>
          <w:color w:val="000000"/>
          <w:szCs w:val="28"/>
        </w:rPr>
        <w:t xml:space="preserve">м, стандартів і правил від </w:t>
      </w:r>
      <w:r w:rsidR="0029406D">
        <w:rPr>
          <w:color w:val="000000"/>
          <w:szCs w:val="28"/>
        </w:rPr>
        <w:t xml:space="preserve">          </w:t>
      </w:r>
      <w:r w:rsidRPr="009101B0">
        <w:rPr>
          <w:color w:val="000000"/>
          <w:szCs w:val="28"/>
        </w:rPr>
        <w:t>6 лютого 2019 року</w:t>
      </w:r>
      <w:r w:rsidR="00045090" w:rsidRPr="009101B0">
        <w:rPr>
          <w:color w:val="000000"/>
          <w:szCs w:val="28"/>
        </w:rPr>
        <w:t xml:space="preserve"> </w:t>
      </w:r>
      <w:r w:rsidR="00045090" w:rsidRPr="0029406D">
        <w:rPr>
          <w:color w:val="000000" w:themeColor="text1"/>
          <w:szCs w:val="28"/>
        </w:rPr>
        <w:t>б/н</w:t>
      </w:r>
      <w:r w:rsidRPr="009101B0">
        <w:rPr>
          <w:color w:val="000000"/>
          <w:szCs w:val="28"/>
        </w:rPr>
        <w:t>. Визнано протиправним та скасовано припис Департаменту з питань державного архітектурно-будівельного контролю міста Києва виконавчого органу Київської міської ради (Київської міської державної адміністрації) про зупинення підготовчи</w:t>
      </w:r>
      <w:r w:rsidR="00414C40" w:rsidRPr="009101B0">
        <w:rPr>
          <w:color w:val="000000"/>
          <w:szCs w:val="28"/>
        </w:rPr>
        <w:t xml:space="preserve">х та будівельних робіт  від </w:t>
      </w:r>
      <w:r w:rsidRPr="009101B0">
        <w:rPr>
          <w:color w:val="000000"/>
          <w:szCs w:val="28"/>
        </w:rPr>
        <w:t>6 лютого 2019 року</w:t>
      </w:r>
      <w:r w:rsidR="00045090" w:rsidRPr="009101B0">
        <w:rPr>
          <w:color w:val="000000"/>
          <w:szCs w:val="28"/>
        </w:rPr>
        <w:t xml:space="preserve"> </w:t>
      </w:r>
      <w:r w:rsidR="00045090" w:rsidRPr="0029406D">
        <w:rPr>
          <w:color w:val="000000" w:themeColor="text1"/>
          <w:szCs w:val="28"/>
        </w:rPr>
        <w:t>б/н</w:t>
      </w:r>
      <w:r w:rsidRPr="009101B0">
        <w:rPr>
          <w:color w:val="000000"/>
          <w:szCs w:val="28"/>
        </w:rPr>
        <w:t>.</w:t>
      </w:r>
      <w:r w:rsidR="00414C40" w:rsidRPr="009101B0">
        <w:rPr>
          <w:color w:val="000000"/>
          <w:szCs w:val="28"/>
        </w:rPr>
        <w:t xml:space="preserve"> Зобов’</w:t>
      </w:r>
      <w:r w:rsidRPr="009101B0">
        <w:rPr>
          <w:color w:val="000000"/>
          <w:szCs w:val="28"/>
        </w:rPr>
        <w:t>язано Департамент з питань державного архітектурно-будівельного контролю міста Києва виконавчого органу Київської міської ради (Київської міської державної адміністрації) подати в Державну архітектурно-будівельну інспекцію України дані для внесення до реєстру документів, що дають право на виконання підготовчих та будівельних робіт і засвідчують прийняття в експлуат</w:t>
      </w:r>
      <w:r w:rsidR="00414C40" w:rsidRPr="009101B0">
        <w:rPr>
          <w:color w:val="000000"/>
          <w:szCs w:val="28"/>
        </w:rPr>
        <w:t>ацію закінчених будівництвом об’</w:t>
      </w:r>
      <w:r w:rsidRPr="009101B0">
        <w:rPr>
          <w:color w:val="000000"/>
          <w:szCs w:val="28"/>
        </w:rPr>
        <w:t>єктів, відомостей про повернення на доопрацювання відмову у видачі, скасування та анулюванн</w:t>
      </w:r>
      <w:r w:rsidR="000245E9">
        <w:rPr>
          <w:color w:val="000000"/>
          <w:szCs w:val="28"/>
        </w:rPr>
        <w:t>я зазначених будівельних робіт НОМЕР_1</w:t>
      </w:r>
      <w:r w:rsidRPr="009101B0">
        <w:rPr>
          <w:color w:val="000000"/>
          <w:szCs w:val="28"/>
        </w:rPr>
        <w:t xml:space="preserve"> від 17 лютого 2016 року. Стягнуто на користь </w:t>
      </w:r>
      <w:r w:rsidR="00FE1ED5" w:rsidRPr="009101B0">
        <w:rPr>
          <w:color w:val="000000"/>
          <w:szCs w:val="28"/>
        </w:rPr>
        <w:t xml:space="preserve">ПАТ </w:t>
      </w:r>
      <w:r w:rsidR="00045090">
        <w:rPr>
          <w:color w:val="000000"/>
          <w:szCs w:val="28"/>
        </w:rPr>
        <w:t>«</w:t>
      </w:r>
      <w:proofErr w:type="spellStart"/>
      <w:r w:rsidR="00045090">
        <w:rPr>
          <w:color w:val="000000"/>
          <w:szCs w:val="28"/>
        </w:rPr>
        <w:t>Укрхарчопромсервіс</w:t>
      </w:r>
      <w:proofErr w:type="spellEnd"/>
      <w:r w:rsidR="00045090">
        <w:rPr>
          <w:color w:val="000000"/>
          <w:szCs w:val="28"/>
        </w:rPr>
        <w:t>» (02222, м. Київ, вул. Закревського, </w:t>
      </w:r>
      <w:r w:rsidRPr="009101B0">
        <w:rPr>
          <w:color w:val="000000"/>
          <w:szCs w:val="28"/>
        </w:rPr>
        <w:t>22, код ЄДРПОУ 13677276) за рахунок бюджетних асигнувань Департаменту з питань державного архітектурно-будівельного контролю міста Києва виконавчого органу Київської міської ради (Київської міської державної адміністрації)</w:t>
      </w:r>
      <w:r w:rsidR="00045090">
        <w:rPr>
          <w:color w:val="000000"/>
          <w:szCs w:val="28"/>
        </w:rPr>
        <w:t xml:space="preserve"> (01044, м. Київ, вул.</w:t>
      </w:r>
      <w:r w:rsidRPr="009101B0">
        <w:rPr>
          <w:color w:val="000000"/>
          <w:szCs w:val="28"/>
        </w:rPr>
        <w:t xml:space="preserve"> Хрещатик, 32-А, код ЄДРПОУ 40224921) суму сплаченого судов</w:t>
      </w:r>
      <w:r w:rsidR="00FE1ED5" w:rsidRPr="009101B0">
        <w:rPr>
          <w:color w:val="000000"/>
          <w:szCs w:val="28"/>
        </w:rPr>
        <w:t xml:space="preserve">ого </w:t>
      </w:r>
      <w:r w:rsidR="00045090">
        <w:rPr>
          <w:color w:val="000000"/>
          <w:szCs w:val="28"/>
        </w:rPr>
        <w:t>збору у розмірі 7 684,00 гривні</w:t>
      </w:r>
      <w:r w:rsidRPr="009101B0">
        <w:rPr>
          <w:color w:val="000000"/>
          <w:szCs w:val="28"/>
        </w:rPr>
        <w:t>. </w:t>
      </w:r>
    </w:p>
    <w:p w:rsidR="00045090" w:rsidRDefault="003524EE" w:rsidP="00FE1ED5">
      <w:pPr>
        <w:pStyle w:val="a8"/>
        <w:ind w:firstLine="709"/>
        <w:jc w:val="both"/>
        <w:rPr>
          <w:color w:val="000000"/>
          <w:szCs w:val="28"/>
        </w:rPr>
      </w:pPr>
      <w:r w:rsidRPr="0029406D">
        <w:rPr>
          <w:color w:val="000000"/>
          <w:szCs w:val="28"/>
        </w:rPr>
        <w:t>З Єдиного державного реєстру судових рішень вбачається, що п</w:t>
      </w:r>
      <w:r w:rsidR="002277F1" w:rsidRPr="0029406D">
        <w:rPr>
          <w:color w:val="000000"/>
          <w:szCs w:val="28"/>
        </w:rPr>
        <w:t>остановою</w:t>
      </w:r>
      <w:r w:rsidR="002277F1" w:rsidRPr="009101B0">
        <w:rPr>
          <w:color w:val="000000"/>
          <w:szCs w:val="28"/>
        </w:rPr>
        <w:t xml:space="preserve"> Шостого апеляційного адміністративного суду від 23 червня 2020 року апеляційні скарги Департаменту з питань державного архітектурно-будівельного контролю міста Києва виконавчого органу Київської міської ради (Київської місь</w:t>
      </w:r>
      <w:r w:rsidR="00FE1ED5" w:rsidRPr="009101B0">
        <w:rPr>
          <w:color w:val="000000"/>
          <w:szCs w:val="28"/>
        </w:rPr>
        <w:t>кої державної адміністрації), ПАТ</w:t>
      </w:r>
      <w:r w:rsidR="00045090">
        <w:rPr>
          <w:color w:val="000000"/>
          <w:szCs w:val="28"/>
        </w:rPr>
        <w:t> «</w:t>
      </w:r>
      <w:proofErr w:type="spellStart"/>
      <w:r w:rsidR="002277F1" w:rsidRPr="009101B0">
        <w:rPr>
          <w:color w:val="000000"/>
          <w:szCs w:val="28"/>
        </w:rPr>
        <w:t>Укрхарчопромсервіс</w:t>
      </w:r>
      <w:proofErr w:type="spellEnd"/>
      <w:r w:rsidR="00045090">
        <w:rPr>
          <w:color w:val="000000"/>
          <w:szCs w:val="28"/>
        </w:rPr>
        <w:t>»</w:t>
      </w:r>
      <w:r w:rsidR="002277F1" w:rsidRPr="009101B0">
        <w:rPr>
          <w:color w:val="000000"/>
          <w:szCs w:val="28"/>
        </w:rPr>
        <w:t xml:space="preserve"> задоволено частково.</w:t>
      </w:r>
      <w:r w:rsidR="00045090">
        <w:rPr>
          <w:color w:val="000000"/>
          <w:szCs w:val="28"/>
        </w:rPr>
        <w:t xml:space="preserve"> </w:t>
      </w:r>
    </w:p>
    <w:p w:rsidR="00A03BD8" w:rsidRDefault="002277F1" w:rsidP="00FE1ED5">
      <w:pPr>
        <w:pStyle w:val="a8"/>
        <w:ind w:firstLine="709"/>
        <w:jc w:val="both"/>
        <w:rPr>
          <w:color w:val="000000"/>
          <w:szCs w:val="28"/>
        </w:rPr>
      </w:pPr>
      <w:r w:rsidRPr="009101B0">
        <w:rPr>
          <w:color w:val="000000"/>
          <w:szCs w:val="28"/>
        </w:rPr>
        <w:t xml:space="preserve">Скасовано рішення Окружного адміністративного суду міста Києва від </w:t>
      </w:r>
      <w:r w:rsidR="00045090">
        <w:rPr>
          <w:color w:val="000000"/>
          <w:szCs w:val="28"/>
        </w:rPr>
        <w:t>1 </w:t>
      </w:r>
      <w:r w:rsidRPr="009101B0">
        <w:rPr>
          <w:color w:val="000000"/>
          <w:szCs w:val="28"/>
        </w:rPr>
        <w:t>жовтня 2019 року та ухвалу Окружного адміністра</w:t>
      </w:r>
      <w:r w:rsidR="00A03BD8">
        <w:rPr>
          <w:color w:val="000000"/>
          <w:szCs w:val="28"/>
        </w:rPr>
        <w:t>тивного суду міста Києва від 25 </w:t>
      </w:r>
      <w:r w:rsidRPr="009101B0">
        <w:rPr>
          <w:color w:val="000000"/>
          <w:szCs w:val="28"/>
        </w:rPr>
        <w:t>лютого 2020 року. Ухвалено нове судове рішення, яким </w:t>
      </w:r>
      <w:r w:rsidRPr="009101B0">
        <w:rPr>
          <w:iCs/>
          <w:color w:val="000000"/>
          <w:szCs w:val="28"/>
        </w:rPr>
        <w:t>позов</w:t>
      </w:r>
      <w:r w:rsidRPr="009101B0">
        <w:rPr>
          <w:color w:val="000000"/>
          <w:szCs w:val="28"/>
        </w:rPr>
        <w:t> </w:t>
      </w:r>
      <w:r w:rsidR="00A03BD8">
        <w:rPr>
          <w:color w:val="000000"/>
          <w:szCs w:val="28"/>
        </w:rPr>
        <w:t xml:space="preserve">ПАТ </w:t>
      </w:r>
      <w:r w:rsidR="00FE1ED5" w:rsidRPr="009101B0">
        <w:rPr>
          <w:color w:val="000000"/>
          <w:szCs w:val="28"/>
        </w:rPr>
        <w:t>«</w:t>
      </w:r>
      <w:proofErr w:type="spellStart"/>
      <w:r w:rsidR="00FE1ED5" w:rsidRPr="009101B0">
        <w:rPr>
          <w:color w:val="000000"/>
          <w:szCs w:val="28"/>
        </w:rPr>
        <w:t>Укрхарчопромсервіс</w:t>
      </w:r>
      <w:proofErr w:type="spellEnd"/>
      <w:r w:rsidR="00FE1ED5" w:rsidRPr="009101B0">
        <w:rPr>
          <w:color w:val="000000"/>
          <w:szCs w:val="28"/>
        </w:rPr>
        <w:t>»</w:t>
      </w:r>
      <w:r w:rsidRPr="009101B0">
        <w:rPr>
          <w:color w:val="000000"/>
          <w:szCs w:val="28"/>
        </w:rPr>
        <w:t xml:space="preserve"> до Департаменту з питань державного архітектурно-будівельного контролю міста Києва виконавчого органу Київської міської ради (Київської мі</w:t>
      </w:r>
      <w:r w:rsidR="00A03BD8">
        <w:rPr>
          <w:color w:val="000000"/>
          <w:szCs w:val="28"/>
        </w:rPr>
        <w:t xml:space="preserve">ської державної адміністрації) </w:t>
      </w:r>
      <w:r w:rsidRPr="009101B0">
        <w:rPr>
          <w:color w:val="000000"/>
          <w:szCs w:val="28"/>
        </w:rPr>
        <w:t>про визнання протиправни</w:t>
      </w:r>
      <w:r w:rsidR="00A03BD8">
        <w:rPr>
          <w:color w:val="000000"/>
          <w:szCs w:val="28"/>
        </w:rPr>
        <w:t>ми рішень, зобов</w:t>
      </w:r>
      <w:r w:rsidR="00A03BD8" w:rsidRPr="009101B0">
        <w:rPr>
          <w:color w:val="000000"/>
          <w:szCs w:val="28"/>
        </w:rPr>
        <w:t>’язання</w:t>
      </w:r>
      <w:r w:rsidR="00A03BD8">
        <w:rPr>
          <w:color w:val="000000"/>
          <w:szCs w:val="28"/>
        </w:rPr>
        <w:t xml:space="preserve"> вчинити дії </w:t>
      </w:r>
      <w:r w:rsidRPr="009101B0">
        <w:rPr>
          <w:iCs/>
          <w:color w:val="000000"/>
          <w:szCs w:val="28"/>
        </w:rPr>
        <w:t>залишено без задоволення</w:t>
      </w:r>
      <w:r w:rsidRPr="009101B0">
        <w:rPr>
          <w:color w:val="000000"/>
          <w:szCs w:val="28"/>
        </w:rPr>
        <w:t>.</w:t>
      </w:r>
      <w:r w:rsidR="00A03BD8">
        <w:rPr>
          <w:color w:val="000000"/>
          <w:szCs w:val="28"/>
        </w:rPr>
        <w:t xml:space="preserve"> </w:t>
      </w:r>
    </w:p>
    <w:p w:rsidR="00A03BD8" w:rsidRPr="0029406D" w:rsidRDefault="00680B6A" w:rsidP="00FE1ED5">
      <w:pPr>
        <w:pStyle w:val="a8"/>
        <w:ind w:firstLine="709"/>
        <w:jc w:val="both"/>
        <w:rPr>
          <w:color w:val="000000"/>
          <w:szCs w:val="28"/>
        </w:rPr>
      </w:pPr>
      <w:r w:rsidRPr="0029406D">
        <w:rPr>
          <w:color w:val="000000"/>
          <w:szCs w:val="28"/>
        </w:rPr>
        <w:t>У вказаній постанові колегія суддів зазначила, що р</w:t>
      </w:r>
      <w:r w:rsidR="00F700B7" w:rsidRPr="0029406D">
        <w:rPr>
          <w:color w:val="000000"/>
          <w:szCs w:val="28"/>
        </w:rPr>
        <w:t>ішення суду (повне або скорочене) підписується всім складом суду у день його складення і додається до справи.</w:t>
      </w:r>
      <w:r w:rsidRPr="0029406D">
        <w:rPr>
          <w:color w:val="000000"/>
          <w:szCs w:val="28"/>
        </w:rPr>
        <w:t xml:space="preserve"> </w:t>
      </w:r>
      <w:r w:rsidR="00F700B7" w:rsidRPr="0029406D">
        <w:rPr>
          <w:color w:val="000000"/>
          <w:szCs w:val="28"/>
        </w:rPr>
        <w:t>Після проголошення рішення суд, який його ухвалив, не може сам скасувати або змінити це рішення, крім випадків, визначених цим Кодексом.</w:t>
      </w:r>
      <w:r w:rsidR="00A03BD8" w:rsidRPr="0029406D">
        <w:rPr>
          <w:color w:val="000000"/>
          <w:szCs w:val="28"/>
        </w:rPr>
        <w:t xml:space="preserve"> </w:t>
      </w:r>
    </w:p>
    <w:p w:rsidR="00A03BD8" w:rsidRPr="0029406D" w:rsidRDefault="00F700B7" w:rsidP="00FE1ED5">
      <w:pPr>
        <w:pStyle w:val="a8"/>
        <w:ind w:firstLine="709"/>
        <w:jc w:val="both"/>
        <w:rPr>
          <w:color w:val="000000"/>
          <w:szCs w:val="28"/>
        </w:rPr>
      </w:pPr>
      <w:r w:rsidRPr="0029406D">
        <w:rPr>
          <w:color w:val="000000"/>
          <w:szCs w:val="28"/>
        </w:rPr>
        <w:t>Отже, суд вправі у судовому засіданні проголосити скорочене судове рішення</w:t>
      </w:r>
      <w:r w:rsidR="00A03BD8" w:rsidRPr="0029406D">
        <w:rPr>
          <w:szCs w:val="28"/>
        </w:rPr>
        <w:t xml:space="preserve"> </w:t>
      </w:r>
      <w:r w:rsidR="00A03BD8" w:rsidRPr="0029406D">
        <w:rPr>
          <w:rFonts w:cs="Times New Roman"/>
          <w:szCs w:val="28"/>
        </w:rPr>
        <w:t>–</w:t>
      </w:r>
      <w:r w:rsidR="00A03BD8" w:rsidRPr="0029406D">
        <w:rPr>
          <w:szCs w:val="28"/>
        </w:rPr>
        <w:t xml:space="preserve"> </w:t>
      </w:r>
      <w:r w:rsidRPr="0029406D">
        <w:rPr>
          <w:color w:val="000000"/>
          <w:szCs w:val="28"/>
        </w:rPr>
        <w:t xml:space="preserve">його вступну та резолютивну частини, відклавши таким чином </w:t>
      </w:r>
      <w:r w:rsidRPr="0029406D">
        <w:rPr>
          <w:color w:val="000000"/>
          <w:szCs w:val="28"/>
        </w:rPr>
        <w:lastRenderedPageBreak/>
        <w:t>виготовлення повного рішення, яке містить також і мотивувальну частину.</w:t>
      </w:r>
      <w:r w:rsidR="00680B6A" w:rsidRPr="0029406D">
        <w:rPr>
          <w:color w:val="000000"/>
          <w:szCs w:val="28"/>
        </w:rPr>
        <w:t xml:space="preserve"> </w:t>
      </w:r>
      <w:r w:rsidRPr="0029406D">
        <w:rPr>
          <w:color w:val="000000"/>
          <w:szCs w:val="28"/>
        </w:rPr>
        <w:t>При виготовленні повного тексту проголошені вступна та резолютивна частини рішення залишаються незмінними, а мотивувальна частина</w:t>
      </w:r>
      <w:r w:rsidR="00A03BD8" w:rsidRPr="0029406D">
        <w:rPr>
          <w:color w:val="FF0000"/>
          <w:szCs w:val="28"/>
        </w:rPr>
        <w:t>,</w:t>
      </w:r>
      <w:r w:rsidRPr="0029406D">
        <w:rPr>
          <w:color w:val="000000"/>
          <w:szCs w:val="28"/>
        </w:rPr>
        <w:t xml:space="preserve"> у свою чергу</w:t>
      </w:r>
      <w:r w:rsidR="00A03BD8" w:rsidRPr="0029406D">
        <w:rPr>
          <w:color w:val="FF0000"/>
          <w:szCs w:val="28"/>
        </w:rPr>
        <w:t>,</w:t>
      </w:r>
      <w:r w:rsidRPr="0029406D">
        <w:rPr>
          <w:color w:val="FF0000"/>
          <w:szCs w:val="28"/>
        </w:rPr>
        <w:t xml:space="preserve"> </w:t>
      </w:r>
      <w:r w:rsidRPr="0029406D">
        <w:rPr>
          <w:color w:val="000000"/>
          <w:szCs w:val="28"/>
        </w:rPr>
        <w:t>має відповідати проголошеним вступній та резолютивній.</w:t>
      </w:r>
      <w:r w:rsidR="00680B6A" w:rsidRPr="0029406D">
        <w:rPr>
          <w:color w:val="000000"/>
          <w:szCs w:val="28"/>
        </w:rPr>
        <w:t xml:space="preserve"> </w:t>
      </w:r>
      <w:r w:rsidR="00A03BD8" w:rsidRPr="0029406D">
        <w:rPr>
          <w:color w:val="000000"/>
          <w:szCs w:val="28"/>
        </w:rPr>
        <w:t>При цьому</w:t>
      </w:r>
      <w:r w:rsidRPr="0029406D">
        <w:rPr>
          <w:color w:val="000000"/>
          <w:szCs w:val="28"/>
        </w:rPr>
        <w:t xml:space="preserve"> після проголошення рішення (повного чи скороченого) суд, який його ухвалив, не</w:t>
      </w:r>
      <w:r w:rsidR="00A03BD8" w:rsidRPr="0029406D">
        <w:rPr>
          <w:color w:val="000000"/>
          <w:szCs w:val="28"/>
        </w:rPr>
        <w:t xml:space="preserve"> може змінити це рішення. Проте</w:t>
      </w:r>
      <w:r w:rsidRPr="0029406D">
        <w:rPr>
          <w:color w:val="000000"/>
          <w:szCs w:val="28"/>
        </w:rPr>
        <w:t xml:space="preserve"> у разі допущення тех</w:t>
      </w:r>
      <w:r w:rsidR="00A03BD8" w:rsidRPr="0029406D">
        <w:rPr>
          <w:color w:val="000000"/>
          <w:szCs w:val="28"/>
        </w:rPr>
        <w:t>нічної або арифметичної помилки</w:t>
      </w:r>
      <w:r w:rsidRPr="0029406D">
        <w:rPr>
          <w:color w:val="000000"/>
          <w:szCs w:val="28"/>
        </w:rPr>
        <w:t xml:space="preserve"> суд вправі вип</w:t>
      </w:r>
      <w:r w:rsidR="00A03BD8" w:rsidRPr="0029406D">
        <w:rPr>
          <w:color w:val="000000"/>
          <w:szCs w:val="28"/>
        </w:rPr>
        <w:t>равити відповідну описку згідно</w:t>
      </w:r>
      <w:r w:rsidR="00A03BD8" w:rsidRPr="0029406D">
        <w:rPr>
          <w:color w:val="000000" w:themeColor="text1"/>
          <w:szCs w:val="28"/>
        </w:rPr>
        <w:t xml:space="preserve"> зі </w:t>
      </w:r>
      <w:hyperlink r:id="rId8" w:anchor="2006" w:tgtFrame="_blank" w:tooltip="Кодекс адміністративного судочинства України (ред. з 15.12.2017); нормативно-правовий акт № 2747-IV від 06.07.2005" w:history="1">
        <w:r w:rsidRPr="0029406D">
          <w:rPr>
            <w:rStyle w:val="a9"/>
            <w:color w:val="000000"/>
            <w:szCs w:val="28"/>
            <w:u w:val="none"/>
          </w:rPr>
          <w:t>статт</w:t>
        </w:r>
        <w:r w:rsidR="00A03BD8" w:rsidRPr="0029406D">
          <w:rPr>
            <w:rStyle w:val="a9"/>
            <w:color w:val="000000" w:themeColor="text1"/>
            <w:szCs w:val="28"/>
            <w:u w:val="none"/>
          </w:rPr>
          <w:t>ею</w:t>
        </w:r>
        <w:r w:rsidRPr="0029406D">
          <w:rPr>
            <w:rStyle w:val="a9"/>
            <w:color w:val="000000"/>
            <w:szCs w:val="28"/>
            <w:u w:val="none"/>
          </w:rPr>
          <w:t xml:space="preserve"> 253 КАС</w:t>
        </w:r>
      </w:hyperlink>
      <w:r w:rsidR="00A03BD8" w:rsidRPr="0029406D">
        <w:rPr>
          <w:rStyle w:val="a9"/>
          <w:color w:val="000000"/>
          <w:szCs w:val="28"/>
          <w:u w:val="none"/>
        </w:rPr>
        <w:t xml:space="preserve"> </w:t>
      </w:r>
      <w:r w:rsidR="00A03BD8" w:rsidRPr="0029406D">
        <w:rPr>
          <w:rStyle w:val="a9"/>
          <w:color w:val="000000" w:themeColor="text1"/>
          <w:szCs w:val="28"/>
          <w:u w:val="none"/>
        </w:rPr>
        <w:t>України</w:t>
      </w:r>
      <w:r w:rsidRPr="0029406D">
        <w:rPr>
          <w:color w:val="000000"/>
          <w:szCs w:val="28"/>
        </w:rPr>
        <w:t>.</w:t>
      </w:r>
      <w:r w:rsidR="00680B6A" w:rsidRPr="0029406D">
        <w:rPr>
          <w:color w:val="000000"/>
          <w:szCs w:val="28"/>
        </w:rPr>
        <w:t xml:space="preserve"> С</w:t>
      </w:r>
      <w:r w:rsidRPr="0029406D">
        <w:rPr>
          <w:color w:val="000000"/>
          <w:szCs w:val="28"/>
        </w:rPr>
        <w:t>удом першої інстанції при виготовленні повного</w:t>
      </w:r>
      <w:r w:rsidR="00680B6A" w:rsidRPr="0029406D">
        <w:rPr>
          <w:color w:val="000000"/>
          <w:szCs w:val="28"/>
        </w:rPr>
        <w:t xml:space="preserve"> тексту рішення, проголошеного </w:t>
      </w:r>
      <w:r w:rsidRPr="0029406D">
        <w:rPr>
          <w:color w:val="000000"/>
          <w:szCs w:val="28"/>
        </w:rPr>
        <w:t>1 жовтня 2019 року, допущено невідповідність резолютивної і, як</w:t>
      </w:r>
      <w:r w:rsidR="00A03BD8" w:rsidRPr="0029406D">
        <w:rPr>
          <w:color w:val="000000"/>
          <w:szCs w:val="28"/>
        </w:rPr>
        <w:t xml:space="preserve"> наслідок, мотивувальної части</w:t>
      </w:r>
      <w:r w:rsidR="00A03BD8" w:rsidRPr="0029406D">
        <w:rPr>
          <w:color w:val="000000" w:themeColor="text1"/>
          <w:szCs w:val="28"/>
        </w:rPr>
        <w:t>н</w:t>
      </w:r>
      <w:r w:rsidRPr="0029406D">
        <w:rPr>
          <w:color w:val="000000"/>
          <w:szCs w:val="28"/>
        </w:rPr>
        <w:t>. Вказану невідповідність суд першої інстанції усунув шляхом</w:t>
      </w:r>
      <w:r w:rsidR="0029406D">
        <w:rPr>
          <w:color w:val="000000"/>
          <w:szCs w:val="28"/>
        </w:rPr>
        <w:t xml:space="preserve"> </w:t>
      </w:r>
      <w:r w:rsidRPr="0029406D">
        <w:rPr>
          <w:color w:val="000000"/>
          <w:szCs w:val="28"/>
        </w:rPr>
        <w:t>викладення мотив</w:t>
      </w:r>
      <w:r w:rsidR="00A03BD8" w:rsidRPr="0029406D">
        <w:rPr>
          <w:color w:val="000000"/>
          <w:szCs w:val="28"/>
        </w:rPr>
        <w:t>увальної та резолютивної части</w:t>
      </w:r>
      <w:r w:rsidR="00A03BD8" w:rsidRPr="0029406D">
        <w:rPr>
          <w:color w:val="000000" w:themeColor="text1"/>
          <w:szCs w:val="28"/>
        </w:rPr>
        <w:t>н</w:t>
      </w:r>
      <w:r w:rsidRPr="0029406D">
        <w:rPr>
          <w:color w:val="000000"/>
          <w:szCs w:val="28"/>
        </w:rPr>
        <w:t xml:space="preserve"> в новій редакції в порядку виправлення о</w:t>
      </w:r>
      <w:r w:rsidR="00A03BD8" w:rsidRPr="0029406D">
        <w:rPr>
          <w:color w:val="000000"/>
          <w:szCs w:val="28"/>
        </w:rPr>
        <w:t xml:space="preserve">писки згідно </w:t>
      </w:r>
      <w:r w:rsidR="00A03BD8" w:rsidRPr="0029406D">
        <w:rPr>
          <w:color w:val="000000" w:themeColor="text1"/>
          <w:szCs w:val="28"/>
        </w:rPr>
        <w:t>зі</w:t>
      </w:r>
      <w:r w:rsidR="00A03BD8" w:rsidRPr="0029406D">
        <w:rPr>
          <w:color w:val="FF0000"/>
          <w:szCs w:val="28"/>
        </w:rPr>
        <w:t xml:space="preserve"> </w:t>
      </w:r>
      <w:hyperlink r:id="rId9" w:anchor="2006" w:tgtFrame="_blank" w:tooltip="Кодекс адміністративного судочинства України (ред. з 15.12.2017); нормативно-правовий акт № 2747-IV від 06.07.2005" w:history="1">
        <w:r w:rsidR="00A03BD8" w:rsidRPr="0029406D">
          <w:rPr>
            <w:rStyle w:val="a9"/>
            <w:color w:val="000000"/>
            <w:szCs w:val="28"/>
            <w:u w:val="none"/>
          </w:rPr>
          <w:t>статт</w:t>
        </w:r>
        <w:r w:rsidR="00A03BD8" w:rsidRPr="0029406D">
          <w:rPr>
            <w:rStyle w:val="a9"/>
            <w:color w:val="000000" w:themeColor="text1"/>
            <w:szCs w:val="28"/>
            <w:u w:val="none"/>
          </w:rPr>
          <w:t>ею</w:t>
        </w:r>
        <w:r w:rsidRPr="0029406D">
          <w:rPr>
            <w:rStyle w:val="a9"/>
            <w:color w:val="000000"/>
            <w:szCs w:val="28"/>
            <w:u w:val="none"/>
          </w:rPr>
          <w:t xml:space="preserve"> 253 КАС</w:t>
        </w:r>
      </w:hyperlink>
      <w:r w:rsidR="00A03BD8" w:rsidRPr="0029406D">
        <w:rPr>
          <w:rStyle w:val="a9"/>
          <w:color w:val="000000"/>
          <w:szCs w:val="28"/>
          <w:u w:val="none"/>
        </w:rPr>
        <w:t xml:space="preserve"> </w:t>
      </w:r>
      <w:r w:rsidR="00A03BD8" w:rsidRPr="0029406D">
        <w:rPr>
          <w:rStyle w:val="a9"/>
          <w:color w:val="000000" w:themeColor="text1"/>
          <w:szCs w:val="28"/>
          <w:u w:val="none"/>
        </w:rPr>
        <w:t>України</w:t>
      </w:r>
      <w:r w:rsidRPr="0029406D">
        <w:rPr>
          <w:color w:val="000000"/>
          <w:szCs w:val="28"/>
        </w:rPr>
        <w:t>.</w:t>
      </w:r>
      <w:r w:rsidR="00A03BD8" w:rsidRPr="0029406D">
        <w:rPr>
          <w:color w:val="000000"/>
          <w:szCs w:val="28"/>
        </w:rPr>
        <w:t xml:space="preserve"> </w:t>
      </w:r>
    </w:p>
    <w:p w:rsidR="00105A28" w:rsidRPr="0029406D" w:rsidRDefault="00680B6A" w:rsidP="00FE1ED5">
      <w:pPr>
        <w:pStyle w:val="a8"/>
        <w:ind w:firstLine="709"/>
        <w:jc w:val="both"/>
        <w:rPr>
          <w:color w:val="000000"/>
          <w:szCs w:val="28"/>
        </w:rPr>
      </w:pPr>
      <w:r w:rsidRPr="0029406D">
        <w:rPr>
          <w:color w:val="000000"/>
          <w:szCs w:val="28"/>
        </w:rPr>
        <w:t>Оскільки при виготовленні повного тексту судового рішення судом першої інстанції допущено невідповідність мотив</w:t>
      </w:r>
      <w:r w:rsidR="00A03BD8" w:rsidRPr="0029406D">
        <w:rPr>
          <w:color w:val="000000"/>
          <w:szCs w:val="28"/>
        </w:rPr>
        <w:t>увальної та резолютивної части</w:t>
      </w:r>
      <w:r w:rsidR="00A03BD8" w:rsidRPr="0029406D">
        <w:rPr>
          <w:color w:val="FF0000"/>
          <w:szCs w:val="28"/>
        </w:rPr>
        <w:t>н</w:t>
      </w:r>
      <w:r w:rsidRPr="0029406D">
        <w:rPr>
          <w:color w:val="000000"/>
          <w:szCs w:val="28"/>
        </w:rPr>
        <w:t xml:space="preserve"> проголошеному у відкритому судовому засіданні скороченому рішенню, що суперечить нормам процесуального права, з метою забезпечення правової визначе</w:t>
      </w:r>
      <w:r w:rsidR="00105A28" w:rsidRPr="0029406D">
        <w:rPr>
          <w:color w:val="000000"/>
          <w:szCs w:val="28"/>
        </w:rPr>
        <w:t>ності у спірних правовідносинах</w:t>
      </w:r>
      <w:r w:rsidRPr="0029406D">
        <w:rPr>
          <w:color w:val="000000"/>
          <w:szCs w:val="28"/>
        </w:rPr>
        <w:t xml:space="preserve"> колегія суддів вважає за необхідне скасувати рішення Окружного адмініст</w:t>
      </w:r>
      <w:r w:rsidR="00105A28" w:rsidRPr="0029406D">
        <w:rPr>
          <w:color w:val="000000"/>
          <w:szCs w:val="28"/>
        </w:rPr>
        <w:t xml:space="preserve">ративного суду міста Києва від </w:t>
      </w:r>
      <w:r w:rsidRPr="0029406D">
        <w:rPr>
          <w:color w:val="000000"/>
          <w:szCs w:val="28"/>
        </w:rPr>
        <w:t>1 жовтня 2019 року та ухвалу Окружного адміністративного суду міста Києва від 25 лютого 2020 року й ухвалити нове рішення по суті спору, врахувавши доводи сторін, наведені в апеляційних скаргах по суті спору.</w:t>
      </w:r>
      <w:r w:rsidR="00105A28" w:rsidRPr="0029406D">
        <w:rPr>
          <w:color w:val="000000"/>
          <w:szCs w:val="28"/>
        </w:rPr>
        <w:t xml:space="preserve"> </w:t>
      </w:r>
    </w:p>
    <w:p w:rsidR="00105A28" w:rsidRDefault="00FE1ED5" w:rsidP="00FE1ED5">
      <w:pPr>
        <w:pStyle w:val="a8"/>
        <w:ind w:firstLine="709"/>
        <w:jc w:val="both"/>
        <w:rPr>
          <w:szCs w:val="28"/>
        </w:rPr>
      </w:pPr>
      <w:r w:rsidRPr="009101B0">
        <w:rPr>
          <w:szCs w:val="28"/>
        </w:rPr>
        <w:t>У</w:t>
      </w:r>
      <w:r w:rsidR="000E40C9" w:rsidRPr="009101B0">
        <w:rPr>
          <w:szCs w:val="28"/>
        </w:rPr>
        <w:t xml:space="preserve"> письмових поясненнях</w:t>
      </w:r>
      <w:r w:rsidRPr="009101B0">
        <w:rPr>
          <w:szCs w:val="28"/>
        </w:rPr>
        <w:t>,</w:t>
      </w:r>
      <w:r w:rsidR="000E40C9" w:rsidRPr="009101B0">
        <w:rPr>
          <w:szCs w:val="28"/>
        </w:rPr>
        <w:t xml:space="preserve"> наданих на запит члена Вищої ради правосуддя</w:t>
      </w:r>
      <w:r w:rsidRPr="009101B0">
        <w:rPr>
          <w:szCs w:val="28"/>
        </w:rPr>
        <w:t>,</w:t>
      </w:r>
      <w:r w:rsidR="000E40C9" w:rsidRPr="009101B0">
        <w:rPr>
          <w:szCs w:val="28"/>
        </w:rPr>
        <w:t xml:space="preserve"> суддя </w:t>
      </w:r>
      <w:proofErr w:type="spellStart"/>
      <w:r w:rsidR="000E40C9" w:rsidRPr="009101B0">
        <w:rPr>
          <w:szCs w:val="28"/>
        </w:rPr>
        <w:t>Клименчук</w:t>
      </w:r>
      <w:proofErr w:type="spellEnd"/>
      <w:r w:rsidR="000E40C9" w:rsidRPr="009101B0">
        <w:rPr>
          <w:szCs w:val="28"/>
        </w:rPr>
        <w:t xml:space="preserve"> Н.М. зазначила, що </w:t>
      </w:r>
      <w:r w:rsidR="000E40C9" w:rsidRPr="009101B0">
        <w:rPr>
          <w:color w:val="000000"/>
          <w:szCs w:val="28"/>
          <w:lang w:bidi="uk-UA"/>
        </w:rPr>
        <w:t>у судовому засіданні 1</w:t>
      </w:r>
      <w:r w:rsidR="00105A28">
        <w:rPr>
          <w:color w:val="000000"/>
          <w:szCs w:val="28"/>
          <w:lang w:bidi="uk-UA"/>
        </w:rPr>
        <w:t> </w:t>
      </w:r>
      <w:r w:rsidR="000E40C9" w:rsidRPr="009101B0">
        <w:rPr>
          <w:color w:val="000000"/>
          <w:szCs w:val="28"/>
          <w:lang w:bidi="uk-UA"/>
        </w:rPr>
        <w:t>жовтня 2019 року оголошено вступну і резолютивну частини судового рішення у справі №</w:t>
      </w:r>
      <w:r w:rsidR="00680B6A" w:rsidRPr="009101B0">
        <w:rPr>
          <w:color w:val="000000"/>
          <w:szCs w:val="28"/>
          <w:lang w:bidi="uk-UA"/>
        </w:rPr>
        <w:t xml:space="preserve"> </w:t>
      </w:r>
      <w:r w:rsidR="000E40C9" w:rsidRPr="009101B0">
        <w:rPr>
          <w:szCs w:val="28"/>
        </w:rPr>
        <w:t xml:space="preserve">640/4561/19. </w:t>
      </w:r>
    </w:p>
    <w:p w:rsidR="00105A28" w:rsidRDefault="000E40C9" w:rsidP="00FE1ED5">
      <w:pPr>
        <w:pStyle w:val="a8"/>
        <w:ind w:firstLine="709"/>
        <w:jc w:val="both"/>
        <w:rPr>
          <w:color w:val="000000"/>
          <w:szCs w:val="28"/>
          <w:lang w:bidi="uk-UA"/>
        </w:rPr>
      </w:pPr>
      <w:r w:rsidRPr="009101B0">
        <w:rPr>
          <w:color w:val="000000"/>
          <w:szCs w:val="28"/>
          <w:lang w:bidi="uk-UA"/>
        </w:rPr>
        <w:t>Повний текст судового рішення виготовлено 3 січня 2020 року</w:t>
      </w:r>
      <w:r w:rsidR="00FE1ED5" w:rsidRPr="009101B0">
        <w:rPr>
          <w:color w:val="000000"/>
          <w:szCs w:val="28"/>
          <w:lang w:bidi="uk-UA"/>
        </w:rPr>
        <w:t xml:space="preserve">, </w:t>
      </w:r>
      <w:r w:rsidRPr="009101B0">
        <w:rPr>
          <w:color w:val="000000"/>
          <w:szCs w:val="28"/>
          <w:lang w:bidi="uk-UA"/>
        </w:rPr>
        <w:t xml:space="preserve">у рішенні зазначено дату складання повного тексту – 3 січня </w:t>
      </w:r>
      <w:r w:rsidR="00105A28">
        <w:rPr>
          <w:color w:val="000000"/>
          <w:szCs w:val="28"/>
          <w:lang w:bidi="uk-UA"/>
        </w:rPr>
        <w:t xml:space="preserve">2020 року. </w:t>
      </w:r>
    </w:p>
    <w:p w:rsidR="00105A28" w:rsidRDefault="006B376F" w:rsidP="00FE1ED5">
      <w:pPr>
        <w:pStyle w:val="a8"/>
        <w:ind w:firstLine="709"/>
        <w:jc w:val="both"/>
        <w:rPr>
          <w:color w:val="000000"/>
          <w:szCs w:val="28"/>
          <w:lang w:bidi="uk-UA"/>
        </w:rPr>
      </w:pPr>
      <w:r w:rsidRPr="009101B0">
        <w:rPr>
          <w:color w:val="000000"/>
          <w:szCs w:val="28"/>
          <w:lang w:bidi="uk-UA"/>
        </w:rPr>
        <w:t xml:space="preserve">Перевищення встановлених законодавством строків </w:t>
      </w:r>
      <w:r w:rsidR="000E40C9" w:rsidRPr="009101B0">
        <w:rPr>
          <w:color w:val="000000"/>
          <w:szCs w:val="28"/>
          <w:lang w:bidi="uk-UA"/>
        </w:rPr>
        <w:t xml:space="preserve">складання повного тексту рішення у </w:t>
      </w:r>
      <w:r w:rsidRPr="009101B0">
        <w:rPr>
          <w:color w:val="000000"/>
          <w:szCs w:val="28"/>
          <w:lang w:bidi="uk-UA"/>
        </w:rPr>
        <w:t xml:space="preserve">цій </w:t>
      </w:r>
      <w:r w:rsidR="000E40C9" w:rsidRPr="009101B0">
        <w:rPr>
          <w:color w:val="000000"/>
          <w:szCs w:val="28"/>
          <w:lang w:bidi="uk-UA"/>
        </w:rPr>
        <w:t xml:space="preserve">справі </w:t>
      </w:r>
      <w:r w:rsidRPr="009101B0">
        <w:rPr>
          <w:color w:val="000000"/>
          <w:szCs w:val="28"/>
          <w:lang w:bidi="uk-UA"/>
        </w:rPr>
        <w:t>спр</w:t>
      </w:r>
      <w:r w:rsidR="00105A28">
        <w:rPr>
          <w:color w:val="000000"/>
          <w:szCs w:val="28"/>
          <w:lang w:bidi="uk-UA"/>
        </w:rPr>
        <w:t>ичинено складністю справи та об</w:t>
      </w:r>
      <w:r w:rsidR="00105A28" w:rsidRPr="009101B0">
        <w:rPr>
          <w:color w:val="000000"/>
          <w:szCs w:val="28"/>
          <w:lang w:bidi="uk-UA"/>
        </w:rPr>
        <w:t>’єктивними</w:t>
      </w:r>
      <w:r w:rsidR="000E40C9" w:rsidRPr="009101B0">
        <w:rPr>
          <w:color w:val="000000"/>
          <w:szCs w:val="28"/>
          <w:lang w:bidi="uk-UA"/>
        </w:rPr>
        <w:t xml:space="preserve"> обст</w:t>
      </w:r>
      <w:r w:rsidRPr="009101B0">
        <w:rPr>
          <w:color w:val="000000"/>
          <w:szCs w:val="28"/>
          <w:lang w:bidi="uk-UA"/>
        </w:rPr>
        <w:t>авинами</w:t>
      </w:r>
      <w:r w:rsidR="000E40C9" w:rsidRPr="009101B0">
        <w:rPr>
          <w:color w:val="000000"/>
          <w:szCs w:val="28"/>
          <w:lang w:bidi="uk-UA"/>
        </w:rPr>
        <w:t xml:space="preserve">, що не залежали від судді </w:t>
      </w:r>
      <w:proofErr w:type="spellStart"/>
      <w:r w:rsidR="000E40C9" w:rsidRPr="009101B0">
        <w:rPr>
          <w:color w:val="000000"/>
          <w:szCs w:val="28"/>
          <w:lang w:bidi="uk-UA"/>
        </w:rPr>
        <w:t>Клименчук</w:t>
      </w:r>
      <w:proofErr w:type="spellEnd"/>
      <w:r w:rsidR="000E40C9" w:rsidRPr="009101B0">
        <w:rPr>
          <w:color w:val="000000"/>
          <w:szCs w:val="28"/>
          <w:lang w:bidi="uk-UA"/>
        </w:rPr>
        <w:t xml:space="preserve"> Н.М.</w:t>
      </w:r>
      <w:r w:rsidR="00105A28">
        <w:rPr>
          <w:color w:val="000000"/>
          <w:szCs w:val="28"/>
          <w:lang w:bidi="uk-UA"/>
        </w:rPr>
        <w:t xml:space="preserve"> </w:t>
      </w:r>
    </w:p>
    <w:p w:rsidR="00105A28" w:rsidRDefault="00105A28" w:rsidP="00FE1ED5">
      <w:pPr>
        <w:pStyle w:val="a8"/>
        <w:ind w:firstLine="709"/>
        <w:jc w:val="both"/>
        <w:rPr>
          <w:color w:val="000000"/>
          <w:szCs w:val="28"/>
          <w:lang w:bidi="uk-UA"/>
        </w:rPr>
      </w:pPr>
      <w:r w:rsidRPr="0029406D">
        <w:rPr>
          <w:color w:val="000000" w:themeColor="text1"/>
          <w:szCs w:val="28"/>
          <w:lang w:bidi="uk-UA"/>
        </w:rPr>
        <w:t>За</w:t>
      </w:r>
      <w:r>
        <w:rPr>
          <w:color w:val="FF0000"/>
          <w:szCs w:val="28"/>
          <w:lang w:bidi="uk-UA"/>
        </w:rPr>
        <w:t xml:space="preserve"> </w:t>
      </w:r>
      <w:r w:rsidR="000E40C9" w:rsidRPr="009101B0">
        <w:rPr>
          <w:color w:val="000000"/>
          <w:szCs w:val="28"/>
          <w:lang w:bidi="uk-UA"/>
        </w:rPr>
        <w:t xml:space="preserve">інформацією Окружного адміністративного суду міста Києва </w:t>
      </w:r>
      <w:r w:rsidRPr="0029406D">
        <w:rPr>
          <w:color w:val="000000" w:themeColor="text1"/>
          <w:szCs w:val="28"/>
          <w:lang w:bidi="uk-UA"/>
        </w:rPr>
        <w:t>щодо</w:t>
      </w:r>
      <w:r>
        <w:rPr>
          <w:color w:val="FF0000"/>
          <w:szCs w:val="28"/>
          <w:lang w:bidi="uk-UA"/>
        </w:rPr>
        <w:t xml:space="preserve"> </w:t>
      </w:r>
      <w:r>
        <w:rPr>
          <w:color w:val="000000"/>
          <w:szCs w:val="28"/>
          <w:lang w:bidi="uk-UA"/>
        </w:rPr>
        <w:t>основн</w:t>
      </w:r>
      <w:r w:rsidRPr="0029406D">
        <w:rPr>
          <w:color w:val="000000" w:themeColor="text1"/>
          <w:szCs w:val="28"/>
          <w:lang w:bidi="uk-UA"/>
        </w:rPr>
        <w:t>их</w:t>
      </w:r>
      <w:r>
        <w:rPr>
          <w:color w:val="000000"/>
          <w:szCs w:val="28"/>
          <w:lang w:bidi="uk-UA"/>
        </w:rPr>
        <w:t xml:space="preserve"> показник</w:t>
      </w:r>
      <w:r w:rsidRPr="0029406D">
        <w:rPr>
          <w:color w:val="000000" w:themeColor="text1"/>
          <w:szCs w:val="28"/>
          <w:lang w:bidi="uk-UA"/>
        </w:rPr>
        <w:t>ів</w:t>
      </w:r>
      <w:r w:rsidR="006B376F" w:rsidRPr="009101B0">
        <w:rPr>
          <w:color w:val="000000"/>
          <w:szCs w:val="28"/>
          <w:lang w:bidi="uk-UA"/>
        </w:rPr>
        <w:t xml:space="preserve"> здійснення судочинства </w:t>
      </w:r>
      <w:r w:rsidR="000E40C9" w:rsidRPr="009101B0">
        <w:rPr>
          <w:color w:val="000000"/>
          <w:szCs w:val="28"/>
          <w:lang w:bidi="uk-UA"/>
        </w:rPr>
        <w:t>за січень</w:t>
      </w:r>
      <w:r w:rsidR="006B376F" w:rsidRPr="009101B0">
        <w:rPr>
          <w:color w:val="000000"/>
          <w:szCs w:val="28"/>
          <w:lang w:bidi="uk-UA"/>
        </w:rPr>
        <w:t xml:space="preserve"> – </w:t>
      </w:r>
      <w:r w:rsidR="000E40C9" w:rsidRPr="009101B0">
        <w:rPr>
          <w:color w:val="000000"/>
          <w:szCs w:val="28"/>
          <w:lang w:bidi="uk-UA"/>
        </w:rPr>
        <w:t>грудень 2019</w:t>
      </w:r>
      <w:r>
        <w:rPr>
          <w:color w:val="000000"/>
          <w:szCs w:val="28"/>
          <w:lang w:bidi="uk-UA"/>
        </w:rPr>
        <w:t> </w:t>
      </w:r>
      <w:r w:rsidR="000E40C9" w:rsidRPr="009101B0">
        <w:rPr>
          <w:color w:val="000000"/>
          <w:szCs w:val="28"/>
          <w:lang w:bidi="uk-UA"/>
        </w:rPr>
        <w:t>року</w:t>
      </w:r>
      <w:r w:rsidRPr="0029406D">
        <w:rPr>
          <w:color w:val="000000" w:themeColor="text1"/>
          <w:szCs w:val="28"/>
          <w:lang w:bidi="uk-UA"/>
        </w:rPr>
        <w:t>,</w:t>
      </w:r>
      <w:r w:rsidR="000E40C9" w:rsidRPr="0029406D">
        <w:rPr>
          <w:color w:val="000000" w:themeColor="text1"/>
          <w:szCs w:val="28"/>
          <w:lang w:bidi="uk-UA"/>
        </w:rPr>
        <w:t xml:space="preserve"> </w:t>
      </w:r>
      <w:r w:rsidR="000E40C9" w:rsidRPr="009101B0">
        <w:rPr>
          <w:color w:val="000000"/>
          <w:szCs w:val="28"/>
          <w:lang w:bidi="uk-UA"/>
        </w:rPr>
        <w:t xml:space="preserve">на розгляді у судді </w:t>
      </w:r>
      <w:proofErr w:type="spellStart"/>
      <w:r w:rsidR="000E40C9" w:rsidRPr="009101B0">
        <w:rPr>
          <w:color w:val="000000"/>
          <w:szCs w:val="28"/>
          <w:lang w:bidi="uk-UA"/>
        </w:rPr>
        <w:t>Клименчук</w:t>
      </w:r>
      <w:proofErr w:type="spellEnd"/>
      <w:r w:rsidR="000E40C9" w:rsidRPr="009101B0">
        <w:rPr>
          <w:color w:val="000000"/>
          <w:szCs w:val="28"/>
          <w:lang w:bidi="uk-UA"/>
        </w:rPr>
        <w:t xml:space="preserve"> Н.М. перебувало 1188 справ і матеріалів; середньомісячна кількіст</w:t>
      </w:r>
      <w:r w:rsidR="006B376F" w:rsidRPr="009101B0">
        <w:rPr>
          <w:color w:val="000000"/>
          <w:szCs w:val="28"/>
          <w:lang w:bidi="uk-UA"/>
        </w:rPr>
        <w:t>ь справ і матеріалів, що надходять до судді</w:t>
      </w:r>
      <w:r w:rsidRPr="0029406D">
        <w:rPr>
          <w:color w:val="000000" w:themeColor="text1"/>
          <w:szCs w:val="28"/>
          <w:lang w:bidi="uk-UA"/>
        </w:rPr>
        <w:t>,</w:t>
      </w:r>
      <w:r w:rsidR="006B376F" w:rsidRPr="009101B0">
        <w:rPr>
          <w:color w:val="000000"/>
          <w:szCs w:val="28"/>
          <w:lang w:bidi="uk-UA"/>
        </w:rPr>
        <w:t xml:space="preserve"> – 88, розглянуто</w:t>
      </w:r>
      <w:r w:rsidR="000E40C9" w:rsidRPr="009101B0">
        <w:rPr>
          <w:color w:val="000000"/>
          <w:szCs w:val="28"/>
          <w:lang w:bidi="uk-UA"/>
        </w:rPr>
        <w:t xml:space="preserve"> </w:t>
      </w:r>
      <w:r w:rsidR="006B376F" w:rsidRPr="009101B0">
        <w:rPr>
          <w:color w:val="000000"/>
          <w:szCs w:val="28"/>
          <w:lang w:bidi="uk-UA"/>
        </w:rPr>
        <w:t>–</w:t>
      </w:r>
      <w:r w:rsidR="000E40C9" w:rsidRPr="009101B0">
        <w:rPr>
          <w:color w:val="000000"/>
          <w:szCs w:val="28"/>
          <w:lang w:bidi="uk-UA"/>
        </w:rPr>
        <w:t xml:space="preserve"> 6</w:t>
      </w:r>
      <w:r w:rsidR="006B376F" w:rsidRPr="009101B0">
        <w:rPr>
          <w:color w:val="000000"/>
          <w:szCs w:val="28"/>
          <w:lang w:bidi="uk-UA"/>
        </w:rPr>
        <w:t>4; залишок не</w:t>
      </w:r>
      <w:r w:rsidR="000E40C9" w:rsidRPr="009101B0">
        <w:rPr>
          <w:color w:val="000000"/>
          <w:szCs w:val="28"/>
          <w:lang w:bidi="uk-UA"/>
        </w:rPr>
        <w:t>розгля</w:t>
      </w:r>
      <w:r w:rsidR="006B376F" w:rsidRPr="009101B0">
        <w:rPr>
          <w:color w:val="000000"/>
          <w:szCs w:val="28"/>
          <w:lang w:bidi="uk-UA"/>
        </w:rPr>
        <w:t>нутих справ і матеріалів –</w:t>
      </w:r>
      <w:r>
        <w:rPr>
          <w:color w:val="000000"/>
          <w:szCs w:val="28"/>
          <w:lang w:bidi="uk-UA"/>
        </w:rPr>
        <w:t xml:space="preserve"> 680. </w:t>
      </w:r>
    </w:p>
    <w:p w:rsidR="00105A28" w:rsidRDefault="006B376F" w:rsidP="00FE1ED5">
      <w:pPr>
        <w:pStyle w:val="a8"/>
        <w:ind w:firstLine="709"/>
        <w:jc w:val="both"/>
        <w:rPr>
          <w:szCs w:val="28"/>
        </w:rPr>
      </w:pPr>
      <w:r w:rsidRPr="009101B0">
        <w:rPr>
          <w:szCs w:val="28"/>
        </w:rPr>
        <w:t xml:space="preserve">Відповідно до частин першої, </w:t>
      </w:r>
      <w:r w:rsidR="000E40C9" w:rsidRPr="009101B0">
        <w:rPr>
          <w:szCs w:val="28"/>
        </w:rPr>
        <w:t xml:space="preserve">другої статті 193 КАС України 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</w:t>
      </w:r>
      <w:r w:rsidRPr="009101B0">
        <w:rPr>
          <w:szCs w:val="28"/>
        </w:rPr>
        <w:t>–</w:t>
      </w:r>
      <w:r w:rsidR="000E40C9" w:rsidRPr="009101B0">
        <w:rPr>
          <w:szCs w:val="28"/>
        </w:rPr>
        <w:t xml:space="preserve"> не пізніше наступного дня з дня закінчення такого строку.</w:t>
      </w:r>
      <w:bookmarkStart w:id="0" w:name="n10997"/>
      <w:bookmarkEnd w:id="0"/>
      <w:r w:rsidR="00105A28">
        <w:rPr>
          <w:szCs w:val="28"/>
        </w:rPr>
        <w:t xml:space="preserve"> </w:t>
      </w:r>
    </w:p>
    <w:p w:rsidR="00105A28" w:rsidRDefault="000E40C9" w:rsidP="00FE1ED5">
      <w:pPr>
        <w:pStyle w:val="a8"/>
        <w:ind w:firstLine="709"/>
        <w:jc w:val="both"/>
        <w:rPr>
          <w:szCs w:val="28"/>
        </w:rPr>
      </w:pPr>
      <w:r w:rsidRPr="009101B0">
        <w:rPr>
          <w:szCs w:val="28"/>
        </w:rPr>
        <w:t>Суд розглядає справу по суті протягом тридцяти днів з дня початку розгляду справи по су</w:t>
      </w:r>
      <w:r w:rsidR="006B376F" w:rsidRPr="009101B0">
        <w:rPr>
          <w:szCs w:val="28"/>
        </w:rPr>
        <w:t>ті.</w:t>
      </w:r>
      <w:r w:rsidR="00105A28">
        <w:rPr>
          <w:szCs w:val="28"/>
        </w:rPr>
        <w:t xml:space="preserve"> </w:t>
      </w:r>
    </w:p>
    <w:p w:rsidR="00105A28" w:rsidRDefault="006B376F" w:rsidP="00FE1ED5">
      <w:pPr>
        <w:pStyle w:val="a8"/>
        <w:ind w:firstLine="709"/>
        <w:jc w:val="both"/>
        <w:rPr>
          <w:szCs w:val="28"/>
        </w:rPr>
      </w:pPr>
      <w:r w:rsidRPr="009101B0">
        <w:rPr>
          <w:szCs w:val="28"/>
        </w:rPr>
        <w:lastRenderedPageBreak/>
        <w:t xml:space="preserve">Частинами другою, </w:t>
      </w:r>
      <w:r w:rsidR="000E40C9" w:rsidRPr="009101B0">
        <w:rPr>
          <w:szCs w:val="28"/>
        </w:rPr>
        <w:t xml:space="preserve">третьою статті 243 КАС України передбачено, що рішення та постанови приймаються, складаються і підписуються в </w:t>
      </w:r>
      <w:proofErr w:type="spellStart"/>
      <w:r w:rsidR="000E40C9" w:rsidRPr="009101B0">
        <w:rPr>
          <w:szCs w:val="28"/>
        </w:rPr>
        <w:t>нарадчій</w:t>
      </w:r>
      <w:proofErr w:type="spellEnd"/>
      <w:r w:rsidR="000E40C9" w:rsidRPr="009101B0">
        <w:rPr>
          <w:szCs w:val="28"/>
        </w:rPr>
        <w:t xml:space="preserve"> кімнаті складом суду, який розглянув справу.</w:t>
      </w:r>
      <w:bookmarkStart w:id="1" w:name="n11315"/>
      <w:bookmarkEnd w:id="1"/>
      <w:r w:rsidR="00105A28">
        <w:rPr>
          <w:szCs w:val="28"/>
        </w:rPr>
        <w:t xml:space="preserve"> </w:t>
      </w:r>
    </w:p>
    <w:p w:rsidR="00105A28" w:rsidRDefault="000E40C9" w:rsidP="00FE1ED5">
      <w:pPr>
        <w:pStyle w:val="a8"/>
        <w:ind w:firstLine="709"/>
        <w:jc w:val="both"/>
        <w:rPr>
          <w:color w:val="000000"/>
          <w:szCs w:val="28"/>
        </w:rPr>
      </w:pPr>
      <w:r w:rsidRPr="009101B0">
        <w:rPr>
          <w:szCs w:val="28"/>
        </w:rPr>
        <w:t xml:space="preserve">У виняткових випадках залежно від складності справи складення рішення, постанови у повному обсязі може бути відкладено на строк не більш як десять, а якщо справа розглянута у порядку спрощеного провадження </w:t>
      </w:r>
      <w:r w:rsidR="006B376F" w:rsidRPr="009101B0">
        <w:rPr>
          <w:szCs w:val="28"/>
        </w:rPr>
        <w:t>–</w:t>
      </w:r>
      <w:r w:rsidRPr="009101B0">
        <w:rPr>
          <w:szCs w:val="28"/>
        </w:rPr>
        <w:t xml:space="preserve"> п’ять днів з дня закінчення розгляду справи.</w:t>
      </w:r>
      <w:r w:rsidRPr="009101B0">
        <w:rPr>
          <w:color w:val="000000"/>
          <w:szCs w:val="28"/>
        </w:rPr>
        <w:t xml:space="preserve"> </w:t>
      </w:r>
    </w:p>
    <w:p w:rsidR="00105A28" w:rsidRDefault="000E40C9" w:rsidP="00FE1ED5">
      <w:pPr>
        <w:pStyle w:val="a8"/>
        <w:ind w:firstLine="709"/>
        <w:jc w:val="both"/>
      </w:pPr>
      <w:r w:rsidRPr="009101B0">
        <w:t>Згідно з пунктом 7 частини другої статті 129 Конституції України однією з основних засад судочинства є розумні строки розгляду справи судом.</w:t>
      </w:r>
      <w:r w:rsidR="00105A28">
        <w:t xml:space="preserve"> </w:t>
      </w:r>
    </w:p>
    <w:p w:rsidR="00D658CB" w:rsidRDefault="000E40C9" w:rsidP="00FE1ED5">
      <w:pPr>
        <w:pStyle w:val="a8"/>
        <w:ind w:firstLine="709"/>
        <w:jc w:val="both"/>
      </w:pPr>
      <w:r w:rsidRPr="009101B0">
        <w:t>Частиною сьомою статті 56 Закону України «Про судоустрій і статус суддів» визначено, що суддя зобов’язаний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  <w:r w:rsidR="00D658CB">
        <w:t xml:space="preserve"> </w:t>
      </w:r>
    </w:p>
    <w:p w:rsidR="00D658CB" w:rsidRDefault="000E40C9" w:rsidP="00FE1ED5">
      <w:pPr>
        <w:pStyle w:val="a8"/>
        <w:ind w:firstLine="709"/>
        <w:jc w:val="both"/>
      </w:pPr>
      <w:r w:rsidRPr="009101B0">
        <w:t>З урахуванням практики Європейського суду з прав людини критеріями розумних строків у цивільних справах є: правова та фактична складність справи; поведінка заявника, а також інших осіб, які беруть участь у справі, інших учасників процесу; поведінка органів державної влади (насамперед суду); характер процесу та його значення для заявника (рішення у справах «</w:t>
      </w:r>
      <w:proofErr w:type="spellStart"/>
      <w:r w:rsidRPr="009101B0">
        <w:t>Літвінюк</w:t>
      </w:r>
      <w:proofErr w:type="spellEnd"/>
      <w:r w:rsidRPr="009101B0">
        <w:t xml:space="preserve"> проти України» від 1 березня 2018 року, «Забара проти України» від 7 листопада 2019 року</w:t>
      </w:r>
      <w:r w:rsidR="006B376F" w:rsidRPr="009101B0">
        <w:t>,</w:t>
      </w:r>
      <w:r w:rsidRPr="009101B0">
        <w:t xml:space="preserve"> «Федіна проти України» від 2 вересня 2010 року, «Смірнова проти України» від 8 листопада 2005 року, «</w:t>
      </w:r>
      <w:proofErr w:type="spellStart"/>
      <w:r w:rsidRPr="009101B0">
        <w:t>Матіка</w:t>
      </w:r>
      <w:proofErr w:type="spellEnd"/>
      <w:r w:rsidRPr="009101B0">
        <w:t xml:space="preserve"> проти Румунії» від 2 листопада 2006 року, «</w:t>
      </w:r>
      <w:proofErr w:type="spellStart"/>
      <w:r w:rsidRPr="009101B0">
        <w:t>Літоселітіс</w:t>
      </w:r>
      <w:proofErr w:type="spellEnd"/>
      <w:r w:rsidRPr="009101B0">
        <w:t xml:space="preserve"> проти Греції» від 5</w:t>
      </w:r>
      <w:r w:rsidR="00D658CB">
        <w:t> </w:t>
      </w:r>
      <w:r w:rsidRPr="009101B0">
        <w:t>лютого 2004 року тощо).</w:t>
      </w:r>
      <w:r w:rsidR="00D658CB">
        <w:t xml:space="preserve"> </w:t>
      </w:r>
    </w:p>
    <w:p w:rsidR="00D658CB" w:rsidRDefault="002277F1" w:rsidP="00FE1ED5">
      <w:pPr>
        <w:pStyle w:val="a8"/>
        <w:ind w:firstLine="709"/>
        <w:jc w:val="both"/>
        <w:rPr>
          <w:color w:val="000000"/>
          <w:szCs w:val="28"/>
          <w:lang w:bidi="uk-UA"/>
        </w:rPr>
      </w:pPr>
      <w:r w:rsidRPr="009101B0">
        <w:rPr>
          <w:color w:val="000000"/>
          <w:szCs w:val="28"/>
          <w:lang w:bidi="uk-UA"/>
        </w:rPr>
        <w:t>Постановлене рішення підписується суддею в програмі документообігу суду «Д-3» та надсилається до Єдиного державного реєстру судових рішень (далі – ЄДРСР</w:t>
      </w:r>
      <w:r w:rsidR="00D658CB" w:rsidRPr="0029406D">
        <w:rPr>
          <w:color w:val="000000" w:themeColor="text1"/>
          <w:szCs w:val="28"/>
          <w:lang w:bidi="uk-UA"/>
        </w:rPr>
        <w:t>, Реєстр</w:t>
      </w:r>
      <w:r w:rsidRPr="009101B0">
        <w:rPr>
          <w:color w:val="000000"/>
          <w:szCs w:val="28"/>
          <w:lang w:bidi="uk-UA"/>
        </w:rPr>
        <w:t>). Як вбачається з ЄД</w:t>
      </w:r>
      <w:r w:rsidR="00D658CB">
        <w:rPr>
          <w:color w:val="000000"/>
          <w:szCs w:val="28"/>
          <w:lang w:bidi="uk-UA"/>
        </w:rPr>
        <w:t>РСР, повний текст рішення від 1 жовтня 2019 року надіслано судом до Реєстру 21 січня 2020 </w:t>
      </w:r>
      <w:r w:rsidRPr="009101B0">
        <w:rPr>
          <w:color w:val="000000"/>
          <w:szCs w:val="28"/>
          <w:lang w:bidi="uk-UA"/>
        </w:rPr>
        <w:t xml:space="preserve">року, зареєстровано 22 січня 2020 року та </w:t>
      </w:r>
      <w:proofErr w:type="spellStart"/>
      <w:r w:rsidRPr="009101B0">
        <w:rPr>
          <w:color w:val="000000"/>
          <w:szCs w:val="28"/>
          <w:lang w:bidi="uk-UA"/>
        </w:rPr>
        <w:t>оприлюднено</w:t>
      </w:r>
      <w:proofErr w:type="spellEnd"/>
      <w:r w:rsidRPr="009101B0">
        <w:rPr>
          <w:color w:val="000000"/>
          <w:szCs w:val="28"/>
          <w:lang w:bidi="uk-UA"/>
        </w:rPr>
        <w:t xml:space="preserve"> 23 січня 2020 року. </w:t>
      </w:r>
    </w:p>
    <w:p w:rsidR="00D658CB" w:rsidRDefault="006A0392" w:rsidP="00FE1ED5">
      <w:pPr>
        <w:pStyle w:val="a8"/>
        <w:ind w:firstLine="709"/>
        <w:jc w:val="both"/>
        <w:rPr>
          <w:szCs w:val="28"/>
        </w:rPr>
      </w:pPr>
      <w:r w:rsidRPr="009101B0">
        <w:rPr>
          <w:szCs w:val="28"/>
        </w:rPr>
        <w:t xml:space="preserve">Такі дії судді </w:t>
      </w:r>
      <w:r w:rsidR="000E40C9" w:rsidRPr="009101B0">
        <w:rPr>
          <w:szCs w:val="28"/>
        </w:rPr>
        <w:t xml:space="preserve">Окружного адміністративного суду міста Києва </w:t>
      </w:r>
      <w:proofErr w:type="spellStart"/>
      <w:r w:rsidR="000E40C9" w:rsidRPr="009101B0">
        <w:rPr>
          <w:szCs w:val="28"/>
        </w:rPr>
        <w:t>Клименчук</w:t>
      </w:r>
      <w:proofErr w:type="spellEnd"/>
      <w:r w:rsidR="000E40C9" w:rsidRPr="009101B0">
        <w:rPr>
          <w:szCs w:val="28"/>
        </w:rPr>
        <w:t xml:space="preserve"> Н.М. можуть свідчити про вчинення нею</w:t>
      </w:r>
      <w:r w:rsidRPr="009101B0">
        <w:rPr>
          <w:szCs w:val="28"/>
        </w:rPr>
        <w:t xml:space="preserve"> дисципліна</w:t>
      </w:r>
      <w:r w:rsidR="0041760C" w:rsidRPr="009101B0">
        <w:rPr>
          <w:szCs w:val="28"/>
        </w:rPr>
        <w:t xml:space="preserve">рного проступку, передбаченого </w:t>
      </w:r>
      <w:r w:rsidRPr="009101B0">
        <w:rPr>
          <w:szCs w:val="28"/>
        </w:rPr>
        <w:t>пунктом 2 частини першої статті 106 Закону України «Про судоустрій і статус суддів» (безпідставне затягування або невжиття суддею заходів щодо розгляду заяви, скарги чи справи протягом строку, встановленого законом, зволікання з виготовленням</w:t>
      </w:r>
      <w:r w:rsidR="000E40C9" w:rsidRPr="009101B0">
        <w:rPr>
          <w:szCs w:val="28"/>
        </w:rPr>
        <w:t xml:space="preserve"> вмотивованого судового рішення</w:t>
      </w:r>
      <w:r w:rsidRPr="009101B0">
        <w:rPr>
          <w:szCs w:val="28"/>
        </w:rPr>
        <w:t>).</w:t>
      </w:r>
      <w:r w:rsidR="00D658CB">
        <w:rPr>
          <w:szCs w:val="28"/>
        </w:rPr>
        <w:t xml:space="preserve"> </w:t>
      </w:r>
    </w:p>
    <w:p w:rsidR="00D658CB" w:rsidRDefault="006A0392" w:rsidP="00FE1ED5">
      <w:pPr>
        <w:pStyle w:val="a8"/>
        <w:ind w:firstLine="709"/>
        <w:jc w:val="both"/>
        <w:rPr>
          <w:szCs w:val="28"/>
        </w:rPr>
      </w:pPr>
      <w:r w:rsidRPr="009101B0">
        <w:rPr>
          <w:szCs w:val="28"/>
        </w:rPr>
        <w:t>Пунктом 2 частини першої статті 106 Закону України від 2 червня 2016</w:t>
      </w:r>
      <w:r w:rsidR="00D658CB">
        <w:rPr>
          <w:szCs w:val="28"/>
        </w:rPr>
        <w:t> року № </w:t>
      </w:r>
      <w:r w:rsidRPr="009101B0">
        <w:rPr>
          <w:szCs w:val="28"/>
        </w:rPr>
        <w:t>1402-VIII «Про судоу</w:t>
      </w:r>
      <w:r w:rsidR="00EB545B" w:rsidRPr="009101B0">
        <w:rPr>
          <w:szCs w:val="28"/>
        </w:rPr>
        <w:t>стрій і статус суддів»</w:t>
      </w:r>
      <w:r w:rsidRPr="009101B0">
        <w:rPr>
          <w:szCs w:val="28"/>
        </w:rPr>
        <w:t xml:space="preserve"> визначено, що суддю може бути притягнуто до дисциплінарної відповідальності в порядку дисциплінарного провадження у зв’язку з</w:t>
      </w:r>
      <w:r w:rsidR="00AA6B06" w:rsidRPr="009101B0">
        <w:rPr>
          <w:szCs w:val="28"/>
        </w:rPr>
        <w:t>і</w:t>
      </w:r>
      <w:r w:rsidRPr="009101B0">
        <w:rPr>
          <w:szCs w:val="28"/>
        </w:rPr>
        <w:t xml:space="preserve"> зволіканням з виготовленням</w:t>
      </w:r>
      <w:r w:rsidR="000E40C9" w:rsidRPr="009101B0">
        <w:rPr>
          <w:szCs w:val="28"/>
        </w:rPr>
        <w:t xml:space="preserve"> вмотивованого судового рішення</w:t>
      </w:r>
      <w:r w:rsidR="0041760C" w:rsidRPr="009101B0">
        <w:rPr>
          <w:szCs w:val="28"/>
        </w:rPr>
        <w:t>.</w:t>
      </w:r>
      <w:r w:rsidRPr="009101B0">
        <w:rPr>
          <w:szCs w:val="28"/>
        </w:rPr>
        <w:t xml:space="preserve"> </w:t>
      </w:r>
    </w:p>
    <w:p w:rsidR="0029406D" w:rsidRDefault="00EE66D3" w:rsidP="0029406D">
      <w:pPr>
        <w:pStyle w:val="a8"/>
        <w:ind w:firstLine="709"/>
        <w:jc w:val="both"/>
        <w:rPr>
          <w:szCs w:val="28"/>
        </w:rPr>
      </w:pPr>
      <w:r w:rsidRPr="009101B0">
        <w:rPr>
          <w:szCs w:val="28"/>
        </w:rPr>
        <w:t>При цьому Третьою Дисциплінарною палатою Вищої ради правосуддя не встановлено передбачених частиною першою статті 45 Закону України «Про Вищу раду правосуддя» підстав для відмови у відкритті дисциплі</w:t>
      </w:r>
      <w:r w:rsidR="00437020" w:rsidRPr="009101B0">
        <w:rPr>
          <w:szCs w:val="28"/>
        </w:rPr>
        <w:t>нарної справ</w:t>
      </w:r>
      <w:r w:rsidR="00EB545B" w:rsidRPr="009101B0">
        <w:rPr>
          <w:szCs w:val="28"/>
        </w:rPr>
        <w:t>и стосовно вказаного</w:t>
      </w:r>
      <w:r w:rsidRPr="009101B0">
        <w:rPr>
          <w:szCs w:val="28"/>
        </w:rPr>
        <w:t xml:space="preserve"> судді.</w:t>
      </w:r>
      <w:r w:rsidR="00D658CB">
        <w:rPr>
          <w:szCs w:val="28"/>
        </w:rPr>
        <w:t xml:space="preserve"> </w:t>
      </w:r>
    </w:p>
    <w:p w:rsidR="00D658CB" w:rsidRDefault="00EE66D3" w:rsidP="00D658CB">
      <w:pPr>
        <w:pStyle w:val="a8"/>
        <w:ind w:firstLine="709"/>
        <w:jc w:val="both"/>
        <w:rPr>
          <w:szCs w:val="28"/>
        </w:rPr>
      </w:pPr>
      <w:r w:rsidRPr="009101B0">
        <w:rPr>
          <w:szCs w:val="28"/>
        </w:rPr>
        <w:lastRenderedPageBreak/>
        <w:t>З огляду на викладене Третя Дисциплінарна палата Вищої ради правосуддя вважає, що стосовно судді</w:t>
      </w:r>
      <w:r w:rsidR="00EE3DB6" w:rsidRPr="009101B0">
        <w:rPr>
          <w:rStyle w:val="rvts0"/>
          <w:szCs w:val="28"/>
        </w:rPr>
        <w:t xml:space="preserve"> </w:t>
      </w:r>
      <w:r w:rsidR="000E40C9" w:rsidRPr="009101B0">
        <w:rPr>
          <w:rStyle w:val="rvts0"/>
          <w:szCs w:val="28"/>
        </w:rPr>
        <w:t xml:space="preserve">Окружного адміністративного суду міста Києва </w:t>
      </w:r>
      <w:proofErr w:type="spellStart"/>
      <w:r w:rsidR="000E40C9" w:rsidRPr="009101B0">
        <w:rPr>
          <w:rStyle w:val="rvts0"/>
          <w:szCs w:val="28"/>
        </w:rPr>
        <w:t>Клименчук</w:t>
      </w:r>
      <w:proofErr w:type="spellEnd"/>
      <w:r w:rsidR="000E40C9" w:rsidRPr="009101B0">
        <w:rPr>
          <w:rStyle w:val="rvts0"/>
          <w:szCs w:val="28"/>
        </w:rPr>
        <w:t xml:space="preserve"> Н.М. </w:t>
      </w:r>
      <w:r w:rsidRPr="009101B0">
        <w:rPr>
          <w:szCs w:val="28"/>
        </w:rPr>
        <w:t>слід відкрити дисциплінарну спр</w:t>
      </w:r>
      <w:r w:rsidR="008D7307" w:rsidRPr="009101B0">
        <w:rPr>
          <w:szCs w:val="28"/>
        </w:rPr>
        <w:t>аву у зв’язку з наявністю в її</w:t>
      </w:r>
      <w:r w:rsidRPr="009101B0">
        <w:rPr>
          <w:szCs w:val="28"/>
        </w:rPr>
        <w:t xml:space="preserve"> діях ознак дисциплінарного проступку</w:t>
      </w:r>
      <w:r w:rsidR="00437020" w:rsidRPr="009101B0">
        <w:rPr>
          <w:szCs w:val="28"/>
        </w:rPr>
        <w:t>,</w:t>
      </w:r>
      <w:r w:rsidR="002D5120" w:rsidRPr="009101B0">
        <w:rPr>
          <w:szCs w:val="28"/>
        </w:rPr>
        <w:t xml:space="preserve"> передбаченого</w:t>
      </w:r>
      <w:r w:rsidR="00BE61D7" w:rsidRPr="009101B0">
        <w:rPr>
          <w:szCs w:val="28"/>
        </w:rPr>
        <w:t xml:space="preserve"> </w:t>
      </w:r>
      <w:r w:rsidR="002D5120" w:rsidRPr="009101B0">
        <w:rPr>
          <w:szCs w:val="28"/>
          <w:lang w:eastAsia="ru-RU"/>
        </w:rPr>
        <w:t>пунктом</w:t>
      </w:r>
      <w:r w:rsidR="00D658CB">
        <w:rPr>
          <w:szCs w:val="28"/>
          <w:lang w:eastAsia="ru-RU"/>
        </w:rPr>
        <w:t> </w:t>
      </w:r>
      <w:r w:rsidR="002D5120" w:rsidRPr="009101B0">
        <w:rPr>
          <w:szCs w:val="28"/>
          <w:lang w:eastAsia="ru-RU"/>
        </w:rPr>
        <w:t xml:space="preserve">2 частини першої статті 106 Закону України </w:t>
      </w:r>
      <w:r w:rsidR="00437020" w:rsidRPr="009101B0">
        <w:rPr>
          <w:color w:val="000000"/>
          <w:szCs w:val="28"/>
        </w:rPr>
        <w:t xml:space="preserve">від 2 червня 2016 року </w:t>
      </w:r>
      <w:r w:rsidR="00437020" w:rsidRPr="009101B0">
        <w:rPr>
          <w:szCs w:val="28"/>
        </w:rPr>
        <w:t>№ 1402-VІІІ</w:t>
      </w:r>
      <w:r w:rsidR="00437020" w:rsidRPr="009101B0">
        <w:rPr>
          <w:szCs w:val="28"/>
          <w:lang w:eastAsia="ru-RU"/>
        </w:rPr>
        <w:t xml:space="preserve"> </w:t>
      </w:r>
      <w:r w:rsidR="002D5120" w:rsidRPr="009101B0">
        <w:rPr>
          <w:szCs w:val="28"/>
          <w:lang w:eastAsia="ru-RU"/>
        </w:rPr>
        <w:t>«Про судоустрій і статус суддів»</w:t>
      </w:r>
      <w:r w:rsidR="002D5120" w:rsidRPr="009101B0">
        <w:rPr>
          <w:szCs w:val="28"/>
        </w:rPr>
        <w:t>.</w:t>
      </w:r>
      <w:r w:rsidR="00D658CB">
        <w:rPr>
          <w:szCs w:val="28"/>
        </w:rPr>
        <w:t xml:space="preserve"> </w:t>
      </w:r>
    </w:p>
    <w:p w:rsidR="0085024E" w:rsidRDefault="00A969C9" w:rsidP="00D658CB">
      <w:pPr>
        <w:pStyle w:val="a8"/>
        <w:ind w:firstLine="709"/>
        <w:jc w:val="both"/>
        <w:rPr>
          <w:szCs w:val="28"/>
        </w:rPr>
      </w:pPr>
      <w:r w:rsidRPr="009101B0">
        <w:rPr>
          <w:szCs w:val="28"/>
        </w:rPr>
        <w:t>К</w:t>
      </w:r>
      <w:r w:rsidRPr="009101B0">
        <w:rPr>
          <w:rStyle w:val="FontStyle16"/>
          <w:rFonts w:eastAsia="Calibri"/>
        </w:rPr>
        <w:t xml:space="preserve">еруючись статтею 46 </w:t>
      </w:r>
      <w:r w:rsidRPr="009101B0">
        <w:rPr>
          <w:szCs w:val="28"/>
        </w:rPr>
        <w:t>Закону України «Про Вищу раду правосуддя», статтею 106 Закону України «Про судоустрій і статус суддів», Третя Дисциплінарна палата Вищої ради правосуддя</w:t>
      </w:r>
    </w:p>
    <w:p w:rsidR="00D658CB" w:rsidRPr="009101B0" w:rsidRDefault="00D658CB" w:rsidP="00D658CB">
      <w:pPr>
        <w:pStyle w:val="a8"/>
        <w:ind w:firstLine="709"/>
        <w:jc w:val="both"/>
        <w:rPr>
          <w:color w:val="000000"/>
          <w:szCs w:val="28"/>
        </w:rPr>
      </w:pPr>
      <w:bookmarkStart w:id="2" w:name="_GoBack"/>
      <w:bookmarkEnd w:id="2"/>
    </w:p>
    <w:p w:rsidR="00A969C9" w:rsidRPr="009101B0" w:rsidRDefault="00A969C9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101B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ухвалила:</w:t>
      </w:r>
    </w:p>
    <w:p w:rsidR="0085024E" w:rsidRPr="009101B0" w:rsidRDefault="0085024E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969C9" w:rsidRPr="009101B0" w:rsidRDefault="00A969C9" w:rsidP="002D51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1B0">
        <w:rPr>
          <w:rFonts w:ascii="Times New Roman" w:hAnsi="Times New Roman" w:cs="Times New Roman"/>
          <w:sz w:val="28"/>
          <w:szCs w:val="28"/>
          <w:lang w:val="uk-UA"/>
        </w:rPr>
        <w:t>відкрити дисциплінарну справу стосовно судді</w:t>
      </w:r>
      <w:r w:rsidR="000E40C9"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 Окружного адміністративного суду міста Києва </w:t>
      </w:r>
      <w:proofErr w:type="spellStart"/>
      <w:r w:rsidR="000E40C9" w:rsidRPr="009101B0">
        <w:rPr>
          <w:rFonts w:ascii="Times New Roman" w:hAnsi="Times New Roman" w:cs="Times New Roman"/>
          <w:sz w:val="28"/>
          <w:szCs w:val="28"/>
          <w:lang w:val="uk-UA"/>
        </w:rPr>
        <w:t>Клименчук</w:t>
      </w:r>
      <w:proofErr w:type="spellEnd"/>
      <w:r w:rsidR="000E40C9" w:rsidRPr="009101B0"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Миколаївни</w:t>
      </w:r>
      <w:r w:rsidRPr="009101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69C9" w:rsidRPr="009101B0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1B0">
        <w:rPr>
          <w:rFonts w:ascii="Times New Roman" w:hAnsi="Times New Roman" w:cs="Times New Roman"/>
          <w:sz w:val="28"/>
          <w:szCs w:val="28"/>
          <w:lang w:val="uk-UA"/>
        </w:rPr>
        <w:t>Ухвала оскарженню не підлягає.</w:t>
      </w:r>
    </w:p>
    <w:p w:rsidR="00A969C9" w:rsidRPr="009101B0" w:rsidRDefault="00A969C9" w:rsidP="00A969C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A969C9" w:rsidRPr="009101B0" w:rsidRDefault="00A969C9" w:rsidP="00A969C9">
      <w:pPr>
        <w:spacing w:before="240" w:after="0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9101B0">
        <w:rPr>
          <w:rFonts w:ascii="Times New Roman" w:hAnsi="Times New Roman" w:cs="Times New Roman"/>
          <w:b/>
          <w:sz w:val="27"/>
          <w:szCs w:val="27"/>
          <w:lang w:val="uk-UA"/>
        </w:rPr>
        <w:t xml:space="preserve">Головуючий на засіданні </w:t>
      </w:r>
    </w:p>
    <w:p w:rsidR="00A969C9" w:rsidRPr="009101B0" w:rsidRDefault="00A969C9" w:rsidP="00A969C9">
      <w:pPr>
        <w:spacing w:after="0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9101B0">
        <w:rPr>
          <w:rFonts w:ascii="Times New Roman" w:hAnsi="Times New Roman" w:cs="Times New Roman"/>
          <w:b/>
          <w:sz w:val="27"/>
          <w:szCs w:val="27"/>
          <w:lang w:val="uk-UA"/>
        </w:rPr>
        <w:t xml:space="preserve">Третьої Дисциплінарної </w:t>
      </w:r>
    </w:p>
    <w:p w:rsidR="00A969C9" w:rsidRPr="009101B0" w:rsidRDefault="00A969C9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</w:pPr>
      <w:r w:rsidRPr="009101B0">
        <w:rPr>
          <w:rFonts w:ascii="Times New Roman" w:hAnsi="Times New Roman" w:cs="Times New Roman"/>
          <w:b/>
          <w:sz w:val="27"/>
          <w:szCs w:val="27"/>
          <w:lang w:val="uk-UA"/>
        </w:rPr>
        <w:t>палати Вищої</w:t>
      </w:r>
      <w:r w:rsidR="002D5120" w:rsidRPr="009101B0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ради правосуддя</w:t>
      </w:r>
      <w:r w:rsidR="002D5120" w:rsidRPr="009101B0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2D5120" w:rsidRPr="009101B0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2D5120" w:rsidRPr="009101B0">
        <w:rPr>
          <w:rFonts w:ascii="Times New Roman" w:hAnsi="Times New Roman" w:cs="Times New Roman"/>
          <w:b/>
          <w:sz w:val="27"/>
          <w:szCs w:val="27"/>
          <w:lang w:val="uk-UA"/>
        </w:rPr>
        <w:tab/>
        <w:t xml:space="preserve">    </w:t>
      </w:r>
      <w:r w:rsidR="002D5120" w:rsidRPr="009101B0">
        <w:rPr>
          <w:rFonts w:ascii="Times New Roman" w:hAnsi="Times New Roman" w:cs="Times New Roman"/>
          <w:b/>
          <w:sz w:val="27"/>
          <w:szCs w:val="27"/>
          <w:lang w:val="uk-UA"/>
        </w:rPr>
        <w:tab/>
        <w:t xml:space="preserve">       </w:t>
      </w:r>
      <w:r w:rsidRPr="009101B0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>В.І. Говоруха</w:t>
      </w:r>
    </w:p>
    <w:p w:rsidR="00A969C9" w:rsidRPr="009101B0" w:rsidRDefault="00A969C9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uk-UA"/>
        </w:rPr>
      </w:pPr>
    </w:p>
    <w:p w:rsidR="0041760C" w:rsidRPr="009101B0" w:rsidRDefault="0041760C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uk-UA"/>
        </w:rPr>
      </w:pPr>
    </w:p>
    <w:p w:rsidR="00A969C9" w:rsidRPr="009101B0" w:rsidRDefault="00A969C9" w:rsidP="00F248C7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9101B0">
        <w:rPr>
          <w:rFonts w:ascii="Times New Roman" w:hAnsi="Times New Roman" w:cs="Times New Roman"/>
          <w:b/>
          <w:sz w:val="27"/>
          <w:szCs w:val="27"/>
          <w:lang w:val="uk-UA"/>
        </w:rPr>
        <w:t>Члени Третьої Дисциплінарної</w:t>
      </w:r>
    </w:p>
    <w:p w:rsidR="00A969C9" w:rsidRPr="009101B0" w:rsidRDefault="00A969C9" w:rsidP="00F248C7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240" w:afterAutospacing="0"/>
        <w:ind w:right="-1"/>
        <w:jc w:val="both"/>
        <w:rPr>
          <w:b/>
          <w:sz w:val="27"/>
          <w:szCs w:val="27"/>
        </w:rPr>
      </w:pPr>
      <w:r w:rsidRPr="009101B0">
        <w:rPr>
          <w:b/>
          <w:sz w:val="27"/>
          <w:szCs w:val="27"/>
        </w:rPr>
        <w:t>палати Вищої ради правосуддя</w:t>
      </w:r>
      <w:r w:rsidRPr="009101B0">
        <w:rPr>
          <w:b/>
          <w:sz w:val="27"/>
          <w:szCs w:val="27"/>
        </w:rPr>
        <w:tab/>
      </w:r>
      <w:r w:rsidR="00D51175" w:rsidRPr="009101B0">
        <w:rPr>
          <w:b/>
          <w:sz w:val="27"/>
          <w:szCs w:val="27"/>
        </w:rPr>
        <w:t xml:space="preserve">     </w:t>
      </w:r>
      <w:r w:rsidRPr="009101B0">
        <w:rPr>
          <w:b/>
          <w:sz w:val="27"/>
          <w:szCs w:val="27"/>
        </w:rPr>
        <w:t xml:space="preserve">П.М. </w:t>
      </w:r>
      <w:proofErr w:type="spellStart"/>
      <w:r w:rsidRPr="009101B0">
        <w:rPr>
          <w:b/>
          <w:sz w:val="27"/>
          <w:szCs w:val="27"/>
        </w:rPr>
        <w:t>Гречківський</w:t>
      </w:r>
      <w:proofErr w:type="spellEnd"/>
    </w:p>
    <w:p w:rsidR="00883BB3" w:rsidRPr="009101B0" w:rsidRDefault="00A969C9" w:rsidP="00F248C7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jc w:val="both"/>
        <w:rPr>
          <w:b/>
          <w:sz w:val="27"/>
          <w:szCs w:val="27"/>
        </w:rPr>
      </w:pPr>
      <w:r w:rsidRPr="009101B0">
        <w:rPr>
          <w:b/>
          <w:sz w:val="27"/>
          <w:szCs w:val="27"/>
        </w:rPr>
        <w:tab/>
        <w:t xml:space="preserve">   </w:t>
      </w:r>
      <w:r w:rsidR="002D5120" w:rsidRPr="009101B0">
        <w:rPr>
          <w:b/>
          <w:sz w:val="27"/>
          <w:szCs w:val="27"/>
        </w:rPr>
        <w:t xml:space="preserve"> </w:t>
      </w:r>
    </w:p>
    <w:p w:rsidR="00A969C9" w:rsidRPr="009101B0" w:rsidRDefault="00883BB3" w:rsidP="00F248C7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jc w:val="both"/>
        <w:rPr>
          <w:b/>
          <w:sz w:val="27"/>
          <w:szCs w:val="27"/>
        </w:rPr>
      </w:pPr>
      <w:r w:rsidRPr="009101B0">
        <w:rPr>
          <w:b/>
          <w:sz w:val="27"/>
          <w:szCs w:val="27"/>
        </w:rPr>
        <w:tab/>
        <w:t xml:space="preserve">    </w:t>
      </w:r>
      <w:r w:rsidR="002D5120" w:rsidRPr="009101B0">
        <w:rPr>
          <w:b/>
          <w:sz w:val="27"/>
          <w:szCs w:val="27"/>
        </w:rPr>
        <w:t xml:space="preserve"> </w:t>
      </w:r>
      <w:r w:rsidR="00A969C9" w:rsidRPr="009101B0">
        <w:rPr>
          <w:b/>
          <w:sz w:val="27"/>
          <w:szCs w:val="27"/>
        </w:rPr>
        <w:t>Л.Б. Іванова</w:t>
      </w:r>
    </w:p>
    <w:p w:rsidR="00883BB3" w:rsidRPr="009101B0" w:rsidRDefault="0041760C" w:rsidP="00437020">
      <w:pPr>
        <w:pStyle w:val="a3"/>
        <w:tabs>
          <w:tab w:val="left" w:pos="6480"/>
          <w:tab w:val="left" w:pos="7020"/>
        </w:tabs>
        <w:spacing w:before="240" w:beforeAutospacing="0" w:after="0" w:afterAutospacing="0"/>
        <w:ind w:right="-1"/>
        <w:jc w:val="both"/>
        <w:rPr>
          <w:b/>
          <w:sz w:val="27"/>
          <w:szCs w:val="27"/>
        </w:rPr>
      </w:pPr>
      <w:r w:rsidRPr="009101B0">
        <w:rPr>
          <w:b/>
          <w:sz w:val="27"/>
          <w:szCs w:val="27"/>
        </w:rPr>
        <w:tab/>
        <w:t xml:space="preserve">   </w:t>
      </w:r>
    </w:p>
    <w:p w:rsidR="00A969C9" w:rsidRPr="009101B0" w:rsidRDefault="00883BB3" w:rsidP="00437020">
      <w:pPr>
        <w:pStyle w:val="a3"/>
        <w:tabs>
          <w:tab w:val="left" w:pos="6480"/>
          <w:tab w:val="left" w:pos="7020"/>
        </w:tabs>
        <w:spacing w:before="240" w:beforeAutospacing="0" w:after="0" w:afterAutospacing="0"/>
        <w:ind w:right="-1"/>
        <w:jc w:val="both"/>
        <w:rPr>
          <w:b/>
          <w:sz w:val="27"/>
          <w:szCs w:val="27"/>
        </w:rPr>
      </w:pPr>
      <w:r w:rsidRPr="009101B0">
        <w:rPr>
          <w:b/>
          <w:sz w:val="27"/>
          <w:szCs w:val="27"/>
        </w:rPr>
        <w:tab/>
        <w:t xml:space="preserve">     </w:t>
      </w:r>
      <w:r w:rsidR="00A969C9" w:rsidRPr="009101B0">
        <w:rPr>
          <w:b/>
          <w:sz w:val="27"/>
          <w:szCs w:val="27"/>
        </w:rPr>
        <w:t>В.В. Матвійчук</w:t>
      </w:r>
    </w:p>
    <w:p w:rsidR="008F7C7A" w:rsidRPr="009101B0" w:rsidRDefault="008F7C7A">
      <w:pPr>
        <w:rPr>
          <w:lang w:val="uk-UA"/>
        </w:rPr>
      </w:pPr>
    </w:p>
    <w:sectPr w:rsidR="008F7C7A" w:rsidRPr="009101B0" w:rsidSect="0029406D">
      <w:headerReference w:type="default" r:id="rId10"/>
      <w:pgSz w:w="11906" w:h="16838"/>
      <w:pgMar w:top="0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9E4" w:rsidRDefault="00EB09E4" w:rsidP="002E3119">
      <w:pPr>
        <w:spacing w:after="0" w:line="240" w:lineRule="auto"/>
      </w:pPr>
      <w:r>
        <w:separator/>
      </w:r>
    </w:p>
  </w:endnote>
  <w:endnote w:type="continuationSeparator" w:id="0">
    <w:p w:rsidR="00EB09E4" w:rsidRDefault="00EB09E4" w:rsidP="002E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9E4" w:rsidRDefault="00EB09E4" w:rsidP="002E3119">
      <w:pPr>
        <w:spacing w:after="0" w:line="240" w:lineRule="auto"/>
      </w:pPr>
      <w:r>
        <w:separator/>
      </w:r>
    </w:p>
  </w:footnote>
  <w:footnote w:type="continuationSeparator" w:id="0">
    <w:p w:rsidR="00EB09E4" w:rsidRDefault="00EB09E4" w:rsidP="002E3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2813"/>
      <w:docPartObj>
        <w:docPartGallery w:val="Page Numbers (Top of Page)"/>
        <w:docPartUnique/>
      </w:docPartObj>
    </w:sdtPr>
    <w:sdtContent>
      <w:p w:rsidR="00021B05" w:rsidRDefault="00323594">
        <w:pPr>
          <w:pStyle w:val="a4"/>
          <w:jc w:val="center"/>
        </w:pPr>
        <w:r>
          <w:fldChar w:fldCharType="begin"/>
        </w:r>
        <w:r w:rsidR="004279B1">
          <w:instrText xml:space="preserve"> PAGE   \* MERGEFORMAT </w:instrText>
        </w:r>
        <w:r>
          <w:fldChar w:fldCharType="separate"/>
        </w:r>
        <w:r w:rsidR="000245E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21B05" w:rsidRDefault="00021B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9C9"/>
    <w:rsid w:val="00021B05"/>
    <w:rsid w:val="000245E9"/>
    <w:rsid w:val="00045090"/>
    <w:rsid w:val="00051C3D"/>
    <w:rsid w:val="00066684"/>
    <w:rsid w:val="00097E4D"/>
    <w:rsid w:val="000A4EAE"/>
    <w:rsid w:val="000E40C9"/>
    <w:rsid w:val="00105A28"/>
    <w:rsid w:val="001D5DB6"/>
    <w:rsid w:val="001F7356"/>
    <w:rsid w:val="00217FE5"/>
    <w:rsid w:val="002277F1"/>
    <w:rsid w:val="00254D3D"/>
    <w:rsid w:val="00260F38"/>
    <w:rsid w:val="0029406D"/>
    <w:rsid w:val="002A42DC"/>
    <w:rsid w:val="002D5120"/>
    <w:rsid w:val="002E3119"/>
    <w:rsid w:val="002F7FCB"/>
    <w:rsid w:val="003132A8"/>
    <w:rsid w:val="00323594"/>
    <w:rsid w:val="00341178"/>
    <w:rsid w:val="003524EE"/>
    <w:rsid w:val="003F34F9"/>
    <w:rsid w:val="00414C40"/>
    <w:rsid w:val="0041760C"/>
    <w:rsid w:val="004279B1"/>
    <w:rsid w:val="00430547"/>
    <w:rsid w:val="00431134"/>
    <w:rsid w:val="00437020"/>
    <w:rsid w:val="004A2588"/>
    <w:rsid w:val="004D052A"/>
    <w:rsid w:val="004D5E00"/>
    <w:rsid w:val="005144EE"/>
    <w:rsid w:val="00527993"/>
    <w:rsid w:val="00547F4D"/>
    <w:rsid w:val="00550B28"/>
    <w:rsid w:val="00557AC0"/>
    <w:rsid w:val="00592625"/>
    <w:rsid w:val="006263E7"/>
    <w:rsid w:val="006447E0"/>
    <w:rsid w:val="00647F78"/>
    <w:rsid w:val="00675B27"/>
    <w:rsid w:val="00680B6A"/>
    <w:rsid w:val="006A0224"/>
    <w:rsid w:val="006A0392"/>
    <w:rsid w:val="006B376F"/>
    <w:rsid w:val="006B4417"/>
    <w:rsid w:val="006E3B5A"/>
    <w:rsid w:val="00716520"/>
    <w:rsid w:val="0073701D"/>
    <w:rsid w:val="00785E5D"/>
    <w:rsid w:val="00795CDA"/>
    <w:rsid w:val="00833B4C"/>
    <w:rsid w:val="0085024E"/>
    <w:rsid w:val="008802FC"/>
    <w:rsid w:val="00881E98"/>
    <w:rsid w:val="00883BB3"/>
    <w:rsid w:val="0089627F"/>
    <w:rsid w:val="008D7307"/>
    <w:rsid w:val="008E743D"/>
    <w:rsid w:val="008F0116"/>
    <w:rsid w:val="008F7C7A"/>
    <w:rsid w:val="009101B0"/>
    <w:rsid w:val="009445CD"/>
    <w:rsid w:val="00996091"/>
    <w:rsid w:val="009D46FE"/>
    <w:rsid w:val="00A03BD8"/>
    <w:rsid w:val="00A06312"/>
    <w:rsid w:val="00A34846"/>
    <w:rsid w:val="00A61523"/>
    <w:rsid w:val="00A728F5"/>
    <w:rsid w:val="00A73C68"/>
    <w:rsid w:val="00A969C9"/>
    <w:rsid w:val="00AA0F45"/>
    <w:rsid w:val="00AA6B06"/>
    <w:rsid w:val="00AD6C72"/>
    <w:rsid w:val="00B124CF"/>
    <w:rsid w:val="00B21149"/>
    <w:rsid w:val="00B274B9"/>
    <w:rsid w:val="00B40BFC"/>
    <w:rsid w:val="00B5211D"/>
    <w:rsid w:val="00BC306F"/>
    <w:rsid w:val="00BD1A62"/>
    <w:rsid w:val="00BE61D7"/>
    <w:rsid w:val="00BF7A88"/>
    <w:rsid w:val="00C05A4A"/>
    <w:rsid w:val="00C43F51"/>
    <w:rsid w:val="00C440AA"/>
    <w:rsid w:val="00C45E11"/>
    <w:rsid w:val="00C6559C"/>
    <w:rsid w:val="00C91B86"/>
    <w:rsid w:val="00CE1165"/>
    <w:rsid w:val="00D302E1"/>
    <w:rsid w:val="00D31487"/>
    <w:rsid w:val="00D51175"/>
    <w:rsid w:val="00D658CB"/>
    <w:rsid w:val="00D745B3"/>
    <w:rsid w:val="00DB4899"/>
    <w:rsid w:val="00DE4B71"/>
    <w:rsid w:val="00E35EF1"/>
    <w:rsid w:val="00E43E1E"/>
    <w:rsid w:val="00E62CF0"/>
    <w:rsid w:val="00EA76D2"/>
    <w:rsid w:val="00EB09E4"/>
    <w:rsid w:val="00EB545B"/>
    <w:rsid w:val="00EC0F0A"/>
    <w:rsid w:val="00EE3DB6"/>
    <w:rsid w:val="00EE66D3"/>
    <w:rsid w:val="00EE7AD3"/>
    <w:rsid w:val="00EF47A9"/>
    <w:rsid w:val="00F248C7"/>
    <w:rsid w:val="00F700B7"/>
    <w:rsid w:val="00FC6B90"/>
    <w:rsid w:val="00FE1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C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6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basedOn w:val="a0"/>
    <w:rsid w:val="00A969C9"/>
    <w:rPr>
      <w:rFonts w:cs="Times New Roman"/>
    </w:rPr>
  </w:style>
  <w:style w:type="character" w:customStyle="1" w:styleId="FontStyle16">
    <w:name w:val="Font Style16"/>
    <w:basedOn w:val="a0"/>
    <w:rsid w:val="00A969C9"/>
    <w:rPr>
      <w:rFonts w:ascii="Times New Roman" w:hAnsi="Times New Roman" w:cs="Times New Roman"/>
      <w:sz w:val="28"/>
      <w:szCs w:val="28"/>
    </w:rPr>
  </w:style>
  <w:style w:type="paragraph" w:customStyle="1" w:styleId="StyleZakonu">
    <w:name w:val="StyleZakonu"/>
    <w:basedOn w:val="a"/>
    <w:link w:val="StyleZakonu0"/>
    <w:uiPriority w:val="99"/>
    <w:rsid w:val="00A969C9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A969C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69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969C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E3119"/>
    <w:rPr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E3119"/>
    <w:rPr>
      <w:lang w:val="ru-RU"/>
    </w:rPr>
  </w:style>
  <w:style w:type="paragraph" w:styleId="a8">
    <w:name w:val="No Spacing"/>
    <w:uiPriority w:val="1"/>
    <w:qFormat/>
    <w:rsid w:val="00EE66D3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">
    <w:name w:val="Основной текст (2)_"/>
    <w:basedOn w:val="a0"/>
    <w:link w:val="20"/>
    <w:rsid w:val="00EE66D3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66D3"/>
    <w:pPr>
      <w:widowControl w:val="0"/>
      <w:shd w:val="clear" w:color="auto" w:fill="FFFFFF"/>
      <w:spacing w:before="540" w:after="240" w:line="264" w:lineRule="exact"/>
      <w:jc w:val="right"/>
    </w:pPr>
    <w:rPr>
      <w:rFonts w:eastAsia="Times New Roman" w:cs="Times New Roman"/>
      <w:lang w:val="uk-UA"/>
    </w:rPr>
  </w:style>
  <w:style w:type="character" w:customStyle="1" w:styleId="21">
    <w:name w:val="Основной текст (2) + Полужирный;Курсив"/>
    <w:basedOn w:val="2"/>
    <w:rsid w:val="00EE66D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Cs w:val="22"/>
      <w:u w:val="none"/>
      <w:shd w:val="clear" w:color="auto" w:fill="FFFFFF"/>
      <w:lang w:val="uk-UA" w:eastAsia="uk-UA" w:bidi="uk-UA"/>
    </w:rPr>
  </w:style>
  <w:style w:type="character" w:styleId="a9">
    <w:name w:val="Hyperlink"/>
    <w:basedOn w:val="a0"/>
    <w:uiPriority w:val="99"/>
    <w:semiHidden/>
    <w:unhideWhenUsed/>
    <w:rsid w:val="00D31487"/>
    <w:rPr>
      <w:color w:val="0000FF"/>
      <w:u w:val="single"/>
    </w:rPr>
  </w:style>
  <w:style w:type="character" w:customStyle="1" w:styleId="rvts23">
    <w:name w:val="rvts23"/>
    <w:rsid w:val="00D31487"/>
  </w:style>
  <w:style w:type="character" w:customStyle="1" w:styleId="rvts20">
    <w:name w:val="rvts20"/>
    <w:rsid w:val="00D31487"/>
  </w:style>
  <w:style w:type="paragraph" w:customStyle="1" w:styleId="1">
    <w:name w:val="Абзац списка1"/>
    <w:basedOn w:val="a"/>
    <w:semiHidden/>
    <w:rsid w:val="00EE3DB6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sz w:val="28"/>
      <w:lang w:val="uk-UA"/>
    </w:rPr>
  </w:style>
  <w:style w:type="character" w:customStyle="1" w:styleId="FontStyle14">
    <w:name w:val="Font Style14"/>
    <w:basedOn w:val="a0"/>
    <w:rsid w:val="00EE3DB6"/>
    <w:rPr>
      <w:rFonts w:ascii="Times New Roman" w:hAnsi="Times New Roman" w:cs="Times New Roman" w:hint="default"/>
      <w:sz w:val="26"/>
      <w:szCs w:val="26"/>
    </w:rPr>
  </w:style>
  <w:style w:type="character" w:customStyle="1" w:styleId="22">
    <w:name w:val="Основной текст (2) + Курсив"/>
    <w:basedOn w:val="2"/>
    <w:rsid w:val="00EE3D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Курсив;Малые прописные"/>
    <w:basedOn w:val="2"/>
    <w:rsid w:val="00EE3DB6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EE3DB6"/>
    <w:pPr>
      <w:widowControl w:val="0"/>
      <w:shd w:val="clear" w:color="auto" w:fill="FFFFFF"/>
      <w:spacing w:before="840" w:after="360" w:line="0" w:lineRule="atLeast"/>
      <w:jc w:val="center"/>
    </w:pPr>
    <w:rPr>
      <w:rFonts w:ascii="Times New Roman" w:eastAsia="Times New Roman" w:hAnsi="Times New Roman" w:cs="Times New Roman"/>
      <w:lang w:val="uk-UA"/>
    </w:rPr>
  </w:style>
  <w:style w:type="character" w:customStyle="1" w:styleId="7">
    <w:name w:val="Основной текст (7)_"/>
    <w:basedOn w:val="a0"/>
    <w:link w:val="7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Малые прописные"/>
    <w:basedOn w:val="7"/>
    <w:rsid w:val="00EE3DB6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character" w:customStyle="1" w:styleId="712pt">
    <w:name w:val="Основной текст (7) + 12 pt"/>
    <w:basedOn w:val="7"/>
    <w:rsid w:val="00EE3DB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70">
    <w:name w:val="Основной текст (7)"/>
    <w:basedOn w:val="a"/>
    <w:link w:val="7"/>
    <w:rsid w:val="00EE3DB6"/>
    <w:pPr>
      <w:widowControl w:val="0"/>
      <w:shd w:val="clear" w:color="auto" w:fill="FFFFFF"/>
      <w:spacing w:after="0" w:line="276" w:lineRule="exact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211pt">
    <w:name w:val="Основной текст (2) + 11 pt"/>
    <w:basedOn w:val="2"/>
    <w:rsid w:val="00EE3D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-1pt">
    <w:name w:val="Основной текст (2) + Интервал -1 pt"/>
    <w:basedOn w:val="2"/>
    <w:rsid w:val="00EE3D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FontStyle19">
    <w:name w:val="Font Style19"/>
    <w:basedOn w:val="a0"/>
    <w:uiPriority w:val="99"/>
    <w:rsid w:val="006A0392"/>
    <w:rPr>
      <w:rFonts w:ascii="Times New Roman" w:hAnsi="Times New Roman" w:cs="Times New Roman"/>
      <w:b/>
      <w:bCs/>
      <w:sz w:val="24"/>
      <w:szCs w:val="24"/>
    </w:rPr>
  </w:style>
  <w:style w:type="character" w:customStyle="1" w:styleId="rvts9">
    <w:name w:val="rvts9"/>
    <w:basedOn w:val="a0"/>
    <w:rsid w:val="006A0392"/>
  </w:style>
  <w:style w:type="paragraph" w:customStyle="1" w:styleId="rvps2">
    <w:name w:val="rvps2"/>
    <w:basedOn w:val="a"/>
    <w:rsid w:val="000E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2006/ed_2020_05_13/pravo1/T05_2747.html?pravo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an_2006/ed_2020_05_13/pravo1/T05_2747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E81CC-793F-408E-BB6D-718F05FF0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9570</Words>
  <Characters>5455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Черепанов (VRU-US10PC24 - a.cherepanov)</dc:creator>
  <cp:keywords/>
  <dc:description/>
  <cp:lastModifiedBy>Андрій Черепанов (VRU-US10PC24 - a.cherepanov)</cp:lastModifiedBy>
  <cp:revision>7</cp:revision>
  <cp:lastPrinted>2020-07-27T11:33:00Z</cp:lastPrinted>
  <dcterms:created xsi:type="dcterms:W3CDTF">2020-07-27T09:58:00Z</dcterms:created>
  <dcterms:modified xsi:type="dcterms:W3CDTF">2020-07-27T11:43:00Z</dcterms:modified>
</cp:coreProperties>
</file>