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EEA" w:rsidRPr="00E0270C" w:rsidRDefault="007C2EEA" w:rsidP="007C2EEA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E0270C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195AFB4C" wp14:editId="526751FF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2EEA" w:rsidRPr="00E0270C" w:rsidRDefault="007C2EEA" w:rsidP="007C2EEA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</w:p>
    <w:p w:rsidR="007C2EEA" w:rsidRPr="00E0270C" w:rsidRDefault="007C2EEA" w:rsidP="007C2EEA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6"/>
          <w:szCs w:val="26"/>
          <w:lang w:eastAsia="ru-RU"/>
        </w:rPr>
      </w:pPr>
      <w:r w:rsidRPr="00E0270C"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  <w:t>УКРАЇН</w:t>
      </w:r>
      <w:r w:rsidRPr="00E0270C">
        <w:rPr>
          <w:rFonts w:ascii="AcademyC" w:eastAsia="Calibri" w:hAnsi="AcademyC" w:cs="Times New Roman"/>
          <w:b/>
          <w:color w:val="000000"/>
          <w:sz w:val="26"/>
          <w:szCs w:val="26"/>
          <w:lang w:eastAsia="ru-RU"/>
        </w:rPr>
        <w:t>А</w:t>
      </w:r>
    </w:p>
    <w:p w:rsidR="007C2EEA" w:rsidRPr="00E0270C" w:rsidRDefault="007C2EEA" w:rsidP="007C2EEA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E0270C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ВИЩА  РАДА  ПРАВОСУДДЯ</w:t>
      </w:r>
    </w:p>
    <w:p w:rsidR="007C2EEA" w:rsidRPr="00E0270C" w:rsidRDefault="007C2EEA" w:rsidP="007C2EEA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E0270C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ДРУГА ДИСЦИПЛІНАРНА ПАЛАТА</w:t>
      </w:r>
    </w:p>
    <w:p w:rsidR="007C2EEA" w:rsidRPr="00E0270C" w:rsidRDefault="007C2EEA" w:rsidP="007C2EEA">
      <w:pPr>
        <w:spacing w:after="0" w:line="240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  <w:r w:rsidRPr="00E0270C">
        <w:rPr>
          <w:rFonts w:ascii="AcademyC" w:eastAsia="Calibri" w:hAnsi="AcademyC" w:cs="Calibri"/>
          <w:b/>
          <w:sz w:val="28"/>
          <w:szCs w:val="28"/>
        </w:rPr>
        <w:t>УХВАЛА</w:t>
      </w:r>
    </w:p>
    <w:p w:rsidR="007C2EEA" w:rsidRPr="00E0270C" w:rsidRDefault="007C2EEA" w:rsidP="007C2EEA">
      <w:pPr>
        <w:spacing w:after="0" w:line="240" w:lineRule="auto"/>
        <w:contextualSpacing/>
        <w:jc w:val="center"/>
        <w:rPr>
          <w:rFonts w:ascii="AcademyC" w:eastAsia="Calibri" w:hAnsi="AcademyC" w:cs="Calibri"/>
          <w:b/>
          <w:sz w:val="26"/>
          <w:szCs w:val="26"/>
        </w:rPr>
      </w:pPr>
    </w:p>
    <w:tbl>
      <w:tblPr>
        <w:tblW w:w="10723" w:type="dxa"/>
        <w:tblLook w:val="04A0" w:firstRow="1" w:lastRow="0" w:firstColumn="1" w:lastColumn="0" w:noHBand="0" w:noVBand="1"/>
      </w:tblPr>
      <w:tblGrid>
        <w:gridCol w:w="3726"/>
        <w:gridCol w:w="1236"/>
        <w:gridCol w:w="1506"/>
        <w:gridCol w:w="4255"/>
      </w:tblGrid>
      <w:tr w:rsidR="007C2EEA" w:rsidRPr="00E0270C" w:rsidTr="00504B1D">
        <w:trPr>
          <w:trHeight w:val="188"/>
        </w:trPr>
        <w:tc>
          <w:tcPr>
            <w:tcW w:w="3726" w:type="dxa"/>
            <w:hideMark/>
          </w:tcPr>
          <w:p w:rsidR="007C2EEA" w:rsidRPr="00C07060" w:rsidRDefault="00C07060" w:rsidP="00C07060">
            <w:pPr>
              <w:spacing w:after="200" w:line="276" w:lineRule="auto"/>
              <w:ind w:right="-2"/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</w:pPr>
            <w:r w:rsidRPr="00C07060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>27 липня 2020 року</w:t>
            </w:r>
            <w:r w:rsidR="007C2EEA" w:rsidRPr="00C07060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 xml:space="preserve">    </w:t>
            </w:r>
          </w:p>
        </w:tc>
        <w:tc>
          <w:tcPr>
            <w:tcW w:w="2742" w:type="dxa"/>
            <w:gridSpan w:val="2"/>
            <w:hideMark/>
          </w:tcPr>
          <w:p w:rsidR="007C2EEA" w:rsidRPr="00E0270C" w:rsidRDefault="007C2EEA" w:rsidP="00504B1D">
            <w:pPr>
              <w:spacing w:after="200" w:line="276" w:lineRule="auto"/>
              <w:ind w:right="-2"/>
              <w:rPr>
                <w:rFonts w:ascii="Book Antiqua" w:eastAsia="Calibri" w:hAnsi="Book Antiqua" w:cs="Times New Roman"/>
                <w:noProof/>
                <w:sz w:val="24"/>
                <w:szCs w:val="24"/>
              </w:rPr>
            </w:pPr>
            <w:r w:rsidRPr="00E0270C">
              <w:rPr>
                <w:rFonts w:ascii="Bookman Old Style" w:eastAsia="Calibri" w:hAnsi="Bookman Old Style" w:cs="Times New Roman"/>
                <w:sz w:val="26"/>
                <w:szCs w:val="26"/>
                <w:lang w:eastAsia="ru-RU"/>
              </w:rPr>
              <w:t xml:space="preserve">         </w:t>
            </w:r>
            <w:r w:rsidRPr="00E0270C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4255" w:type="dxa"/>
            <w:hideMark/>
          </w:tcPr>
          <w:p w:rsidR="007C2EEA" w:rsidRPr="00C07060" w:rsidRDefault="007C2EEA" w:rsidP="00C07060">
            <w:pPr>
              <w:spacing w:after="200" w:line="276" w:lineRule="auto"/>
              <w:ind w:right="220"/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</w:pPr>
            <w:r w:rsidRPr="00C0706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      № </w:t>
            </w:r>
            <w:r w:rsidR="00C07060" w:rsidRPr="00C0706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2282/2дп/15-20</w:t>
            </w:r>
          </w:p>
        </w:tc>
      </w:tr>
      <w:tr w:rsidR="007C2EEA" w:rsidRPr="00E0270C" w:rsidTr="000542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5761" w:type="dxa"/>
          <w:trHeight w:val="987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2EEA" w:rsidRPr="00E0270C" w:rsidRDefault="007C2EEA" w:rsidP="008F09DB">
            <w:pPr>
              <w:widowControl w:val="0"/>
              <w:tabs>
                <w:tab w:val="left" w:pos="4290"/>
              </w:tabs>
              <w:spacing w:after="0" w:line="240" w:lineRule="auto"/>
              <w:ind w:right="315"/>
              <w:jc w:val="both"/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</w:pPr>
            <w:r w:rsidRPr="00E0270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Про відмову у відкритті дисциплінарних справ за скаргами </w:t>
            </w:r>
            <w:r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Ільченка Д.О. стосовно судді Печерського районного суду міста Києва Шапутько С.В.; Олешко Т.М. стосовно суддів Бердянського міськрайонного суду Запорізької області Вірченко О.М.,</w:t>
            </w:r>
            <w:r w:rsidR="000542D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Богомолової Л.В., Дністрян О.М.; Сауніна Р.Д. стосовно суддів П</w:t>
            </w:r>
            <w:r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val="en-US" w:eastAsia="ru-RU"/>
              </w:rPr>
              <w:t>’</w:t>
            </w:r>
            <w:r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ятого апеляційного адміністративного суду Димерлія О.О., Єщенка О.В., Танасогло Т.М.; Клочка А.С. стосовно судді Київського районного суду міста Полтави Кузіної Ж.В.;</w:t>
            </w:r>
            <w:r w:rsidR="000542D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Янг О.І. стосовно суддів Мар’їнського районного суду Донецької області Медведського М.Д., Касаційного цивільного суду у складі Верховного Суду Кузнєцова В.О., Тітова М.Ю., Стрільчука В.А.; Територіального управління Державного бюро розслідувань, розташованого у місті Львові, стосовно судді Галицького районного суду міста Львова</w:t>
            </w:r>
            <w:r w:rsidR="000542D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Фролової Л.Д.; Товта Ю.Ф. стосовно судді Берегівського районного суду Закарпатської області Гала Л.Л.; Рибака П.А. стосовно судді Вінницького міського суду Вінницької області Чернюка І.В.; Потєшного В.В. стосовно судді </w:t>
            </w:r>
            <w:r w:rsidR="000542D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Дзержинського районного </w:t>
            </w:r>
            <w:r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суду </w:t>
            </w:r>
            <w:r w:rsidR="000542D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міста Кривого Рогу Дніпропетровської області</w:t>
            </w:r>
            <w:r w:rsidR="000542D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br/>
              <w:t>Літвіненко Н.А.; Осьмухи С.О</w:t>
            </w:r>
            <w:r w:rsidR="008F09DB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.</w:t>
            </w:r>
            <w:r w:rsidR="000542D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в інтересах компанії «Міраміліс ЛТД» стосовно судді Шевченківського районного суду міста Києва Трубнікова А.В.; Матюка П.С., Глобіна П.А. стосовно судді Рівненського міського суду Рівненської області Ковальова І.М.</w:t>
            </w:r>
            <w:r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;</w:t>
            </w:r>
            <w:r w:rsidR="000542D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0542D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lastRenderedPageBreak/>
              <w:t>Слободіна М.М. стосовно суддів Октябрського районного суду міста Полтави Бугрія В.М., Полтавського апеляційного суду Гонтар А.А., Герасименко В.М., Рябішина А.О.; ТОВ «Зошій Петрол Компані» в особі адвоката Зошія Ю.Й. стосовно судді Львівського апеляційного суду Партики І.В.</w:t>
            </w:r>
          </w:p>
        </w:tc>
      </w:tr>
    </w:tbl>
    <w:p w:rsidR="007C2EEA" w:rsidRDefault="007C2EEA" w:rsidP="007C2E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C2EEA" w:rsidRPr="00E0270C" w:rsidRDefault="007C2EEA" w:rsidP="007C2E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Друга Дисциплінарна палата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Вищої ради правосуддя у складі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головуючого –</w:t>
      </w:r>
      <w:r w:rsidR="00B671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Прудивуса О.В.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членів Другої Дисциплінарної палати Вищої ради правосуддя Артеменка І.А.,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Блажівської О.Є.,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розглянувши висновки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доповідача – члена Другої Дисциплінарної палати Вищої ради правосуддя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Грищука В.К.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результатами попередньої перевірки скарг, </w:t>
      </w:r>
    </w:p>
    <w:p w:rsidR="007C2EEA" w:rsidRPr="00DB30F6" w:rsidRDefault="007C2EEA" w:rsidP="007C2E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7C2EEA" w:rsidRPr="00E0270C" w:rsidRDefault="007C2EEA" w:rsidP="007C2E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7C2EEA" w:rsidRPr="00DB30F6" w:rsidRDefault="007C2EEA" w:rsidP="007C2E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7C2EEA" w:rsidRPr="000D5482" w:rsidRDefault="007C2EEA" w:rsidP="007C2EE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="000542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10 червня 2020 року 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за вхідним № </w:t>
      </w:r>
      <w:r w:rsidR="000542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І-2101/1/7-20 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0542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Ільченка Д.О. 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дії судді </w:t>
      </w:r>
      <w:r w:rsidR="000542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Печерського 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>районного суду</w:t>
      </w:r>
      <w:r w:rsidR="0027592E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міста </w:t>
      </w:r>
      <w:r w:rsidR="000542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Києва Шапутько С.В. 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справи № </w:t>
      </w:r>
      <w:r w:rsidR="000542DC">
        <w:rPr>
          <w:rFonts w:ascii="Times New Roman" w:eastAsia="Calibri" w:hAnsi="Times New Roman" w:cs="Times New Roman"/>
          <w:sz w:val="28"/>
          <w:szCs w:val="28"/>
          <w:lang w:eastAsia="ru-RU"/>
        </w:rPr>
        <w:t>757/12125/20-к.</w:t>
      </w:r>
    </w:p>
    <w:p w:rsidR="007C2EEA" w:rsidRDefault="007C2EEA" w:rsidP="007C2E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B30D3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скарги доповідачем – членом Другої Дисциплінарної палати Вищої ради правосуддя Грищуком В.К. складено висновок 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 </w:t>
      </w:r>
      <w:r w:rsidR="000542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14 липня 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>2020 року про відсутність підстав для відкриття дисциплінарної справи,</w:t>
      </w:r>
      <w:r w:rsidRPr="00D7631A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D7673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оскільки </w:t>
      </w:r>
      <w:r w:rsidR="00EC7B0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</w:t>
      </w:r>
      <w:r w:rsidRPr="00D7673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(пункт </w:t>
      </w:r>
      <w:r w:rsidR="00EC7B0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1</w:t>
      </w:r>
      <w:r w:rsidRPr="00D7673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частини першої статті 45 Закону України «Про Вищу раду правосуддя»).</w:t>
      </w:r>
    </w:p>
    <w:p w:rsidR="00117168" w:rsidRPr="000D5482" w:rsidRDefault="007C2EEA" w:rsidP="001171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67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r w:rsidR="001171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15 червня 2020 року, 2 липня 2020 року </w:t>
      </w:r>
      <w:r w:rsidR="00117168"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 за вхідним</w:t>
      </w:r>
      <w:r w:rsidR="00117168">
        <w:rPr>
          <w:rFonts w:ascii="Times New Roman" w:eastAsia="Calibri" w:hAnsi="Times New Roman" w:cs="Times New Roman"/>
          <w:sz w:val="28"/>
          <w:szCs w:val="28"/>
          <w:lang w:eastAsia="ru-RU"/>
        </w:rPr>
        <w:t>и №№ О-3653/0/7-20</w:t>
      </w:r>
      <w:r w:rsidR="008F09DB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1171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О-3653/1/7-20 </w:t>
      </w:r>
      <w:r w:rsidR="00117168"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117168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117168"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1171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Олешко Т.М. </w:t>
      </w:r>
      <w:r w:rsidR="00117168"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>на дії судді</w:t>
      </w:r>
      <w:r w:rsidR="00117168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117168"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171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Бердянського міськрайонного суду Запорізької області Вірченко О.М., Богомолової Л.В., Дністрян О.М. </w:t>
      </w:r>
      <w:r w:rsidR="00117168"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справи № </w:t>
      </w:r>
      <w:r w:rsidR="00117168">
        <w:rPr>
          <w:rFonts w:ascii="Times New Roman" w:eastAsia="Calibri" w:hAnsi="Times New Roman" w:cs="Times New Roman"/>
          <w:sz w:val="28"/>
          <w:szCs w:val="28"/>
          <w:lang w:eastAsia="ru-RU"/>
        </w:rPr>
        <w:t>310/5572/19 (провадження № 1-кп/310/173/20).</w:t>
      </w:r>
    </w:p>
    <w:p w:rsidR="00654937" w:rsidRDefault="00117168" w:rsidP="001171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B30D3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скарг доповідачем – членом Другої Дисциплінарної палати Вищої ради правосуддя Грищуком В.К. складено висновок 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14 липня 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>2020 року про відсутність підстав для відкриття дисциплінарної справи,</w:t>
      </w:r>
      <w:r w:rsidRPr="006549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7673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оскільки </w:t>
      </w:r>
      <w:r w:rsidR="00654937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очевидною метою подання скарг є спонукання судді</w:t>
      </w:r>
      <w:r w:rsidR="0027592E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в</w:t>
      </w:r>
      <w:r w:rsidR="00654937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до ухвалення певного судового рішення</w:t>
      </w:r>
      <w:r w:rsidR="008C159D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(пункт 3 частини першої статті 45 Закону України «Про Вищу раду правосуддя»)</w:t>
      </w:r>
      <w:r w:rsidR="00654937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.</w:t>
      </w:r>
    </w:p>
    <w:p w:rsidR="00654937" w:rsidRPr="000D5482" w:rsidRDefault="007C2EEA" w:rsidP="006549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 xml:space="preserve">3. </w:t>
      </w:r>
      <w:r w:rsidR="00654937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>10 червня 2020 року до Вищої ради правосуддя за вхідним</w:t>
      </w:r>
      <w:r w:rsidR="00654937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br/>
        <w:t xml:space="preserve">№ С-3574/0/7-20 </w:t>
      </w:r>
      <w:r w:rsidR="00654937"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654937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654937"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6549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Сауніна Р.Д. </w:t>
      </w:r>
      <w:r w:rsidR="00654937"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>на дії судді</w:t>
      </w:r>
      <w:r w:rsidR="00654937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654937"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549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П’ятого апеляційного адміністративного суду Димерлія О.О., Єщенка О.В., Танасогло Т.М. </w:t>
      </w:r>
      <w:r w:rsidR="00654937"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справи № </w:t>
      </w:r>
      <w:r w:rsidR="00654937">
        <w:rPr>
          <w:rFonts w:ascii="Times New Roman" w:eastAsia="Calibri" w:hAnsi="Times New Roman" w:cs="Times New Roman"/>
          <w:sz w:val="28"/>
          <w:szCs w:val="28"/>
          <w:lang w:eastAsia="ru-RU"/>
        </w:rPr>
        <w:t>521/2351/20.</w:t>
      </w:r>
    </w:p>
    <w:p w:rsidR="008C159D" w:rsidRDefault="00654937" w:rsidP="008C159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B30D3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скарги доповідачем – членом Другої Дисциплінарної палати Вищої ради правосуддя Грищуком В.К. складено висновок 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14 липня 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>2020 року про відсутність підстав для відкриття дисциплінарної справи,</w:t>
      </w:r>
      <w:r w:rsidR="008C15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оскільки </w:t>
      </w:r>
      <w:r w:rsidR="008C159D"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суть скарги зводиться </w:t>
      </w:r>
      <w:r w:rsidR="008C159D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лише </w:t>
      </w:r>
      <w:r w:rsidR="008C159D"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до незгоди із </w:t>
      </w:r>
      <w:r w:rsidR="008C159D"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lastRenderedPageBreak/>
        <w:t>судовим рішенням (пункт 4 частини першої статті 45 Закону України «Про Вищу раду правосуддя»).</w:t>
      </w:r>
    </w:p>
    <w:p w:rsidR="00EC7B06" w:rsidRDefault="007C2EEA" w:rsidP="007C2E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 xml:space="preserve">4. </w:t>
      </w:r>
      <w:r w:rsidR="008C159D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>23 червня 2020 року до Вищої ради правосуддя за вхідним</w:t>
      </w:r>
      <w:r w:rsidR="008C159D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br/>
        <w:t>№ К-3797/0/7-20 надійшла скарга Клочка А.С. на дії судді Київського районного суду міста Полтави Кузіної Ж.В. під час розгляду справи № 552/5273/18.</w:t>
      </w:r>
    </w:p>
    <w:p w:rsidR="008C159D" w:rsidRDefault="008C159D" w:rsidP="008C159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Грищуком В.К.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складено висновок від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14 липня 2020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суть скарги зводиться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лише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до незгоди із судовим рішенням (пункт 4 частини першої статті 45 Закону України «Про Вищу раду правосуддя»).</w:t>
      </w:r>
    </w:p>
    <w:p w:rsidR="007C2EEA" w:rsidRPr="00E0270C" w:rsidRDefault="00EC7B06" w:rsidP="007C2E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 xml:space="preserve">5. 16 червня 2020 року </w:t>
      </w:r>
      <w:r w:rsidR="007C2EEA"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до Вищої ради правосуддя за вхідним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br/>
      </w:r>
      <w:r w:rsidR="007C2EEA"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Я-3698/0/7-20</w:t>
      </w:r>
      <w:r w:rsidR="007C2EEA"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надійшла скарга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Янг О.І. </w:t>
      </w:r>
      <w:r w:rsidR="007C2EEA"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на дії судді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</w:t>
      </w:r>
      <w:r w:rsidR="007C2EEA"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Мар’їнського районного суду Донецької області Медведського М.Д. (за дії, вчинені під час відрядження до Києво-Святошинського районного суду Київської області), Касаційного цивільного суду у складі Верховного Суду Кузнєцова В.О., Тітова М.Ю., Стрільчука В.А. </w:t>
      </w:r>
      <w:r w:rsidR="007C2EEA"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під час розгляду справи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7C2EEA"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369/10597/19 (провадження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br/>
        <w:t>№ 4-с-369/110/19)</w:t>
      </w:r>
      <w:r w:rsidR="007C2EEA"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7C2EEA" w:rsidRDefault="007C2EEA" w:rsidP="007C2E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Грищуком В.К.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складено висновок від </w:t>
      </w:r>
      <w:r w:rsidR="00EC7B0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13 липня 2020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суть скарги зводиться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лише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до незгоди із судовим</w:t>
      </w:r>
      <w:r w:rsidR="00EC7B0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и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рішенням</w:t>
      </w:r>
      <w:r w:rsidR="00EC7B0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и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(пункт 4 частини першої статті 45 Закону України «Про Вищу раду правосуддя»).</w:t>
      </w:r>
    </w:p>
    <w:p w:rsidR="00EC7B06" w:rsidRDefault="00EC7B06" w:rsidP="007C2E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6. 23 червня 2020 року до Вищої ради правосуддя за вхідним № 463/0/13-20 надійшла скарга Територіального управління Державного бюро розслідувань, розташованого у місті Львові, на дії судді Галицького районного суду</w:t>
      </w:r>
      <w:r w:rsidR="0027592E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br/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міста Львова Фролової Л.Д. під час розгляду справи № 461/6107/19.</w:t>
      </w:r>
    </w:p>
    <w:p w:rsidR="00EC7B06" w:rsidRDefault="00EC7B06" w:rsidP="00EC7B0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Грищуком В.К.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складено висновок від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15 липня 2020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суть скарги зводиться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лише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до незгоди із судовим рішенням (пункт 4 частини першої статті 45 Закону України «Про Вищу раду правосуддя»).</w:t>
      </w:r>
    </w:p>
    <w:p w:rsidR="00EC7B06" w:rsidRPr="00E0270C" w:rsidRDefault="00EC7B06" w:rsidP="007C2E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7. 10 червня 2020 року до Вищої ради правосуддя за вхідним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br/>
        <w:t>№ Т-3584/0/7-20 надійшла скарга Товта Ю.Ф. на дії судді Берегівського районного суду Закарпатської області Гала Л.Л. під час розгляду справи № 297/914/20</w:t>
      </w:r>
      <w:r w:rsidR="00F36B94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.</w:t>
      </w:r>
    </w:p>
    <w:p w:rsidR="00F36B94" w:rsidRDefault="00F36B94" w:rsidP="00F36B9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Грищуком В.К.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складено висновок від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14 липня 2020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суть скарги зводиться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лише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до незгоди із судовим рішенням (пункт 4 частини першої статті 45 Закону України «Про Вищу раду правосуддя»).</w:t>
      </w:r>
    </w:p>
    <w:p w:rsidR="00F2759E" w:rsidRDefault="00F2759E" w:rsidP="00F36B9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8. 28 травня 2020 року до Вищої ради правосуддя за вхідним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br/>
        <w:t xml:space="preserve">№ Р-3388/0/7-20 надійшла скарга Рибака П.А. на дії судді Вінницького міського суду Вінницької області Чернюка І.В. </w:t>
      </w:r>
      <w:r w:rsidR="00C54B41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під час розгляду справи № 127/9903/20.</w:t>
      </w:r>
    </w:p>
    <w:p w:rsidR="00C54B41" w:rsidRDefault="00C54B41" w:rsidP="00C54B4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lastRenderedPageBreak/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Грищуком В.К.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складено висновок від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14 липня 2020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суть скарги зводиться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лише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до незгоди із судовим рішенням (пункт 4 частини першої статті 45 Закону України «Про Вищу раду правосуддя»).</w:t>
      </w:r>
    </w:p>
    <w:p w:rsidR="00C54B41" w:rsidRDefault="00C54B41" w:rsidP="00C54B4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9. 18 вересня 2019 року до Вищої ради правосуддя за вхідним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br/>
        <w:t>№ П-5248/0/7-19 надійшла скарга Потєшного В.В. на дії судді Дзержинського районного суду міста Кривого Рогу Дніпропетровської області Літвіненко Н.А. під час розгляду справи № 210/2443/19 (провадження № 1-кс/210/2396/19).</w:t>
      </w:r>
    </w:p>
    <w:p w:rsidR="00C54B41" w:rsidRDefault="00C54B41" w:rsidP="00C54B4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Грищуком В.К.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складено висновок від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14 липня 2020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суть скарги зводиться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лише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до незгоди із судовим рішенням (пункт 4 частини першої статті 45 Закону України «Про Вищу раду правосуддя»).</w:t>
      </w:r>
    </w:p>
    <w:p w:rsidR="00C54B41" w:rsidRDefault="00C54B41" w:rsidP="00C54B4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10. 1 жовтня 2019 року до Вищої ради правосуддя за вхідним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br/>
        <w:t>№ 1040/0/13-19 надійшла скарга адвоката Осьмухи С.О. в інтересах компанії «Міраміліс ЛТД» на дії судді Шевченківського районного суду міста Києва Трубнікова А.В. під час розгляду справи № 761/33403/19 (провадження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br/>
        <w:t>№ 1-кс/761/23036/2019).</w:t>
      </w:r>
    </w:p>
    <w:p w:rsidR="00C54B41" w:rsidRDefault="00C54B41" w:rsidP="00C54B4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Грищуком В.К.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складено висновок від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14 липня 2020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суть скарги зводиться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лише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до незгоди із судовим рішенням (пункт 4 частини першої статті 45 Закону України «Про Вищу раду правосуддя»).</w:t>
      </w:r>
    </w:p>
    <w:p w:rsidR="0056623F" w:rsidRDefault="00C54B41" w:rsidP="00F36B9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11. 17 червня 2020 року</w:t>
      </w:r>
      <w:r w:rsidR="0007775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,</w:t>
      </w:r>
      <w:r w:rsidR="0056623F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07775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3 липня 2020 року, </w:t>
      </w:r>
      <w:r w:rsidR="0056623F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14 липня 2020 року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до Вищої ради правосуддя за вхідним</w:t>
      </w:r>
      <w:r w:rsidR="0056623F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и </w:t>
      </w:r>
      <w:r w:rsidR="0014298D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№</w:t>
      </w:r>
      <w:r w:rsidR="0056623F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№</w:t>
      </w:r>
      <w:r w:rsidR="0014298D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56623F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М-3722/0/7-20, </w:t>
      </w:r>
      <w:r w:rsidR="0007775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Г-3723/0/7-20, Г-3723/1/7-20,</w:t>
      </w:r>
      <w:r w:rsidR="0007775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br/>
      </w:r>
      <w:r w:rsidR="0056623F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М-3722/1/7-20 надійшли скарги Матюка П.С. </w:t>
      </w:r>
      <w:r w:rsidR="0007775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та Глобіна П.А. </w:t>
      </w:r>
      <w:r w:rsidR="0056623F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на дії судді Рівненського міського суду Рівненської області Ковальова І.М. під час розгляду справи № 569/3885/13-к (провадження № 1-кп/569/1/20)</w:t>
      </w:r>
      <w:r w:rsidR="0007775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.</w:t>
      </w:r>
    </w:p>
    <w:p w:rsidR="00077759" w:rsidRDefault="00077759" w:rsidP="0007775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За результатами попередньої перевірки скарг доповідачем – членом Другої Дисциплінарної палати Вищої ради правосуддя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Грищуком В.К.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складено висновок від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14 липня 2020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суть скарг зводиться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лише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до незгоди із судовим рішенням (пункт 4 частини першої статті 45 Закону України «Про Вищу раду правосуддя»).</w:t>
      </w:r>
    </w:p>
    <w:p w:rsidR="00077759" w:rsidRDefault="00077759" w:rsidP="0007775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12. 20 травня 2020 року до Вищої ради правосуддя за вхідним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br/>
        <w:t>№ С-3251/0/7-20 надійшла скарга Слободіна М.М. на дії суддів Октябрського районного суду міста Полтави Бугрія В.М., Полтавського апеляційного суду Гонтар А.А., Герасименко В.М., Рябішина А.О. під час розгляду справи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br/>
        <w:t>№ 554/9111/19 (провадження №№ 1-кс/554/401/2020, 1-кс/554/2453/2020).</w:t>
      </w:r>
    </w:p>
    <w:p w:rsidR="00077759" w:rsidRDefault="00077759" w:rsidP="0007775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За результатами попередньої перевірки скарг</w:t>
      </w:r>
      <w:r w:rsidR="0071267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и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доповідачем – членом Другої Дисциплінарної палати Вищої ради правосуддя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Грищуком В.К.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складено висновок від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15 липня 2020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року про відсутність підстав для відкриття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lastRenderedPageBreak/>
        <w:t>дисциплінарної справи, оскільки суть скарг</w:t>
      </w:r>
      <w:r w:rsidR="0071267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и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зводиться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лише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до незгоди із судовим</w:t>
      </w:r>
      <w:r w:rsidR="0027592E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и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рішенням</w:t>
      </w:r>
      <w:r w:rsidR="0027592E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и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(пункт 4 частини першої статті 45 Закону України «Про Вищу раду правосуддя»).</w:t>
      </w:r>
    </w:p>
    <w:p w:rsidR="00077759" w:rsidRDefault="00077759" w:rsidP="0007775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13. 11 червня 2020 року до Вищої ради правосуддя за вхідним</w:t>
      </w:r>
      <w:r w:rsidR="00C770E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br/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№ 436/0/13-20</w:t>
      </w:r>
      <w:r w:rsidR="00C770E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надійшла скарга </w:t>
      </w:r>
      <w:r w:rsidR="0027592E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Т</w:t>
      </w:r>
      <w:r w:rsidR="00C770E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овариства з обмеженою відповідальністю «Зошій Петрол Компані» в особі адвоката Зошія Ю.Й. на дії судді Львівського апеляційного суду Партики І.В. під час розгляду справи № 456/122/20 (провадження № 33/811/471/20).</w:t>
      </w:r>
    </w:p>
    <w:p w:rsidR="00A3166A" w:rsidRDefault="00A3166A" w:rsidP="00A3166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За результатами попередньої перевірки скарг</w:t>
      </w:r>
      <w:r w:rsidR="0071267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и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доповідачем – членом Другої Дисциплінарної палати Вищої ради правосуддя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Грищуком В.К.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складено висновок від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13 липня 2020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суть скарг</w:t>
      </w:r>
      <w:r w:rsidR="0071267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и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зводиться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лише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до незгоди із судовим рішенням (пункт 4 частини першої статті 45 Закону України «Про Вищу раду правосуддя»).</w:t>
      </w:r>
    </w:p>
    <w:p w:rsidR="0039264A" w:rsidRDefault="007C2EEA" w:rsidP="007C2E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Відповідно до пункту </w:t>
      </w:r>
      <w:r w:rsidR="0039264A">
        <w:rPr>
          <w:rFonts w:ascii="Times New Roman" w:eastAsia="Calibri" w:hAnsi="Times New Roman" w:cs="Times New Roman"/>
          <w:sz w:val="28"/>
          <w:szCs w:val="28"/>
          <w:lang w:eastAsia="ru-RU"/>
        </w:rPr>
        <w:t>1 частини першої статті 45 Закону України</w:t>
      </w:r>
      <w:r w:rsidR="0027592E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39264A">
        <w:rPr>
          <w:rFonts w:ascii="Times New Roman" w:eastAsia="Calibri" w:hAnsi="Times New Roman" w:cs="Times New Roman"/>
          <w:sz w:val="28"/>
          <w:szCs w:val="28"/>
          <w:lang w:eastAsia="ru-RU"/>
        </w:rPr>
        <w:t>«Про Вищу раду правосуддя» у відкритті дисциплінарної справи має бути відмовлено, якщо факти неналежної поведінки судді, що повідомляються у дисциплінарній справі, вже були предметом перевірки та розгляду і щодо них відмовлено у відкритті дисциплінарної справи або ухвалено рішення у дисциплінарній справі.</w:t>
      </w:r>
    </w:p>
    <w:p w:rsidR="00745BA2" w:rsidRDefault="00745BA2" w:rsidP="007C2E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пунктом 3 частини першої статті 45 Закону України «Про Вищу раду правосуддя» у відкритті дисциплінарної справи має бути відмовлено, якщо очевидною метою подання скарги є спонукання судді до ухвалення певного судового рішення.</w:t>
      </w:r>
    </w:p>
    <w:p w:rsidR="007C2EEA" w:rsidRPr="00E0270C" w:rsidRDefault="00745BA2" w:rsidP="007C2E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Пунктом </w:t>
      </w:r>
      <w:r w:rsidR="007C2EEA"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 частини </w:t>
      </w:r>
      <w:r w:rsidR="007C2EEA">
        <w:rPr>
          <w:rFonts w:ascii="Times New Roman" w:eastAsia="Calibri" w:hAnsi="Times New Roman" w:cs="Times New Roman"/>
          <w:sz w:val="28"/>
          <w:szCs w:val="28"/>
          <w:lang w:eastAsia="ru-RU"/>
        </w:rPr>
        <w:t>першої статті 45 Закону України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C2EEA"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«Про Вищу раду правосуддя»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передбачено, що </w:t>
      </w:r>
      <w:r w:rsidR="007C2EEA"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у відкритті дисциплінарної справи має бути відмовлено, якщо суть скарги зводиться лише до незгоди із судовим рішенням.</w:t>
      </w:r>
    </w:p>
    <w:p w:rsidR="007C2EEA" w:rsidRDefault="007C2EEA" w:rsidP="007C2E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</w:t>
      </w:r>
    </w:p>
    <w:p w:rsidR="007C2EEA" w:rsidRPr="00DB30F6" w:rsidRDefault="007C2EEA" w:rsidP="007C2E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7C2EEA" w:rsidRPr="00E0270C" w:rsidRDefault="007C2EEA" w:rsidP="007C2EE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E0270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7C2EEA" w:rsidRPr="00DB30F6" w:rsidRDefault="007C2EEA" w:rsidP="007C2EE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16"/>
          <w:szCs w:val="16"/>
          <w:lang w:eastAsia="ru-RU"/>
        </w:rPr>
      </w:pPr>
    </w:p>
    <w:p w:rsidR="0039264A" w:rsidRDefault="007C2EEA" w:rsidP="007C2EE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0D3A">
        <w:rPr>
          <w:rFonts w:ascii="Times New Roman" w:eastAsia="Calibri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скаргою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926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Ільченка Дмитра Олеговича </w:t>
      </w:r>
      <w:r w:rsidRPr="005E0047">
        <w:rPr>
          <w:rFonts w:ascii="Times New Roman" w:eastAsia="Calibri" w:hAnsi="Times New Roman" w:cs="Times New Roman"/>
          <w:sz w:val="28"/>
          <w:szCs w:val="28"/>
        </w:rPr>
        <w:t xml:space="preserve">стосовно судді </w:t>
      </w:r>
      <w:r w:rsidR="0039264A">
        <w:rPr>
          <w:rFonts w:ascii="Times New Roman" w:eastAsia="Calibri" w:hAnsi="Times New Roman" w:cs="Times New Roman"/>
          <w:sz w:val="28"/>
          <w:szCs w:val="28"/>
        </w:rPr>
        <w:t>Печерського районного суду міста Києва Шапутько Світлани Володимирівни.</w:t>
      </w:r>
    </w:p>
    <w:p w:rsidR="007C2EEA" w:rsidRPr="00D76730" w:rsidRDefault="007C2EEA" w:rsidP="007C2E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6730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uk-UA"/>
        </w:rPr>
        <w:t>Відмовити у відкритті дисциплінарної справи за скарг</w:t>
      </w:r>
      <w:r w:rsidR="002B1D69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uk-UA"/>
        </w:rPr>
        <w:t>ами Олешко Тетяни Миколаївни ст</w:t>
      </w:r>
      <w:r w:rsidRPr="00D76730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uk-UA"/>
        </w:rPr>
        <w:t>о</w:t>
      </w:r>
      <w:r w:rsidR="002B1D69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uk-UA"/>
        </w:rPr>
        <w:t xml:space="preserve">совно </w:t>
      </w:r>
      <w:r w:rsidR="002B1D6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суддів Бердянського міськрайонного суду Запорізької області Вірченко Олени Миколаївни, Богомолової Лариси Вікторівни, Дністрян Олени Миколаївни.</w:t>
      </w:r>
    </w:p>
    <w:p w:rsidR="007C2EEA" w:rsidRDefault="007C2EEA" w:rsidP="007C2E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Відмовити у відкритті дисциплінарної справи за скаргою</w:t>
      </w:r>
      <w:r w:rsidR="00347E9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Сауніна Романа Дмитровича стосовно суддів П’ятого апеляційного адміністративного суду Димерлія Олександра Олександровича, Єщенка Олександра Володимировича, Танасогло Тетяни Михайлівни.</w:t>
      </w:r>
    </w:p>
    <w:p w:rsidR="00347E99" w:rsidRDefault="00347E99" w:rsidP="00347E9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Відмовити у відкритті дисциплінарної справи за скаргою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Клочка Анатолія Сергійовича стосовно судді Київського районного суду міста Полтави Кузіної Жанни Василівни.</w:t>
      </w:r>
    </w:p>
    <w:p w:rsidR="007F7434" w:rsidRDefault="0039264A" w:rsidP="007C2E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Відмовити у відкритті дисциплінарної справи за скаргою Янг Ольги Іванівни стосовно суддів Мар’їнського районного суду Донецької області Медведського Максима Дмитровича, Касаційного цивільного суду у складі Верховного Суду Кузнєцова Віктора Олексійовича, Тітова Максима Юрійовича, </w:t>
      </w:r>
      <w:r w:rsidR="007F7434"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z w:val="28"/>
          <w:szCs w:val="28"/>
        </w:rPr>
        <w:t>трільчука Вікт</w:t>
      </w:r>
      <w:r w:rsidR="007F7434">
        <w:rPr>
          <w:rFonts w:ascii="Times New Roman" w:eastAsia="Calibri" w:hAnsi="Times New Roman" w:cs="Times New Roman"/>
          <w:sz w:val="28"/>
          <w:szCs w:val="28"/>
        </w:rPr>
        <w:t>ора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Андрійовича</w:t>
      </w:r>
      <w:r w:rsidR="007F743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F7434" w:rsidRDefault="007F7434" w:rsidP="007C2E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Відмовити у відкритті дисциплінарної справи за скаргою Територіального управління Державного бюро розслідувань, розташованого у місті Львові, стосовно судді Галицького районного суду міста Львова Фролової Людмили Давидівни.</w:t>
      </w:r>
    </w:p>
    <w:p w:rsidR="007F7434" w:rsidRDefault="007F7434" w:rsidP="007C2E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Відмовити у відкритті дисциплінарної справи за скаргою Товта Юрія Федоровича стосовно судді Берегівського районного суду Закарпатської області Гала Лайоша Лайошовича.</w:t>
      </w:r>
    </w:p>
    <w:p w:rsidR="007F7434" w:rsidRDefault="007F7434" w:rsidP="007C2E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Відмовити у відкритті дисциплінарної справи за скаргою Рибака Петра Антоновича стосовно судді Вінницького міського суду Вінницької області Чернюка Ігоря Володимировича.</w:t>
      </w:r>
    </w:p>
    <w:p w:rsidR="007F7434" w:rsidRDefault="007F7434" w:rsidP="007C2E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Відмовити у відкритті дисциплінарної справи за скаргою Потєшного Віталія Володимировича стосовно судді Дзержинського районного суду</w:t>
      </w:r>
      <w:r w:rsidR="0027592E"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sz w:val="28"/>
          <w:szCs w:val="28"/>
        </w:rPr>
        <w:t>міста Кривого Рогу Дніпропетровської області Літвіненко Наталії Аркадіївни.</w:t>
      </w:r>
    </w:p>
    <w:p w:rsidR="00C02C23" w:rsidRDefault="007F7434" w:rsidP="007C2E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Відмовити у відкритті дисциплінарної справи за скаргою адвоката Осьмухи Сергія Олександровича в інтересах компанії «Міраміліс ЛТД» стосовно судді Шевченківського районного суду міста Києва </w:t>
      </w:r>
      <w:r w:rsidR="00C02C23">
        <w:rPr>
          <w:rFonts w:ascii="Times New Roman" w:eastAsia="Calibri" w:hAnsi="Times New Roman" w:cs="Times New Roman"/>
          <w:sz w:val="28"/>
          <w:szCs w:val="28"/>
        </w:rPr>
        <w:t>Трубнікова Андрія Володимировича.</w:t>
      </w:r>
    </w:p>
    <w:p w:rsidR="0039264A" w:rsidRDefault="00C02C23" w:rsidP="007C2E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Відмовити у відкритті дисциплінарної справи за скаргами Матюка Павла Сергійовича, Глобіна Павла Анатолійовича стосовно </w:t>
      </w:r>
      <w:r w:rsidR="0027592E">
        <w:rPr>
          <w:rFonts w:ascii="Times New Roman" w:eastAsia="Calibri" w:hAnsi="Times New Roman" w:cs="Times New Roman"/>
          <w:sz w:val="28"/>
          <w:szCs w:val="28"/>
        </w:rPr>
        <w:t xml:space="preserve">судді </w:t>
      </w:r>
      <w:r>
        <w:rPr>
          <w:rFonts w:ascii="Times New Roman" w:eastAsia="Calibri" w:hAnsi="Times New Roman" w:cs="Times New Roman"/>
          <w:sz w:val="28"/>
          <w:szCs w:val="28"/>
        </w:rPr>
        <w:t>Рівненського міського суду Рівненської області Ковальова Ігоря Миколайовича.</w:t>
      </w:r>
    </w:p>
    <w:p w:rsidR="00C02C23" w:rsidRDefault="00C02C23" w:rsidP="007C2E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Відмовити у відкритті дисциплінарної справи за скаргою Слободіна Михайла Миколайовича стосовно суддів Октябрського районного суду</w:t>
      </w:r>
      <w:r w:rsidR="0027592E"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sz w:val="28"/>
          <w:szCs w:val="28"/>
        </w:rPr>
        <w:t>міста Полтави Бугрія Володимира Михайловича, Полтавського апеляційного суду Гонтар Алли Анатоліївни, Герасименко Вікторії Миколаївни, Рябішина Андрія Олекса</w:t>
      </w:r>
      <w:r w:rsidR="002B1D69">
        <w:rPr>
          <w:rFonts w:ascii="Times New Roman" w:eastAsia="Calibri" w:hAnsi="Times New Roman" w:cs="Times New Roman"/>
          <w:sz w:val="28"/>
          <w:szCs w:val="28"/>
        </w:rPr>
        <w:t>ндровича.</w:t>
      </w:r>
    </w:p>
    <w:p w:rsidR="002B1D69" w:rsidRDefault="002B1D69" w:rsidP="007C2E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Відмовити у відкритті дисциплінарної справи за скаргою Товариства з обмеженою відповідальністю «Зошій Петрол Компані» в особі адвоката Зошія Юрія Йосиповича стосовно судді Львівського апеляційного суду Партики Ірини Володимирівни.</w:t>
      </w:r>
    </w:p>
    <w:p w:rsidR="007C2EEA" w:rsidRPr="00E0270C" w:rsidRDefault="007C2EEA" w:rsidP="007C2E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Ухвала оскарженню не підлягає.</w:t>
      </w:r>
    </w:p>
    <w:p w:rsidR="007C2EEA" w:rsidRPr="00B50D8A" w:rsidRDefault="007C2EEA" w:rsidP="007C2EE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C2EEA" w:rsidRPr="00B50D8A" w:rsidRDefault="007C2EEA" w:rsidP="007C2EE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C2EEA" w:rsidRPr="00E0270C" w:rsidRDefault="007C2EEA" w:rsidP="007C2EEA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Головуючий на засіданні</w:t>
      </w:r>
    </w:p>
    <w:p w:rsidR="007C2EEA" w:rsidRPr="00E0270C" w:rsidRDefault="007C2EEA" w:rsidP="007C2EEA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Другої Дисциплінарної палати</w:t>
      </w:r>
    </w:p>
    <w:p w:rsidR="007C2EEA" w:rsidRDefault="007C2EEA" w:rsidP="00B671C4">
      <w:pPr>
        <w:spacing w:after="0" w:line="100" w:lineRule="atLeas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Вищої ради правосуддя</w:t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="00B671C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О.В. Прудивус</w:t>
      </w:r>
    </w:p>
    <w:p w:rsidR="00B671C4" w:rsidRPr="00C47CB6" w:rsidRDefault="00B671C4" w:rsidP="00B671C4">
      <w:pPr>
        <w:spacing w:after="0" w:line="100" w:lineRule="atLeas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C2EEA" w:rsidRPr="00E0270C" w:rsidRDefault="007C2EEA" w:rsidP="007C2EEA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Члени Другої Дисциплінарної </w:t>
      </w:r>
    </w:p>
    <w:p w:rsidR="007C2EEA" w:rsidRPr="00E0270C" w:rsidRDefault="007C2EEA" w:rsidP="007C2E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палати Вищої ради правосуддя</w:t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І.А. Артеменко</w:t>
      </w:r>
    </w:p>
    <w:p w:rsidR="007C2EEA" w:rsidRPr="00C47CB6" w:rsidRDefault="007C2EEA" w:rsidP="007C2EE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C2EEA" w:rsidRPr="00C47CB6" w:rsidRDefault="007C2EEA" w:rsidP="007C2EE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C2EEA" w:rsidRPr="00D76730" w:rsidRDefault="007C2EEA" w:rsidP="007C2E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767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767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767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767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767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767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767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767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767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767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>О.Є. Блажівська</w:t>
      </w:r>
      <w:bookmarkStart w:id="0" w:name="_GoBack"/>
      <w:bookmarkEnd w:id="0"/>
    </w:p>
    <w:sectPr w:rsidR="007C2EEA" w:rsidRPr="00D76730" w:rsidSect="00BD61AE">
      <w:headerReference w:type="default" r:id="rId7"/>
      <w:pgSz w:w="11906" w:h="16838"/>
      <w:pgMar w:top="993" w:right="849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4DD" w:rsidRDefault="00D164DD">
      <w:pPr>
        <w:spacing w:after="0" w:line="240" w:lineRule="auto"/>
      </w:pPr>
      <w:r>
        <w:separator/>
      </w:r>
    </w:p>
  </w:endnote>
  <w:endnote w:type="continuationSeparator" w:id="0">
    <w:p w:rsidR="00D164DD" w:rsidRDefault="00D16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4DD" w:rsidRDefault="00D164DD">
      <w:pPr>
        <w:spacing w:after="0" w:line="240" w:lineRule="auto"/>
      </w:pPr>
      <w:r>
        <w:separator/>
      </w:r>
    </w:p>
  </w:footnote>
  <w:footnote w:type="continuationSeparator" w:id="0">
    <w:p w:rsidR="00D164DD" w:rsidRDefault="00D164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E65" w:rsidRPr="0001721C" w:rsidRDefault="00E61E9A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01721C">
      <w:rPr>
        <w:rFonts w:ascii="Times New Roman" w:hAnsi="Times New Roman" w:cs="Times New Roman"/>
        <w:sz w:val="24"/>
        <w:szCs w:val="24"/>
      </w:rPr>
      <w:fldChar w:fldCharType="begin"/>
    </w:r>
    <w:r w:rsidRPr="0001721C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01721C">
      <w:rPr>
        <w:rFonts w:ascii="Times New Roman" w:hAnsi="Times New Roman" w:cs="Times New Roman"/>
        <w:sz w:val="24"/>
        <w:szCs w:val="24"/>
      </w:rPr>
      <w:fldChar w:fldCharType="separate"/>
    </w:r>
    <w:r w:rsidR="00C07060">
      <w:rPr>
        <w:rFonts w:ascii="Times New Roman" w:hAnsi="Times New Roman" w:cs="Times New Roman"/>
        <w:noProof/>
        <w:sz w:val="24"/>
        <w:szCs w:val="24"/>
      </w:rPr>
      <w:t>5</w:t>
    </w:r>
    <w:r w:rsidRPr="0001721C">
      <w:rPr>
        <w:rFonts w:ascii="Times New Roman" w:hAnsi="Times New Roman" w:cs="Times New Roman"/>
        <w:sz w:val="24"/>
        <w:szCs w:val="24"/>
      </w:rPr>
      <w:fldChar w:fldCharType="end"/>
    </w:r>
  </w:p>
  <w:p w:rsidR="00021E65" w:rsidRPr="00954AA4" w:rsidRDefault="00D164DD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EEA"/>
    <w:rsid w:val="000542DC"/>
    <w:rsid w:val="00077759"/>
    <w:rsid w:val="00117168"/>
    <w:rsid w:val="0014298D"/>
    <w:rsid w:val="0027592E"/>
    <w:rsid w:val="002B1D69"/>
    <w:rsid w:val="00347E99"/>
    <w:rsid w:val="0039264A"/>
    <w:rsid w:val="003B3FCB"/>
    <w:rsid w:val="004F709F"/>
    <w:rsid w:val="00502473"/>
    <w:rsid w:val="0056623F"/>
    <w:rsid w:val="00654937"/>
    <w:rsid w:val="00712670"/>
    <w:rsid w:val="00745BA2"/>
    <w:rsid w:val="007C2EEA"/>
    <w:rsid w:val="007F7434"/>
    <w:rsid w:val="00813C97"/>
    <w:rsid w:val="008C159D"/>
    <w:rsid w:val="008F09DB"/>
    <w:rsid w:val="00A3166A"/>
    <w:rsid w:val="00AD67D2"/>
    <w:rsid w:val="00B671C4"/>
    <w:rsid w:val="00C02C23"/>
    <w:rsid w:val="00C07060"/>
    <w:rsid w:val="00C27CC4"/>
    <w:rsid w:val="00C54B41"/>
    <w:rsid w:val="00C770E6"/>
    <w:rsid w:val="00C82F30"/>
    <w:rsid w:val="00D164DD"/>
    <w:rsid w:val="00D3651B"/>
    <w:rsid w:val="00DB30F6"/>
    <w:rsid w:val="00E61E9A"/>
    <w:rsid w:val="00EC7B06"/>
    <w:rsid w:val="00F2759E"/>
    <w:rsid w:val="00F36B94"/>
    <w:rsid w:val="00FB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997C7"/>
  <w15:chartTrackingRefBased/>
  <w15:docId w15:val="{B17A8541-3821-457A-843C-799CACB5F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E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2EE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2EEA"/>
  </w:style>
  <w:style w:type="paragraph" w:styleId="a5">
    <w:name w:val="Balloon Text"/>
    <w:basedOn w:val="a"/>
    <w:link w:val="a6"/>
    <w:uiPriority w:val="99"/>
    <w:semiHidden/>
    <w:unhideWhenUsed/>
    <w:rsid w:val="00E61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61E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6</Pages>
  <Words>9516</Words>
  <Characters>5425</Characters>
  <Application>Microsoft Office Word</Application>
  <DocSecurity>0</DocSecurity>
  <Lines>45</Lines>
  <Paragraphs>29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Аннюк (VRU-USMONO06 - n.annyuk)</dc:creator>
  <cp:keywords/>
  <dc:description/>
  <cp:lastModifiedBy>Наталія Аннюк (VRU-USMONO06 - n.annyuk)</cp:lastModifiedBy>
  <cp:revision>21</cp:revision>
  <cp:lastPrinted>2020-07-22T13:30:00Z</cp:lastPrinted>
  <dcterms:created xsi:type="dcterms:W3CDTF">2020-07-22T08:16:00Z</dcterms:created>
  <dcterms:modified xsi:type="dcterms:W3CDTF">2020-07-28T14:25:00Z</dcterms:modified>
</cp:coreProperties>
</file>