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2A1" w:rsidRDefault="007945FD" w:rsidP="00444259">
      <w:pPr>
        <w:spacing w:after="0"/>
        <w:ind w:right="5385"/>
        <w:jc w:val="both"/>
        <w:rPr>
          <w:rFonts w:ascii="Times New Roman" w:hAnsi="Times New Roman" w:cs="Times New Roman"/>
          <w:b/>
          <w:sz w:val="24"/>
          <w:szCs w:val="24"/>
        </w:rPr>
      </w:pPr>
      <w:r w:rsidRPr="007945FD">
        <w:rPr>
          <w:rFonts w:ascii="Calibri" w:eastAsia="Calibri" w:hAnsi="Calibri" w:cs="Times New Roman"/>
          <w:noProof/>
          <w:sz w:val="28"/>
          <w:szCs w:val="28"/>
          <w:lang w:eastAsia="uk-UA"/>
        </w:rPr>
        <w:drawing>
          <wp:anchor distT="0" distB="0" distL="114300" distR="114300" simplePos="0" relativeHeight="251659264" behindDoc="0" locked="0" layoutInCell="1" allowOverlap="1" wp14:anchorId="14B1D9A2" wp14:editId="05F6D746">
            <wp:simplePos x="0" y="0"/>
            <wp:positionH relativeFrom="column">
              <wp:posOffset>2875280</wp:posOffset>
            </wp:positionH>
            <wp:positionV relativeFrom="paragraph">
              <wp:posOffset>14605</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p>
    <w:p w:rsidR="007945FD" w:rsidRDefault="007945FD" w:rsidP="007945FD">
      <w:pPr>
        <w:spacing w:before="360" w:after="60" w:line="259" w:lineRule="auto"/>
        <w:jc w:val="center"/>
        <w:rPr>
          <w:rFonts w:ascii="AcademyC" w:eastAsia="Calibri" w:hAnsi="AcademyC" w:cs="Times New Roman"/>
          <w:b/>
          <w:color w:val="002060"/>
          <w:sz w:val="28"/>
          <w:szCs w:val="28"/>
        </w:rPr>
      </w:pPr>
    </w:p>
    <w:p w:rsidR="007945FD" w:rsidRPr="007945FD" w:rsidRDefault="007945FD" w:rsidP="007945FD">
      <w:pPr>
        <w:spacing w:before="360" w:after="60" w:line="259" w:lineRule="auto"/>
        <w:jc w:val="center"/>
        <w:rPr>
          <w:rFonts w:ascii="AcademyC" w:eastAsia="Calibri" w:hAnsi="AcademyC" w:cs="Times New Roman"/>
          <w:b/>
          <w:color w:val="002060"/>
          <w:sz w:val="28"/>
          <w:szCs w:val="28"/>
        </w:rPr>
      </w:pPr>
      <w:r w:rsidRPr="007945FD">
        <w:rPr>
          <w:rFonts w:ascii="AcademyC" w:eastAsia="Calibri" w:hAnsi="AcademyC" w:cs="Times New Roman"/>
          <w:b/>
          <w:color w:val="002060"/>
          <w:sz w:val="28"/>
          <w:szCs w:val="28"/>
        </w:rPr>
        <w:t>УКРАЇНА</w:t>
      </w:r>
    </w:p>
    <w:p w:rsidR="007945FD" w:rsidRPr="007945FD" w:rsidRDefault="007945FD" w:rsidP="007945FD">
      <w:pPr>
        <w:spacing w:after="60" w:line="259" w:lineRule="auto"/>
        <w:jc w:val="center"/>
        <w:rPr>
          <w:rFonts w:ascii="AcademyC" w:eastAsia="Calibri" w:hAnsi="AcademyC" w:cs="Times New Roman"/>
          <w:b/>
          <w:color w:val="002060"/>
          <w:sz w:val="28"/>
          <w:szCs w:val="28"/>
        </w:rPr>
      </w:pPr>
      <w:r w:rsidRPr="007945FD">
        <w:rPr>
          <w:rFonts w:ascii="AcademyC" w:eastAsia="Calibri" w:hAnsi="AcademyC" w:cs="Times New Roman"/>
          <w:b/>
          <w:color w:val="002060"/>
          <w:sz w:val="28"/>
          <w:szCs w:val="28"/>
        </w:rPr>
        <w:t>ВИЩА  РАДА  ПРАВОСУДДЯ</w:t>
      </w:r>
    </w:p>
    <w:p w:rsidR="007945FD" w:rsidRPr="007945FD" w:rsidRDefault="007945FD" w:rsidP="007945FD">
      <w:pPr>
        <w:spacing w:after="240" w:line="259" w:lineRule="auto"/>
        <w:jc w:val="center"/>
        <w:rPr>
          <w:rFonts w:ascii="AcademyC" w:eastAsia="Calibri" w:hAnsi="AcademyC" w:cs="Times New Roman"/>
          <w:b/>
          <w:color w:val="002060"/>
          <w:sz w:val="28"/>
          <w:szCs w:val="28"/>
        </w:rPr>
      </w:pPr>
      <w:r w:rsidRPr="007945FD">
        <w:rPr>
          <w:rFonts w:ascii="AcademyC" w:eastAsia="Calibri" w:hAnsi="AcademyC" w:cs="Times New Roman"/>
          <w:b/>
          <w:color w:val="002060"/>
          <w:sz w:val="28"/>
          <w:szCs w:val="28"/>
        </w:rPr>
        <w:t xml:space="preserve"> РІШЕННЯ</w:t>
      </w:r>
    </w:p>
    <w:tbl>
      <w:tblPr>
        <w:tblW w:w="10031" w:type="dxa"/>
        <w:tblLook w:val="04A0" w:firstRow="1" w:lastRow="0" w:firstColumn="1" w:lastColumn="0" w:noHBand="0" w:noVBand="1"/>
      </w:tblPr>
      <w:tblGrid>
        <w:gridCol w:w="3098"/>
        <w:gridCol w:w="3309"/>
        <w:gridCol w:w="3624"/>
      </w:tblGrid>
      <w:tr w:rsidR="007945FD" w:rsidRPr="007945FD" w:rsidTr="006F3AD7">
        <w:trPr>
          <w:trHeight w:val="188"/>
        </w:trPr>
        <w:tc>
          <w:tcPr>
            <w:tcW w:w="3098" w:type="dxa"/>
          </w:tcPr>
          <w:p w:rsidR="007945FD" w:rsidRPr="007945FD" w:rsidRDefault="007945FD" w:rsidP="007945FD">
            <w:pPr>
              <w:spacing w:line="259" w:lineRule="auto"/>
              <w:ind w:right="-2"/>
              <w:rPr>
                <w:rFonts w:ascii="Times New Roman" w:eastAsia="Calibri" w:hAnsi="Times New Roman" w:cs="Times New Roman"/>
                <w:b/>
                <w:noProof/>
                <w:sz w:val="28"/>
                <w:szCs w:val="28"/>
                <w:lang w:val="en-US"/>
              </w:rPr>
            </w:pPr>
            <w:r>
              <w:rPr>
                <w:rFonts w:ascii="Times New Roman" w:eastAsia="Calibri" w:hAnsi="Times New Roman" w:cs="Times New Roman"/>
                <w:b/>
                <w:noProof/>
                <w:sz w:val="28"/>
                <w:szCs w:val="28"/>
              </w:rPr>
              <w:t>30 липня 2020 року</w:t>
            </w:r>
          </w:p>
        </w:tc>
        <w:tc>
          <w:tcPr>
            <w:tcW w:w="3309" w:type="dxa"/>
          </w:tcPr>
          <w:p w:rsidR="007945FD" w:rsidRPr="007945FD" w:rsidRDefault="007945FD" w:rsidP="007945FD">
            <w:pPr>
              <w:spacing w:line="259" w:lineRule="auto"/>
              <w:ind w:right="-2"/>
              <w:jc w:val="center"/>
              <w:rPr>
                <w:rFonts w:ascii="Times New Roman" w:eastAsia="Calibri" w:hAnsi="Times New Roman" w:cs="Times New Roman"/>
                <w:b/>
                <w:noProof/>
                <w:sz w:val="28"/>
                <w:szCs w:val="28"/>
              </w:rPr>
            </w:pPr>
            <w:r w:rsidRPr="007945FD">
              <w:rPr>
                <w:rFonts w:ascii="Times New Roman" w:eastAsia="Calibri" w:hAnsi="Times New Roman" w:cs="Times New Roman"/>
                <w:b/>
                <w:sz w:val="28"/>
                <w:szCs w:val="28"/>
              </w:rPr>
              <w:t xml:space="preserve">      Київ</w:t>
            </w:r>
          </w:p>
        </w:tc>
        <w:tc>
          <w:tcPr>
            <w:tcW w:w="3624" w:type="dxa"/>
          </w:tcPr>
          <w:p w:rsidR="007945FD" w:rsidRPr="007945FD" w:rsidRDefault="007945FD" w:rsidP="007945FD">
            <w:pPr>
              <w:spacing w:line="259" w:lineRule="auto"/>
              <w:ind w:right="-2"/>
              <w:jc w:val="center"/>
              <w:rPr>
                <w:rFonts w:ascii="Times New Roman" w:eastAsia="Calibri" w:hAnsi="Times New Roman" w:cs="Times New Roman"/>
                <w:b/>
                <w:noProof/>
                <w:sz w:val="28"/>
                <w:szCs w:val="28"/>
              </w:rPr>
            </w:pPr>
            <w:r>
              <w:rPr>
                <w:rFonts w:ascii="Times New Roman" w:eastAsia="Calibri" w:hAnsi="Times New Roman" w:cs="Times New Roman"/>
                <w:b/>
                <w:sz w:val="28"/>
                <w:szCs w:val="28"/>
              </w:rPr>
              <w:t>№ 2317/0/15-20</w:t>
            </w:r>
          </w:p>
        </w:tc>
      </w:tr>
    </w:tbl>
    <w:p w:rsidR="00444259" w:rsidRPr="006917B4" w:rsidRDefault="00444259" w:rsidP="00444259">
      <w:pPr>
        <w:spacing w:after="0"/>
        <w:ind w:right="5385"/>
        <w:jc w:val="both"/>
        <w:rPr>
          <w:rFonts w:ascii="Times New Roman" w:hAnsi="Times New Roman" w:cs="Times New Roman"/>
          <w:b/>
          <w:sz w:val="24"/>
          <w:szCs w:val="24"/>
        </w:rPr>
      </w:pPr>
      <w:r w:rsidRPr="006917B4">
        <w:rPr>
          <w:rFonts w:ascii="Times New Roman" w:hAnsi="Times New Roman" w:cs="Times New Roman"/>
          <w:b/>
          <w:sz w:val="24"/>
          <w:szCs w:val="24"/>
        </w:rPr>
        <w:t xml:space="preserve">Про відмову у задоволенні подання Вищої кваліфікаційної комісії суддів України про звільнення </w:t>
      </w:r>
      <w:r w:rsidR="00B10609">
        <w:rPr>
          <w:rFonts w:ascii="Times New Roman" w:hAnsi="Times New Roman" w:cs="Times New Roman"/>
          <w:b/>
          <w:sz w:val="24"/>
          <w:szCs w:val="24"/>
        </w:rPr>
        <w:t>Богаченка С.І.</w:t>
      </w:r>
      <w:r>
        <w:rPr>
          <w:rFonts w:ascii="Times New Roman" w:hAnsi="Times New Roman" w:cs="Times New Roman"/>
          <w:b/>
          <w:sz w:val="24"/>
          <w:szCs w:val="24"/>
        </w:rPr>
        <w:t xml:space="preserve"> </w:t>
      </w:r>
      <w:r w:rsidRPr="006917B4">
        <w:rPr>
          <w:rFonts w:ascii="Times New Roman" w:hAnsi="Times New Roman" w:cs="Times New Roman"/>
          <w:b/>
          <w:sz w:val="24"/>
          <w:szCs w:val="24"/>
        </w:rPr>
        <w:t xml:space="preserve">з посади судді </w:t>
      </w:r>
      <w:r w:rsidR="00B10609">
        <w:rPr>
          <w:rFonts w:ascii="Times New Roman" w:hAnsi="Times New Roman" w:cs="Times New Roman"/>
          <w:b/>
          <w:sz w:val="24"/>
          <w:szCs w:val="24"/>
        </w:rPr>
        <w:t>Львівського апеляційного адміністративного суду</w:t>
      </w:r>
      <w:r w:rsidRPr="006917B4">
        <w:rPr>
          <w:rFonts w:ascii="Times New Roman" w:hAnsi="Times New Roman" w:cs="Times New Roman"/>
          <w:b/>
          <w:sz w:val="24"/>
          <w:szCs w:val="24"/>
        </w:rPr>
        <w:t xml:space="preserve"> на підставі підпункту 4 пункту 16</w:t>
      </w:r>
      <w:r w:rsidRPr="006917B4">
        <w:rPr>
          <w:rFonts w:ascii="Times New Roman" w:hAnsi="Times New Roman" w:cs="Times New Roman"/>
          <w:b/>
          <w:sz w:val="24"/>
          <w:szCs w:val="24"/>
          <w:vertAlign w:val="superscript"/>
        </w:rPr>
        <w:t>1</w:t>
      </w:r>
      <w:r w:rsidRPr="006917B4">
        <w:rPr>
          <w:rFonts w:ascii="Times New Roman" w:hAnsi="Times New Roman" w:cs="Times New Roman"/>
          <w:b/>
          <w:sz w:val="24"/>
          <w:szCs w:val="24"/>
        </w:rPr>
        <w:t xml:space="preserve"> </w:t>
      </w:r>
      <w:r w:rsidRPr="006917B4">
        <w:rPr>
          <w:rFonts w:ascii="Times New Roman" w:hAnsi="Times New Roman" w:cs="Times New Roman"/>
          <w:b/>
          <w:sz w:val="24"/>
          <w:szCs w:val="24"/>
        </w:rPr>
        <w:br/>
        <w:t xml:space="preserve">розділу ХV «Перехідні положення» Конституції України </w:t>
      </w:r>
    </w:p>
    <w:p w:rsidR="00444259" w:rsidRPr="007945FD" w:rsidRDefault="00444259" w:rsidP="00444259">
      <w:pPr>
        <w:spacing w:after="0" w:line="240" w:lineRule="auto"/>
        <w:ind w:firstLine="709"/>
        <w:jc w:val="both"/>
        <w:rPr>
          <w:rFonts w:ascii="Times New Roman" w:eastAsia="Times New Roman" w:hAnsi="Times New Roman" w:cs="Times New Roman"/>
          <w:sz w:val="16"/>
          <w:szCs w:val="16"/>
          <w:highlight w:val="yellow"/>
          <w:lang w:eastAsia="ru-RU"/>
        </w:rPr>
      </w:pPr>
    </w:p>
    <w:p w:rsidR="00444259" w:rsidRPr="00DA22A1" w:rsidRDefault="00444259" w:rsidP="00444259">
      <w:pPr>
        <w:widowControl w:val="0"/>
        <w:spacing w:after="0" w:line="240" w:lineRule="auto"/>
        <w:ind w:firstLine="709"/>
        <w:jc w:val="both"/>
        <w:rPr>
          <w:rFonts w:ascii="Times New Roman" w:eastAsia="Times New Roman" w:hAnsi="Times New Roman" w:cs="Times New Roman"/>
          <w:sz w:val="27"/>
          <w:szCs w:val="27"/>
          <w:lang w:eastAsia="ru-RU"/>
        </w:rPr>
      </w:pPr>
      <w:r w:rsidRPr="00DA22A1">
        <w:rPr>
          <w:rFonts w:ascii="Times New Roman" w:eastAsia="Times New Roman" w:hAnsi="Times New Roman" w:cs="Times New Roman"/>
          <w:sz w:val="27"/>
          <w:szCs w:val="27"/>
          <w:lang w:eastAsia="ru-RU"/>
        </w:rPr>
        <w:t xml:space="preserve">Вища рада правосуддя, розглянувши подання Вищої кваліфікаційної комісії суддів України з рекомендацією про звільнення </w:t>
      </w:r>
      <w:r w:rsidR="00B10609" w:rsidRPr="00DA22A1">
        <w:rPr>
          <w:rFonts w:ascii="Times New Roman" w:eastAsia="Times New Roman" w:hAnsi="Times New Roman" w:cs="Times New Roman"/>
          <w:sz w:val="27"/>
          <w:szCs w:val="27"/>
          <w:lang w:eastAsia="ru-RU"/>
        </w:rPr>
        <w:t>Богаченка Сергія Івановича</w:t>
      </w:r>
      <w:r w:rsidRPr="00DA22A1">
        <w:rPr>
          <w:rFonts w:ascii="Times New Roman" w:eastAsia="Times New Roman" w:hAnsi="Times New Roman" w:cs="Times New Roman"/>
          <w:i/>
          <w:sz w:val="27"/>
          <w:szCs w:val="27"/>
          <w:lang w:eastAsia="ru-RU"/>
        </w:rPr>
        <w:t xml:space="preserve"> </w:t>
      </w:r>
      <w:r w:rsidRPr="00DA22A1">
        <w:rPr>
          <w:rFonts w:ascii="Times New Roman" w:eastAsia="Times New Roman" w:hAnsi="Times New Roman" w:cs="Times New Roman"/>
          <w:sz w:val="27"/>
          <w:szCs w:val="27"/>
          <w:lang w:eastAsia="ru-RU"/>
        </w:rPr>
        <w:t xml:space="preserve">з посади судді </w:t>
      </w:r>
      <w:r w:rsidR="00B10609" w:rsidRPr="00DA22A1">
        <w:rPr>
          <w:rFonts w:ascii="Times New Roman" w:hAnsi="Times New Roman"/>
          <w:sz w:val="27"/>
          <w:szCs w:val="27"/>
        </w:rPr>
        <w:t>Львівського апеляційного адміністративного суду</w:t>
      </w:r>
      <w:r w:rsidRPr="00DA22A1">
        <w:rPr>
          <w:rFonts w:ascii="Times New Roman" w:eastAsia="Times New Roman" w:hAnsi="Times New Roman" w:cs="Times New Roman"/>
          <w:sz w:val="27"/>
          <w:szCs w:val="27"/>
          <w:lang w:eastAsia="ru-RU"/>
        </w:rPr>
        <w:t>,</w:t>
      </w:r>
    </w:p>
    <w:p w:rsidR="00444259" w:rsidRPr="007945FD" w:rsidRDefault="00444259" w:rsidP="00444259">
      <w:pPr>
        <w:widowControl w:val="0"/>
        <w:spacing w:after="0" w:line="240" w:lineRule="auto"/>
        <w:jc w:val="center"/>
        <w:rPr>
          <w:rFonts w:ascii="Times New Roman" w:eastAsia="Times New Roman" w:hAnsi="Times New Roman" w:cs="Times New Roman"/>
          <w:b/>
          <w:sz w:val="12"/>
          <w:szCs w:val="12"/>
          <w:lang w:eastAsia="ru-RU"/>
        </w:rPr>
      </w:pPr>
    </w:p>
    <w:p w:rsidR="00444259" w:rsidRPr="00DA22A1" w:rsidRDefault="00444259" w:rsidP="00444259">
      <w:pPr>
        <w:widowControl w:val="0"/>
        <w:spacing w:after="0" w:line="240" w:lineRule="auto"/>
        <w:jc w:val="center"/>
        <w:rPr>
          <w:rFonts w:ascii="Times New Roman" w:eastAsia="Times New Roman" w:hAnsi="Times New Roman" w:cs="Times New Roman"/>
          <w:b/>
          <w:sz w:val="27"/>
          <w:szCs w:val="27"/>
          <w:lang w:eastAsia="ru-RU"/>
        </w:rPr>
      </w:pPr>
      <w:r w:rsidRPr="00DA22A1">
        <w:rPr>
          <w:rFonts w:ascii="Times New Roman" w:eastAsia="Times New Roman" w:hAnsi="Times New Roman" w:cs="Times New Roman"/>
          <w:b/>
          <w:sz w:val="27"/>
          <w:szCs w:val="27"/>
          <w:lang w:eastAsia="ru-RU"/>
        </w:rPr>
        <w:t>встановила:</w:t>
      </w:r>
    </w:p>
    <w:p w:rsidR="00444259" w:rsidRPr="00DA22A1" w:rsidRDefault="00444259" w:rsidP="00444259">
      <w:pPr>
        <w:widowControl w:val="0"/>
        <w:spacing w:after="0" w:line="240" w:lineRule="auto"/>
        <w:jc w:val="center"/>
        <w:rPr>
          <w:rFonts w:ascii="Times New Roman" w:eastAsia="Times New Roman" w:hAnsi="Times New Roman" w:cs="Times New Roman"/>
          <w:b/>
          <w:sz w:val="27"/>
          <w:szCs w:val="27"/>
          <w:lang w:eastAsia="ru-RU"/>
        </w:rPr>
      </w:pPr>
    </w:p>
    <w:p w:rsidR="00444259" w:rsidRPr="00DA22A1" w:rsidRDefault="00444259" w:rsidP="00DA22A1">
      <w:pPr>
        <w:widowControl w:val="0"/>
        <w:spacing w:after="0" w:line="240" w:lineRule="auto"/>
        <w:jc w:val="both"/>
        <w:rPr>
          <w:rFonts w:ascii="Times New Roman" w:hAnsi="Times New Roman" w:cs="Times New Roman"/>
          <w:sz w:val="28"/>
          <w:szCs w:val="28"/>
        </w:rPr>
      </w:pPr>
      <w:r w:rsidRPr="00DA22A1">
        <w:rPr>
          <w:rFonts w:ascii="Times New Roman" w:hAnsi="Times New Roman" w:cs="Times New Roman"/>
          <w:sz w:val="28"/>
          <w:szCs w:val="28"/>
        </w:rPr>
        <w:t xml:space="preserve">до Вищої ради правосуддя </w:t>
      </w:r>
      <w:r w:rsidRPr="00DA22A1">
        <w:rPr>
          <w:rFonts w:ascii="Times New Roman" w:hAnsi="Times New Roman"/>
          <w:sz w:val="28"/>
          <w:szCs w:val="28"/>
        </w:rPr>
        <w:t xml:space="preserve">4 грудня </w:t>
      </w:r>
      <w:r w:rsidRPr="00DA22A1">
        <w:rPr>
          <w:rFonts w:ascii="Times New Roman" w:hAnsi="Times New Roman" w:cs="Times New Roman"/>
          <w:sz w:val="28"/>
          <w:szCs w:val="28"/>
        </w:rPr>
        <w:t>2018 року надійшло подання Вищої кваліфікаційної комісії суддів України (далі – Комісія</w:t>
      </w:r>
      <w:r w:rsidR="00343448">
        <w:rPr>
          <w:rFonts w:ascii="Times New Roman" w:hAnsi="Times New Roman" w:cs="Times New Roman"/>
          <w:sz w:val="28"/>
          <w:szCs w:val="28"/>
        </w:rPr>
        <w:t>, ВККСУ</w:t>
      </w:r>
      <w:r w:rsidRPr="00DA22A1">
        <w:rPr>
          <w:rFonts w:ascii="Times New Roman" w:hAnsi="Times New Roman" w:cs="Times New Roman"/>
          <w:sz w:val="28"/>
          <w:szCs w:val="28"/>
        </w:rPr>
        <w:t xml:space="preserve">) від </w:t>
      </w:r>
      <w:r w:rsidRPr="00DA22A1">
        <w:rPr>
          <w:rFonts w:ascii="Times New Roman" w:hAnsi="Times New Roman"/>
          <w:sz w:val="28"/>
          <w:szCs w:val="28"/>
        </w:rPr>
        <w:t xml:space="preserve">4 грудня </w:t>
      </w:r>
      <w:r w:rsidR="00343448">
        <w:rPr>
          <w:rFonts w:ascii="Times New Roman" w:hAnsi="Times New Roman"/>
          <w:sz w:val="28"/>
          <w:szCs w:val="28"/>
        </w:rPr>
        <w:t xml:space="preserve">            </w:t>
      </w:r>
      <w:r w:rsidRPr="00DA22A1">
        <w:rPr>
          <w:rFonts w:ascii="Times New Roman" w:hAnsi="Times New Roman" w:cs="Times New Roman"/>
          <w:sz w:val="28"/>
          <w:szCs w:val="28"/>
        </w:rPr>
        <w:t>2018 року № 21-</w:t>
      </w:r>
      <w:r w:rsidRPr="00DA22A1">
        <w:rPr>
          <w:rFonts w:ascii="Times New Roman" w:hAnsi="Times New Roman"/>
          <w:sz w:val="28"/>
          <w:szCs w:val="28"/>
        </w:rPr>
        <w:t>7261</w:t>
      </w:r>
      <w:r w:rsidRPr="00DA22A1">
        <w:rPr>
          <w:rFonts w:ascii="Times New Roman" w:hAnsi="Times New Roman" w:cs="Times New Roman"/>
          <w:sz w:val="28"/>
          <w:szCs w:val="28"/>
        </w:rPr>
        <w:t xml:space="preserve">/18 з рекомендацією від </w:t>
      </w:r>
      <w:r w:rsidR="00B10609" w:rsidRPr="00DA22A1">
        <w:rPr>
          <w:rFonts w:ascii="Times New Roman" w:hAnsi="Times New Roman"/>
          <w:sz w:val="28"/>
          <w:szCs w:val="28"/>
        </w:rPr>
        <w:t>12 листопада</w:t>
      </w:r>
      <w:r w:rsidRPr="00DA22A1">
        <w:rPr>
          <w:rFonts w:ascii="Times New Roman" w:hAnsi="Times New Roman"/>
          <w:sz w:val="28"/>
          <w:szCs w:val="28"/>
        </w:rPr>
        <w:t xml:space="preserve"> 2018 року </w:t>
      </w:r>
      <w:r w:rsidR="004B1AA2">
        <w:rPr>
          <w:rFonts w:ascii="Times New Roman" w:hAnsi="Times New Roman"/>
          <w:sz w:val="28"/>
          <w:szCs w:val="28"/>
        </w:rPr>
        <w:t xml:space="preserve">                                   </w:t>
      </w:r>
      <w:r w:rsidRPr="00DA22A1">
        <w:rPr>
          <w:rFonts w:ascii="Times New Roman" w:hAnsi="Times New Roman"/>
          <w:sz w:val="28"/>
          <w:szCs w:val="28"/>
        </w:rPr>
        <w:t>№ 1</w:t>
      </w:r>
      <w:r w:rsidR="00B10609" w:rsidRPr="00DA22A1">
        <w:rPr>
          <w:rFonts w:ascii="Times New Roman" w:hAnsi="Times New Roman"/>
          <w:sz w:val="28"/>
          <w:szCs w:val="28"/>
        </w:rPr>
        <w:t>9</w:t>
      </w:r>
      <w:r w:rsidRPr="00DA22A1">
        <w:rPr>
          <w:rFonts w:ascii="Times New Roman" w:hAnsi="Times New Roman"/>
          <w:sz w:val="28"/>
          <w:szCs w:val="28"/>
        </w:rPr>
        <w:t xml:space="preserve">63/ко-18 </w:t>
      </w:r>
      <w:r w:rsidRPr="00DA22A1">
        <w:rPr>
          <w:rFonts w:ascii="Times New Roman" w:hAnsi="Times New Roman" w:cs="Times New Roman"/>
          <w:sz w:val="28"/>
          <w:szCs w:val="28"/>
        </w:rPr>
        <w:t xml:space="preserve">про звільнення </w:t>
      </w:r>
      <w:r w:rsidR="00B10609" w:rsidRPr="00DA22A1">
        <w:rPr>
          <w:rFonts w:ascii="Times New Roman" w:hAnsi="Times New Roman"/>
          <w:sz w:val="28"/>
          <w:szCs w:val="28"/>
        </w:rPr>
        <w:t xml:space="preserve">Богаченка С.І. </w:t>
      </w:r>
      <w:r w:rsidRPr="00DA22A1">
        <w:rPr>
          <w:rFonts w:ascii="Times New Roman" w:hAnsi="Times New Roman" w:cs="Times New Roman"/>
          <w:sz w:val="28"/>
          <w:szCs w:val="28"/>
        </w:rPr>
        <w:t xml:space="preserve">з посади судді </w:t>
      </w:r>
      <w:r w:rsidR="00B10609" w:rsidRPr="00DA22A1">
        <w:rPr>
          <w:rFonts w:ascii="Times New Roman" w:hAnsi="Times New Roman"/>
          <w:sz w:val="28"/>
          <w:szCs w:val="28"/>
        </w:rPr>
        <w:t>Львівського апеляційного адміністративного суду</w:t>
      </w:r>
      <w:r w:rsidRPr="00DA22A1">
        <w:rPr>
          <w:rFonts w:ascii="Times New Roman" w:hAnsi="Times New Roman" w:cs="Times New Roman"/>
          <w:sz w:val="28"/>
          <w:szCs w:val="28"/>
        </w:rPr>
        <w:t xml:space="preserve"> на підставі </w:t>
      </w:r>
      <w:r w:rsidRPr="00DA22A1">
        <w:rPr>
          <w:rFonts w:ascii="Times New Roman" w:hAnsi="Times New Roman" w:cs="Times New Roman"/>
          <w:sz w:val="28"/>
          <w:szCs w:val="28"/>
          <w:lang w:eastAsia="uk-UA"/>
        </w:rPr>
        <w:t>підпункту 4 пункту 16</w:t>
      </w:r>
      <w:r w:rsidRPr="00DA22A1">
        <w:rPr>
          <w:rFonts w:ascii="Times New Roman" w:hAnsi="Times New Roman" w:cs="Times New Roman"/>
          <w:sz w:val="28"/>
          <w:szCs w:val="28"/>
          <w:vertAlign w:val="superscript"/>
          <w:lang w:eastAsia="uk-UA"/>
        </w:rPr>
        <w:t>1</w:t>
      </w:r>
      <w:r w:rsidRPr="00DA22A1">
        <w:rPr>
          <w:rFonts w:ascii="Times New Roman" w:hAnsi="Times New Roman" w:cs="Times New Roman"/>
          <w:sz w:val="28"/>
          <w:szCs w:val="28"/>
          <w:lang w:eastAsia="uk-UA"/>
        </w:rPr>
        <w:t xml:space="preserve"> </w:t>
      </w:r>
      <w:r w:rsidR="00301E9F">
        <w:rPr>
          <w:rFonts w:ascii="Times New Roman" w:hAnsi="Times New Roman" w:cs="Times New Roman"/>
          <w:sz w:val="28"/>
          <w:szCs w:val="28"/>
          <w:lang w:eastAsia="uk-UA"/>
        </w:rPr>
        <w:t xml:space="preserve">        </w:t>
      </w:r>
      <w:r w:rsidRPr="00DA22A1">
        <w:rPr>
          <w:rFonts w:ascii="Times New Roman" w:hAnsi="Times New Roman" w:cs="Times New Roman"/>
          <w:sz w:val="28"/>
          <w:szCs w:val="28"/>
          <w:lang w:eastAsia="uk-UA"/>
        </w:rPr>
        <w:t>розділу XV «Перехідні положення» Конституції України</w:t>
      </w:r>
      <w:r w:rsidRPr="00DA22A1">
        <w:rPr>
          <w:rFonts w:ascii="Times New Roman" w:hAnsi="Times New Roman" w:cs="Times New Roman"/>
          <w:sz w:val="28"/>
          <w:szCs w:val="28"/>
        </w:rPr>
        <w:t>.</w:t>
      </w:r>
    </w:p>
    <w:p w:rsidR="00444259" w:rsidRPr="00DA22A1" w:rsidRDefault="00B10609" w:rsidP="00DA22A1">
      <w:pPr>
        <w:widowControl w:val="0"/>
        <w:spacing w:after="0" w:line="240" w:lineRule="auto"/>
        <w:ind w:firstLine="708"/>
        <w:jc w:val="both"/>
        <w:rPr>
          <w:rFonts w:ascii="Times New Roman" w:hAnsi="Times New Roman"/>
          <w:bCs/>
          <w:sz w:val="28"/>
          <w:szCs w:val="28"/>
        </w:rPr>
      </w:pPr>
      <w:r w:rsidRPr="00DA22A1">
        <w:rPr>
          <w:rFonts w:ascii="Times New Roman" w:hAnsi="Times New Roman"/>
          <w:sz w:val="28"/>
          <w:szCs w:val="28"/>
        </w:rPr>
        <w:t xml:space="preserve">Богаченко Сергій Іванович Постановою Верховної Ради України від                                    15 березня 2001 року </w:t>
      </w:r>
      <w:r w:rsidR="00647A5A">
        <w:rPr>
          <w:rFonts w:ascii="Times New Roman" w:hAnsi="Times New Roman"/>
          <w:sz w:val="28"/>
          <w:szCs w:val="28"/>
        </w:rPr>
        <w:t>№ 2297-ІІІ обраний суддею Мости</w:t>
      </w:r>
      <w:r w:rsidRPr="00DA22A1">
        <w:rPr>
          <w:rFonts w:ascii="Times New Roman" w:hAnsi="Times New Roman"/>
          <w:sz w:val="28"/>
          <w:szCs w:val="28"/>
        </w:rPr>
        <w:t xml:space="preserve">ського районного суду Львівської області безстроково, </w:t>
      </w:r>
      <w:r w:rsidR="00565FBB" w:rsidRPr="00DA22A1">
        <w:rPr>
          <w:rFonts w:ascii="Times New Roman" w:hAnsi="Times New Roman"/>
          <w:sz w:val="28"/>
          <w:szCs w:val="28"/>
        </w:rPr>
        <w:t>П</w:t>
      </w:r>
      <w:r w:rsidRPr="00DA22A1">
        <w:rPr>
          <w:rFonts w:ascii="Times New Roman" w:hAnsi="Times New Roman"/>
          <w:sz w:val="28"/>
          <w:szCs w:val="28"/>
        </w:rPr>
        <w:t>остановою Верховно</w:t>
      </w:r>
      <w:r w:rsidR="00565FBB" w:rsidRPr="00DA22A1">
        <w:rPr>
          <w:rFonts w:ascii="Times New Roman" w:hAnsi="Times New Roman"/>
          <w:sz w:val="28"/>
          <w:szCs w:val="28"/>
        </w:rPr>
        <w:t>ї</w:t>
      </w:r>
      <w:r w:rsidRPr="00DA22A1">
        <w:rPr>
          <w:rFonts w:ascii="Times New Roman" w:hAnsi="Times New Roman"/>
          <w:sz w:val="28"/>
          <w:szCs w:val="28"/>
        </w:rPr>
        <w:t xml:space="preserve"> </w:t>
      </w:r>
      <w:r w:rsidR="00301E9F">
        <w:rPr>
          <w:rFonts w:ascii="Times New Roman" w:hAnsi="Times New Roman"/>
          <w:sz w:val="28"/>
          <w:szCs w:val="28"/>
        </w:rPr>
        <w:t>Р</w:t>
      </w:r>
      <w:r w:rsidRPr="00DA22A1">
        <w:rPr>
          <w:rFonts w:ascii="Times New Roman" w:hAnsi="Times New Roman"/>
          <w:sz w:val="28"/>
          <w:szCs w:val="28"/>
        </w:rPr>
        <w:t xml:space="preserve">ади </w:t>
      </w:r>
      <w:r w:rsidR="00343448">
        <w:rPr>
          <w:rFonts w:ascii="Times New Roman" w:hAnsi="Times New Roman"/>
          <w:sz w:val="28"/>
          <w:szCs w:val="28"/>
        </w:rPr>
        <w:t xml:space="preserve">України </w:t>
      </w:r>
      <w:r w:rsidRPr="00DA22A1">
        <w:rPr>
          <w:rFonts w:ascii="Times New Roman" w:hAnsi="Times New Roman"/>
          <w:sz w:val="28"/>
          <w:szCs w:val="28"/>
        </w:rPr>
        <w:t xml:space="preserve">від </w:t>
      </w:r>
      <w:r w:rsidR="00343448">
        <w:rPr>
          <w:rFonts w:ascii="Times New Roman" w:hAnsi="Times New Roman"/>
          <w:sz w:val="28"/>
          <w:szCs w:val="28"/>
        </w:rPr>
        <w:t xml:space="preserve">                         </w:t>
      </w:r>
      <w:r w:rsidRPr="00DA22A1">
        <w:rPr>
          <w:rFonts w:ascii="Times New Roman" w:hAnsi="Times New Roman"/>
          <w:sz w:val="28"/>
          <w:szCs w:val="28"/>
        </w:rPr>
        <w:t>18 вересня        2008 року № 533-VІ обраний суддею Львівського апеляційного адміністративного суду.</w:t>
      </w:r>
    </w:p>
    <w:p w:rsidR="00444259" w:rsidRPr="00DA22A1" w:rsidRDefault="00444259" w:rsidP="00DA22A1">
      <w:pPr>
        <w:widowControl w:val="0"/>
        <w:spacing w:after="0" w:line="240" w:lineRule="auto"/>
        <w:ind w:firstLine="709"/>
        <w:jc w:val="both"/>
        <w:rPr>
          <w:rFonts w:ascii="Times New Roman" w:hAnsi="Times New Roman" w:cs="Times New Roman"/>
          <w:color w:val="000000"/>
          <w:sz w:val="28"/>
          <w:szCs w:val="28"/>
        </w:rPr>
      </w:pPr>
      <w:r w:rsidRPr="00DA22A1">
        <w:rPr>
          <w:rFonts w:ascii="Times New Roman" w:hAnsi="Times New Roman" w:cs="Times New Roman"/>
          <w:sz w:val="28"/>
          <w:szCs w:val="28"/>
        </w:rPr>
        <w:t xml:space="preserve">Вища рада правосуддя своєчасно і належним чином повідомила суддю </w:t>
      </w:r>
      <w:r w:rsidR="00565FBB" w:rsidRPr="00DA22A1">
        <w:rPr>
          <w:rFonts w:ascii="Times New Roman" w:hAnsi="Times New Roman"/>
          <w:sz w:val="28"/>
          <w:szCs w:val="28"/>
        </w:rPr>
        <w:t>Богаченка С.І.</w:t>
      </w:r>
      <w:r w:rsidRPr="00DA22A1">
        <w:rPr>
          <w:rFonts w:ascii="Times New Roman" w:hAnsi="Times New Roman"/>
          <w:sz w:val="28"/>
          <w:szCs w:val="28"/>
        </w:rPr>
        <w:t xml:space="preserve"> </w:t>
      </w:r>
      <w:r w:rsidRPr="00DA22A1">
        <w:rPr>
          <w:rFonts w:ascii="Times New Roman" w:hAnsi="Times New Roman" w:cs="Times New Roman"/>
          <w:sz w:val="28"/>
          <w:szCs w:val="28"/>
        </w:rPr>
        <w:t>про дату і час засідання Вищої ради правосуддя з використанням усіх можливих засобів, а саме шляхом надіслання письмових запрошень для участі у засіданні Вищої ради правосуддя на адресу суду, де суддя працює, та оприлюднення відповідно</w:t>
      </w:r>
      <w:r w:rsidR="00343448">
        <w:rPr>
          <w:rFonts w:ascii="Times New Roman" w:hAnsi="Times New Roman" w:cs="Times New Roman"/>
          <w:sz w:val="28"/>
          <w:szCs w:val="28"/>
        </w:rPr>
        <w:t>го запрошення на офіційному веб</w:t>
      </w:r>
      <w:r w:rsidRPr="00DA22A1">
        <w:rPr>
          <w:rFonts w:ascii="Times New Roman" w:hAnsi="Times New Roman" w:cs="Times New Roman"/>
          <w:sz w:val="28"/>
          <w:szCs w:val="28"/>
        </w:rPr>
        <w:t xml:space="preserve">сайті Вищої ради правосуддя. </w:t>
      </w:r>
    </w:p>
    <w:p w:rsidR="00444259" w:rsidRPr="00DA22A1" w:rsidRDefault="00444259" w:rsidP="00DA22A1">
      <w:pPr>
        <w:pStyle w:val="a4"/>
        <w:widowControl w:val="0"/>
        <w:ind w:firstLine="709"/>
        <w:jc w:val="both"/>
        <w:rPr>
          <w:rFonts w:ascii="Times New Roman" w:hAnsi="Times New Roman" w:cs="Times New Roman"/>
          <w:color w:val="FF0000"/>
          <w:sz w:val="28"/>
          <w:szCs w:val="28"/>
          <w:highlight w:val="yellow"/>
          <w:lang w:eastAsia="uk-UA"/>
        </w:rPr>
      </w:pPr>
      <w:r w:rsidRPr="00DA22A1">
        <w:rPr>
          <w:rFonts w:ascii="Times New Roman" w:hAnsi="Times New Roman" w:cs="Times New Roman"/>
          <w:sz w:val="28"/>
          <w:szCs w:val="28"/>
          <w:shd w:val="clear" w:color="auto" w:fill="FFFFFF"/>
        </w:rPr>
        <w:t xml:space="preserve">У засідання Вищої ради правосуддя </w:t>
      </w:r>
      <w:r w:rsidR="00565FBB" w:rsidRPr="00DA22A1">
        <w:rPr>
          <w:rFonts w:ascii="Times New Roman" w:hAnsi="Times New Roman" w:cs="Times New Roman"/>
          <w:sz w:val="28"/>
          <w:szCs w:val="28"/>
          <w:shd w:val="clear" w:color="auto" w:fill="FFFFFF"/>
        </w:rPr>
        <w:t>прибу</w:t>
      </w:r>
      <w:r w:rsidR="00343448">
        <w:rPr>
          <w:rFonts w:ascii="Times New Roman" w:hAnsi="Times New Roman" w:cs="Times New Roman"/>
          <w:sz w:val="28"/>
          <w:szCs w:val="28"/>
          <w:shd w:val="clear" w:color="auto" w:fill="FFFFFF"/>
        </w:rPr>
        <w:t>ли</w:t>
      </w:r>
      <w:r w:rsidR="00565FBB" w:rsidRPr="00DA22A1">
        <w:rPr>
          <w:rFonts w:ascii="Times New Roman" w:hAnsi="Times New Roman" w:cs="Times New Roman"/>
          <w:sz w:val="28"/>
          <w:szCs w:val="28"/>
          <w:shd w:val="clear" w:color="auto" w:fill="FFFFFF"/>
        </w:rPr>
        <w:t xml:space="preserve"> </w:t>
      </w:r>
      <w:r w:rsidRPr="00DA22A1">
        <w:rPr>
          <w:rFonts w:ascii="Times New Roman" w:hAnsi="Times New Roman" w:cs="Times New Roman"/>
          <w:sz w:val="28"/>
          <w:szCs w:val="28"/>
          <w:shd w:val="clear" w:color="auto" w:fill="FFFFFF"/>
        </w:rPr>
        <w:t xml:space="preserve">суддя </w:t>
      </w:r>
      <w:r w:rsidR="00565FBB" w:rsidRPr="00DA22A1">
        <w:rPr>
          <w:rFonts w:ascii="Times New Roman" w:hAnsi="Times New Roman" w:cs="Times New Roman"/>
          <w:sz w:val="28"/>
          <w:szCs w:val="28"/>
          <w:shd w:val="clear" w:color="auto" w:fill="FFFFFF"/>
        </w:rPr>
        <w:t>Львівського апеляційного адміністративного суду Богаченко С.І.</w:t>
      </w:r>
      <w:r w:rsidR="005C78BA" w:rsidRPr="00DA22A1">
        <w:rPr>
          <w:rFonts w:ascii="Times New Roman" w:hAnsi="Times New Roman" w:cs="Times New Roman"/>
          <w:sz w:val="28"/>
          <w:szCs w:val="28"/>
          <w:shd w:val="clear" w:color="auto" w:fill="FFFFFF"/>
        </w:rPr>
        <w:t xml:space="preserve"> та його представник – адвокат </w:t>
      </w:r>
      <w:r w:rsidR="007945FD">
        <w:rPr>
          <w:rFonts w:ascii="Times New Roman" w:hAnsi="Times New Roman" w:cs="Times New Roman"/>
          <w:sz w:val="28"/>
          <w:szCs w:val="28"/>
          <w:shd w:val="clear" w:color="auto" w:fill="FFFFFF"/>
        </w:rPr>
        <w:t>ОСОБА_1.</w:t>
      </w:r>
      <w:r w:rsidR="00565FBB" w:rsidRPr="00DA22A1">
        <w:rPr>
          <w:rFonts w:ascii="Times New Roman" w:hAnsi="Times New Roman"/>
          <w:bCs/>
          <w:sz w:val="28"/>
          <w:szCs w:val="28"/>
        </w:rPr>
        <w:t xml:space="preserve"> </w:t>
      </w:r>
    </w:p>
    <w:p w:rsidR="00444259" w:rsidRPr="00DA22A1" w:rsidRDefault="00444259"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rPr>
        <w:t xml:space="preserve">Вища рада правосуддя, вивчивши матеріали </w:t>
      </w:r>
      <w:r w:rsidRPr="00DA22A1">
        <w:rPr>
          <w:rFonts w:ascii="Times New Roman" w:hAnsi="Times New Roman" w:cs="Times New Roman"/>
          <w:sz w:val="28"/>
          <w:szCs w:val="28"/>
          <w:lang w:bidi="uk-UA"/>
        </w:rPr>
        <w:t>подання з рекомендацією Комісії</w:t>
      </w:r>
      <w:r w:rsidRPr="00DA22A1">
        <w:rPr>
          <w:rFonts w:ascii="Times New Roman" w:hAnsi="Times New Roman" w:cs="Times New Roman"/>
          <w:sz w:val="28"/>
          <w:szCs w:val="28"/>
        </w:rPr>
        <w:t xml:space="preserve">, заслухавши доповідача – члена Вищої ради правосуддя </w:t>
      </w:r>
      <w:r w:rsidR="00565FBB" w:rsidRPr="00DA22A1">
        <w:rPr>
          <w:rFonts w:ascii="Times New Roman" w:hAnsi="Times New Roman" w:cs="Times New Roman"/>
          <w:sz w:val="28"/>
          <w:szCs w:val="28"/>
        </w:rPr>
        <w:t>Артеменка І.А</w:t>
      </w:r>
      <w:r w:rsidRPr="00DA22A1">
        <w:rPr>
          <w:rFonts w:ascii="Times New Roman" w:hAnsi="Times New Roman" w:cs="Times New Roman"/>
          <w:sz w:val="28"/>
          <w:szCs w:val="28"/>
        </w:rPr>
        <w:t xml:space="preserve">., суддю </w:t>
      </w:r>
      <w:r w:rsidR="00565FBB" w:rsidRPr="00DA22A1">
        <w:rPr>
          <w:rFonts w:ascii="Times New Roman" w:hAnsi="Times New Roman"/>
          <w:sz w:val="28"/>
          <w:szCs w:val="28"/>
        </w:rPr>
        <w:t>Богаченка С.І</w:t>
      </w:r>
      <w:r w:rsidRPr="00DA22A1">
        <w:rPr>
          <w:rFonts w:ascii="Times New Roman" w:hAnsi="Times New Roman"/>
          <w:sz w:val="28"/>
          <w:szCs w:val="28"/>
        </w:rPr>
        <w:t xml:space="preserve">., </w:t>
      </w:r>
      <w:r w:rsidR="005C78BA" w:rsidRPr="00DA22A1">
        <w:rPr>
          <w:rFonts w:ascii="Times New Roman" w:hAnsi="Times New Roman"/>
          <w:sz w:val="28"/>
          <w:szCs w:val="28"/>
        </w:rPr>
        <w:t xml:space="preserve">його представника – адвоката </w:t>
      </w:r>
      <w:r w:rsidR="007945FD">
        <w:rPr>
          <w:rFonts w:ascii="Times New Roman" w:hAnsi="Times New Roman" w:cs="Times New Roman"/>
          <w:sz w:val="28"/>
          <w:szCs w:val="28"/>
          <w:shd w:val="clear" w:color="auto" w:fill="FFFFFF"/>
        </w:rPr>
        <w:t>ОСОБА_1</w:t>
      </w:r>
      <w:r w:rsidR="00343448">
        <w:rPr>
          <w:rFonts w:ascii="Times New Roman" w:hAnsi="Times New Roman"/>
          <w:sz w:val="28"/>
          <w:szCs w:val="28"/>
        </w:rPr>
        <w:t>,</w:t>
      </w:r>
      <w:r w:rsidR="005C78BA" w:rsidRPr="00DA22A1">
        <w:rPr>
          <w:rFonts w:ascii="Times New Roman" w:hAnsi="Times New Roman"/>
          <w:sz w:val="28"/>
          <w:szCs w:val="28"/>
        </w:rPr>
        <w:t xml:space="preserve"> </w:t>
      </w:r>
      <w:r w:rsidRPr="00DA22A1">
        <w:rPr>
          <w:rFonts w:ascii="Times New Roman" w:hAnsi="Times New Roman" w:cs="Times New Roman"/>
          <w:sz w:val="28"/>
          <w:szCs w:val="28"/>
        </w:rPr>
        <w:t xml:space="preserve">дійшла висновку про відмову у задоволенні подання про звільнення </w:t>
      </w:r>
      <w:r w:rsidR="00565FBB" w:rsidRPr="00DA22A1">
        <w:rPr>
          <w:rFonts w:ascii="Times New Roman" w:hAnsi="Times New Roman"/>
          <w:sz w:val="28"/>
          <w:szCs w:val="28"/>
        </w:rPr>
        <w:t>Богаченка С.І.</w:t>
      </w:r>
      <w:r w:rsidRPr="00DA22A1">
        <w:rPr>
          <w:rFonts w:ascii="Times New Roman" w:hAnsi="Times New Roman"/>
          <w:sz w:val="28"/>
          <w:szCs w:val="28"/>
        </w:rPr>
        <w:t xml:space="preserve"> </w:t>
      </w:r>
      <w:r w:rsidRPr="00DA22A1">
        <w:rPr>
          <w:rFonts w:ascii="Times New Roman" w:hAnsi="Times New Roman" w:cs="Times New Roman"/>
          <w:sz w:val="28"/>
          <w:szCs w:val="28"/>
          <w:lang w:eastAsia="uk-UA"/>
        </w:rPr>
        <w:t xml:space="preserve">з посади судді </w:t>
      </w:r>
      <w:r w:rsidR="00565FBB" w:rsidRPr="00DA22A1">
        <w:rPr>
          <w:rFonts w:ascii="Times New Roman" w:hAnsi="Times New Roman"/>
          <w:bCs/>
          <w:sz w:val="28"/>
          <w:szCs w:val="28"/>
        </w:rPr>
        <w:lastRenderedPageBreak/>
        <w:t>Львівського апеляційного адміністративного суду</w:t>
      </w:r>
      <w:r w:rsidRPr="00DA22A1">
        <w:rPr>
          <w:rFonts w:ascii="Times New Roman" w:hAnsi="Times New Roman"/>
          <w:sz w:val="28"/>
          <w:szCs w:val="28"/>
        </w:rPr>
        <w:t xml:space="preserve"> </w:t>
      </w:r>
      <w:r w:rsidRPr="00DA22A1">
        <w:rPr>
          <w:rFonts w:ascii="Times New Roman" w:hAnsi="Times New Roman" w:cs="Times New Roman"/>
          <w:sz w:val="28"/>
          <w:szCs w:val="28"/>
        </w:rPr>
        <w:t>на підставі підпункту 4 пункту 16</w:t>
      </w:r>
      <w:r w:rsidRPr="00DA22A1">
        <w:rPr>
          <w:rFonts w:ascii="Times New Roman" w:hAnsi="Times New Roman" w:cs="Times New Roman"/>
          <w:sz w:val="28"/>
          <w:szCs w:val="28"/>
          <w:vertAlign w:val="superscript"/>
        </w:rPr>
        <w:t>1</w:t>
      </w:r>
      <w:r w:rsidRPr="00DA22A1">
        <w:rPr>
          <w:rFonts w:ascii="Times New Roman" w:hAnsi="Times New Roman" w:cs="Times New Roman"/>
          <w:sz w:val="28"/>
          <w:szCs w:val="28"/>
        </w:rPr>
        <w:t xml:space="preserve"> </w:t>
      </w:r>
      <w:r w:rsidRPr="00DA22A1">
        <w:rPr>
          <w:rFonts w:ascii="Times New Roman" w:hAnsi="Times New Roman" w:cs="Times New Roman"/>
          <w:sz w:val="28"/>
          <w:szCs w:val="28"/>
          <w:lang w:eastAsia="uk-UA"/>
        </w:rPr>
        <w:t>розділу XV «Перехідні положення» Конституції України</w:t>
      </w:r>
      <w:r w:rsidRPr="00DA22A1">
        <w:rPr>
          <w:rFonts w:ascii="Times New Roman" w:hAnsi="Times New Roman" w:cs="Times New Roman"/>
          <w:sz w:val="28"/>
          <w:szCs w:val="28"/>
        </w:rPr>
        <w:t xml:space="preserve"> з огляду на таке.</w:t>
      </w:r>
    </w:p>
    <w:p w:rsidR="00444259" w:rsidRPr="00DA22A1" w:rsidRDefault="00444259"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 xml:space="preserve">Згідно з пунктом 12 розділу </w:t>
      </w:r>
      <w:r w:rsidRPr="00DA22A1">
        <w:rPr>
          <w:rFonts w:ascii="Times New Roman" w:hAnsi="Times New Roman" w:cs="Times New Roman"/>
          <w:sz w:val="28"/>
          <w:szCs w:val="28"/>
          <w:lang w:val="en-US" w:eastAsia="uk-UA"/>
        </w:rPr>
        <w:t>III</w:t>
      </w:r>
      <w:r w:rsidRPr="00DA22A1">
        <w:rPr>
          <w:rFonts w:ascii="Times New Roman" w:hAnsi="Times New Roman" w:cs="Times New Roman"/>
          <w:sz w:val="28"/>
          <w:szCs w:val="28"/>
          <w:lang w:eastAsia="uk-UA"/>
        </w:rPr>
        <w:t xml:space="preserve"> «Прикінцеві та перехідні положення» Закону України «Про Вищу раду правосуддя» питання про звільнення судді з підстави, визначеної підпунктом 4 пункту 16</w:t>
      </w:r>
      <w:r w:rsidRPr="00DA22A1">
        <w:rPr>
          <w:rFonts w:ascii="Times New Roman" w:hAnsi="Times New Roman" w:cs="Times New Roman"/>
          <w:sz w:val="28"/>
          <w:szCs w:val="28"/>
          <w:vertAlign w:val="superscript"/>
          <w:lang w:eastAsia="uk-UA"/>
        </w:rPr>
        <w:t>1</w:t>
      </w:r>
      <w:r w:rsidRPr="00DA22A1">
        <w:rPr>
          <w:rFonts w:ascii="Times New Roman" w:hAnsi="Times New Roman" w:cs="Times New Roman"/>
          <w:sz w:val="28"/>
          <w:szCs w:val="28"/>
          <w:lang w:eastAsia="uk-UA"/>
        </w:rPr>
        <w:t xml:space="preserve"> розділу </w:t>
      </w:r>
      <w:r w:rsidRPr="00DA22A1">
        <w:rPr>
          <w:rFonts w:ascii="Times New Roman" w:hAnsi="Times New Roman" w:cs="Times New Roman"/>
          <w:sz w:val="28"/>
          <w:szCs w:val="28"/>
          <w:lang w:val="en-US" w:eastAsia="uk-UA"/>
        </w:rPr>
        <w:t>XV</w:t>
      </w:r>
      <w:r w:rsidRPr="00DA22A1">
        <w:rPr>
          <w:rFonts w:ascii="Times New Roman" w:hAnsi="Times New Roman" w:cs="Times New Roman"/>
          <w:sz w:val="28"/>
          <w:szCs w:val="28"/>
          <w:lang w:eastAsia="uk-UA"/>
        </w:rPr>
        <w:t xml:space="preserve"> «Перехідні положення» Конституції України, розглядається на засіданні Вищої ради правосуддя в пленарному складі на підставі подання Вищої кваліфікаційної комісії суддів України в порядку, визначеному статтею 56 цього Закону. </w:t>
      </w:r>
    </w:p>
    <w:p w:rsidR="00444259" w:rsidRPr="00DA22A1" w:rsidRDefault="00444259"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 xml:space="preserve">Відповідно до частини першої статті 112 Закону України «Про судоустрій і статус суддів», якою встановлено загальні умови звільнення судді з посади, суддя може бути звільнений з посади виключно з підстав, визначених частиною шостою статті 126 Конституції України. </w:t>
      </w:r>
    </w:p>
    <w:p w:rsidR="00444259" w:rsidRPr="00DA22A1" w:rsidRDefault="00444259"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 xml:space="preserve">Водночас згідно з пунктом 40 розділу </w:t>
      </w:r>
      <w:r w:rsidRPr="00DA22A1">
        <w:rPr>
          <w:rFonts w:ascii="Times New Roman" w:hAnsi="Times New Roman" w:cs="Times New Roman"/>
          <w:sz w:val="28"/>
          <w:szCs w:val="28"/>
          <w:lang w:val="ru-RU" w:eastAsia="uk-UA"/>
        </w:rPr>
        <w:t>XII</w:t>
      </w:r>
      <w:r w:rsidRPr="00DA22A1">
        <w:rPr>
          <w:rFonts w:ascii="Times New Roman" w:hAnsi="Times New Roman" w:cs="Times New Roman"/>
          <w:sz w:val="28"/>
          <w:szCs w:val="28"/>
          <w:lang w:eastAsia="uk-UA"/>
        </w:rPr>
        <w:t xml:space="preserve"> «Прикінцеві та перехідні положення» Закону України «Про судоустрій і статус суддів» положення цього Закону застосовуються з урахуванням норм розділу </w:t>
      </w:r>
      <w:r w:rsidRPr="00DA22A1">
        <w:rPr>
          <w:rFonts w:ascii="Times New Roman" w:hAnsi="Times New Roman" w:cs="Times New Roman"/>
          <w:sz w:val="28"/>
          <w:szCs w:val="28"/>
          <w:lang w:val="ru-RU" w:eastAsia="uk-UA"/>
        </w:rPr>
        <w:t>XV</w:t>
      </w:r>
      <w:r w:rsidRPr="00DA22A1">
        <w:rPr>
          <w:rFonts w:ascii="Times New Roman" w:hAnsi="Times New Roman" w:cs="Times New Roman"/>
          <w:sz w:val="28"/>
          <w:szCs w:val="28"/>
          <w:lang w:eastAsia="uk-UA"/>
        </w:rPr>
        <w:t xml:space="preserve"> «Перехідні положення» Конституції України.</w:t>
      </w:r>
    </w:p>
    <w:p w:rsidR="00444259" w:rsidRPr="00DA22A1" w:rsidRDefault="00444259"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Підпунктом 4 пункту 16</w:t>
      </w:r>
      <w:r w:rsidRPr="00DA22A1">
        <w:rPr>
          <w:rFonts w:ascii="Times New Roman" w:hAnsi="Times New Roman" w:cs="Times New Roman"/>
          <w:sz w:val="28"/>
          <w:szCs w:val="28"/>
          <w:vertAlign w:val="superscript"/>
          <w:lang w:eastAsia="uk-UA"/>
        </w:rPr>
        <w:t>1</w:t>
      </w:r>
      <w:r w:rsidRPr="00DA22A1">
        <w:rPr>
          <w:rFonts w:ascii="Times New Roman" w:hAnsi="Times New Roman" w:cs="Times New Roman"/>
          <w:sz w:val="28"/>
          <w:szCs w:val="28"/>
          <w:lang w:eastAsia="uk-UA"/>
        </w:rPr>
        <w:t xml:space="preserve"> розділу </w:t>
      </w:r>
      <w:r w:rsidRPr="00DA22A1">
        <w:rPr>
          <w:rFonts w:ascii="Times New Roman" w:hAnsi="Times New Roman" w:cs="Times New Roman"/>
          <w:sz w:val="28"/>
          <w:szCs w:val="28"/>
          <w:lang w:val="ru-RU" w:eastAsia="uk-UA"/>
        </w:rPr>
        <w:t>XV</w:t>
      </w:r>
      <w:r w:rsidRPr="00DA22A1">
        <w:rPr>
          <w:rFonts w:ascii="Times New Roman" w:hAnsi="Times New Roman" w:cs="Times New Roman"/>
          <w:sz w:val="28"/>
          <w:szCs w:val="28"/>
          <w:lang w:eastAsia="uk-UA"/>
        </w:rPr>
        <w:t xml:space="preserve"> «Перехідні положення» Конституції України встановлено,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444259" w:rsidRPr="00DA22A1" w:rsidRDefault="00444259"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w:t>
      </w:r>
    </w:p>
    <w:p w:rsidR="00444259" w:rsidRPr="00DA22A1" w:rsidRDefault="00444259"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Згідно з пунктом 20 розділу XII «Прикінцеві та перехідні положення» Закону України «Про судоустрій і статус суддів»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Комісії в порядку, визначеному цим Законом.</w:t>
      </w:r>
    </w:p>
    <w:p w:rsidR="00565FBB" w:rsidRPr="00DA22A1" w:rsidRDefault="00565FBB" w:rsidP="00DA22A1">
      <w:pPr>
        <w:pStyle w:val="a4"/>
        <w:widowControl w:val="0"/>
        <w:ind w:firstLine="709"/>
        <w:jc w:val="both"/>
        <w:rPr>
          <w:rFonts w:ascii="Times New Roman" w:hAnsi="Times New Roman" w:cs="Times New Roman"/>
          <w:sz w:val="28"/>
          <w:szCs w:val="28"/>
          <w:lang w:eastAsia="uk-UA" w:bidi="uk-UA"/>
        </w:rPr>
      </w:pPr>
      <w:r w:rsidRPr="00DA22A1">
        <w:rPr>
          <w:rFonts w:ascii="Times New Roman" w:hAnsi="Times New Roman" w:cs="Times New Roman"/>
          <w:sz w:val="28"/>
          <w:szCs w:val="28"/>
          <w:lang w:eastAsia="uk-UA" w:bidi="uk-UA"/>
        </w:rPr>
        <w:t>Рішенням Комісії від 1 лютого 2018 року № 8/зп-18 призначено кваліфікаційне оцінювання суддів місцевих та апеляційних судів на відповідність займаній посаді, зокрема судді  Львівського апеляційного адміністративного суду Богаченка С.І.</w:t>
      </w:r>
    </w:p>
    <w:p w:rsidR="00444259" w:rsidRPr="00DA22A1" w:rsidRDefault="00444259"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 xml:space="preserve">Відповідно до положень частини третьої статті 85 Закону України «Про судоустрій і статус суддів» рішенням Комісії від </w:t>
      </w:r>
      <w:r w:rsidR="00565FBB" w:rsidRPr="00DA22A1">
        <w:rPr>
          <w:rFonts w:ascii="Times New Roman" w:hAnsi="Times New Roman" w:cs="Times New Roman"/>
          <w:sz w:val="28"/>
          <w:szCs w:val="28"/>
          <w:lang w:eastAsia="uk-UA"/>
        </w:rPr>
        <w:t>25 травня 2018</w:t>
      </w:r>
      <w:r w:rsidRPr="00DA22A1">
        <w:rPr>
          <w:rFonts w:ascii="Times New Roman" w:hAnsi="Times New Roman" w:cs="Times New Roman"/>
          <w:sz w:val="28"/>
          <w:szCs w:val="28"/>
          <w:lang w:eastAsia="uk-UA"/>
        </w:rPr>
        <w:t xml:space="preserve"> року </w:t>
      </w:r>
      <w:r w:rsidR="00DB5EA2" w:rsidRPr="00DA22A1">
        <w:rPr>
          <w:rFonts w:ascii="Times New Roman" w:hAnsi="Times New Roman" w:cs="Times New Roman"/>
          <w:sz w:val="28"/>
          <w:szCs w:val="28"/>
          <w:lang w:eastAsia="uk-UA"/>
        </w:rPr>
        <w:t xml:space="preserve">                  </w:t>
      </w:r>
      <w:r w:rsidR="00DD5257" w:rsidRPr="00DA22A1">
        <w:rPr>
          <w:rFonts w:ascii="Times New Roman" w:hAnsi="Times New Roman" w:cs="Times New Roman"/>
          <w:sz w:val="28"/>
          <w:szCs w:val="28"/>
          <w:lang w:eastAsia="uk-UA"/>
        </w:rPr>
        <w:t xml:space="preserve">                     </w:t>
      </w:r>
      <w:r w:rsidRPr="00DA22A1">
        <w:rPr>
          <w:rFonts w:ascii="Times New Roman" w:hAnsi="Times New Roman" w:cs="Times New Roman"/>
          <w:sz w:val="28"/>
          <w:szCs w:val="28"/>
          <w:lang w:eastAsia="uk-UA"/>
        </w:rPr>
        <w:t>№ 1</w:t>
      </w:r>
      <w:r w:rsidR="00DB5EA2" w:rsidRPr="00DA22A1">
        <w:rPr>
          <w:rFonts w:ascii="Times New Roman" w:hAnsi="Times New Roman" w:cs="Times New Roman"/>
          <w:sz w:val="28"/>
          <w:szCs w:val="28"/>
          <w:lang w:eastAsia="uk-UA"/>
        </w:rPr>
        <w:t>18</w:t>
      </w:r>
      <w:r w:rsidRPr="00DA22A1">
        <w:rPr>
          <w:rFonts w:ascii="Times New Roman" w:hAnsi="Times New Roman" w:cs="Times New Roman"/>
          <w:sz w:val="28"/>
          <w:szCs w:val="28"/>
          <w:lang w:eastAsia="uk-UA"/>
        </w:rPr>
        <w:t>/зп-1</w:t>
      </w:r>
      <w:r w:rsidR="00DB5EA2" w:rsidRPr="00DA22A1">
        <w:rPr>
          <w:rFonts w:ascii="Times New Roman" w:hAnsi="Times New Roman" w:cs="Times New Roman"/>
          <w:sz w:val="28"/>
          <w:szCs w:val="28"/>
          <w:lang w:eastAsia="uk-UA"/>
        </w:rPr>
        <w:t>8</w:t>
      </w:r>
      <w:r w:rsidRPr="00DA22A1">
        <w:rPr>
          <w:rFonts w:ascii="Times New Roman" w:hAnsi="Times New Roman" w:cs="Times New Roman"/>
          <w:sz w:val="28"/>
          <w:szCs w:val="28"/>
          <w:lang w:eastAsia="uk-UA"/>
        </w:rPr>
        <w:t xml:space="preserve"> </w:t>
      </w:r>
      <w:r w:rsidR="00DB5EA2" w:rsidRPr="00DA22A1">
        <w:rPr>
          <w:rFonts w:ascii="Times New Roman" w:hAnsi="Times New Roman" w:cs="Times New Roman"/>
          <w:sz w:val="28"/>
          <w:szCs w:val="28"/>
          <w:lang w:eastAsia="uk-UA"/>
        </w:rPr>
        <w:t xml:space="preserve">призначено проведення </w:t>
      </w:r>
      <w:r w:rsidRPr="00DA22A1">
        <w:rPr>
          <w:rFonts w:ascii="Times New Roman" w:hAnsi="Times New Roman" w:cs="Times New Roman"/>
          <w:sz w:val="28"/>
          <w:szCs w:val="28"/>
          <w:lang w:eastAsia="uk-UA"/>
        </w:rP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44259" w:rsidRPr="00DA22A1" w:rsidRDefault="00444259"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bidi="uk-UA"/>
        </w:rPr>
        <w:t xml:space="preserve">На першому етапі кваліфікаційного оцінювання </w:t>
      </w:r>
      <w:r w:rsidR="00DB5EA2" w:rsidRPr="00DA22A1">
        <w:rPr>
          <w:rFonts w:ascii="Times New Roman" w:hAnsi="Times New Roman" w:cs="Times New Roman"/>
          <w:sz w:val="28"/>
          <w:szCs w:val="28"/>
          <w:lang w:eastAsia="uk-UA"/>
        </w:rPr>
        <w:t>Богаченко С.І.</w:t>
      </w:r>
      <w:r w:rsidRPr="00DA22A1">
        <w:rPr>
          <w:rFonts w:ascii="Times New Roman" w:hAnsi="Times New Roman" w:cs="Times New Roman"/>
          <w:sz w:val="28"/>
          <w:szCs w:val="28"/>
          <w:lang w:eastAsia="uk-UA"/>
        </w:rPr>
        <w:t xml:space="preserve"> </w:t>
      </w:r>
      <w:r w:rsidRPr="00DA22A1">
        <w:rPr>
          <w:rFonts w:ascii="Times New Roman" w:hAnsi="Times New Roman" w:cs="Times New Roman"/>
          <w:sz w:val="28"/>
          <w:szCs w:val="28"/>
          <w:lang w:eastAsia="uk-UA" w:bidi="uk-UA"/>
        </w:rPr>
        <w:t xml:space="preserve">склав анонімне письмове тестування, за результатами якого набрав </w:t>
      </w:r>
      <w:r w:rsidR="007945FD">
        <w:rPr>
          <w:rFonts w:ascii="Times New Roman" w:hAnsi="Times New Roman" w:cs="Times New Roman"/>
          <w:sz w:val="28"/>
          <w:szCs w:val="28"/>
          <w:lang w:eastAsia="uk-UA" w:bidi="uk-UA"/>
        </w:rPr>
        <w:t>___</w:t>
      </w:r>
      <w:r w:rsidRPr="00DA22A1">
        <w:rPr>
          <w:rFonts w:ascii="Times New Roman" w:hAnsi="Times New Roman" w:cs="Times New Roman"/>
          <w:sz w:val="28"/>
          <w:szCs w:val="28"/>
          <w:lang w:eastAsia="uk-UA" w:bidi="uk-UA"/>
        </w:rPr>
        <w:t xml:space="preserve"> бала. За результатами виконаного практичного завдання набрав </w:t>
      </w:r>
      <w:r w:rsidR="007945FD">
        <w:rPr>
          <w:rFonts w:ascii="Times New Roman" w:hAnsi="Times New Roman" w:cs="Times New Roman"/>
          <w:sz w:val="28"/>
          <w:szCs w:val="28"/>
          <w:lang w:eastAsia="uk-UA" w:bidi="uk-UA"/>
        </w:rPr>
        <w:t>___</w:t>
      </w:r>
      <w:r w:rsidRPr="00DA22A1">
        <w:rPr>
          <w:rFonts w:ascii="Times New Roman" w:hAnsi="Times New Roman" w:cs="Times New Roman"/>
          <w:sz w:val="28"/>
          <w:szCs w:val="28"/>
          <w:lang w:eastAsia="uk-UA" w:bidi="uk-UA"/>
        </w:rPr>
        <w:t xml:space="preserve"> бал</w:t>
      </w:r>
      <w:r w:rsidR="00072F6C" w:rsidRPr="00DA22A1">
        <w:rPr>
          <w:rFonts w:ascii="Times New Roman" w:hAnsi="Times New Roman" w:cs="Times New Roman"/>
          <w:sz w:val="28"/>
          <w:szCs w:val="28"/>
          <w:lang w:eastAsia="uk-UA" w:bidi="uk-UA"/>
        </w:rPr>
        <w:t>а</w:t>
      </w:r>
      <w:r w:rsidRPr="00DA22A1">
        <w:rPr>
          <w:rFonts w:ascii="Times New Roman" w:hAnsi="Times New Roman" w:cs="Times New Roman"/>
          <w:sz w:val="28"/>
          <w:szCs w:val="28"/>
          <w:lang w:eastAsia="uk-UA" w:bidi="uk-UA"/>
        </w:rPr>
        <w:t xml:space="preserve">, тобто на етапі складення іспиту суддя загалом набрав </w:t>
      </w:r>
      <w:r w:rsidR="007945FD">
        <w:rPr>
          <w:rFonts w:ascii="Times New Roman" w:hAnsi="Times New Roman" w:cs="Times New Roman"/>
          <w:sz w:val="28"/>
          <w:szCs w:val="28"/>
          <w:lang w:eastAsia="uk-UA" w:bidi="uk-UA"/>
        </w:rPr>
        <w:t>___</w:t>
      </w:r>
      <w:r w:rsidRPr="00DA22A1">
        <w:rPr>
          <w:rFonts w:ascii="Times New Roman" w:hAnsi="Times New Roman" w:cs="Times New Roman"/>
          <w:sz w:val="28"/>
          <w:szCs w:val="28"/>
          <w:lang w:eastAsia="uk-UA" w:bidi="uk-UA"/>
        </w:rPr>
        <w:t xml:space="preserve"> бала.</w:t>
      </w:r>
    </w:p>
    <w:p w:rsidR="00072F6C" w:rsidRPr="00DA22A1" w:rsidRDefault="00072F6C"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 xml:space="preserve">Богаченко С.І. пройшов тестування особистих морально-психологічних якостей та загальних здібностей, за результатами якого складено висновок та </w:t>
      </w:r>
      <w:r w:rsidRPr="00DA22A1">
        <w:rPr>
          <w:rFonts w:ascii="Times New Roman" w:hAnsi="Times New Roman" w:cs="Times New Roman"/>
          <w:sz w:val="28"/>
          <w:szCs w:val="28"/>
          <w:lang w:eastAsia="uk-UA"/>
        </w:rPr>
        <w:lastRenderedPageBreak/>
        <w:t>визначено рівні показників критеріїв особистої, соціальної компетентності, професійної етики та доброчесності.</w:t>
      </w:r>
    </w:p>
    <w:p w:rsidR="00072F6C" w:rsidRPr="00DA22A1" w:rsidRDefault="00072F6C"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Рішенням Комісії від 20 червня 2018 року № 147/зп-18 затверджено результати першого етапу кваліфікаційного оцінювання суддів на відповідність займаній посаді «Іспит», складеного 11 квітня 2018 року, зокрема судді Львівського апеляційного адміністративного суду Богаченка С.І.</w:t>
      </w:r>
      <w:r w:rsidR="001268CD">
        <w:rPr>
          <w:rFonts w:ascii="Times New Roman" w:hAnsi="Times New Roman" w:cs="Times New Roman"/>
          <w:sz w:val="28"/>
          <w:szCs w:val="28"/>
          <w:lang w:eastAsia="uk-UA"/>
        </w:rPr>
        <w:t>,</w:t>
      </w:r>
      <w:r w:rsidRPr="00DA22A1">
        <w:rPr>
          <w:rFonts w:ascii="Times New Roman" w:hAnsi="Times New Roman" w:cs="Times New Roman"/>
          <w:sz w:val="28"/>
          <w:szCs w:val="28"/>
          <w:lang w:eastAsia="uk-UA"/>
        </w:rPr>
        <w:t xml:space="preserve">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A5175" w:rsidRPr="00DA22A1" w:rsidRDefault="004A5175"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 xml:space="preserve">За результатами дослідження суддівського досьє </w:t>
      </w:r>
      <w:r w:rsidR="00343448">
        <w:rPr>
          <w:rFonts w:ascii="Times New Roman" w:hAnsi="Times New Roman" w:cs="Times New Roman"/>
          <w:sz w:val="28"/>
          <w:szCs w:val="28"/>
          <w:lang w:eastAsia="uk-UA"/>
        </w:rPr>
        <w:t xml:space="preserve">судді </w:t>
      </w:r>
      <w:r w:rsidRPr="00DA22A1">
        <w:rPr>
          <w:rFonts w:ascii="Times New Roman" w:hAnsi="Times New Roman" w:cs="Times New Roman"/>
          <w:sz w:val="28"/>
          <w:szCs w:val="28"/>
          <w:lang w:eastAsia="uk-UA"/>
        </w:rPr>
        <w:t>Львівського апеляційного адміністративного суду Богаченк</w:t>
      </w:r>
      <w:r w:rsidR="00343448">
        <w:rPr>
          <w:rFonts w:ascii="Times New Roman" w:hAnsi="Times New Roman" w:cs="Times New Roman"/>
          <w:sz w:val="28"/>
          <w:szCs w:val="28"/>
          <w:lang w:eastAsia="uk-UA"/>
        </w:rPr>
        <w:t xml:space="preserve">а С.І. </w:t>
      </w:r>
      <w:r w:rsidR="00343448" w:rsidRPr="00DA22A1">
        <w:rPr>
          <w:rFonts w:ascii="Times New Roman" w:hAnsi="Times New Roman" w:cs="Times New Roman"/>
          <w:sz w:val="28"/>
          <w:szCs w:val="28"/>
          <w:lang w:eastAsia="uk-UA"/>
        </w:rPr>
        <w:t xml:space="preserve">та співбесіди із </w:t>
      </w:r>
      <w:r w:rsidR="00343448">
        <w:rPr>
          <w:rFonts w:ascii="Times New Roman" w:hAnsi="Times New Roman" w:cs="Times New Roman"/>
          <w:sz w:val="28"/>
          <w:szCs w:val="28"/>
          <w:lang w:eastAsia="uk-UA"/>
        </w:rPr>
        <w:t xml:space="preserve">ним </w:t>
      </w:r>
      <w:r w:rsidRPr="00DA22A1">
        <w:rPr>
          <w:rFonts w:ascii="Times New Roman" w:hAnsi="Times New Roman" w:cs="Times New Roman"/>
          <w:sz w:val="28"/>
          <w:szCs w:val="28"/>
          <w:lang w:eastAsia="uk-UA"/>
        </w:rPr>
        <w:t>Комісія дійшла таких висновків.</w:t>
      </w:r>
    </w:p>
    <w:p w:rsidR="004A5175" w:rsidRPr="00DA22A1" w:rsidRDefault="004A5175"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 xml:space="preserve">За критерієм компетентності (професійної, особистої та соціальної) суддя Богаченко С.І. набрав </w:t>
      </w:r>
      <w:r w:rsidR="007945FD">
        <w:rPr>
          <w:rFonts w:ascii="Times New Roman" w:hAnsi="Times New Roman" w:cs="Times New Roman"/>
          <w:sz w:val="28"/>
          <w:szCs w:val="28"/>
          <w:lang w:eastAsia="uk-UA"/>
        </w:rPr>
        <w:t>___</w:t>
      </w:r>
      <w:r w:rsidRPr="00DA22A1">
        <w:rPr>
          <w:rFonts w:ascii="Times New Roman" w:hAnsi="Times New Roman" w:cs="Times New Roman"/>
          <w:sz w:val="28"/>
          <w:szCs w:val="28"/>
          <w:lang w:eastAsia="uk-UA"/>
        </w:rPr>
        <w:t xml:space="preserve"> бала.</w:t>
      </w:r>
    </w:p>
    <w:p w:rsidR="004A5175" w:rsidRPr="00DA22A1" w:rsidRDefault="004A5175"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При цьому за критерієм професійної компетентності Богаченка С.І. оцінено Комісією на підставі результатів іспиту, дослідження інформації, яка міститься в досьє, та співбесіди за пока</w:t>
      </w:r>
      <w:r w:rsidR="00343448">
        <w:rPr>
          <w:rFonts w:ascii="Times New Roman" w:hAnsi="Times New Roman" w:cs="Times New Roman"/>
          <w:sz w:val="28"/>
          <w:szCs w:val="28"/>
          <w:lang w:eastAsia="uk-UA"/>
        </w:rPr>
        <w:t>зниками, визначеними пунктами 1–</w:t>
      </w:r>
      <w:r w:rsidRPr="00DA22A1">
        <w:rPr>
          <w:rFonts w:ascii="Times New Roman" w:hAnsi="Times New Roman" w:cs="Times New Roman"/>
          <w:sz w:val="28"/>
          <w:szCs w:val="28"/>
          <w:lang w:eastAsia="uk-UA"/>
        </w:rPr>
        <w:t>5     глави 2 розділу ІІ Положення</w:t>
      </w:r>
      <w:r w:rsidR="00343448">
        <w:rPr>
          <w:rFonts w:ascii="Times New Roman" w:hAnsi="Times New Roman" w:cs="Times New Roman"/>
          <w:sz w:val="28"/>
          <w:szCs w:val="28"/>
          <w:lang w:eastAsia="uk-UA"/>
        </w:rPr>
        <w:t xml:space="preserve"> про порядок та методологію кваліфікаційного оцінювання та засоби їх встановлення, затвердженого рішенням Комісії від                        3 листопада 2016 року № 143/зп-16 (у редакції рішення Комісії від 13 лютого 2018 року № 20/зп-18) (далі – Положення)</w:t>
      </w:r>
      <w:r w:rsidRPr="00DA22A1">
        <w:rPr>
          <w:rFonts w:ascii="Times New Roman" w:hAnsi="Times New Roman" w:cs="Times New Roman"/>
          <w:sz w:val="28"/>
          <w:szCs w:val="28"/>
          <w:lang w:eastAsia="uk-UA"/>
        </w:rPr>
        <w:t>. За критеріями особистої та соціальної компетентності Богаченка С.І.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w:t>
      </w:r>
      <w:r w:rsidR="00343448">
        <w:rPr>
          <w:rFonts w:ascii="Times New Roman" w:hAnsi="Times New Roman" w:cs="Times New Roman"/>
          <w:sz w:val="28"/>
          <w:szCs w:val="28"/>
          <w:lang w:eastAsia="uk-UA"/>
        </w:rPr>
        <w:t xml:space="preserve">казників, визначених пунктами 6, </w:t>
      </w:r>
      <w:r w:rsidRPr="00DA22A1">
        <w:rPr>
          <w:rFonts w:ascii="Times New Roman" w:hAnsi="Times New Roman" w:cs="Times New Roman"/>
          <w:sz w:val="28"/>
          <w:szCs w:val="28"/>
          <w:lang w:eastAsia="uk-UA"/>
        </w:rPr>
        <w:t>7 глави 2 розділу II Положення.</w:t>
      </w:r>
    </w:p>
    <w:p w:rsidR="004A5175" w:rsidRPr="00DA22A1" w:rsidRDefault="004A5175"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 xml:space="preserve">За критерієм професійної етики, оціненим за показниками, визначеними пунктом 8 глави 2 розділу II Положення, суддя набрав </w:t>
      </w:r>
      <w:r w:rsidR="007945FD">
        <w:rPr>
          <w:rFonts w:ascii="Times New Roman" w:hAnsi="Times New Roman" w:cs="Times New Roman"/>
          <w:sz w:val="28"/>
          <w:szCs w:val="28"/>
          <w:lang w:eastAsia="uk-UA"/>
        </w:rPr>
        <w:t>___</w:t>
      </w:r>
      <w:r w:rsidRPr="00DA22A1">
        <w:rPr>
          <w:rFonts w:ascii="Times New Roman" w:hAnsi="Times New Roman" w:cs="Times New Roman"/>
          <w:sz w:val="28"/>
          <w:szCs w:val="28"/>
          <w:lang w:eastAsia="uk-UA"/>
        </w:rPr>
        <w:t xml:space="preserve">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судді, та співбесіди.</w:t>
      </w:r>
    </w:p>
    <w:p w:rsidR="004A5175" w:rsidRPr="00DA22A1" w:rsidRDefault="004A5175"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 xml:space="preserve">За критерієм доброчесності, оціненим за показниками, визначеними пунктом 9 глави 2 розділу II Положення, суддя набрав </w:t>
      </w:r>
      <w:r w:rsidR="007945FD">
        <w:rPr>
          <w:rFonts w:ascii="Times New Roman" w:hAnsi="Times New Roman" w:cs="Times New Roman"/>
          <w:sz w:val="28"/>
          <w:szCs w:val="28"/>
          <w:lang w:eastAsia="uk-UA"/>
        </w:rPr>
        <w:t>___</w:t>
      </w:r>
      <w:r w:rsidRPr="00DA22A1">
        <w:rPr>
          <w:rFonts w:ascii="Times New Roman" w:hAnsi="Times New Roman" w:cs="Times New Roman"/>
          <w:sz w:val="28"/>
          <w:szCs w:val="28"/>
          <w:lang w:eastAsia="uk-UA"/>
        </w:rPr>
        <w:t xml:space="preserve"> балів. За цим критерієм суддю Богаченка С.І.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судді, та співбесіди.</w:t>
      </w:r>
    </w:p>
    <w:p w:rsidR="004A5175" w:rsidRPr="00DA22A1" w:rsidRDefault="004A5175"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Зокрема, під час обговорення відповідності вказаним критеріям досліджувалося питання щодо законності джерел походження майна судді та членів його сім’ї.</w:t>
      </w:r>
    </w:p>
    <w:p w:rsidR="004A5175" w:rsidRPr="00DA22A1" w:rsidRDefault="00343448" w:rsidP="00DA22A1">
      <w:pPr>
        <w:pStyle w:val="a4"/>
        <w:widowControl w:val="0"/>
        <w:ind w:firstLine="709"/>
        <w:jc w:val="both"/>
        <w:rPr>
          <w:rFonts w:ascii="Times New Roman" w:hAnsi="Times New Roman" w:cs="Times New Roman"/>
          <w:sz w:val="28"/>
          <w:szCs w:val="28"/>
          <w:lang w:eastAsia="uk-UA"/>
        </w:rPr>
      </w:pPr>
      <w:r>
        <w:rPr>
          <w:rFonts w:ascii="Times New Roman" w:hAnsi="Times New Roman" w:cs="Times New Roman"/>
          <w:sz w:val="28"/>
          <w:szCs w:val="28"/>
          <w:lang w:eastAsia="uk-UA"/>
        </w:rPr>
        <w:t>У</w:t>
      </w:r>
      <w:r w:rsidR="004A5175" w:rsidRPr="00DA22A1">
        <w:rPr>
          <w:rFonts w:ascii="Times New Roman" w:hAnsi="Times New Roman" w:cs="Times New Roman"/>
          <w:sz w:val="28"/>
          <w:szCs w:val="28"/>
          <w:lang w:eastAsia="uk-UA"/>
        </w:rPr>
        <w:t xml:space="preserve"> суддівському досьє судді Богаченка С.І. міститься інформація про наявність у судді, членів його сім’ї та близьких осіб нерухомого та рухомого  майна, грошових коштів.</w:t>
      </w:r>
    </w:p>
    <w:p w:rsidR="004A5175" w:rsidRPr="00DA22A1" w:rsidRDefault="00343448" w:rsidP="00DA22A1">
      <w:pPr>
        <w:pStyle w:val="a4"/>
        <w:widowControl w:val="0"/>
        <w:ind w:firstLine="709"/>
        <w:jc w:val="both"/>
        <w:rPr>
          <w:rFonts w:ascii="Times New Roman" w:hAnsi="Times New Roman" w:cs="Times New Roman"/>
          <w:sz w:val="28"/>
          <w:szCs w:val="28"/>
          <w:lang w:eastAsia="uk-UA"/>
        </w:rPr>
      </w:pPr>
      <w:r>
        <w:rPr>
          <w:rFonts w:ascii="Times New Roman" w:hAnsi="Times New Roman" w:cs="Times New Roman"/>
          <w:sz w:val="28"/>
          <w:szCs w:val="28"/>
          <w:lang w:eastAsia="uk-UA"/>
        </w:rPr>
        <w:t>У</w:t>
      </w:r>
      <w:r w:rsidR="004A5175" w:rsidRPr="00DA22A1">
        <w:rPr>
          <w:rFonts w:ascii="Times New Roman" w:hAnsi="Times New Roman" w:cs="Times New Roman"/>
          <w:sz w:val="28"/>
          <w:szCs w:val="28"/>
          <w:lang w:eastAsia="uk-UA"/>
        </w:rPr>
        <w:t xml:space="preserve"> рішенні Комісії від 12 листопада 2018 року </w:t>
      </w:r>
      <w:r>
        <w:rPr>
          <w:rFonts w:ascii="Times New Roman" w:hAnsi="Times New Roman" w:cs="Times New Roman"/>
          <w:sz w:val="28"/>
          <w:szCs w:val="28"/>
          <w:lang w:eastAsia="uk-UA"/>
        </w:rPr>
        <w:t>вказано</w:t>
      </w:r>
      <w:r w:rsidR="004A5175" w:rsidRPr="00DA22A1">
        <w:rPr>
          <w:rFonts w:ascii="Times New Roman" w:hAnsi="Times New Roman" w:cs="Times New Roman"/>
          <w:sz w:val="28"/>
          <w:szCs w:val="28"/>
          <w:lang w:eastAsia="uk-UA"/>
        </w:rPr>
        <w:t>, що суддя                 Богаченко С.І. не надав обґрунтованих пояснень і відмовився надавати пояснення щодо джерела походження коштів у близьких осіб на придбання ними коштовного майна та зазначив, що вся інформація щодо майна та доходів членів сім’ї та близьких осіб відображена в наданих Комісії висновках аудиторів.</w:t>
      </w:r>
      <w:r w:rsidR="004A5175" w:rsidRPr="00DA22A1">
        <w:rPr>
          <w:rFonts w:ascii="Times New Roman" w:hAnsi="Times New Roman" w:cs="Times New Roman"/>
          <w:sz w:val="28"/>
          <w:szCs w:val="28"/>
          <w:lang w:eastAsia="uk-UA"/>
        </w:rPr>
        <w:tab/>
      </w:r>
    </w:p>
    <w:p w:rsidR="004A5175" w:rsidRPr="00DA22A1" w:rsidRDefault="004A5175"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 xml:space="preserve">У рішенні Комісії вказано, що під час проведення співбесіди із суддею </w:t>
      </w:r>
      <w:r w:rsidRPr="00DA22A1">
        <w:rPr>
          <w:rFonts w:ascii="Times New Roman" w:hAnsi="Times New Roman" w:cs="Times New Roman"/>
          <w:sz w:val="28"/>
          <w:szCs w:val="28"/>
          <w:lang w:eastAsia="uk-UA"/>
        </w:rPr>
        <w:lastRenderedPageBreak/>
        <w:t xml:space="preserve">Богаченком С.І. та дослідження інформації щодо відповідності судді критерію доброчесності, зокрема відповідності витрат і майна судді та членів його сім’ї задекларованим доходам, у тому числі копій відповідних декларацій, поданих суддею відповідно до Закону </w:t>
      </w:r>
      <w:r w:rsidR="00E6715C" w:rsidRPr="00DA22A1">
        <w:rPr>
          <w:rFonts w:ascii="Times New Roman" w:hAnsi="Times New Roman" w:cs="Times New Roman"/>
          <w:sz w:val="28"/>
          <w:szCs w:val="28"/>
          <w:lang w:eastAsia="uk-UA"/>
        </w:rPr>
        <w:t xml:space="preserve">України «Про судоустрій і статус суддів» </w:t>
      </w:r>
      <w:r w:rsidRPr="00DA22A1">
        <w:rPr>
          <w:rFonts w:ascii="Times New Roman" w:hAnsi="Times New Roman" w:cs="Times New Roman"/>
          <w:sz w:val="28"/>
          <w:szCs w:val="28"/>
          <w:lang w:eastAsia="uk-UA"/>
        </w:rPr>
        <w:t xml:space="preserve">та законодавства у сфері запобігання корупції, встановлено непоодинокі випадки недекларування суддею в декларації про майно, доходи, витрати і  зобов’язання фінансового характеру за 2012, 2013, 2014 роки (форма якої була встановлена Законом України «Про засади запобігання та протидії корупції» </w:t>
      </w:r>
      <w:r w:rsidR="00343448">
        <w:rPr>
          <w:rFonts w:ascii="Times New Roman" w:hAnsi="Times New Roman" w:cs="Times New Roman"/>
          <w:sz w:val="28"/>
          <w:szCs w:val="28"/>
          <w:lang w:eastAsia="uk-UA"/>
        </w:rPr>
        <w:t xml:space="preserve">від </w:t>
      </w:r>
      <w:r w:rsidRPr="00DA22A1">
        <w:rPr>
          <w:rFonts w:ascii="Times New Roman" w:hAnsi="Times New Roman" w:cs="Times New Roman"/>
          <w:sz w:val="28"/>
          <w:szCs w:val="28"/>
          <w:lang w:eastAsia="uk-UA"/>
        </w:rPr>
        <w:t xml:space="preserve">7 квітня </w:t>
      </w:r>
      <w:r w:rsidR="00E6715C" w:rsidRPr="00DA22A1">
        <w:rPr>
          <w:rFonts w:ascii="Times New Roman" w:hAnsi="Times New Roman" w:cs="Times New Roman"/>
          <w:sz w:val="28"/>
          <w:szCs w:val="28"/>
          <w:lang w:eastAsia="uk-UA"/>
        </w:rPr>
        <w:t xml:space="preserve">             </w:t>
      </w:r>
      <w:r w:rsidRPr="00DA22A1">
        <w:rPr>
          <w:rFonts w:ascii="Times New Roman" w:hAnsi="Times New Roman" w:cs="Times New Roman"/>
          <w:sz w:val="28"/>
          <w:szCs w:val="28"/>
          <w:lang w:eastAsia="uk-UA"/>
        </w:rPr>
        <w:t>2011 року № 3206-VI) транспортних засобів, що перебували у його власності та членів його сім’ї; невідображення у декларації особи, уповноваженої на виконання функцій держави або місцевого самоврядування</w:t>
      </w:r>
      <w:r w:rsidR="00343448">
        <w:rPr>
          <w:rFonts w:ascii="Times New Roman" w:hAnsi="Times New Roman" w:cs="Times New Roman"/>
          <w:sz w:val="28"/>
          <w:szCs w:val="28"/>
          <w:lang w:eastAsia="uk-UA"/>
        </w:rPr>
        <w:t>, за 2015</w:t>
      </w:r>
      <w:r w:rsidRPr="00DA22A1">
        <w:rPr>
          <w:rFonts w:ascii="Times New Roman" w:hAnsi="Times New Roman" w:cs="Times New Roman"/>
          <w:sz w:val="28"/>
          <w:szCs w:val="28"/>
          <w:lang w:eastAsia="uk-UA"/>
        </w:rPr>
        <w:t>–2017 роки доходів від відчуження рухомого майна як судді, так і членів його сім’ї; зазначення недостовірних відомостей щодо доходів від провадження підприємницької та незалежної професійної діяльності члена сім’ї (дружини).</w:t>
      </w:r>
    </w:p>
    <w:p w:rsidR="004A5175" w:rsidRPr="00DA22A1" w:rsidRDefault="004A5175"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 xml:space="preserve">Комісія наголосила, що встановлені під час оцінювання обставини вказують на те, що Богаченко С.І. у період </w:t>
      </w:r>
      <w:r w:rsidR="00343448">
        <w:rPr>
          <w:rFonts w:ascii="Times New Roman" w:hAnsi="Times New Roman" w:cs="Times New Roman"/>
          <w:sz w:val="28"/>
          <w:szCs w:val="28"/>
          <w:lang w:eastAsia="uk-UA"/>
        </w:rPr>
        <w:t>і</w:t>
      </w:r>
      <w:r w:rsidRPr="00DA22A1">
        <w:rPr>
          <w:rFonts w:ascii="Times New Roman" w:hAnsi="Times New Roman" w:cs="Times New Roman"/>
          <w:sz w:val="28"/>
          <w:szCs w:val="28"/>
          <w:lang w:eastAsia="uk-UA"/>
        </w:rPr>
        <w:t xml:space="preserve">з 2012 по 2017 роки допустив систематичне недбале ставлення до обов’язку щодо декларування свого майна та доходів, майна та доходів членів своєї сім’ї, а його поведінка не узгоджується із високими стандартами поведінки судді, які відповідно до статті 56 Закону </w:t>
      </w:r>
      <w:r w:rsidR="00E6715C" w:rsidRPr="00DA22A1">
        <w:rPr>
          <w:rFonts w:ascii="Times New Roman" w:hAnsi="Times New Roman" w:cs="Times New Roman"/>
          <w:sz w:val="28"/>
          <w:szCs w:val="28"/>
          <w:lang w:eastAsia="uk-UA"/>
        </w:rPr>
        <w:t xml:space="preserve">України «Про судоустрій і статус суддів» </w:t>
      </w:r>
      <w:r w:rsidRPr="00DA22A1">
        <w:rPr>
          <w:rFonts w:ascii="Times New Roman" w:hAnsi="Times New Roman" w:cs="Times New Roman"/>
          <w:sz w:val="28"/>
          <w:szCs w:val="28"/>
          <w:lang w:eastAsia="uk-UA"/>
        </w:rPr>
        <w:t>є його обов’язком та вказують на неналежне дотримання ним вимог щодо професійної етики та доброчесності судді.</w:t>
      </w:r>
    </w:p>
    <w:p w:rsidR="004A5175" w:rsidRPr="00DA22A1" w:rsidRDefault="004A5175"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У зв’язку із зазначеними обставинами</w:t>
      </w:r>
      <w:r w:rsidR="00343448">
        <w:rPr>
          <w:rFonts w:ascii="Times New Roman" w:hAnsi="Times New Roman" w:cs="Times New Roman"/>
          <w:sz w:val="28"/>
          <w:szCs w:val="28"/>
          <w:lang w:eastAsia="uk-UA"/>
        </w:rPr>
        <w:t xml:space="preserve"> </w:t>
      </w:r>
      <w:r w:rsidRPr="00DA22A1">
        <w:rPr>
          <w:rFonts w:ascii="Times New Roman" w:hAnsi="Times New Roman" w:cs="Times New Roman"/>
          <w:sz w:val="28"/>
          <w:szCs w:val="28"/>
          <w:lang w:eastAsia="uk-UA"/>
        </w:rPr>
        <w:t>Комісія дійшла висновку, що суддя Львівського апеляційного адміністративного суду Богаченко С.І. не відповідає займаній посаді.</w:t>
      </w:r>
    </w:p>
    <w:p w:rsidR="004A5175" w:rsidRPr="00DA22A1" w:rsidRDefault="004A5175"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12 листопада 2018 року рішенням № 1963/ко-18 Комісія</w:t>
      </w:r>
      <w:r w:rsidR="00343448">
        <w:rPr>
          <w:rFonts w:ascii="Times New Roman" w:hAnsi="Times New Roman" w:cs="Times New Roman"/>
          <w:sz w:val="28"/>
          <w:szCs w:val="28"/>
          <w:lang w:eastAsia="uk-UA"/>
        </w:rPr>
        <w:t>:</w:t>
      </w:r>
      <w:r w:rsidRPr="00DA22A1">
        <w:rPr>
          <w:rFonts w:ascii="Times New Roman" w:hAnsi="Times New Roman" w:cs="Times New Roman"/>
          <w:sz w:val="28"/>
          <w:szCs w:val="28"/>
          <w:lang w:eastAsia="uk-UA"/>
        </w:rPr>
        <w:t xml:space="preserve"> визначила, що суддя Львівського апеляційного адміністративного суду Богаченко С.І. за результатами кваліфікаційного оцінювання суддів місцевих та апеляційних судів на відповідність займаній посаді набрав </w:t>
      </w:r>
      <w:r w:rsidR="007945FD">
        <w:rPr>
          <w:rFonts w:ascii="Times New Roman" w:hAnsi="Times New Roman" w:cs="Times New Roman"/>
          <w:sz w:val="28"/>
          <w:szCs w:val="28"/>
          <w:lang w:eastAsia="uk-UA"/>
        </w:rPr>
        <w:t xml:space="preserve">____ </w:t>
      </w:r>
      <w:r w:rsidRPr="00DA22A1">
        <w:rPr>
          <w:rFonts w:ascii="Times New Roman" w:hAnsi="Times New Roman" w:cs="Times New Roman"/>
          <w:sz w:val="28"/>
          <w:szCs w:val="28"/>
          <w:lang w:eastAsia="uk-UA"/>
        </w:rPr>
        <w:t>бала</w:t>
      </w:r>
      <w:r w:rsidR="00D551F9" w:rsidRPr="00DA22A1">
        <w:rPr>
          <w:rFonts w:ascii="Times New Roman" w:hAnsi="Times New Roman" w:cs="Times New Roman"/>
          <w:sz w:val="28"/>
          <w:szCs w:val="28"/>
          <w:lang w:eastAsia="uk-UA"/>
        </w:rPr>
        <w:t>; в</w:t>
      </w:r>
      <w:r w:rsidRPr="00DA22A1">
        <w:rPr>
          <w:rFonts w:ascii="Times New Roman" w:hAnsi="Times New Roman" w:cs="Times New Roman"/>
          <w:sz w:val="28"/>
          <w:szCs w:val="28"/>
          <w:lang w:eastAsia="uk-UA"/>
        </w:rPr>
        <w:t xml:space="preserve">изнала суддю </w:t>
      </w:r>
      <w:r w:rsidR="00E6715C" w:rsidRPr="00DA22A1">
        <w:rPr>
          <w:rFonts w:ascii="Times New Roman" w:hAnsi="Times New Roman" w:cs="Times New Roman"/>
          <w:sz w:val="28"/>
          <w:szCs w:val="28"/>
          <w:lang w:eastAsia="uk-UA"/>
        </w:rPr>
        <w:t xml:space="preserve">         </w:t>
      </w:r>
      <w:r w:rsidR="007945FD">
        <w:rPr>
          <w:rFonts w:ascii="Times New Roman" w:hAnsi="Times New Roman" w:cs="Times New Roman"/>
          <w:sz w:val="28"/>
          <w:szCs w:val="28"/>
          <w:lang w:eastAsia="uk-UA"/>
        </w:rPr>
        <w:t xml:space="preserve">                </w:t>
      </w:r>
      <w:r w:rsidR="00E6715C" w:rsidRPr="00DA22A1">
        <w:rPr>
          <w:rFonts w:ascii="Times New Roman" w:hAnsi="Times New Roman" w:cs="Times New Roman"/>
          <w:sz w:val="28"/>
          <w:szCs w:val="28"/>
          <w:lang w:eastAsia="uk-UA"/>
        </w:rPr>
        <w:t xml:space="preserve"> </w:t>
      </w:r>
      <w:r w:rsidRPr="00DA22A1">
        <w:rPr>
          <w:rFonts w:ascii="Times New Roman" w:hAnsi="Times New Roman" w:cs="Times New Roman"/>
          <w:sz w:val="28"/>
          <w:szCs w:val="28"/>
          <w:lang w:eastAsia="uk-UA"/>
        </w:rPr>
        <w:t>Богаченка С.І. таким, що не відповідає займаній посаді</w:t>
      </w:r>
      <w:r w:rsidR="00343448">
        <w:rPr>
          <w:rFonts w:ascii="Times New Roman" w:hAnsi="Times New Roman" w:cs="Times New Roman"/>
          <w:sz w:val="28"/>
          <w:szCs w:val="28"/>
          <w:lang w:eastAsia="uk-UA"/>
        </w:rPr>
        <w:t>,</w:t>
      </w:r>
      <w:r w:rsidR="00E6715C" w:rsidRPr="00DA22A1">
        <w:rPr>
          <w:rFonts w:ascii="Times New Roman" w:hAnsi="Times New Roman" w:cs="Times New Roman"/>
          <w:sz w:val="28"/>
          <w:szCs w:val="28"/>
          <w:lang w:eastAsia="uk-UA"/>
        </w:rPr>
        <w:t xml:space="preserve"> та</w:t>
      </w:r>
      <w:r w:rsidRPr="00DA22A1">
        <w:rPr>
          <w:rFonts w:ascii="Times New Roman" w:hAnsi="Times New Roman" w:cs="Times New Roman"/>
          <w:sz w:val="28"/>
          <w:szCs w:val="28"/>
          <w:lang w:eastAsia="uk-UA"/>
        </w:rPr>
        <w:t xml:space="preserve"> внесла до Вищої ради правосуддя подання з рекомендацією про звільнення з посади судді Львівського апеляційного адміністративного суду Богаченка С.І.</w:t>
      </w:r>
    </w:p>
    <w:p w:rsidR="00D551F9" w:rsidRPr="00DA22A1" w:rsidRDefault="00D551F9"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 xml:space="preserve">Розглянувши вказане подання з рекомендацією Комісії про звільнення Богаченка С.І. з посади судді Львівського апеляційного адміністративного суду, </w:t>
      </w:r>
      <w:r w:rsidR="005C78BA" w:rsidRPr="00DA22A1">
        <w:rPr>
          <w:rFonts w:ascii="Times New Roman" w:hAnsi="Times New Roman" w:cs="Times New Roman"/>
          <w:sz w:val="28"/>
          <w:szCs w:val="28"/>
          <w:lang w:eastAsia="uk-UA"/>
        </w:rPr>
        <w:t>в</w:t>
      </w:r>
      <w:r w:rsidRPr="00DA22A1">
        <w:rPr>
          <w:rFonts w:ascii="Times New Roman" w:hAnsi="Times New Roman" w:cs="Times New Roman"/>
          <w:sz w:val="28"/>
          <w:szCs w:val="28"/>
          <w:lang w:eastAsia="uk-UA"/>
        </w:rPr>
        <w:t>рах</w:t>
      </w:r>
      <w:r w:rsidR="005C78BA" w:rsidRPr="00DA22A1">
        <w:rPr>
          <w:rFonts w:ascii="Times New Roman" w:hAnsi="Times New Roman" w:cs="Times New Roman"/>
          <w:sz w:val="28"/>
          <w:szCs w:val="28"/>
          <w:lang w:eastAsia="uk-UA"/>
        </w:rPr>
        <w:t>увавши</w:t>
      </w:r>
      <w:r w:rsidRPr="00DA22A1">
        <w:rPr>
          <w:rFonts w:ascii="Times New Roman" w:hAnsi="Times New Roman" w:cs="Times New Roman"/>
          <w:sz w:val="28"/>
          <w:szCs w:val="28"/>
          <w:lang w:eastAsia="uk-UA"/>
        </w:rPr>
        <w:t xml:space="preserve"> інформацію, що міститься в копії суддівського досьє, записи співбесіди колегії Комісії із суддею Богаченком С.І., що відбулися 3 липня та                       12 листопада 2018 року, Вища рада правосуддя </w:t>
      </w:r>
      <w:r w:rsidR="005C78BA" w:rsidRPr="00DA22A1">
        <w:rPr>
          <w:rFonts w:ascii="Times New Roman" w:hAnsi="Times New Roman" w:cs="Times New Roman"/>
          <w:sz w:val="28"/>
          <w:szCs w:val="28"/>
          <w:lang w:eastAsia="uk-UA"/>
        </w:rPr>
        <w:t>встановила таке</w:t>
      </w:r>
      <w:r w:rsidRPr="00DA22A1">
        <w:rPr>
          <w:rFonts w:ascii="Times New Roman" w:hAnsi="Times New Roman" w:cs="Times New Roman"/>
          <w:sz w:val="28"/>
          <w:szCs w:val="28"/>
          <w:lang w:eastAsia="uk-UA"/>
        </w:rPr>
        <w:t xml:space="preserve">. </w:t>
      </w:r>
    </w:p>
    <w:p w:rsidR="004A5175" w:rsidRPr="00DA22A1" w:rsidRDefault="00D551F9"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Згідно з Основним Законом України незалежність судді забезпечується, зокрема, особливим порядком його призначення, притягнення до відповідальності, звільнення та припинення повноважень.</w:t>
      </w:r>
    </w:p>
    <w:p w:rsidR="004A5175" w:rsidRPr="00DA22A1" w:rsidRDefault="004A5175"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Відповідно до пункту 4 частини першої статті 131 Конституції України, пункту 6 статті 3 Закону України «Про Вищу раду правосуддя» саме Вища рада правосуддя наділена повноваженнями ухвалювати рішення про звільнення судді з посади.</w:t>
      </w:r>
    </w:p>
    <w:p w:rsidR="00527AF6" w:rsidRPr="00DA22A1" w:rsidRDefault="00527AF6"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 xml:space="preserve">Конституційний Суд України в рішенні у справі за конституційним поданням 54 народних депутатів України щодо відповідності Конституції України (конституційності) окремих положень законів України «Про судоустрій </w:t>
      </w:r>
      <w:r w:rsidRPr="00DA22A1">
        <w:rPr>
          <w:rFonts w:ascii="Times New Roman" w:hAnsi="Times New Roman" w:cs="Times New Roman"/>
          <w:sz w:val="28"/>
          <w:szCs w:val="28"/>
          <w:lang w:eastAsia="uk-UA"/>
        </w:rPr>
        <w:lastRenderedPageBreak/>
        <w:t xml:space="preserve">і статус суддів», «Про Вищу раду юстиції» (справа про повноваження державних органів у сфері судоустрою) від 21 червня 2011 року № 7-рп/2011 зазначив, що надходження до Вищої ради юстиції рекомендації Комісії не є безумовною підставою для прийняття Вищою радою юстиції рішення про внесення подання про призначення суддею відповідного кандидата на посаду судді. </w:t>
      </w:r>
    </w:p>
    <w:p w:rsidR="00527AF6" w:rsidRPr="00DA22A1" w:rsidRDefault="00527AF6"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Вища рада юстиції здійснює перевірку даних, які встановлюються під час складення кандидатом на посаду судді кваліфікаційного іспиту. За результатами перевірки, незважаючи на наявність рекомендації Комісії, Вища рада юстиції може і не погодитися з таким рішенням.</w:t>
      </w:r>
    </w:p>
    <w:p w:rsidR="00527AF6" w:rsidRPr="00DA22A1" w:rsidRDefault="00527AF6"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 xml:space="preserve">Комісія при наданні рекомендацій як про призначення суддею відповідного кандидата на посаду судді за результатами конкурсу, так і про звільнення судді з посади у зв’язку з визнанням його таким, що не відповідає займаній посаді, спирається на результати кваліфікаційного оцінювання. </w:t>
      </w:r>
    </w:p>
    <w:p w:rsidR="00527AF6" w:rsidRPr="00DA22A1" w:rsidRDefault="00527AF6"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 xml:space="preserve">У цьому аспекті правовідносини щодо надання рекомендацій про звільнення подібні до правовідносин щодо надання рекомендацій про призначення. </w:t>
      </w:r>
    </w:p>
    <w:p w:rsidR="00527AF6" w:rsidRPr="00DA22A1" w:rsidRDefault="00527AF6"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За результатами проведення конкурсу на зайняття вакантної посади судді Комісія встановлює наявність у кандидата на посаду судді належних теоретичних знань та рівня професійної підготовки, проводить спеціальну перевірку, іспити, перевіряє відповідність кандидата на посаду судді критеріям компетентності (професійна, особиста, соціальна тощо), професійної етики, доброчесності та ухвалює відповідне рішення.</w:t>
      </w:r>
    </w:p>
    <w:p w:rsidR="00527AF6" w:rsidRPr="00DA22A1" w:rsidRDefault="00527AF6"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 xml:space="preserve">За результатами кваліфікаційного оцінювання суддів Комісією встановлюється здатність судді здійснювати правосуддя у відповідному суді, відповідність критеріям компетентності (професійна, особиста, соціальна тощо), професійної етики, доброчесності та ухвалюється рішення про відповідність чи невідповідність судді займаній посаді. </w:t>
      </w:r>
    </w:p>
    <w:p w:rsidR="00527AF6" w:rsidRPr="00DA22A1" w:rsidRDefault="00527AF6"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Головним завданням при проведенні конкурсу на зайняття вакантної посади судді та кваліфікаційного оцінювання суддів є формування високопрофесійного суддівського корпусу, здатного кваліфіковано, сумлінно та неупереджено здійснювати правосуддя на професійній основі. Тому правовий висновок, що міститься у наведеному вище рішенні Конституційного Суду України від 21 червня 2011 року № 7-рп/2011, є прийнятним при визначенні компетенції Вищої ради правосуддя і у процедурах звільнення судді на підставі рекомендації Комісії.</w:t>
      </w:r>
    </w:p>
    <w:p w:rsidR="005C78BA" w:rsidRPr="00DA22A1" w:rsidRDefault="005C78BA"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Тобто метою кваліфікаційного оцінювання на відповідність займаній посаді судді є формування якісного суддівського корпусу, якому довіряє суспільство, тому рішення щодо відповідності судді займаній посаді повинно не тільки бути мотивованим, а й обов’язково відповідати критеріям зрозумілості та обґрунтованості для можливості надання такому рішенню оцінки.</w:t>
      </w:r>
    </w:p>
    <w:p w:rsidR="00527AF6" w:rsidRPr="00DA22A1" w:rsidRDefault="001268CD" w:rsidP="00DA22A1">
      <w:pPr>
        <w:pStyle w:val="a4"/>
        <w:widowControl w:val="0"/>
        <w:ind w:firstLine="709"/>
        <w:jc w:val="both"/>
        <w:rPr>
          <w:rFonts w:ascii="Times New Roman" w:hAnsi="Times New Roman" w:cs="Times New Roman"/>
          <w:sz w:val="28"/>
          <w:szCs w:val="28"/>
          <w:lang w:eastAsia="uk-UA"/>
        </w:rPr>
      </w:pPr>
      <w:r>
        <w:rPr>
          <w:rFonts w:ascii="Times New Roman" w:hAnsi="Times New Roman" w:cs="Times New Roman"/>
          <w:sz w:val="28"/>
          <w:szCs w:val="28"/>
          <w:lang w:eastAsia="uk-UA"/>
        </w:rPr>
        <w:t>Ч</w:t>
      </w:r>
      <w:r w:rsidR="00527AF6" w:rsidRPr="00DA22A1">
        <w:rPr>
          <w:rFonts w:ascii="Times New Roman" w:hAnsi="Times New Roman" w:cs="Times New Roman"/>
          <w:sz w:val="28"/>
          <w:szCs w:val="28"/>
          <w:lang w:eastAsia="uk-UA"/>
        </w:rPr>
        <w:t xml:space="preserve">астиною першою статті 83 Закону України «Про судоустрій і статус суддів» передбачено, що кваліфікаційне оцінювання проводиться Комісією з метою визначення здатності судді (кандидата на посаду судді) здійснювати правосуддя у відповідному суді за визначеними законом критеріями, а частиною п’ятою вказаної статті цього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w:t>
      </w:r>
      <w:r w:rsidR="00527AF6" w:rsidRPr="00DA22A1">
        <w:rPr>
          <w:rFonts w:ascii="Times New Roman" w:hAnsi="Times New Roman" w:cs="Times New Roman"/>
          <w:sz w:val="28"/>
          <w:szCs w:val="28"/>
          <w:lang w:eastAsia="uk-UA"/>
        </w:rPr>
        <w:lastRenderedPageBreak/>
        <w:t>Комісією.</w:t>
      </w:r>
    </w:p>
    <w:p w:rsidR="00527AF6" w:rsidRPr="00DA22A1" w:rsidRDefault="00527AF6"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Частиною другою статті 84 Закону України «Про судоустрій і статус суддів» встановлено, що за результатами проведення кваліфікаційного оцінювання Комісія ухвалює одне з рішень, визначених цим Законом, а відповідно до частини першої статті 88 цього Закону ухвалює мотивоване рішення про підтвердження або непідтвердження здатності судді (кандидата на посаду судді) здійснювати правосуддя у відповідному суді.</w:t>
      </w:r>
    </w:p>
    <w:p w:rsidR="00527AF6" w:rsidRPr="00DA22A1" w:rsidRDefault="00527AF6"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Отже, імперативні приписи частини першої статті 88 Закону України «Про судоустрій і статус суддів» вимагають наявності у рішеннях, ухвалених за результатами кваліфікаційного оцінювання, мотивів як обов’язкової складової таких рішень і гарантії дотримання прав особи, щодо якої воно проводиться.</w:t>
      </w:r>
    </w:p>
    <w:p w:rsidR="00F22DDF" w:rsidRPr="00DA22A1" w:rsidRDefault="00F22DDF"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Належна мотивація такого рішення дає можливість перевірити, як саме відбувалася процедура оцінювання, чи дотримана процедура ухвалення рішення Комісією. Обсяг і ступінь відображення мотивації залежать від конкретних обставин, які були предметом обговорення, але у будь-якому випадку мають показувати, що пояснення судді взято до уваги, і, що важливо, давати розуміння, чим керувалася Комісія при оцінюванні судді, виставленні певної кількості балів, тобто мають давати можливість зрозуміти мотиви ухваленого рішення. Обґрунтованість та вмотивованість рішення особливо важливі, коли йдеться                 про невідповідність судді займаній посаді, з огляду на наслідки, які це матиме.</w:t>
      </w:r>
    </w:p>
    <w:p w:rsidR="00B47D90" w:rsidRPr="00CD5768" w:rsidRDefault="00343448" w:rsidP="00DA22A1">
      <w:pPr>
        <w:pStyle w:val="a4"/>
        <w:widowControl w:val="0"/>
        <w:ind w:firstLine="709"/>
        <w:jc w:val="both"/>
        <w:rPr>
          <w:rFonts w:ascii="Times New Roman" w:hAnsi="Times New Roman" w:cs="Times New Roman"/>
          <w:sz w:val="28"/>
          <w:szCs w:val="28"/>
          <w:lang w:eastAsia="uk-UA"/>
        </w:rPr>
      </w:pPr>
      <w:r>
        <w:rPr>
          <w:rFonts w:ascii="Times New Roman" w:hAnsi="Times New Roman" w:cs="Times New Roman"/>
          <w:sz w:val="28"/>
          <w:szCs w:val="28"/>
          <w:lang w:eastAsia="uk-UA"/>
        </w:rPr>
        <w:t>У</w:t>
      </w:r>
      <w:r w:rsidR="00B47D90" w:rsidRPr="00CD5768">
        <w:rPr>
          <w:rFonts w:ascii="Times New Roman" w:hAnsi="Times New Roman" w:cs="Times New Roman"/>
          <w:sz w:val="28"/>
          <w:szCs w:val="28"/>
          <w:lang w:eastAsia="uk-UA"/>
        </w:rPr>
        <w:t xml:space="preserve"> р</w:t>
      </w:r>
      <w:r w:rsidR="00F73EC2" w:rsidRPr="00CD5768">
        <w:rPr>
          <w:rFonts w:ascii="Times New Roman" w:hAnsi="Times New Roman" w:cs="Times New Roman"/>
          <w:sz w:val="28"/>
          <w:szCs w:val="28"/>
          <w:lang w:eastAsia="uk-UA"/>
        </w:rPr>
        <w:t>ішенн</w:t>
      </w:r>
      <w:r w:rsidR="00B47D90" w:rsidRPr="00CD5768">
        <w:rPr>
          <w:rFonts w:ascii="Times New Roman" w:hAnsi="Times New Roman" w:cs="Times New Roman"/>
          <w:sz w:val="28"/>
          <w:szCs w:val="28"/>
          <w:lang w:eastAsia="uk-UA"/>
        </w:rPr>
        <w:t>і</w:t>
      </w:r>
      <w:r w:rsidR="00F73EC2" w:rsidRPr="00CD5768">
        <w:rPr>
          <w:rFonts w:ascii="Times New Roman" w:hAnsi="Times New Roman" w:cs="Times New Roman"/>
          <w:sz w:val="28"/>
          <w:szCs w:val="28"/>
          <w:lang w:eastAsia="uk-UA"/>
        </w:rPr>
        <w:t xml:space="preserve"> Комісії</w:t>
      </w:r>
      <w:r w:rsidR="00B47D90" w:rsidRPr="00CD5768">
        <w:rPr>
          <w:rFonts w:ascii="Times New Roman" w:hAnsi="Times New Roman" w:cs="Times New Roman"/>
          <w:sz w:val="28"/>
          <w:szCs w:val="28"/>
          <w:lang w:eastAsia="uk-UA"/>
        </w:rPr>
        <w:t xml:space="preserve"> від 12 листопада 2018 року № 1963/ко-18 зазначено</w:t>
      </w:r>
      <w:r>
        <w:rPr>
          <w:rFonts w:ascii="Times New Roman" w:hAnsi="Times New Roman" w:cs="Times New Roman"/>
          <w:sz w:val="28"/>
          <w:szCs w:val="28"/>
          <w:lang w:eastAsia="uk-UA"/>
        </w:rPr>
        <w:t>:</w:t>
      </w:r>
      <w:r w:rsidR="00B47D90" w:rsidRPr="00CD5768">
        <w:rPr>
          <w:rFonts w:ascii="Times New Roman" w:hAnsi="Times New Roman" w:cs="Times New Roman"/>
          <w:sz w:val="28"/>
          <w:szCs w:val="28"/>
          <w:lang w:eastAsia="uk-UA"/>
        </w:rPr>
        <w:t xml:space="preserve"> «Ураховуючи вик</w:t>
      </w:r>
      <w:r>
        <w:rPr>
          <w:rFonts w:ascii="Times New Roman" w:hAnsi="Times New Roman" w:cs="Times New Roman"/>
          <w:sz w:val="28"/>
          <w:szCs w:val="28"/>
          <w:lang w:eastAsia="uk-UA"/>
        </w:rPr>
        <w:t>ладене, а також пояснення, нада</w:t>
      </w:r>
      <w:r w:rsidR="00B47D90" w:rsidRPr="00CD5768">
        <w:rPr>
          <w:rFonts w:ascii="Times New Roman" w:hAnsi="Times New Roman" w:cs="Times New Roman"/>
          <w:sz w:val="28"/>
          <w:szCs w:val="28"/>
          <w:lang w:eastAsia="uk-UA"/>
        </w:rPr>
        <w:t>ні суддею письмово та під час співбесіди, Комісія вважає, що суддею Богаченком С.І. не підтверджено законності джерел походження майна та доходів», при цьому в рішенні не зазначено</w:t>
      </w:r>
      <w:r>
        <w:rPr>
          <w:rFonts w:ascii="Times New Roman" w:hAnsi="Times New Roman" w:cs="Times New Roman"/>
          <w:sz w:val="28"/>
          <w:szCs w:val="28"/>
          <w:lang w:eastAsia="uk-UA"/>
        </w:rPr>
        <w:t>, про яке саме майно</w:t>
      </w:r>
      <w:r w:rsidR="00B47D90" w:rsidRPr="00CD5768">
        <w:rPr>
          <w:rFonts w:ascii="Times New Roman" w:hAnsi="Times New Roman" w:cs="Times New Roman"/>
          <w:sz w:val="28"/>
          <w:szCs w:val="28"/>
          <w:lang w:eastAsia="uk-UA"/>
        </w:rPr>
        <w:t xml:space="preserve"> та як</w:t>
      </w:r>
      <w:r>
        <w:rPr>
          <w:rFonts w:ascii="Times New Roman" w:hAnsi="Times New Roman" w:cs="Times New Roman"/>
          <w:sz w:val="28"/>
          <w:szCs w:val="28"/>
          <w:lang w:eastAsia="uk-UA"/>
        </w:rPr>
        <w:t>і саме доходи йдеться</w:t>
      </w:r>
      <w:r w:rsidR="00B47D90" w:rsidRPr="00CD5768">
        <w:rPr>
          <w:rFonts w:ascii="Times New Roman" w:hAnsi="Times New Roman" w:cs="Times New Roman"/>
          <w:sz w:val="28"/>
          <w:szCs w:val="28"/>
          <w:lang w:eastAsia="uk-UA"/>
        </w:rPr>
        <w:t>.</w:t>
      </w:r>
    </w:p>
    <w:p w:rsidR="00F22DDF" w:rsidRPr="00CD5768" w:rsidRDefault="00B47D90" w:rsidP="00DA22A1">
      <w:pPr>
        <w:pStyle w:val="a4"/>
        <w:widowControl w:val="0"/>
        <w:ind w:firstLine="709"/>
        <w:jc w:val="both"/>
        <w:rPr>
          <w:rFonts w:ascii="Times New Roman" w:hAnsi="Times New Roman" w:cs="Times New Roman"/>
          <w:sz w:val="28"/>
          <w:szCs w:val="28"/>
          <w:lang w:eastAsia="uk-UA"/>
        </w:rPr>
      </w:pPr>
      <w:r w:rsidRPr="00CD5768">
        <w:rPr>
          <w:rFonts w:ascii="Times New Roman" w:hAnsi="Times New Roman" w:cs="Times New Roman"/>
          <w:sz w:val="28"/>
          <w:szCs w:val="28"/>
          <w:lang w:eastAsia="uk-UA"/>
        </w:rPr>
        <w:t xml:space="preserve">Також </w:t>
      </w:r>
      <w:r w:rsidR="00343448">
        <w:rPr>
          <w:rFonts w:ascii="Times New Roman" w:hAnsi="Times New Roman" w:cs="Times New Roman"/>
          <w:sz w:val="28"/>
          <w:szCs w:val="28"/>
          <w:lang w:eastAsia="uk-UA"/>
        </w:rPr>
        <w:t>у</w:t>
      </w:r>
      <w:r w:rsidRPr="00CD5768">
        <w:rPr>
          <w:rFonts w:ascii="Times New Roman" w:hAnsi="Times New Roman" w:cs="Times New Roman"/>
          <w:sz w:val="28"/>
          <w:szCs w:val="28"/>
          <w:lang w:eastAsia="uk-UA"/>
        </w:rPr>
        <w:t xml:space="preserve"> рішенні Комісії зазначено</w:t>
      </w:r>
      <w:r w:rsidR="00343448">
        <w:rPr>
          <w:rFonts w:ascii="Times New Roman" w:hAnsi="Times New Roman" w:cs="Times New Roman"/>
          <w:sz w:val="28"/>
          <w:szCs w:val="28"/>
          <w:lang w:eastAsia="uk-UA"/>
        </w:rPr>
        <w:t>:</w:t>
      </w:r>
      <w:r w:rsidRPr="00CD5768">
        <w:rPr>
          <w:rFonts w:ascii="Times New Roman" w:hAnsi="Times New Roman" w:cs="Times New Roman"/>
          <w:sz w:val="28"/>
          <w:szCs w:val="28"/>
          <w:lang w:eastAsia="uk-UA"/>
        </w:rPr>
        <w:t xml:space="preserve"> «На співбесіді 12 листопада 2018 року суддя не надав обґрунтованих пояснень і відмовився надавати пояснення щодо джерела походження коштів у близьких осіб на придбання ними коштовного майна та зазначив, що вся інформація щодо майна та доходів членів сім’ї та близьких осіб відображена в наданих Комісії висновк</w:t>
      </w:r>
      <w:r w:rsidR="00343448">
        <w:rPr>
          <w:rFonts w:ascii="Times New Roman" w:hAnsi="Times New Roman" w:cs="Times New Roman"/>
          <w:sz w:val="28"/>
          <w:szCs w:val="28"/>
          <w:lang w:eastAsia="uk-UA"/>
        </w:rPr>
        <w:t>ах</w:t>
      </w:r>
      <w:r w:rsidRPr="00CD5768">
        <w:rPr>
          <w:rFonts w:ascii="Times New Roman" w:hAnsi="Times New Roman" w:cs="Times New Roman"/>
          <w:sz w:val="28"/>
          <w:szCs w:val="28"/>
          <w:lang w:eastAsia="uk-UA"/>
        </w:rPr>
        <w:t xml:space="preserve"> аудиторів».</w:t>
      </w:r>
    </w:p>
    <w:p w:rsidR="00884709" w:rsidRPr="00CD5768" w:rsidRDefault="00B47D90" w:rsidP="00DA22A1">
      <w:pPr>
        <w:pStyle w:val="a4"/>
        <w:widowControl w:val="0"/>
        <w:ind w:firstLine="709"/>
        <w:jc w:val="both"/>
        <w:rPr>
          <w:rFonts w:ascii="Times New Roman" w:hAnsi="Times New Roman" w:cs="Times New Roman"/>
          <w:sz w:val="28"/>
          <w:szCs w:val="28"/>
          <w:lang w:eastAsia="uk-UA"/>
        </w:rPr>
      </w:pPr>
      <w:r w:rsidRPr="00CD5768">
        <w:rPr>
          <w:rFonts w:ascii="Times New Roman" w:hAnsi="Times New Roman" w:cs="Times New Roman"/>
          <w:sz w:val="28"/>
          <w:szCs w:val="28"/>
          <w:lang w:eastAsia="uk-UA"/>
        </w:rPr>
        <w:t>Проте</w:t>
      </w:r>
      <w:r w:rsidR="00544544">
        <w:rPr>
          <w:rFonts w:ascii="Times New Roman" w:hAnsi="Times New Roman" w:cs="Times New Roman"/>
          <w:sz w:val="28"/>
          <w:szCs w:val="28"/>
          <w:lang w:eastAsia="uk-UA"/>
        </w:rPr>
        <w:t xml:space="preserve"> </w:t>
      </w:r>
      <w:r w:rsidRPr="00CD5768">
        <w:rPr>
          <w:rFonts w:ascii="Times New Roman" w:hAnsi="Times New Roman" w:cs="Times New Roman"/>
          <w:sz w:val="28"/>
          <w:szCs w:val="28"/>
          <w:lang w:eastAsia="uk-UA"/>
        </w:rPr>
        <w:t xml:space="preserve">під час прослуховування запису співбесіди із суддею                       Богаченком С.І. від 12 листопада 2018 року встановлено, що суддя     </w:t>
      </w:r>
      <w:r w:rsidR="00884709" w:rsidRPr="00CD5768">
        <w:rPr>
          <w:rFonts w:ascii="Times New Roman" w:hAnsi="Times New Roman" w:cs="Times New Roman"/>
          <w:sz w:val="28"/>
          <w:szCs w:val="28"/>
          <w:lang w:eastAsia="uk-UA"/>
        </w:rPr>
        <w:t xml:space="preserve">                 Богаченко С.І., навпаки, </w:t>
      </w:r>
      <w:r w:rsidRPr="00CD5768">
        <w:rPr>
          <w:rFonts w:ascii="Times New Roman" w:hAnsi="Times New Roman" w:cs="Times New Roman"/>
          <w:sz w:val="28"/>
          <w:szCs w:val="28"/>
          <w:lang w:eastAsia="uk-UA"/>
        </w:rPr>
        <w:t xml:space="preserve">повідомив Комісію, що усі </w:t>
      </w:r>
      <w:r w:rsidR="00884709" w:rsidRPr="00CD5768">
        <w:rPr>
          <w:rFonts w:ascii="Times New Roman" w:hAnsi="Times New Roman" w:cs="Times New Roman"/>
          <w:sz w:val="28"/>
          <w:szCs w:val="28"/>
          <w:lang w:eastAsia="uk-UA"/>
        </w:rPr>
        <w:t xml:space="preserve">документи щодо майна та наявних у його сім’ї коштів ним було надано під час співбесіди 3 липня              2018 року, зокрема звіти про фактичні результати </w:t>
      </w:r>
      <w:r w:rsidR="00544544">
        <w:rPr>
          <w:rFonts w:ascii="Times New Roman" w:hAnsi="Times New Roman" w:cs="Times New Roman"/>
          <w:sz w:val="28"/>
          <w:szCs w:val="28"/>
          <w:lang w:eastAsia="uk-UA"/>
        </w:rPr>
        <w:t>діяльності Т</w:t>
      </w:r>
      <w:r w:rsidR="00884709" w:rsidRPr="00CD5768">
        <w:rPr>
          <w:rFonts w:ascii="Times New Roman" w:hAnsi="Times New Roman" w:cs="Times New Roman"/>
          <w:sz w:val="28"/>
          <w:szCs w:val="28"/>
          <w:lang w:eastAsia="uk-UA"/>
        </w:rPr>
        <w:t>овариства з обмеженою відповідальністю «Ера-Аудит» щодо виконання процедур обліку майна усієї його родини. Як зазначив суддя</w:t>
      </w:r>
      <w:r w:rsidR="00544544">
        <w:rPr>
          <w:rFonts w:ascii="Times New Roman" w:hAnsi="Times New Roman" w:cs="Times New Roman"/>
          <w:sz w:val="28"/>
          <w:szCs w:val="28"/>
          <w:lang w:eastAsia="uk-UA"/>
        </w:rPr>
        <w:t>,</w:t>
      </w:r>
      <w:r w:rsidR="00884709" w:rsidRPr="00CD5768">
        <w:rPr>
          <w:rFonts w:ascii="Times New Roman" w:hAnsi="Times New Roman" w:cs="Times New Roman"/>
          <w:sz w:val="28"/>
          <w:szCs w:val="28"/>
          <w:lang w:eastAsia="uk-UA"/>
        </w:rPr>
        <w:t xml:space="preserve"> інших документів у нього немає.</w:t>
      </w:r>
    </w:p>
    <w:p w:rsidR="00B47D90" w:rsidRPr="00DA22A1" w:rsidRDefault="00884709" w:rsidP="00DA22A1">
      <w:pPr>
        <w:pStyle w:val="a4"/>
        <w:widowControl w:val="0"/>
        <w:ind w:firstLine="709"/>
        <w:jc w:val="both"/>
        <w:rPr>
          <w:rFonts w:ascii="Times New Roman" w:hAnsi="Times New Roman" w:cs="Times New Roman"/>
          <w:sz w:val="28"/>
          <w:szCs w:val="28"/>
          <w:lang w:eastAsia="uk-UA"/>
        </w:rPr>
      </w:pPr>
      <w:r w:rsidRPr="00CD5768">
        <w:rPr>
          <w:rFonts w:ascii="Times New Roman" w:hAnsi="Times New Roman" w:cs="Times New Roman"/>
          <w:sz w:val="28"/>
          <w:szCs w:val="28"/>
          <w:lang w:eastAsia="uk-UA"/>
        </w:rPr>
        <w:t>Таким чином, твердження Комісії</w:t>
      </w:r>
      <w:r w:rsidR="00544544">
        <w:rPr>
          <w:rFonts w:ascii="Times New Roman" w:hAnsi="Times New Roman" w:cs="Times New Roman"/>
          <w:sz w:val="28"/>
          <w:szCs w:val="28"/>
          <w:lang w:eastAsia="uk-UA"/>
        </w:rPr>
        <w:t>, що</w:t>
      </w:r>
      <w:r w:rsidRPr="00CD5768">
        <w:rPr>
          <w:rFonts w:ascii="Times New Roman" w:hAnsi="Times New Roman" w:cs="Times New Roman"/>
          <w:sz w:val="28"/>
          <w:szCs w:val="28"/>
          <w:lang w:eastAsia="uk-UA"/>
        </w:rPr>
        <w:t xml:space="preserve"> судд</w:t>
      </w:r>
      <w:r w:rsidR="00544544">
        <w:rPr>
          <w:rFonts w:ascii="Times New Roman" w:hAnsi="Times New Roman" w:cs="Times New Roman"/>
          <w:sz w:val="28"/>
          <w:szCs w:val="28"/>
          <w:lang w:eastAsia="uk-UA"/>
        </w:rPr>
        <w:t>я</w:t>
      </w:r>
      <w:r w:rsidRPr="00CD5768">
        <w:rPr>
          <w:rFonts w:ascii="Times New Roman" w:hAnsi="Times New Roman" w:cs="Times New Roman"/>
          <w:sz w:val="28"/>
          <w:szCs w:val="28"/>
          <w:lang w:eastAsia="uk-UA"/>
        </w:rPr>
        <w:t xml:space="preserve"> Богаченк</w:t>
      </w:r>
      <w:r w:rsidR="00544544">
        <w:rPr>
          <w:rFonts w:ascii="Times New Roman" w:hAnsi="Times New Roman" w:cs="Times New Roman"/>
          <w:sz w:val="28"/>
          <w:szCs w:val="28"/>
          <w:lang w:eastAsia="uk-UA"/>
        </w:rPr>
        <w:t>о</w:t>
      </w:r>
      <w:r w:rsidRPr="00CD5768">
        <w:rPr>
          <w:rFonts w:ascii="Times New Roman" w:hAnsi="Times New Roman" w:cs="Times New Roman"/>
          <w:sz w:val="28"/>
          <w:szCs w:val="28"/>
          <w:lang w:eastAsia="uk-UA"/>
        </w:rPr>
        <w:t xml:space="preserve"> С.І. </w:t>
      </w:r>
      <w:r w:rsidR="00544544">
        <w:rPr>
          <w:rFonts w:ascii="Times New Roman" w:hAnsi="Times New Roman" w:cs="Times New Roman"/>
          <w:sz w:val="28"/>
          <w:szCs w:val="28"/>
          <w:lang w:eastAsia="uk-UA"/>
        </w:rPr>
        <w:t xml:space="preserve">відмовився </w:t>
      </w:r>
      <w:r w:rsidRPr="00CD5768">
        <w:rPr>
          <w:rFonts w:ascii="Times New Roman" w:hAnsi="Times New Roman" w:cs="Times New Roman"/>
          <w:sz w:val="28"/>
          <w:szCs w:val="28"/>
          <w:lang w:eastAsia="uk-UA"/>
        </w:rPr>
        <w:t>нада</w:t>
      </w:r>
      <w:r w:rsidR="00544544">
        <w:rPr>
          <w:rFonts w:ascii="Times New Roman" w:hAnsi="Times New Roman" w:cs="Times New Roman"/>
          <w:sz w:val="28"/>
          <w:szCs w:val="28"/>
          <w:lang w:eastAsia="uk-UA"/>
        </w:rPr>
        <w:t>ти</w:t>
      </w:r>
      <w:r w:rsidRPr="00CD5768">
        <w:rPr>
          <w:rFonts w:ascii="Times New Roman" w:hAnsi="Times New Roman" w:cs="Times New Roman"/>
          <w:sz w:val="28"/>
          <w:szCs w:val="28"/>
          <w:lang w:eastAsia="uk-UA"/>
        </w:rPr>
        <w:t xml:space="preserve"> пояснен</w:t>
      </w:r>
      <w:r w:rsidR="00544544">
        <w:rPr>
          <w:rFonts w:ascii="Times New Roman" w:hAnsi="Times New Roman" w:cs="Times New Roman"/>
          <w:sz w:val="28"/>
          <w:szCs w:val="28"/>
          <w:lang w:eastAsia="uk-UA"/>
        </w:rPr>
        <w:t>ня</w:t>
      </w:r>
      <w:r w:rsidRPr="00CD5768">
        <w:rPr>
          <w:rFonts w:ascii="Times New Roman" w:hAnsi="Times New Roman" w:cs="Times New Roman"/>
          <w:sz w:val="28"/>
          <w:szCs w:val="28"/>
          <w:lang w:eastAsia="uk-UA"/>
        </w:rPr>
        <w:t xml:space="preserve"> щодо джерела походження коштів у близьких йому осіб на придбання ними майна</w:t>
      </w:r>
      <w:r w:rsidR="00544544">
        <w:rPr>
          <w:rFonts w:ascii="Times New Roman" w:hAnsi="Times New Roman" w:cs="Times New Roman"/>
          <w:sz w:val="28"/>
          <w:szCs w:val="28"/>
          <w:lang w:eastAsia="uk-UA"/>
        </w:rPr>
        <w:t>,</w:t>
      </w:r>
      <w:r w:rsidRPr="00CD5768">
        <w:rPr>
          <w:rFonts w:ascii="Times New Roman" w:hAnsi="Times New Roman" w:cs="Times New Roman"/>
          <w:sz w:val="28"/>
          <w:szCs w:val="28"/>
          <w:lang w:eastAsia="uk-UA"/>
        </w:rPr>
        <w:t xml:space="preserve"> не відповідає дійсності.</w:t>
      </w:r>
    </w:p>
    <w:p w:rsidR="004A5175" w:rsidRPr="00DA22A1" w:rsidRDefault="00527AF6"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Відсутність у рішенні мотивів, незазначення конкретних обставин, за яких суддя не відповідає займаній посаді, не дає підстав для задоволення подання про звільнення судді з посади на підставі підпункту 4 пункту 16</w:t>
      </w:r>
      <w:r w:rsidRPr="00544544">
        <w:rPr>
          <w:rFonts w:ascii="Times New Roman" w:hAnsi="Times New Roman" w:cs="Times New Roman"/>
          <w:sz w:val="28"/>
          <w:szCs w:val="28"/>
          <w:vertAlign w:val="superscript"/>
          <w:lang w:eastAsia="uk-UA"/>
        </w:rPr>
        <w:t>1</w:t>
      </w:r>
      <w:r w:rsidRPr="00DA22A1">
        <w:rPr>
          <w:rFonts w:ascii="Times New Roman" w:hAnsi="Times New Roman" w:cs="Times New Roman"/>
          <w:sz w:val="28"/>
          <w:szCs w:val="28"/>
          <w:lang w:eastAsia="uk-UA"/>
        </w:rPr>
        <w:t xml:space="preserve"> розділу XV «Перехідні положення» Конституції України.</w:t>
      </w:r>
    </w:p>
    <w:p w:rsidR="00DC758C" w:rsidRPr="00DA22A1" w:rsidRDefault="00F97D40"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 xml:space="preserve">Оцінюючи в сукупності наведені у рішенні Комісії факти та обставини, а також запис співбесіди із суддею Богаченком С.І., інформацію з копії суддівського досьє, Вища рада правосуддя вважає, що виражена в балах оцінка </w:t>
      </w:r>
      <w:r w:rsidRPr="00DA22A1">
        <w:rPr>
          <w:rFonts w:ascii="Times New Roman" w:hAnsi="Times New Roman" w:cs="Times New Roman"/>
          <w:sz w:val="28"/>
          <w:szCs w:val="28"/>
          <w:lang w:eastAsia="uk-UA"/>
        </w:rPr>
        <w:lastRenderedPageBreak/>
        <w:t>судді Богаченка С.І. за критеріями професійної етики та доброчесності, зазначена в рішенні Комісії, не є вмотивованою, оскільки не відображає повною мірою рівень цих характеристик судді Богаченка С.І.</w:t>
      </w:r>
    </w:p>
    <w:p w:rsidR="00556CDA" w:rsidRPr="00DA22A1" w:rsidRDefault="00556CDA"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Зокрема, у рішенні вказані бали, якими оцінено суддю Богаченка С.І. за кожним із критеріїв, однак відсутні достатньо обґрунтовані доводи та аргументи Комісії з посиланням на конкретні обставини, за яких суддя не відповідає цим критеріям та, як наслідок, не відповідає займаній посаді.</w:t>
      </w:r>
    </w:p>
    <w:p w:rsidR="00556CDA" w:rsidRPr="00DA22A1" w:rsidRDefault="00556CDA"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 xml:space="preserve">Також слід зауважити, що у рішенні Комісії від 12 листопада 2018 року         № 1963/ко-18, на підставі якого внесено подання про звільнення судді               Богаченка С.І. з посади, зазначено про непоодинокі випадки </w:t>
      </w:r>
      <w:r w:rsidR="001C5BDA" w:rsidRPr="00DA22A1">
        <w:rPr>
          <w:rFonts w:ascii="Times New Roman" w:hAnsi="Times New Roman" w:cs="Times New Roman"/>
          <w:sz w:val="28"/>
          <w:szCs w:val="28"/>
          <w:lang w:eastAsia="uk-UA"/>
        </w:rPr>
        <w:t xml:space="preserve">внесення недостовірних відомостей </w:t>
      </w:r>
      <w:r w:rsidRPr="00DA22A1">
        <w:rPr>
          <w:rFonts w:ascii="Times New Roman" w:hAnsi="Times New Roman" w:cs="Times New Roman"/>
          <w:sz w:val="28"/>
          <w:szCs w:val="28"/>
          <w:lang w:eastAsia="uk-UA"/>
        </w:rPr>
        <w:t xml:space="preserve">в декларації про майно, доходи, витрати і зобов’язання фінансового характеру </w:t>
      </w:r>
      <w:r w:rsidR="001C5BDA" w:rsidRPr="00DA22A1">
        <w:rPr>
          <w:rFonts w:ascii="Times New Roman" w:hAnsi="Times New Roman" w:cs="Times New Roman"/>
          <w:sz w:val="28"/>
          <w:szCs w:val="28"/>
          <w:lang w:eastAsia="uk-UA"/>
        </w:rPr>
        <w:t>за 2012–2014 роки</w:t>
      </w:r>
      <w:r w:rsidR="00350E2A" w:rsidRPr="00DA22A1">
        <w:rPr>
          <w:rFonts w:ascii="Times New Roman" w:hAnsi="Times New Roman" w:cs="Times New Roman"/>
          <w:sz w:val="28"/>
          <w:szCs w:val="28"/>
          <w:lang w:eastAsia="uk-UA"/>
        </w:rPr>
        <w:t>, а також міститься висновок про порушення суддею обов’язку щодо підтвердження законності джерела походження майна.</w:t>
      </w:r>
    </w:p>
    <w:p w:rsidR="004A2793" w:rsidRDefault="004A2793" w:rsidP="00DA22A1">
      <w:pPr>
        <w:pStyle w:val="a4"/>
        <w:widowControl w:val="0"/>
        <w:ind w:firstLine="709"/>
        <w:jc w:val="both"/>
        <w:rPr>
          <w:rFonts w:ascii="Times New Roman" w:hAnsi="Times New Roman" w:cs="Times New Roman"/>
          <w:sz w:val="28"/>
          <w:szCs w:val="28"/>
          <w:lang w:eastAsia="uk-UA"/>
        </w:rPr>
      </w:pPr>
      <w:r w:rsidRPr="00CD5768">
        <w:rPr>
          <w:rFonts w:ascii="Times New Roman" w:hAnsi="Times New Roman" w:cs="Times New Roman"/>
          <w:sz w:val="28"/>
          <w:szCs w:val="28"/>
          <w:lang w:eastAsia="uk-UA"/>
        </w:rPr>
        <w:t>Під час засідання Вищої ради правосуддя судд</w:t>
      </w:r>
      <w:r w:rsidR="001268CD">
        <w:rPr>
          <w:rFonts w:ascii="Times New Roman" w:hAnsi="Times New Roman" w:cs="Times New Roman"/>
          <w:sz w:val="28"/>
          <w:szCs w:val="28"/>
          <w:lang w:eastAsia="uk-UA"/>
        </w:rPr>
        <w:t>я</w:t>
      </w:r>
      <w:r w:rsidRPr="00CD5768">
        <w:rPr>
          <w:rFonts w:ascii="Times New Roman" w:hAnsi="Times New Roman" w:cs="Times New Roman"/>
          <w:sz w:val="28"/>
          <w:szCs w:val="28"/>
          <w:lang w:eastAsia="uk-UA"/>
        </w:rPr>
        <w:t xml:space="preserve"> Богаченко С.</w:t>
      </w:r>
      <w:r w:rsidR="001268CD">
        <w:rPr>
          <w:rFonts w:ascii="Times New Roman" w:hAnsi="Times New Roman" w:cs="Times New Roman"/>
          <w:sz w:val="28"/>
          <w:szCs w:val="28"/>
          <w:lang w:eastAsia="uk-UA"/>
        </w:rPr>
        <w:t>І. повідомив</w:t>
      </w:r>
      <w:r w:rsidRPr="00CD5768">
        <w:rPr>
          <w:rFonts w:ascii="Times New Roman" w:hAnsi="Times New Roman" w:cs="Times New Roman"/>
          <w:sz w:val="28"/>
          <w:szCs w:val="28"/>
          <w:lang w:eastAsia="uk-UA"/>
        </w:rPr>
        <w:t xml:space="preserve">, що Першим відділом детективів Четвертого підрозділу детективів Головного підрозділу детективів Національного антикорупційного бюро України стосовно нього здійснювалось досудове розслідування у кримінальному провадженні </w:t>
      </w:r>
      <w:r w:rsidR="007945FD">
        <w:rPr>
          <w:rFonts w:ascii="Times New Roman" w:hAnsi="Times New Roman" w:cs="Times New Roman"/>
          <w:sz w:val="28"/>
          <w:szCs w:val="28"/>
          <w:lang w:eastAsia="uk-UA"/>
        </w:rPr>
        <w:t xml:space="preserve">                   </w:t>
      </w:r>
      <w:r w:rsidRPr="00CD5768">
        <w:rPr>
          <w:rFonts w:ascii="Times New Roman" w:hAnsi="Times New Roman" w:cs="Times New Roman"/>
          <w:sz w:val="28"/>
          <w:szCs w:val="28"/>
          <w:lang w:eastAsia="uk-UA"/>
        </w:rPr>
        <w:t xml:space="preserve">№ </w:t>
      </w:r>
      <w:r w:rsidR="007945FD">
        <w:rPr>
          <w:rFonts w:ascii="Times New Roman" w:hAnsi="Times New Roman" w:cs="Times New Roman"/>
          <w:sz w:val="28"/>
          <w:szCs w:val="28"/>
          <w:lang w:eastAsia="uk-UA"/>
        </w:rPr>
        <w:t>______</w:t>
      </w:r>
      <w:r w:rsidRPr="00CD5768">
        <w:rPr>
          <w:rFonts w:ascii="Times New Roman" w:hAnsi="Times New Roman" w:cs="Times New Roman"/>
          <w:sz w:val="28"/>
          <w:szCs w:val="28"/>
          <w:lang w:eastAsia="uk-UA"/>
        </w:rPr>
        <w:t xml:space="preserve"> від 11 березня 2019 року за ознаками кримінального правопорушення, передбаченого статтею 366-1 К</w:t>
      </w:r>
      <w:r w:rsidR="00544544">
        <w:rPr>
          <w:rFonts w:ascii="Times New Roman" w:hAnsi="Times New Roman" w:cs="Times New Roman"/>
          <w:sz w:val="28"/>
          <w:szCs w:val="28"/>
          <w:lang w:eastAsia="uk-UA"/>
        </w:rPr>
        <w:t xml:space="preserve">римінального </w:t>
      </w:r>
      <w:r w:rsidR="001268CD">
        <w:rPr>
          <w:rFonts w:ascii="Times New Roman" w:hAnsi="Times New Roman" w:cs="Times New Roman"/>
          <w:sz w:val="28"/>
          <w:szCs w:val="28"/>
          <w:lang w:eastAsia="uk-UA"/>
        </w:rPr>
        <w:t>к</w:t>
      </w:r>
      <w:r w:rsidR="00544544">
        <w:rPr>
          <w:rFonts w:ascii="Times New Roman" w:hAnsi="Times New Roman" w:cs="Times New Roman"/>
          <w:sz w:val="28"/>
          <w:szCs w:val="28"/>
          <w:lang w:eastAsia="uk-UA"/>
        </w:rPr>
        <w:t>одексу</w:t>
      </w:r>
      <w:r w:rsidRPr="00CD5768">
        <w:rPr>
          <w:rFonts w:ascii="Times New Roman" w:hAnsi="Times New Roman" w:cs="Times New Roman"/>
          <w:sz w:val="28"/>
          <w:szCs w:val="28"/>
          <w:lang w:eastAsia="uk-UA"/>
        </w:rPr>
        <w:t xml:space="preserve"> України (декларування недостовірної інформації).</w:t>
      </w:r>
    </w:p>
    <w:p w:rsidR="001268CD" w:rsidRPr="00CD5768" w:rsidRDefault="001268CD" w:rsidP="001268CD">
      <w:pPr>
        <w:pStyle w:val="a4"/>
        <w:widowControl w:val="0"/>
        <w:ind w:firstLine="709"/>
        <w:jc w:val="both"/>
        <w:rPr>
          <w:rFonts w:ascii="Times New Roman" w:hAnsi="Times New Roman" w:cs="Times New Roman"/>
          <w:sz w:val="28"/>
          <w:szCs w:val="28"/>
          <w:lang w:eastAsia="uk-UA"/>
        </w:rPr>
      </w:pPr>
      <w:r>
        <w:rPr>
          <w:rFonts w:ascii="Times New Roman" w:hAnsi="Times New Roman" w:cs="Times New Roman"/>
          <w:sz w:val="28"/>
          <w:szCs w:val="28"/>
          <w:lang w:eastAsia="uk-UA"/>
        </w:rPr>
        <w:t>С</w:t>
      </w:r>
      <w:r w:rsidRPr="00CD5768">
        <w:rPr>
          <w:rFonts w:ascii="Times New Roman" w:hAnsi="Times New Roman" w:cs="Times New Roman"/>
          <w:sz w:val="28"/>
          <w:szCs w:val="28"/>
          <w:lang w:eastAsia="uk-UA"/>
        </w:rPr>
        <w:t>тарши</w:t>
      </w:r>
      <w:r>
        <w:rPr>
          <w:rFonts w:ascii="Times New Roman" w:hAnsi="Times New Roman" w:cs="Times New Roman"/>
          <w:sz w:val="28"/>
          <w:szCs w:val="28"/>
          <w:lang w:eastAsia="uk-UA"/>
        </w:rPr>
        <w:t>й детектив</w:t>
      </w:r>
      <w:r w:rsidRPr="00CD5768">
        <w:rPr>
          <w:rFonts w:ascii="Times New Roman" w:hAnsi="Times New Roman" w:cs="Times New Roman"/>
          <w:sz w:val="28"/>
          <w:szCs w:val="28"/>
          <w:lang w:eastAsia="uk-UA"/>
        </w:rPr>
        <w:t xml:space="preserve"> Національного бюро Першого відділу детективів Четвертого підрозділу детективів </w:t>
      </w:r>
      <w:r w:rsidR="00D41835">
        <w:rPr>
          <w:rFonts w:ascii="Times New Roman" w:hAnsi="Times New Roman" w:cs="Times New Roman"/>
          <w:sz w:val="28"/>
          <w:szCs w:val="28"/>
          <w:shd w:val="clear" w:color="auto" w:fill="FFFFFF"/>
        </w:rPr>
        <w:t xml:space="preserve">ОСОБА_2 </w:t>
      </w:r>
      <w:r>
        <w:rPr>
          <w:rFonts w:ascii="Times New Roman" w:hAnsi="Times New Roman" w:cs="Times New Roman"/>
          <w:sz w:val="28"/>
          <w:szCs w:val="28"/>
          <w:lang w:eastAsia="uk-UA"/>
        </w:rPr>
        <w:t xml:space="preserve">у відповіді </w:t>
      </w:r>
      <w:r w:rsidRPr="00CD5768">
        <w:rPr>
          <w:rFonts w:ascii="Times New Roman" w:hAnsi="Times New Roman" w:cs="Times New Roman"/>
          <w:sz w:val="28"/>
          <w:szCs w:val="28"/>
          <w:lang w:eastAsia="uk-UA"/>
        </w:rPr>
        <w:t xml:space="preserve">від 7 серпня           </w:t>
      </w:r>
      <w:r w:rsidR="00D41835">
        <w:rPr>
          <w:rFonts w:ascii="Times New Roman" w:hAnsi="Times New Roman" w:cs="Times New Roman"/>
          <w:sz w:val="28"/>
          <w:szCs w:val="28"/>
          <w:lang w:eastAsia="uk-UA"/>
        </w:rPr>
        <w:t xml:space="preserve">                        </w:t>
      </w:r>
      <w:r w:rsidRPr="00CD5768">
        <w:rPr>
          <w:rFonts w:ascii="Times New Roman" w:hAnsi="Times New Roman" w:cs="Times New Roman"/>
          <w:sz w:val="28"/>
          <w:szCs w:val="28"/>
          <w:lang w:eastAsia="uk-UA"/>
        </w:rPr>
        <w:t xml:space="preserve">2019 року № </w:t>
      </w:r>
      <w:r w:rsidR="00D41835">
        <w:rPr>
          <w:rFonts w:ascii="Times New Roman" w:hAnsi="Times New Roman" w:cs="Times New Roman"/>
          <w:sz w:val="28"/>
          <w:szCs w:val="28"/>
          <w:lang w:eastAsia="uk-UA"/>
        </w:rPr>
        <w:t>____</w:t>
      </w:r>
      <w:bookmarkStart w:id="0" w:name="_GoBack"/>
      <w:bookmarkEnd w:id="0"/>
      <w:r w:rsidRPr="001268CD">
        <w:rPr>
          <w:rFonts w:ascii="Times New Roman" w:hAnsi="Times New Roman" w:cs="Times New Roman"/>
          <w:sz w:val="28"/>
          <w:szCs w:val="28"/>
          <w:lang w:eastAsia="uk-UA"/>
        </w:rPr>
        <w:t xml:space="preserve"> </w:t>
      </w:r>
      <w:r w:rsidRPr="00CD5768">
        <w:rPr>
          <w:rFonts w:ascii="Times New Roman" w:hAnsi="Times New Roman" w:cs="Times New Roman"/>
          <w:sz w:val="28"/>
          <w:szCs w:val="28"/>
          <w:lang w:eastAsia="uk-UA"/>
        </w:rPr>
        <w:t xml:space="preserve">на запит адвоката </w:t>
      </w:r>
      <w:r w:rsidR="00D41835">
        <w:rPr>
          <w:rFonts w:ascii="Times New Roman" w:hAnsi="Times New Roman" w:cs="Times New Roman"/>
          <w:sz w:val="28"/>
          <w:szCs w:val="28"/>
          <w:shd w:val="clear" w:color="auto" w:fill="FFFFFF"/>
        </w:rPr>
        <w:t>ОСОБА_3</w:t>
      </w:r>
      <w:r w:rsidRPr="00CD5768">
        <w:rPr>
          <w:rFonts w:ascii="Times New Roman" w:hAnsi="Times New Roman" w:cs="Times New Roman"/>
          <w:sz w:val="28"/>
          <w:szCs w:val="28"/>
          <w:lang w:eastAsia="uk-UA"/>
        </w:rPr>
        <w:t>, який діяв в інтересах судді Богаченка С.І.,</w:t>
      </w:r>
      <w:r w:rsidRPr="001268CD">
        <w:rPr>
          <w:rFonts w:ascii="Times New Roman" w:hAnsi="Times New Roman" w:cs="Times New Roman"/>
          <w:sz w:val="28"/>
          <w:szCs w:val="28"/>
          <w:lang w:eastAsia="uk-UA"/>
        </w:rPr>
        <w:t xml:space="preserve"> </w:t>
      </w:r>
      <w:r w:rsidRPr="00CD5768">
        <w:rPr>
          <w:rFonts w:ascii="Times New Roman" w:hAnsi="Times New Roman" w:cs="Times New Roman"/>
          <w:sz w:val="28"/>
          <w:szCs w:val="28"/>
          <w:lang w:eastAsia="uk-UA"/>
        </w:rPr>
        <w:t>повідом</w:t>
      </w:r>
      <w:r>
        <w:rPr>
          <w:rFonts w:ascii="Times New Roman" w:hAnsi="Times New Roman" w:cs="Times New Roman"/>
          <w:sz w:val="28"/>
          <w:szCs w:val="28"/>
          <w:lang w:eastAsia="uk-UA"/>
        </w:rPr>
        <w:t>ив</w:t>
      </w:r>
      <w:r w:rsidRPr="00CD5768">
        <w:rPr>
          <w:rFonts w:ascii="Times New Roman" w:hAnsi="Times New Roman" w:cs="Times New Roman"/>
          <w:sz w:val="28"/>
          <w:szCs w:val="28"/>
          <w:lang w:eastAsia="uk-UA"/>
        </w:rPr>
        <w:t xml:space="preserve">, що 16 липня 2019 року </w:t>
      </w:r>
      <w:r>
        <w:rPr>
          <w:rFonts w:ascii="Times New Roman" w:hAnsi="Times New Roman" w:cs="Times New Roman"/>
          <w:sz w:val="28"/>
          <w:szCs w:val="28"/>
          <w:lang w:eastAsia="uk-UA"/>
        </w:rPr>
        <w:t xml:space="preserve">ним </w:t>
      </w:r>
      <w:r w:rsidRPr="00CD5768">
        <w:rPr>
          <w:rFonts w:ascii="Times New Roman" w:hAnsi="Times New Roman" w:cs="Times New Roman"/>
          <w:sz w:val="28"/>
          <w:szCs w:val="28"/>
          <w:lang w:eastAsia="uk-UA"/>
        </w:rPr>
        <w:t>прийнято процесуальне рішення про закриття вказаного кримінального провадження на підставі пункту 2 частини першої статті 284 К</w:t>
      </w:r>
      <w:r>
        <w:rPr>
          <w:rFonts w:ascii="Times New Roman" w:hAnsi="Times New Roman" w:cs="Times New Roman"/>
          <w:sz w:val="28"/>
          <w:szCs w:val="28"/>
          <w:lang w:eastAsia="uk-UA"/>
        </w:rPr>
        <w:t>римінального процесуального кодексу</w:t>
      </w:r>
      <w:r w:rsidRPr="00CD5768">
        <w:rPr>
          <w:rFonts w:ascii="Times New Roman" w:hAnsi="Times New Roman" w:cs="Times New Roman"/>
          <w:sz w:val="28"/>
          <w:szCs w:val="28"/>
          <w:lang w:eastAsia="uk-UA"/>
        </w:rPr>
        <w:t xml:space="preserve"> України у зв’язку з відсутністю в діянні складу кримінального правопорушення. </w:t>
      </w:r>
    </w:p>
    <w:p w:rsidR="004A2793" w:rsidRPr="00CD5768" w:rsidRDefault="004A2793" w:rsidP="00DA22A1">
      <w:pPr>
        <w:pStyle w:val="a4"/>
        <w:widowControl w:val="0"/>
        <w:ind w:firstLine="709"/>
        <w:jc w:val="both"/>
        <w:rPr>
          <w:rFonts w:ascii="Times New Roman" w:hAnsi="Times New Roman" w:cs="Times New Roman"/>
          <w:sz w:val="28"/>
          <w:szCs w:val="28"/>
          <w:lang w:eastAsia="uk-UA"/>
        </w:rPr>
      </w:pPr>
      <w:r w:rsidRPr="00CD5768">
        <w:rPr>
          <w:rFonts w:ascii="Times New Roman" w:hAnsi="Times New Roman" w:cs="Times New Roman"/>
          <w:sz w:val="28"/>
          <w:szCs w:val="28"/>
          <w:lang w:eastAsia="uk-UA"/>
        </w:rPr>
        <w:t>Також слід зауважити, що на суддю Богаченка С.І. не було складено протоколів про адміністративні правопорушення відповідно до статті 172-6 Кодексу України про адміністративні правопорушення.</w:t>
      </w:r>
    </w:p>
    <w:p w:rsidR="004A2793" w:rsidRPr="00CD5768" w:rsidRDefault="004A2793" w:rsidP="00DA22A1">
      <w:pPr>
        <w:pStyle w:val="a4"/>
        <w:widowControl w:val="0"/>
        <w:ind w:firstLine="709"/>
        <w:jc w:val="both"/>
        <w:rPr>
          <w:rFonts w:ascii="Times New Roman" w:hAnsi="Times New Roman" w:cs="Times New Roman"/>
          <w:sz w:val="28"/>
          <w:szCs w:val="28"/>
          <w:lang w:eastAsia="uk-UA"/>
        </w:rPr>
      </w:pPr>
      <w:r w:rsidRPr="00CD5768">
        <w:rPr>
          <w:rFonts w:ascii="Times New Roman" w:hAnsi="Times New Roman" w:cs="Times New Roman"/>
          <w:sz w:val="28"/>
          <w:szCs w:val="28"/>
          <w:lang w:eastAsia="uk-UA"/>
        </w:rPr>
        <w:t>Крім того, Вища рада правосуддя з</w:t>
      </w:r>
      <w:r w:rsidR="00CD5768" w:rsidRPr="00CD5768">
        <w:rPr>
          <w:rFonts w:ascii="Times New Roman" w:hAnsi="Times New Roman" w:cs="Times New Roman"/>
          <w:sz w:val="28"/>
          <w:szCs w:val="28"/>
          <w:lang w:eastAsia="uk-UA"/>
        </w:rPr>
        <w:t>вертає увагу</w:t>
      </w:r>
      <w:r w:rsidRPr="00CD5768">
        <w:rPr>
          <w:rFonts w:ascii="Times New Roman" w:hAnsi="Times New Roman" w:cs="Times New Roman"/>
          <w:sz w:val="28"/>
          <w:szCs w:val="28"/>
          <w:lang w:eastAsia="uk-UA"/>
        </w:rPr>
        <w:t xml:space="preserve">, що у висновку Державної фіскальної служби України Головного управління ДФС у Львівській області про результати перевірки достовірності відомостей, передбачених пунктом 2 частини п’ятої статті 5 Закону України від 27 лютого 2015 року </w:t>
      </w:r>
      <w:r w:rsidR="00544544">
        <w:rPr>
          <w:rFonts w:ascii="Times New Roman" w:hAnsi="Times New Roman" w:cs="Times New Roman"/>
          <w:sz w:val="28"/>
          <w:szCs w:val="28"/>
          <w:lang w:eastAsia="uk-UA"/>
        </w:rPr>
        <w:t xml:space="preserve">                                                  </w:t>
      </w:r>
      <w:r w:rsidRPr="00CD5768">
        <w:rPr>
          <w:rFonts w:ascii="Times New Roman" w:hAnsi="Times New Roman" w:cs="Times New Roman"/>
          <w:sz w:val="28"/>
          <w:szCs w:val="28"/>
          <w:lang w:eastAsia="uk-UA"/>
        </w:rPr>
        <w:t>№ 2663/10-1700/17</w:t>
      </w:r>
      <w:r w:rsidR="00544544">
        <w:rPr>
          <w:rFonts w:ascii="Times New Roman" w:hAnsi="Times New Roman" w:cs="Times New Roman"/>
          <w:sz w:val="28"/>
          <w:szCs w:val="28"/>
          <w:lang w:eastAsia="uk-UA"/>
        </w:rPr>
        <w:t xml:space="preserve"> </w:t>
      </w:r>
      <w:r w:rsidR="00544544" w:rsidRPr="00CD5768">
        <w:rPr>
          <w:rFonts w:ascii="Times New Roman" w:hAnsi="Times New Roman" w:cs="Times New Roman"/>
          <w:sz w:val="28"/>
          <w:szCs w:val="28"/>
          <w:lang w:eastAsia="uk-UA"/>
        </w:rPr>
        <w:t>«Про очищення влади»</w:t>
      </w:r>
      <w:r w:rsidR="00544544">
        <w:rPr>
          <w:rFonts w:ascii="Times New Roman" w:hAnsi="Times New Roman" w:cs="Times New Roman"/>
          <w:sz w:val="28"/>
          <w:szCs w:val="28"/>
          <w:lang w:eastAsia="uk-UA"/>
        </w:rPr>
        <w:t>,</w:t>
      </w:r>
      <w:r w:rsidR="00544544" w:rsidRPr="00CD5768">
        <w:rPr>
          <w:rFonts w:ascii="Times New Roman" w:hAnsi="Times New Roman" w:cs="Times New Roman"/>
          <w:sz w:val="28"/>
          <w:szCs w:val="28"/>
          <w:lang w:eastAsia="uk-UA"/>
        </w:rPr>
        <w:t xml:space="preserve"> </w:t>
      </w:r>
      <w:r w:rsidRPr="00CD5768">
        <w:rPr>
          <w:rFonts w:ascii="Times New Roman" w:hAnsi="Times New Roman" w:cs="Times New Roman"/>
          <w:sz w:val="28"/>
          <w:szCs w:val="28"/>
          <w:lang w:eastAsia="uk-UA"/>
        </w:rPr>
        <w:t xml:space="preserve"> зазначено</w:t>
      </w:r>
      <w:r w:rsidR="00544544">
        <w:rPr>
          <w:rFonts w:ascii="Times New Roman" w:hAnsi="Times New Roman" w:cs="Times New Roman"/>
          <w:sz w:val="28"/>
          <w:szCs w:val="28"/>
          <w:lang w:eastAsia="uk-UA"/>
        </w:rPr>
        <w:t xml:space="preserve">: </w:t>
      </w:r>
      <w:r w:rsidRPr="00CD5768">
        <w:rPr>
          <w:rFonts w:ascii="Times New Roman" w:hAnsi="Times New Roman" w:cs="Times New Roman"/>
          <w:sz w:val="28"/>
          <w:szCs w:val="28"/>
          <w:lang w:eastAsia="uk-UA"/>
        </w:rPr>
        <w:t>«За результатами пере</w:t>
      </w:r>
      <w:r w:rsidR="00544544">
        <w:rPr>
          <w:rFonts w:ascii="Times New Roman" w:hAnsi="Times New Roman" w:cs="Times New Roman"/>
          <w:sz w:val="28"/>
          <w:szCs w:val="28"/>
          <w:lang w:eastAsia="uk-UA"/>
        </w:rPr>
        <w:t xml:space="preserve">вірки </w:t>
      </w:r>
      <w:r w:rsidRPr="00CD5768">
        <w:rPr>
          <w:rFonts w:ascii="Times New Roman" w:hAnsi="Times New Roman" w:cs="Times New Roman"/>
          <w:sz w:val="28"/>
          <w:szCs w:val="28"/>
          <w:lang w:eastAsia="uk-UA"/>
        </w:rPr>
        <w:t xml:space="preserve">Богаченка С.І. та підтвердних документів також встановлено, що вартість майна (майнових прав), вказаного (вказаних) Богаченком С.І. у декларації про майно, доходи, витрати і зобов’язання фінансового характеру за минулий рік, набутого (набутих) Богаченком С.І. за час перебування на </w:t>
      </w:r>
      <w:r w:rsidR="00544544">
        <w:rPr>
          <w:rFonts w:ascii="Times New Roman" w:hAnsi="Times New Roman" w:cs="Times New Roman"/>
          <w:sz w:val="28"/>
          <w:szCs w:val="28"/>
          <w:lang w:eastAsia="uk-UA"/>
        </w:rPr>
        <w:t>посадах, визначених у пунктах 1–1</w:t>
      </w:r>
      <w:r w:rsidRPr="00CD5768">
        <w:rPr>
          <w:rFonts w:ascii="Times New Roman" w:hAnsi="Times New Roman" w:cs="Times New Roman"/>
          <w:sz w:val="28"/>
          <w:szCs w:val="28"/>
          <w:lang w:eastAsia="uk-UA"/>
        </w:rPr>
        <w:t>0 частини першої статті 2 Закону України «Про очищення влади», відповідає наявній податковій інформації про доходи, отримані Богаченком С.І. із законних джерел». Вказана довідка наявн</w:t>
      </w:r>
      <w:r w:rsidR="00544544">
        <w:rPr>
          <w:rFonts w:ascii="Times New Roman" w:hAnsi="Times New Roman" w:cs="Times New Roman"/>
          <w:sz w:val="28"/>
          <w:szCs w:val="28"/>
          <w:lang w:eastAsia="uk-UA"/>
        </w:rPr>
        <w:t>а</w:t>
      </w:r>
      <w:r w:rsidRPr="00CD5768">
        <w:rPr>
          <w:rFonts w:ascii="Times New Roman" w:hAnsi="Times New Roman" w:cs="Times New Roman"/>
          <w:sz w:val="28"/>
          <w:szCs w:val="28"/>
          <w:lang w:eastAsia="uk-UA"/>
        </w:rPr>
        <w:t xml:space="preserve"> в матеріалах суддівського досьє Богаченка С.І.</w:t>
      </w:r>
    </w:p>
    <w:p w:rsidR="004A2793" w:rsidRPr="00DA22A1" w:rsidRDefault="004A2793" w:rsidP="00DA22A1">
      <w:pPr>
        <w:pStyle w:val="a4"/>
        <w:widowControl w:val="0"/>
        <w:ind w:firstLine="709"/>
        <w:jc w:val="both"/>
        <w:rPr>
          <w:rFonts w:ascii="Times New Roman" w:hAnsi="Times New Roman" w:cs="Times New Roman"/>
          <w:sz w:val="28"/>
          <w:szCs w:val="28"/>
          <w:lang w:eastAsia="uk-UA"/>
        </w:rPr>
      </w:pPr>
      <w:r w:rsidRPr="00CD5768">
        <w:rPr>
          <w:rFonts w:ascii="Times New Roman" w:hAnsi="Times New Roman" w:cs="Times New Roman"/>
          <w:sz w:val="28"/>
          <w:szCs w:val="28"/>
          <w:lang w:eastAsia="uk-UA"/>
        </w:rPr>
        <w:t xml:space="preserve">Таким чином, посилання Комісії на допущення </w:t>
      </w:r>
      <w:r w:rsidR="00544544" w:rsidRPr="00CD5768">
        <w:rPr>
          <w:rFonts w:ascii="Times New Roman" w:hAnsi="Times New Roman" w:cs="Times New Roman"/>
          <w:sz w:val="28"/>
          <w:szCs w:val="28"/>
          <w:lang w:eastAsia="uk-UA"/>
        </w:rPr>
        <w:t>судд</w:t>
      </w:r>
      <w:r w:rsidR="00544544">
        <w:rPr>
          <w:rFonts w:ascii="Times New Roman" w:hAnsi="Times New Roman" w:cs="Times New Roman"/>
          <w:sz w:val="28"/>
          <w:szCs w:val="28"/>
          <w:lang w:eastAsia="uk-UA"/>
        </w:rPr>
        <w:t>ею</w:t>
      </w:r>
      <w:r w:rsidR="00544544" w:rsidRPr="00CD5768">
        <w:rPr>
          <w:rFonts w:ascii="Times New Roman" w:hAnsi="Times New Roman" w:cs="Times New Roman"/>
          <w:sz w:val="28"/>
          <w:szCs w:val="28"/>
          <w:lang w:eastAsia="uk-UA"/>
        </w:rPr>
        <w:t xml:space="preserve"> Богаченк</w:t>
      </w:r>
      <w:r w:rsidR="00544544">
        <w:rPr>
          <w:rFonts w:ascii="Times New Roman" w:hAnsi="Times New Roman" w:cs="Times New Roman"/>
          <w:sz w:val="28"/>
          <w:szCs w:val="28"/>
          <w:lang w:eastAsia="uk-UA"/>
        </w:rPr>
        <w:t>ом</w:t>
      </w:r>
      <w:r w:rsidR="00544544" w:rsidRPr="00CD5768">
        <w:rPr>
          <w:rFonts w:ascii="Times New Roman" w:hAnsi="Times New Roman" w:cs="Times New Roman"/>
          <w:sz w:val="28"/>
          <w:szCs w:val="28"/>
          <w:lang w:eastAsia="uk-UA"/>
        </w:rPr>
        <w:t xml:space="preserve"> С.І. </w:t>
      </w:r>
      <w:r w:rsidRPr="00CD5768">
        <w:rPr>
          <w:rFonts w:ascii="Times New Roman" w:hAnsi="Times New Roman" w:cs="Times New Roman"/>
          <w:sz w:val="28"/>
          <w:szCs w:val="28"/>
          <w:lang w:eastAsia="uk-UA"/>
        </w:rPr>
        <w:t xml:space="preserve">систематичного недбалого ставлення до обов’язку щодо декларування свого майна та доходів, майна та доходів членів його сім’ї з 2012 по 2017 роки </w:t>
      </w:r>
      <w:r w:rsidR="001F4EC3">
        <w:rPr>
          <w:rFonts w:ascii="Times New Roman" w:hAnsi="Times New Roman" w:cs="Times New Roman"/>
          <w:sz w:val="28"/>
          <w:szCs w:val="28"/>
          <w:lang w:eastAsia="uk-UA"/>
        </w:rPr>
        <w:t xml:space="preserve">є </w:t>
      </w:r>
      <w:r w:rsidR="001F4EC3">
        <w:rPr>
          <w:rFonts w:ascii="Times New Roman" w:hAnsi="Times New Roman" w:cs="Times New Roman"/>
          <w:sz w:val="28"/>
          <w:szCs w:val="28"/>
          <w:lang w:eastAsia="uk-UA"/>
        </w:rPr>
        <w:lastRenderedPageBreak/>
        <w:t>необґрунтованим.</w:t>
      </w:r>
    </w:p>
    <w:p w:rsidR="004A5175" w:rsidRPr="00DA22A1" w:rsidRDefault="004A2793"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 xml:space="preserve">Також слід зауважити, що </w:t>
      </w:r>
      <w:r w:rsidR="00DC758C" w:rsidRPr="00DA22A1">
        <w:rPr>
          <w:rFonts w:ascii="Times New Roman" w:hAnsi="Times New Roman" w:cs="Times New Roman"/>
          <w:sz w:val="28"/>
          <w:szCs w:val="28"/>
          <w:lang w:eastAsia="uk-UA"/>
        </w:rPr>
        <w:t>порушення суддею обов’язку підтвердити законність джерела походження майна є окремою підставою для звільнення судді з посади, яка прямо передбачена пунктом 6 частини шостої статті 126 Конституції України.</w:t>
      </w:r>
      <w:r w:rsidR="004A5175" w:rsidRPr="00DA22A1">
        <w:rPr>
          <w:rFonts w:ascii="Times New Roman" w:hAnsi="Times New Roman" w:cs="Times New Roman"/>
          <w:sz w:val="28"/>
          <w:szCs w:val="28"/>
          <w:lang w:eastAsia="uk-UA"/>
        </w:rPr>
        <w:t xml:space="preserve"> </w:t>
      </w:r>
    </w:p>
    <w:p w:rsidR="004A5175" w:rsidRPr="00DA22A1" w:rsidRDefault="004A5175"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 xml:space="preserve">При цьому процедура звільнення судді </w:t>
      </w:r>
      <w:r w:rsidR="00544544">
        <w:rPr>
          <w:rFonts w:ascii="Times New Roman" w:hAnsi="Times New Roman" w:cs="Times New Roman"/>
          <w:sz w:val="28"/>
          <w:szCs w:val="28"/>
          <w:lang w:eastAsia="uk-UA"/>
        </w:rPr>
        <w:t xml:space="preserve">із цієї підстави передбачена </w:t>
      </w:r>
      <w:r w:rsidRPr="00DA22A1">
        <w:rPr>
          <w:rFonts w:ascii="Times New Roman" w:hAnsi="Times New Roman" w:cs="Times New Roman"/>
          <w:sz w:val="28"/>
          <w:szCs w:val="28"/>
          <w:lang w:eastAsia="uk-UA"/>
        </w:rPr>
        <w:t>статт</w:t>
      </w:r>
      <w:r w:rsidR="00544544">
        <w:rPr>
          <w:rFonts w:ascii="Times New Roman" w:hAnsi="Times New Roman" w:cs="Times New Roman"/>
          <w:sz w:val="28"/>
          <w:szCs w:val="28"/>
          <w:lang w:eastAsia="uk-UA"/>
        </w:rPr>
        <w:t>ею</w:t>
      </w:r>
      <w:r w:rsidRPr="00DA22A1">
        <w:rPr>
          <w:rFonts w:ascii="Times New Roman" w:hAnsi="Times New Roman" w:cs="Times New Roman"/>
          <w:sz w:val="28"/>
          <w:szCs w:val="28"/>
          <w:lang w:eastAsia="uk-UA"/>
        </w:rPr>
        <w:t xml:space="preserve"> 56 Закону України «Про Вищу раду правосуддя», де зазначено, що питання про звільнення судді з підстави, визначеної пунктом 6 частини шостої статті 126 Конституції України, Вища рада правосуддя розглядає на підставі подання Дисциплінарної палати про звільнення судді, оскільки відповідно до пункту 12 частини першої статті 106 Закону України «Про судоустрій і статус суддів» непідтвердження суддею законності джерела походження майна є дисциплінарним проступком та згідно з пунктом 2 частини восьмої статті 109 вказаного Закону за його вчинення до судді застосовується дисциплінарне стягнення у виді подання про звільнення з посади.</w:t>
      </w:r>
    </w:p>
    <w:p w:rsidR="004A5175" w:rsidRPr="00DA22A1" w:rsidRDefault="00544544" w:rsidP="00DA22A1">
      <w:pPr>
        <w:pStyle w:val="a4"/>
        <w:widowControl w:val="0"/>
        <w:ind w:firstLine="709"/>
        <w:jc w:val="both"/>
        <w:rPr>
          <w:rFonts w:ascii="Times New Roman" w:hAnsi="Times New Roman" w:cs="Times New Roman"/>
          <w:sz w:val="28"/>
          <w:szCs w:val="28"/>
          <w:lang w:eastAsia="uk-UA"/>
        </w:rPr>
      </w:pPr>
      <w:r>
        <w:rPr>
          <w:rFonts w:ascii="Times New Roman" w:hAnsi="Times New Roman" w:cs="Times New Roman"/>
          <w:sz w:val="28"/>
          <w:szCs w:val="28"/>
          <w:lang w:eastAsia="uk-UA"/>
        </w:rPr>
        <w:t>Приписами частин</w:t>
      </w:r>
      <w:r w:rsidR="004A5175" w:rsidRPr="00DA22A1">
        <w:rPr>
          <w:rFonts w:ascii="Times New Roman" w:hAnsi="Times New Roman" w:cs="Times New Roman"/>
          <w:sz w:val="28"/>
          <w:szCs w:val="28"/>
          <w:lang w:eastAsia="uk-UA"/>
        </w:rPr>
        <w:t xml:space="preserve"> п’ятої та шостої статті 84 Закону України «Про судоустрій і статус суддів» встановлено, що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 звернутися до органу, що здійснює дисциплінарне провадження щодо судді, для вирішення питання про відкриття дисциплінарної справи чи відмову в її відкритті; а якщо в процесі кваліфікаційного оцінювання судді Вищій кваліфікаційній комісії суддів України стане відомо про обставини, що можуть свідчити про порушення суддею законодавства у сфері запобігання корупції, Комісія негайно повідомляє про це спеціально уповноважені суб’єкти у сфері протидії корупції. У цих випадках Вища кваліфікаційна комісія суддів України має право зупинити проведення кваліфікаційного оцінювання цього судді до отримання відповіді від уповноважених органів.</w:t>
      </w:r>
    </w:p>
    <w:p w:rsidR="004A5175" w:rsidRPr="00DA22A1" w:rsidRDefault="004A5175"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Як вбачається з матеріалів</w:t>
      </w:r>
      <w:r w:rsidR="00544544">
        <w:rPr>
          <w:rFonts w:ascii="Times New Roman" w:hAnsi="Times New Roman" w:cs="Times New Roman"/>
          <w:sz w:val="28"/>
          <w:szCs w:val="28"/>
          <w:lang w:eastAsia="uk-UA"/>
        </w:rPr>
        <w:t xml:space="preserve"> подання та суддівського досьє</w:t>
      </w:r>
      <w:r w:rsidRPr="00DA22A1">
        <w:rPr>
          <w:rFonts w:ascii="Times New Roman" w:hAnsi="Times New Roman" w:cs="Times New Roman"/>
          <w:sz w:val="28"/>
          <w:szCs w:val="28"/>
          <w:lang w:eastAsia="uk-UA"/>
        </w:rPr>
        <w:t>, ВККСУ не дотрималась процедури, визначеної вказаними нормами Закону.</w:t>
      </w:r>
    </w:p>
    <w:p w:rsidR="00DC758C" w:rsidRPr="00DA22A1" w:rsidRDefault="00DC758C"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За відсутності даних про ухвалення Вищою радою правосуддя  відповідного рішення Комісія не може самостійно встановлювати зазначені обставини, встановлення та оцінка яких законом визначена як обов’язок (повноваження) дисциплінарного органу Вищої ради правосуддя, а також посилатись на них як на мотив ухвалення рішення.</w:t>
      </w:r>
    </w:p>
    <w:p w:rsidR="00444259" w:rsidRPr="00DA22A1" w:rsidRDefault="00444259" w:rsidP="00DA22A1">
      <w:pPr>
        <w:pStyle w:val="a4"/>
        <w:widowControl w:val="0"/>
        <w:ind w:firstLine="709"/>
        <w:jc w:val="both"/>
        <w:rPr>
          <w:rFonts w:ascii="Times New Roman" w:hAnsi="Times New Roman" w:cs="Times New Roman"/>
          <w:sz w:val="28"/>
          <w:szCs w:val="28"/>
          <w:lang w:eastAsia="uk-UA"/>
        </w:rPr>
      </w:pPr>
      <w:r w:rsidRPr="00DA22A1">
        <w:rPr>
          <w:rFonts w:ascii="Times New Roman" w:hAnsi="Times New Roman" w:cs="Times New Roman"/>
          <w:sz w:val="28"/>
          <w:szCs w:val="28"/>
          <w:lang w:eastAsia="uk-UA"/>
        </w:rPr>
        <w:t xml:space="preserve">Зазначене дає підстави для висновку, що рішення </w:t>
      </w:r>
      <w:r w:rsidRPr="00DA22A1">
        <w:rPr>
          <w:rFonts w:ascii="Times New Roman" w:hAnsi="Times New Roman" w:cs="Times New Roman"/>
          <w:sz w:val="28"/>
          <w:szCs w:val="28"/>
          <w:lang w:eastAsia="uk-UA" w:bidi="uk-UA"/>
        </w:rPr>
        <w:t>Комісії</w:t>
      </w:r>
      <w:r w:rsidRPr="00DA22A1">
        <w:rPr>
          <w:rFonts w:ascii="Times New Roman" w:hAnsi="Times New Roman" w:cs="Times New Roman"/>
          <w:sz w:val="28"/>
          <w:szCs w:val="28"/>
          <w:lang w:eastAsia="uk-UA"/>
        </w:rPr>
        <w:t xml:space="preserve"> не є обґрунтованим.</w:t>
      </w:r>
    </w:p>
    <w:p w:rsidR="00444259" w:rsidRPr="00DA22A1" w:rsidRDefault="00444259" w:rsidP="00DA22A1">
      <w:pPr>
        <w:pStyle w:val="a4"/>
        <w:widowControl w:val="0"/>
        <w:ind w:firstLine="709"/>
        <w:jc w:val="both"/>
        <w:rPr>
          <w:rFonts w:ascii="Times New Roman" w:hAnsi="Times New Roman" w:cs="Times New Roman"/>
          <w:sz w:val="28"/>
          <w:szCs w:val="28"/>
          <w:lang w:eastAsia="uk-UA" w:bidi="uk-UA"/>
        </w:rPr>
      </w:pPr>
      <w:r w:rsidRPr="00DA22A1">
        <w:rPr>
          <w:rFonts w:ascii="Times New Roman" w:hAnsi="Times New Roman" w:cs="Times New Roman"/>
          <w:sz w:val="28"/>
          <w:szCs w:val="28"/>
          <w:lang w:eastAsia="uk-UA" w:bidi="uk-UA"/>
        </w:rPr>
        <w:t>Рішення можна вважати вмотивованим, якщо в ньому зазначено обставини, що мають значення для правильного вирішення кожного з питань, перелічених у главі ІІ Положення про порядок та методологію кваліфікаційного оцінювання,</w:t>
      </w:r>
      <w:r w:rsidRPr="00DA22A1">
        <w:rPr>
          <w:rFonts w:ascii="Times New Roman" w:hAnsi="Times New Roman" w:cs="Times New Roman"/>
          <w:sz w:val="28"/>
          <w:szCs w:val="28"/>
          <w:lang w:eastAsia="uk-UA"/>
        </w:rPr>
        <w:t xml:space="preserve"> затвердженого </w:t>
      </w:r>
      <w:r w:rsidRPr="00DA22A1">
        <w:rPr>
          <w:rFonts w:ascii="Times New Roman" w:hAnsi="Times New Roman" w:cs="Times New Roman"/>
          <w:sz w:val="28"/>
          <w:szCs w:val="28"/>
          <w:lang w:eastAsia="uk-UA" w:bidi="uk-UA"/>
        </w:rPr>
        <w:t xml:space="preserve">рішенням Вищої кваліфікаційної комісії суддів України від 3 листопада 2016 року № 143/зп-16; є посилання на докази, на підставі яких ці обставини встановлено; є оцінка доводів та аргументів особи, щодо якої застосовується процедура оцінювання; є посилання на норми права, якими керувалася Комісія. Таке рішення повинно містити судження Комісії щодо професійної, особистої, соціальної компетентності судді, його доброчесності та професійної етики, а отже, його здатності на належному рівні </w:t>
      </w:r>
      <w:r w:rsidRPr="00DA22A1">
        <w:rPr>
          <w:rFonts w:ascii="Times New Roman" w:hAnsi="Times New Roman" w:cs="Times New Roman"/>
          <w:sz w:val="28"/>
          <w:szCs w:val="28"/>
          <w:lang w:eastAsia="uk-UA" w:bidi="uk-UA"/>
        </w:rPr>
        <w:lastRenderedPageBreak/>
        <w:t>здійснювати правосуддя у суді відповідного рівня.</w:t>
      </w:r>
    </w:p>
    <w:p w:rsidR="0018162A" w:rsidRPr="003903B6" w:rsidRDefault="0018162A" w:rsidP="00DA22A1">
      <w:pPr>
        <w:spacing w:after="0" w:line="240" w:lineRule="auto"/>
        <w:ind w:firstLine="709"/>
        <w:jc w:val="both"/>
        <w:rPr>
          <w:rFonts w:ascii="Times New Roman" w:hAnsi="Times New Roman" w:cs="Times New Roman"/>
          <w:color w:val="000000"/>
          <w:sz w:val="27"/>
          <w:szCs w:val="27"/>
          <w:lang w:eastAsia="uk-UA"/>
        </w:rPr>
      </w:pPr>
      <w:r w:rsidRPr="003903B6">
        <w:rPr>
          <w:rFonts w:ascii="Times New Roman" w:hAnsi="Times New Roman" w:cs="Times New Roman"/>
          <w:color w:val="000000"/>
          <w:sz w:val="27"/>
          <w:szCs w:val="27"/>
          <w:lang w:eastAsia="uk-UA"/>
        </w:rPr>
        <w:t>Пунктами 29 і 44 Висновку №</w:t>
      </w:r>
      <w:r w:rsidR="00544544" w:rsidRPr="003903B6">
        <w:rPr>
          <w:rFonts w:ascii="Times New Roman" w:hAnsi="Times New Roman" w:cs="Times New Roman"/>
          <w:color w:val="000000"/>
          <w:sz w:val="27"/>
          <w:szCs w:val="27"/>
          <w:lang w:eastAsia="uk-UA"/>
        </w:rPr>
        <w:t xml:space="preserve"> </w:t>
      </w:r>
      <w:r w:rsidRPr="003903B6">
        <w:rPr>
          <w:rFonts w:ascii="Times New Roman" w:hAnsi="Times New Roman" w:cs="Times New Roman"/>
          <w:color w:val="000000"/>
          <w:sz w:val="27"/>
          <w:szCs w:val="27"/>
          <w:lang w:eastAsia="uk-UA"/>
        </w:rPr>
        <w:t>17 (2014) Консультативної ради європейських суддів до уваги Комітету Міністрів Ради Європи про оцінювання роботи суддів, якості правосуддя та повагу до незалежності судової влади (Страсбург, 24 жовтня 2014 року) визначено, що незадовільні результати оцінювання не повинні (окрім виняткових обставин) мати можливість призвести до звільнення з посади. Це може відбутися лише в разі серйозного порушення дисциплінарних правил або кримінального законодавства, або якщо об’єктивний висновок, отриманий в результаті оцінювання</w:t>
      </w:r>
      <w:r w:rsidR="001268CD">
        <w:rPr>
          <w:rFonts w:ascii="Times New Roman" w:hAnsi="Times New Roman" w:cs="Times New Roman"/>
          <w:color w:val="000000"/>
          <w:sz w:val="27"/>
          <w:szCs w:val="27"/>
          <w:lang w:eastAsia="uk-UA"/>
        </w:rPr>
        <w:t>,</w:t>
      </w:r>
      <w:r w:rsidRPr="003903B6">
        <w:rPr>
          <w:rFonts w:ascii="Times New Roman" w:hAnsi="Times New Roman" w:cs="Times New Roman"/>
          <w:color w:val="000000"/>
          <w:sz w:val="27"/>
          <w:szCs w:val="27"/>
          <w:lang w:eastAsia="uk-UA"/>
        </w:rPr>
        <w:t xml:space="preserve"> однозначно підтверджує нездатність чи небажання судді виконувати свої обов’язки на мінімально прийнятному рівні. Ці об’єктивні висновки повинні надаватися за належною процедурою і ґрунтуватися на достовірних доказах.</w:t>
      </w:r>
    </w:p>
    <w:p w:rsidR="0018162A" w:rsidRPr="003903B6" w:rsidRDefault="0018162A" w:rsidP="00DA22A1">
      <w:pPr>
        <w:spacing w:after="0" w:line="240" w:lineRule="auto"/>
        <w:ind w:firstLine="709"/>
        <w:jc w:val="both"/>
        <w:rPr>
          <w:rFonts w:ascii="Times New Roman" w:hAnsi="Times New Roman" w:cs="Times New Roman"/>
          <w:color w:val="000000"/>
          <w:sz w:val="27"/>
          <w:szCs w:val="27"/>
          <w:lang w:eastAsia="uk-UA"/>
        </w:rPr>
      </w:pPr>
      <w:r w:rsidRPr="003903B6">
        <w:rPr>
          <w:rFonts w:ascii="Times New Roman" w:hAnsi="Times New Roman" w:cs="Times New Roman"/>
          <w:color w:val="000000"/>
          <w:sz w:val="27"/>
          <w:szCs w:val="27"/>
          <w:lang w:eastAsia="uk-UA"/>
        </w:rPr>
        <w:t>Посилань на виняткові обставини та об’єктивних висновків, які б підтверджували нездатність чи небажання судді виконувати свої обов’язки на мінімально прийнятному рівні, рішення ВККС</w:t>
      </w:r>
      <w:r w:rsidR="00544544" w:rsidRPr="003903B6">
        <w:rPr>
          <w:rFonts w:ascii="Times New Roman" w:hAnsi="Times New Roman" w:cs="Times New Roman"/>
          <w:color w:val="000000"/>
          <w:sz w:val="27"/>
          <w:szCs w:val="27"/>
          <w:lang w:eastAsia="uk-UA"/>
        </w:rPr>
        <w:t>У</w:t>
      </w:r>
      <w:r w:rsidRPr="003903B6">
        <w:rPr>
          <w:rFonts w:ascii="Times New Roman" w:hAnsi="Times New Roman" w:cs="Times New Roman"/>
          <w:color w:val="000000"/>
          <w:sz w:val="27"/>
          <w:szCs w:val="27"/>
          <w:lang w:eastAsia="uk-UA"/>
        </w:rPr>
        <w:t xml:space="preserve"> не містить.</w:t>
      </w:r>
    </w:p>
    <w:p w:rsidR="00444259" w:rsidRPr="003903B6" w:rsidRDefault="0018162A" w:rsidP="00DA22A1">
      <w:pPr>
        <w:pStyle w:val="a4"/>
        <w:widowControl w:val="0"/>
        <w:ind w:firstLine="709"/>
        <w:jc w:val="both"/>
        <w:rPr>
          <w:rFonts w:ascii="Times New Roman" w:hAnsi="Times New Roman" w:cs="Times New Roman"/>
          <w:sz w:val="27"/>
          <w:szCs w:val="27"/>
          <w:lang w:eastAsia="uk-UA"/>
        </w:rPr>
      </w:pPr>
      <w:r w:rsidRPr="003903B6">
        <w:rPr>
          <w:rFonts w:ascii="Times New Roman" w:hAnsi="Times New Roman" w:cs="Times New Roman"/>
          <w:sz w:val="27"/>
          <w:szCs w:val="27"/>
          <w:lang w:eastAsia="uk-UA"/>
        </w:rPr>
        <w:t xml:space="preserve">У </w:t>
      </w:r>
      <w:r w:rsidR="00444259" w:rsidRPr="003903B6">
        <w:rPr>
          <w:rFonts w:ascii="Times New Roman" w:hAnsi="Times New Roman" w:cs="Times New Roman"/>
          <w:sz w:val="27"/>
          <w:szCs w:val="27"/>
          <w:lang w:eastAsia="uk-UA"/>
        </w:rPr>
        <w:t xml:space="preserve"> </w:t>
      </w:r>
      <w:r w:rsidRPr="003903B6">
        <w:rPr>
          <w:rFonts w:ascii="Times New Roman" w:hAnsi="Times New Roman" w:cs="Times New Roman"/>
          <w:bCs/>
          <w:sz w:val="27"/>
          <w:szCs w:val="27"/>
          <w:lang w:eastAsia="uk-UA"/>
        </w:rPr>
        <w:t xml:space="preserve">пункті </w:t>
      </w:r>
      <w:r w:rsidRPr="003903B6">
        <w:rPr>
          <w:rFonts w:ascii="Times New Roman" w:hAnsi="Times New Roman" w:cs="Times New Roman"/>
          <w:sz w:val="27"/>
          <w:szCs w:val="27"/>
          <w:lang w:eastAsia="uk-UA"/>
        </w:rPr>
        <w:t xml:space="preserve">7.1 </w:t>
      </w:r>
      <w:r w:rsidR="00444259" w:rsidRPr="003903B6">
        <w:rPr>
          <w:rFonts w:ascii="Times New Roman" w:hAnsi="Times New Roman" w:cs="Times New Roman"/>
          <w:bCs/>
          <w:sz w:val="27"/>
          <w:szCs w:val="27"/>
          <w:lang w:eastAsia="uk-UA"/>
        </w:rPr>
        <w:t>Рекомендаці</w:t>
      </w:r>
      <w:r w:rsidR="00544544" w:rsidRPr="003903B6">
        <w:rPr>
          <w:rFonts w:ascii="Times New Roman" w:hAnsi="Times New Roman" w:cs="Times New Roman"/>
          <w:bCs/>
          <w:sz w:val="27"/>
          <w:szCs w:val="27"/>
          <w:lang w:eastAsia="uk-UA"/>
        </w:rPr>
        <w:t>й</w:t>
      </w:r>
      <w:r w:rsidR="00444259" w:rsidRPr="003903B6">
        <w:rPr>
          <w:rFonts w:ascii="Times New Roman" w:hAnsi="Times New Roman" w:cs="Times New Roman"/>
          <w:bCs/>
          <w:sz w:val="27"/>
          <w:szCs w:val="27"/>
          <w:lang w:eastAsia="uk-UA"/>
        </w:rPr>
        <w:t xml:space="preserve"> щодо ефективного впровадження Основних принципів щодо незалежності судових органів (прийняті резолюцією Економічної та соціальної Ради ООН 1989/60 та схвалені резолюцією Генеральної Асамблеї ООН 44/162 від 15 грудня 1989 року) </w:t>
      </w:r>
      <w:r w:rsidR="00444259" w:rsidRPr="003903B6">
        <w:rPr>
          <w:rFonts w:ascii="Times New Roman" w:hAnsi="Times New Roman" w:cs="Times New Roman"/>
          <w:sz w:val="27"/>
          <w:szCs w:val="27"/>
          <w:lang w:eastAsia="uk-UA"/>
        </w:rPr>
        <w:t>вказано, що особливо пильно та уважно слід ставитися до формулювання умов, за наявності яких припиняється перебування судді на посаді. Важливо мати вичерпний перелік підстав для засвідчення нездатності судді продовжувати роботу на посаді.</w:t>
      </w:r>
    </w:p>
    <w:p w:rsidR="00444259" w:rsidRPr="003903B6" w:rsidRDefault="00444259" w:rsidP="00DA22A1">
      <w:pPr>
        <w:pStyle w:val="a4"/>
        <w:widowControl w:val="0"/>
        <w:ind w:firstLine="709"/>
        <w:jc w:val="both"/>
        <w:rPr>
          <w:rFonts w:ascii="Times New Roman" w:hAnsi="Times New Roman" w:cs="Times New Roman"/>
          <w:sz w:val="27"/>
          <w:szCs w:val="27"/>
          <w:lang w:eastAsia="uk-UA"/>
        </w:rPr>
      </w:pPr>
      <w:r w:rsidRPr="003903B6">
        <w:rPr>
          <w:rFonts w:ascii="Times New Roman" w:hAnsi="Times New Roman" w:cs="Times New Roman"/>
          <w:sz w:val="27"/>
          <w:szCs w:val="27"/>
          <w:lang w:eastAsia="uk-UA"/>
        </w:rPr>
        <w:t xml:space="preserve">Як зазначено у пункті 58 Рекомендації </w:t>
      </w:r>
      <w:r w:rsidRPr="003903B6">
        <w:rPr>
          <w:rFonts w:ascii="Times New Roman" w:hAnsi="Times New Roman" w:cs="Times New Roman"/>
          <w:sz w:val="27"/>
          <w:szCs w:val="27"/>
          <w:lang w:val="ru-RU" w:eastAsia="uk-UA"/>
        </w:rPr>
        <w:t>CM</w:t>
      </w:r>
      <w:r w:rsidRPr="003903B6">
        <w:rPr>
          <w:rFonts w:ascii="Times New Roman" w:hAnsi="Times New Roman" w:cs="Times New Roman"/>
          <w:sz w:val="27"/>
          <w:szCs w:val="27"/>
          <w:lang w:eastAsia="uk-UA"/>
        </w:rPr>
        <w:t>/</w:t>
      </w:r>
      <w:r w:rsidRPr="003903B6">
        <w:rPr>
          <w:rFonts w:ascii="Times New Roman" w:hAnsi="Times New Roman" w:cs="Times New Roman"/>
          <w:sz w:val="27"/>
          <w:szCs w:val="27"/>
          <w:lang w:val="ru-RU" w:eastAsia="uk-UA"/>
        </w:rPr>
        <w:t>Rec</w:t>
      </w:r>
      <w:r w:rsidRPr="003903B6">
        <w:rPr>
          <w:rFonts w:ascii="Times New Roman" w:hAnsi="Times New Roman" w:cs="Times New Roman"/>
          <w:sz w:val="27"/>
          <w:szCs w:val="27"/>
          <w:lang w:eastAsia="uk-UA"/>
        </w:rPr>
        <w:t xml:space="preserve"> (2010) 12 Комітету Міністрів Ради Європи державам-членам щодо суддів: незалежність, ефективність та обов’язки, ухваленої Комітетом Міністрів Ради Європи 17</w:t>
      </w:r>
      <w:r w:rsidRPr="003903B6">
        <w:rPr>
          <w:rFonts w:ascii="Times New Roman" w:hAnsi="Times New Roman" w:cs="Times New Roman"/>
          <w:sz w:val="27"/>
          <w:szCs w:val="27"/>
          <w:lang w:val="ru-RU" w:eastAsia="uk-UA"/>
        </w:rPr>
        <w:t> </w:t>
      </w:r>
      <w:r w:rsidRPr="003903B6">
        <w:rPr>
          <w:rFonts w:ascii="Times New Roman" w:hAnsi="Times New Roman" w:cs="Times New Roman"/>
          <w:sz w:val="27"/>
          <w:szCs w:val="27"/>
          <w:lang w:eastAsia="uk-UA"/>
        </w:rPr>
        <w:t>листопада 2010 року на 1098 засіданні заступників міністрів, якщо органи судової влади встановлюють системи для оцінювання роботи суддів, такі системи мають ґрунтуватись на об’єктивних критеріях.</w:t>
      </w:r>
    </w:p>
    <w:p w:rsidR="00444259" w:rsidRPr="003903B6" w:rsidRDefault="00444259" w:rsidP="00DA22A1">
      <w:pPr>
        <w:pStyle w:val="a4"/>
        <w:widowControl w:val="0"/>
        <w:ind w:firstLine="709"/>
        <w:jc w:val="both"/>
        <w:rPr>
          <w:rFonts w:ascii="Times New Roman" w:hAnsi="Times New Roman" w:cs="Times New Roman"/>
          <w:sz w:val="27"/>
          <w:szCs w:val="27"/>
          <w:lang w:eastAsia="uk-UA"/>
        </w:rPr>
      </w:pPr>
      <w:r w:rsidRPr="003903B6">
        <w:rPr>
          <w:rFonts w:ascii="Times New Roman" w:hAnsi="Times New Roman" w:cs="Times New Roman"/>
          <w:sz w:val="27"/>
          <w:szCs w:val="27"/>
          <w:lang w:eastAsia="uk-UA"/>
        </w:rPr>
        <w:t xml:space="preserve">Подібні за змістом положення закріплені і в параграфах 31–35 Висновку Консультативної ради європейських суддів від 24 жовтня 2014 року № 17 щодо оцінювання діяльності суддів, якості правосуддя і поваги до незалежності судової влади (далі – Висновок), в якому зазначено, що оцінювання судді має бути засноване на об’єктивних критеріях. </w:t>
      </w:r>
    </w:p>
    <w:p w:rsidR="00444259" w:rsidRPr="003903B6" w:rsidRDefault="00444259" w:rsidP="00DA22A1">
      <w:pPr>
        <w:pStyle w:val="a4"/>
        <w:widowControl w:val="0"/>
        <w:ind w:firstLine="709"/>
        <w:jc w:val="both"/>
        <w:rPr>
          <w:rFonts w:ascii="Times New Roman" w:hAnsi="Times New Roman" w:cs="Times New Roman"/>
          <w:sz w:val="27"/>
          <w:szCs w:val="27"/>
          <w:lang w:eastAsia="uk-UA"/>
        </w:rPr>
      </w:pPr>
      <w:r w:rsidRPr="003903B6">
        <w:rPr>
          <w:rFonts w:ascii="Times New Roman" w:hAnsi="Times New Roman" w:cs="Times New Roman"/>
          <w:sz w:val="27"/>
          <w:szCs w:val="27"/>
          <w:lang w:eastAsia="uk-UA"/>
        </w:rPr>
        <w:t>Такі критерії повинні в основному складатись з якісних показників, але, крім того, можуть складатися і з кількісних показників. У кожному випадку показники, які використовуються, повинні надавати змогу оцінювачам розглянути всі аспекти, з яких складається належна продуктивність суддів. Дуже важливо, щоб в усіх елементах індивідуального оцінювання була присутня процедурна справедливість (параграф 41 Висновку). Лише за умови винесення обґрунтованого рішення може забезпечуватися належний публічний та судовий контроль за адміністративними актами суб’єкта владних повноважень.</w:t>
      </w:r>
    </w:p>
    <w:p w:rsidR="00444259" w:rsidRPr="003903B6" w:rsidRDefault="00444259" w:rsidP="00DA22A1">
      <w:pPr>
        <w:pStyle w:val="a4"/>
        <w:widowControl w:val="0"/>
        <w:ind w:firstLine="709"/>
        <w:jc w:val="both"/>
        <w:rPr>
          <w:rFonts w:ascii="Times New Roman" w:hAnsi="Times New Roman" w:cs="Times New Roman"/>
          <w:sz w:val="27"/>
          <w:szCs w:val="27"/>
          <w:lang w:eastAsia="uk-UA"/>
        </w:rPr>
      </w:pPr>
      <w:r w:rsidRPr="003903B6">
        <w:rPr>
          <w:rFonts w:ascii="Times New Roman" w:hAnsi="Times New Roman" w:cs="Times New Roman"/>
          <w:sz w:val="27"/>
          <w:szCs w:val="27"/>
          <w:lang w:eastAsia="uk-UA"/>
        </w:rPr>
        <w:t>Європейський суд з прав людини неодноразово наголошував, що орган державної влади зобов’язаний виправдати свої дії, навівши обґрунтування своїх рішень (рішення у справі «Суомінен проти Фінляндії» від 1 липня 2003 року № 3780001/97, пункт 36).</w:t>
      </w:r>
    </w:p>
    <w:p w:rsidR="00444259" w:rsidRPr="003903B6" w:rsidRDefault="00444259" w:rsidP="00DA22A1">
      <w:pPr>
        <w:pStyle w:val="a4"/>
        <w:widowControl w:val="0"/>
        <w:ind w:firstLine="709"/>
        <w:jc w:val="both"/>
        <w:rPr>
          <w:rFonts w:ascii="Times New Roman" w:hAnsi="Times New Roman" w:cs="Times New Roman"/>
          <w:sz w:val="27"/>
          <w:szCs w:val="27"/>
          <w:lang w:eastAsia="uk-UA"/>
        </w:rPr>
      </w:pPr>
      <w:r w:rsidRPr="003903B6">
        <w:rPr>
          <w:rFonts w:ascii="Times New Roman" w:hAnsi="Times New Roman" w:cs="Times New Roman"/>
          <w:sz w:val="27"/>
          <w:szCs w:val="27"/>
          <w:lang w:eastAsia="uk-UA"/>
        </w:rPr>
        <w:t>Наведення мотивів ухваленого рішення є об’єктивною і формальною гарантією, якої вимагає пункт 45 Висновку № 1 Консультативної ради європейських суддів.</w:t>
      </w:r>
    </w:p>
    <w:p w:rsidR="00444259" w:rsidRPr="003903B6" w:rsidRDefault="00444259" w:rsidP="00DA22A1">
      <w:pPr>
        <w:pStyle w:val="a4"/>
        <w:widowControl w:val="0"/>
        <w:ind w:firstLine="709"/>
        <w:jc w:val="both"/>
        <w:rPr>
          <w:rFonts w:ascii="Times New Roman" w:hAnsi="Times New Roman" w:cs="Times New Roman"/>
          <w:sz w:val="27"/>
          <w:szCs w:val="27"/>
          <w:lang w:eastAsia="uk-UA"/>
        </w:rPr>
      </w:pPr>
      <w:r w:rsidRPr="003903B6">
        <w:rPr>
          <w:rFonts w:ascii="Times New Roman" w:hAnsi="Times New Roman" w:cs="Times New Roman"/>
          <w:sz w:val="27"/>
          <w:szCs w:val="27"/>
          <w:lang w:eastAsia="uk-UA"/>
        </w:rPr>
        <w:lastRenderedPageBreak/>
        <w:t>Отже, з огляду на наведені правові норми, а також міжнародні рекомендації рішення Комісії, ухвалене за результатами кваліфікаційного оцінювання, має містити висновок про те, за яким саме критерієм (компетентності, професійної етики або доброчесності) суддя не відповідає займаній посаді, оскільки суддя підлягає звільненню із займаної посади виключно у випадку, якщо він не відповідає займаній посаді хоча б за одним із вказаних критеріїв і згідно з висновком за результатами оцінювання не здатний здійснювати правосуддя на «об’єктивно визначеному мінімально прийнятному рівні».</w:t>
      </w:r>
    </w:p>
    <w:p w:rsidR="00444259" w:rsidRPr="003903B6" w:rsidRDefault="00444259" w:rsidP="00DA22A1">
      <w:pPr>
        <w:pStyle w:val="a4"/>
        <w:widowControl w:val="0"/>
        <w:ind w:firstLine="709"/>
        <w:jc w:val="both"/>
        <w:rPr>
          <w:rFonts w:ascii="Times New Roman" w:hAnsi="Times New Roman" w:cs="Times New Roman"/>
          <w:sz w:val="27"/>
          <w:szCs w:val="27"/>
          <w:lang w:eastAsia="uk-UA"/>
        </w:rPr>
      </w:pPr>
      <w:r w:rsidRPr="003903B6">
        <w:rPr>
          <w:rFonts w:ascii="Times New Roman" w:hAnsi="Times New Roman" w:cs="Times New Roman"/>
          <w:sz w:val="27"/>
          <w:szCs w:val="27"/>
          <w:lang w:eastAsia="uk-UA"/>
        </w:rPr>
        <w:t xml:space="preserve">Загальне посилання Комісії лише на неналежне пояснення суддею </w:t>
      </w:r>
      <w:r w:rsidR="00411E8C" w:rsidRPr="003903B6">
        <w:rPr>
          <w:rFonts w:ascii="Times New Roman" w:hAnsi="Times New Roman" w:cs="Times New Roman"/>
          <w:sz w:val="27"/>
          <w:szCs w:val="27"/>
          <w:lang w:eastAsia="uk-UA"/>
        </w:rPr>
        <w:t>Богаченком С.І.</w:t>
      </w:r>
      <w:r w:rsidRPr="003903B6">
        <w:rPr>
          <w:rFonts w:ascii="Times New Roman" w:hAnsi="Times New Roman" w:cs="Times New Roman"/>
          <w:sz w:val="27"/>
          <w:szCs w:val="27"/>
          <w:lang w:eastAsia="uk-UA"/>
        </w:rPr>
        <w:t xml:space="preserve"> </w:t>
      </w:r>
      <w:r w:rsidR="00411E8C" w:rsidRPr="003903B6">
        <w:rPr>
          <w:rFonts w:ascii="Times New Roman" w:hAnsi="Times New Roman" w:cs="Times New Roman"/>
          <w:sz w:val="27"/>
          <w:szCs w:val="27"/>
          <w:lang w:eastAsia="uk-UA"/>
        </w:rPr>
        <w:t xml:space="preserve">джерел </w:t>
      </w:r>
      <w:r w:rsidRPr="003903B6">
        <w:rPr>
          <w:rFonts w:ascii="Times New Roman" w:hAnsi="Times New Roman" w:cs="Times New Roman"/>
          <w:sz w:val="27"/>
          <w:szCs w:val="27"/>
          <w:lang w:eastAsia="uk-UA"/>
        </w:rPr>
        <w:t>походження майна</w:t>
      </w:r>
      <w:r w:rsidR="00411E8C" w:rsidRPr="003903B6">
        <w:rPr>
          <w:rFonts w:ascii="Times New Roman" w:hAnsi="Times New Roman" w:cs="Times New Roman"/>
          <w:sz w:val="27"/>
          <w:szCs w:val="27"/>
          <w:lang w:eastAsia="uk-UA"/>
        </w:rPr>
        <w:t xml:space="preserve"> судді та його близьких осіб </w:t>
      </w:r>
      <w:r w:rsidRPr="003903B6">
        <w:rPr>
          <w:rFonts w:ascii="Times New Roman" w:hAnsi="Times New Roman" w:cs="Times New Roman"/>
          <w:sz w:val="27"/>
          <w:szCs w:val="27"/>
          <w:lang w:eastAsia="uk-UA"/>
        </w:rPr>
        <w:t xml:space="preserve">не дає змоги встановити, за яким саме критерієм він не відповідає займаній посаді, як і не дає можливості встановити дійсних мотивів, з яких виходила Комісія під час ухвалення рішення. </w:t>
      </w:r>
    </w:p>
    <w:p w:rsidR="0018162A" w:rsidRPr="003903B6" w:rsidRDefault="0018162A" w:rsidP="00DA22A1">
      <w:pPr>
        <w:spacing w:after="0" w:line="240" w:lineRule="auto"/>
        <w:ind w:firstLine="709"/>
        <w:jc w:val="both"/>
        <w:rPr>
          <w:rFonts w:ascii="Times New Roman" w:eastAsia="Times New Roman" w:hAnsi="Times New Roman" w:cs="Times New Roman"/>
          <w:color w:val="000000"/>
          <w:sz w:val="27"/>
          <w:szCs w:val="27"/>
          <w:lang w:eastAsia="uk-UA"/>
        </w:rPr>
      </w:pPr>
      <w:r w:rsidRPr="003903B6">
        <w:rPr>
          <w:rFonts w:ascii="Times New Roman" w:eastAsia="Times New Roman" w:hAnsi="Times New Roman" w:cs="Times New Roman"/>
          <w:color w:val="000000"/>
          <w:sz w:val="27"/>
          <w:szCs w:val="27"/>
          <w:lang w:eastAsia="uk-UA"/>
        </w:rPr>
        <w:t>Водночас за змістом статей 1, 3 Закону України «Про Вищу раду правосуддя» прийняття рішення про звільнення судді з посади належить до компетенції Вищої ради правосуддя.</w:t>
      </w:r>
    </w:p>
    <w:p w:rsidR="0018162A" w:rsidRPr="003903B6" w:rsidRDefault="0018162A" w:rsidP="00DA22A1">
      <w:pPr>
        <w:spacing w:after="0" w:line="240" w:lineRule="auto"/>
        <w:ind w:firstLine="709"/>
        <w:jc w:val="both"/>
        <w:rPr>
          <w:rFonts w:ascii="Times New Roman" w:eastAsia="Times New Roman" w:hAnsi="Times New Roman" w:cs="Times New Roman"/>
          <w:color w:val="000000"/>
          <w:sz w:val="27"/>
          <w:szCs w:val="27"/>
          <w:lang w:eastAsia="uk-UA"/>
        </w:rPr>
      </w:pPr>
      <w:r w:rsidRPr="003903B6">
        <w:rPr>
          <w:rFonts w:ascii="Times New Roman" w:eastAsia="Times New Roman" w:hAnsi="Times New Roman" w:cs="Times New Roman"/>
          <w:color w:val="000000"/>
          <w:sz w:val="27"/>
          <w:szCs w:val="27"/>
          <w:lang w:eastAsia="uk-UA"/>
        </w:rPr>
        <w:t>Тобто вирішення питання про звільнення судді належить виключно до компетенції Вищої ради правосуддя після розгляду на її засіданні подання ВККС</w:t>
      </w:r>
      <w:r w:rsidR="00544544" w:rsidRPr="003903B6">
        <w:rPr>
          <w:rFonts w:ascii="Times New Roman" w:eastAsia="Times New Roman" w:hAnsi="Times New Roman" w:cs="Times New Roman"/>
          <w:color w:val="000000"/>
          <w:sz w:val="27"/>
          <w:szCs w:val="27"/>
          <w:lang w:eastAsia="uk-UA"/>
        </w:rPr>
        <w:t>У</w:t>
      </w:r>
      <w:r w:rsidRPr="003903B6">
        <w:rPr>
          <w:rFonts w:ascii="Times New Roman" w:eastAsia="Times New Roman" w:hAnsi="Times New Roman" w:cs="Times New Roman"/>
          <w:color w:val="000000"/>
          <w:sz w:val="27"/>
          <w:szCs w:val="27"/>
          <w:lang w:eastAsia="uk-UA"/>
        </w:rPr>
        <w:t xml:space="preserve"> про звільнення судді. За результатами такого розгляду Вища рада правосуддя приймає вмотивоване рішення, яке остаточно вирішує питання щодо кар’єри судді, є обов’язковим для виконання та викликає відповідні правові наслідки і може бути оскаржене в судовому порядку.</w:t>
      </w:r>
    </w:p>
    <w:p w:rsidR="0018162A" w:rsidRPr="003903B6" w:rsidRDefault="0018162A" w:rsidP="00DA22A1">
      <w:pPr>
        <w:spacing w:after="0" w:line="240" w:lineRule="auto"/>
        <w:ind w:firstLine="709"/>
        <w:jc w:val="both"/>
        <w:rPr>
          <w:rFonts w:ascii="Times New Roman" w:eastAsia="Times New Roman" w:hAnsi="Times New Roman" w:cs="Times New Roman"/>
          <w:color w:val="000000"/>
          <w:sz w:val="27"/>
          <w:szCs w:val="27"/>
          <w:lang w:eastAsia="uk-UA"/>
        </w:rPr>
      </w:pPr>
      <w:r w:rsidRPr="003903B6">
        <w:rPr>
          <w:rFonts w:ascii="Times New Roman" w:eastAsia="Times New Roman" w:hAnsi="Times New Roman" w:cs="Times New Roman"/>
          <w:color w:val="000000"/>
          <w:sz w:val="27"/>
          <w:szCs w:val="27"/>
          <w:lang w:eastAsia="uk-UA"/>
        </w:rPr>
        <w:t>При цьому рішення ВККС</w:t>
      </w:r>
      <w:r w:rsidR="00544544" w:rsidRPr="003903B6">
        <w:rPr>
          <w:rFonts w:ascii="Times New Roman" w:eastAsia="Times New Roman" w:hAnsi="Times New Roman" w:cs="Times New Roman"/>
          <w:color w:val="000000"/>
          <w:sz w:val="27"/>
          <w:szCs w:val="27"/>
          <w:lang w:eastAsia="uk-UA"/>
        </w:rPr>
        <w:t>У</w:t>
      </w:r>
      <w:r w:rsidRPr="003903B6">
        <w:rPr>
          <w:rFonts w:ascii="Times New Roman" w:eastAsia="Times New Roman" w:hAnsi="Times New Roman" w:cs="Times New Roman"/>
          <w:color w:val="000000"/>
          <w:sz w:val="27"/>
          <w:szCs w:val="27"/>
          <w:lang w:eastAsia="uk-UA"/>
        </w:rPr>
        <w:t xml:space="preserve"> про визнання судді таким, що не відповідає займаній посаді, саме по собі не має наслідком звільнення судді, а є лише підставою для такого звільнення. Під час розгляду подання ВККС</w:t>
      </w:r>
      <w:r w:rsidR="00544544" w:rsidRPr="003903B6">
        <w:rPr>
          <w:rFonts w:ascii="Times New Roman" w:eastAsia="Times New Roman" w:hAnsi="Times New Roman" w:cs="Times New Roman"/>
          <w:color w:val="000000"/>
          <w:sz w:val="27"/>
          <w:szCs w:val="27"/>
          <w:lang w:eastAsia="uk-UA"/>
        </w:rPr>
        <w:t>У</w:t>
      </w:r>
      <w:r w:rsidRPr="003903B6">
        <w:rPr>
          <w:rFonts w:ascii="Times New Roman" w:eastAsia="Times New Roman" w:hAnsi="Times New Roman" w:cs="Times New Roman"/>
          <w:color w:val="000000"/>
          <w:sz w:val="27"/>
          <w:szCs w:val="27"/>
          <w:lang w:eastAsia="uk-UA"/>
        </w:rPr>
        <w:t xml:space="preserve"> про звільнення судді Вища рада правосуддя може і не погодитися з висновком ВККС</w:t>
      </w:r>
      <w:r w:rsidR="00544544" w:rsidRPr="003903B6">
        <w:rPr>
          <w:rFonts w:ascii="Times New Roman" w:eastAsia="Times New Roman" w:hAnsi="Times New Roman" w:cs="Times New Roman"/>
          <w:color w:val="000000"/>
          <w:sz w:val="27"/>
          <w:szCs w:val="27"/>
          <w:lang w:eastAsia="uk-UA"/>
        </w:rPr>
        <w:t>У</w:t>
      </w:r>
      <w:r w:rsidRPr="003903B6">
        <w:rPr>
          <w:rFonts w:ascii="Times New Roman" w:eastAsia="Times New Roman" w:hAnsi="Times New Roman" w:cs="Times New Roman"/>
          <w:color w:val="000000"/>
          <w:sz w:val="27"/>
          <w:szCs w:val="27"/>
          <w:lang w:eastAsia="uk-UA"/>
        </w:rPr>
        <w:t>.</w:t>
      </w:r>
    </w:p>
    <w:p w:rsidR="0018162A" w:rsidRPr="003903B6" w:rsidRDefault="0018162A" w:rsidP="00DA22A1">
      <w:pPr>
        <w:spacing w:after="0" w:line="240" w:lineRule="auto"/>
        <w:ind w:firstLine="709"/>
        <w:jc w:val="both"/>
        <w:rPr>
          <w:rFonts w:ascii="Times New Roman" w:eastAsia="Times New Roman" w:hAnsi="Times New Roman" w:cs="Times New Roman"/>
          <w:color w:val="000000"/>
          <w:sz w:val="27"/>
          <w:szCs w:val="27"/>
          <w:lang w:eastAsia="uk-UA"/>
        </w:rPr>
      </w:pPr>
      <w:r w:rsidRPr="003903B6">
        <w:rPr>
          <w:rFonts w:ascii="Times New Roman" w:eastAsia="Times New Roman" w:hAnsi="Times New Roman" w:cs="Times New Roman"/>
          <w:color w:val="000000"/>
          <w:sz w:val="27"/>
          <w:szCs w:val="27"/>
          <w:lang w:eastAsia="uk-UA"/>
        </w:rPr>
        <w:t>З огляду на те, що процедура кваліфікаційного оцінювання, підбиття її підсумків (у ВККС</w:t>
      </w:r>
      <w:r w:rsidR="00544544" w:rsidRPr="003903B6">
        <w:rPr>
          <w:rFonts w:ascii="Times New Roman" w:eastAsia="Times New Roman" w:hAnsi="Times New Roman" w:cs="Times New Roman"/>
          <w:color w:val="000000"/>
          <w:sz w:val="27"/>
          <w:szCs w:val="27"/>
          <w:lang w:eastAsia="uk-UA"/>
        </w:rPr>
        <w:t>У</w:t>
      </w:r>
      <w:r w:rsidRPr="003903B6">
        <w:rPr>
          <w:rFonts w:ascii="Times New Roman" w:eastAsia="Times New Roman" w:hAnsi="Times New Roman" w:cs="Times New Roman"/>
          <w:color w:val="000000"/>
          <w:sz w:val="27"/>
          <w:szCs w:val="27"/>
          <w:lang w:eastAsia="uk-UA"/>
        </w:rPr>
        <w:t>) і застосування наслідків (рішенням Вищої ради правосуддя) є стадіями єдиного провадження, рішення ВККС</w:t>
      </w:r>
      <w:r w:rsidR="00544544" w:rsidRPr="003903B6">
        <w:rPr>
          <w:rFonts w:ascii="Times New Roman" w:eastAsia="Times New Roman" w:hAnsi="Times New Roman" w:cs="Times New Roman"/>
          <w:color w:val="000000"/>
          <w:sz w:val="27"/>
          <w:szCs w:val="27"/>
          <w:lang w:eastAsia="uk-UA"/>
        </w:rPr>
        <w:t>У</w:t>
      </w:r>
      <w:r w:rsidRPr="003903B6">
        <w:rPr>
          <w:rFonts w:ascii="Times New Roman" w:eastAsia="Times New Roman" w:hAnsi="Times New Roman" w:cs="Times New Roman"/>
          <w:color w:val="000000"/>
          <w:sz w:val="27"/>
          <w:szCs w:val="27"/>
          <w:lang w:eastAsia="uk-UA"/>
        </w:rPr>
        <w:t xml:space="preserve"> про непідтвердження здатності судді здійснювати правосуддя у відповідному суді не має самостійних правових наслідків, а є частиною цього «кваліфікаційного» провадження.</w:t>
      </w:r>
    </w:p>
    <w:p w:rsidR="0018162A" w:rsidRPr="003903B6" w:rsidRDefault="0018162A" w:rsidP="00DA22A1">
      <w:pPr>
        <w:spacing w:after="0" w:line="240" w:lineRule="auto"/>
        <w:ind w:firstLine="709"/>
        <w:jc w:val="both"/>
        <w:rPr>
          <w:rFonts w:ascii="Times New Roman" w:eastAsia="Times New Roman" w:hAnsi="Times New Roman" w:cs="Times New Roman"/>
          <w:color w:val="000000"/>
          <w:sz w:val="27"/>
          <w:szCs w:val="27"/>
          <w:lang w:eastAsia="uk-UA"/>
        </w:rPr>
      </w:pPr>
      <w:r w:rsidRPr="003903B6">
        <w:rPr>
          <w:rFonts w:ascii="Times New Roman" w:eastAsia="Times New Roman" w:hAnsi="Times New Roman" w:cs="Times New Roman"/>
          <w:color w:val="000000"/>
          <w:sz w:val="27"/>
          <w:szCs w:val="27"/>
          <w:lang w:eastAsia="uk-UA"/>
        </w:rPr>
        <w:t>Звільнення судді з посади є конституційною функцією Вищої ради правосуддя. У межах «кваліфікаційного» провадження Вища рада правосуддя має право перевірити вмотивованість та обґрунтованість рішення ВККС</w:t>
      </w:r>
      <w:r w:rsidR="00544544" w:rsidRPr="003903B6">
        <w:rPr>
          <w:rFonts w:ascii="Times New Roman" w:eastAsia="Times New Roman" w:hAnsi="Times New Roman" w:cs="Times New Roman"/>
          <w:color w:val="000000"/>
          <w:sz w:val="27"/>
          <w:szCs w:val="27"/>
          <w:lang w:eastAsia="uk-UA"/>
        </w:rPr>
        <w:t>У</w:t>
      </w:r>
      <w:r w:rsidRPr="003903B6">
        <w:rPr>
          <w:rFonts w:ascii="Times New Roman" w:eastAsia="Times New Roman" w:hAnsi="Times New Roman" w:cs="Times New Roman"/>
          <w:color w:val="000000"/>
          <w:sz w:val="27"/>
          <w:szCs w:val="27"/>
          <w:lang w:eastAsia="uk-UA"/>
        </w:rPr>
        <w:t>. У разі виявлення недоліків, що мають суттєве значення, зокрема вплинули на об’єктивність оцінювання, Вища рада правосуддя має не лише право, але й обов’язок запобігти порушенню прав судді. У такий спосіб Вища рада правосуддя забезпечує конституційні гарантії незалежності судді, складовою якої є неможливість дострокового звільнення судді з підстав, прямо не передбачених Конституцією України.</w:t>
      </w:r>
    </w:p>
    <w:p w:rsidR="0018162A" w:rsidRPr="003903B6" w:rsidRDefault="0018162A" w:rsidP="00DA22A1">
      <w:pPr>
        <w:spacing w:after="0" w:line="240" w:lineRule="auto"/>
        <w:ind w:firstLine="709"/>
        <w:jc w:val="both"/>
        <w:rPr>
          <w:rFonts w:ascii="Times New Roman" w:eastAsia="Times New Roman" w:hAnsi="Times New Roman" w:cs="Times New Roman"/>
          <w:color w:val="000000"/>
          <w:sz w:val="27"/>
          <w:szCs w:val="27"/>
          <w:lang w:eastAsia="uk-UA"/>
        </w:rPr>
      </w:pPr>
      <w:r w:rsidRPr="003903B6">
        <w:rPr>
          <w:rFonts w:ascii="Times New Roman" w:eastAsia="Times New Roman" w:hAnsi="Times New Roman" w:cs="Times New Roman"/>
          <w:color w:val="000000"/>
          <w:sz w:val="27"/>
          <w:szCs w:val="27"/>
          <w:lang w:eastAsia="uk-UA"/>
        </w:rPr>
        <w:t>Вища рада правосуддя може ухвалити рішення про відмову в задоволенні подання про звільнення судді з посади. У цьому випадку суддя                            продовжує перебувати на посаді, а рішення ВККС</w:t>
      </w:r>
      <w:r w:rsidR="003903B6" w:rsidRPr="003903B6">
        <w:rPr>
          <w:rFonts w:ascii="Times New Roman" w:eastAsia="Times New Roman" w:hAnsi="Times New Roman" w:cs="Times New Roman"/>
          <w:color w:val="000000"/>
          <w:sz w:val="27"/>
          <w:szCs w:val="27"/>
          <w:lang w:eastAsia="uk-UA"/>
        </w:rPr>
        <w:t>У</w:t>
      </w:r>
      <w:r w:rsidRPr="003903B6">
        <w:rPr>
          <w:rFonts w:ascii="Times New Roman" w:eastAsia="Times New Roman" w:hAnsi="Times New Roman" w:cs="Times New Roman"/>
          <w:color w:val="000000"/>
          <w:sz w:val="27"/>
          <w:szCs w:val="27"/>
          <w:lang w:eastAsia="uk-UA"/>
        </w:rPr>
        <w:t xml:space="preserve"> про непідтвердження здатності судді здійснювати правосуддя у відповідному суді втрачає юридичне значення.</w:t>
      </w:r>
    </w:p>
    <w:p w:rsidR="0018162A" w:rsidRPr="00CD5768" w:rsidRDefault="0018162A" w:rsidP="00DA22A1">
      <w:pPr>
        <w:shd w:val="clear" w:color="auto" w:fill="FFFFFF"/>
        <w:spacing w:after="0" w:line="240" w:lineRule="auto"/>
        <w:ind w:firstLine="709"/>
        <w:jc w:val="both"/>
        <w:rPr>
          <w:rFonts w:ascii="Times New Roman" w:eastAsia="Times New Roman" w:hAnsi="Times New Roman" w:cs="Times New Roman"/>
          <w:sz w:val="28"/>
          <w:szCs w:val="28"/>
          <w:lang w:eastAsia="uk-UA"/>
        </w:rPr>
      </w:pPr>
      <w:r w:rsidRPr="00CD5768">
        <w:rPr>
          <w:rFonts w:ascii="Times New Roman" w:eastAsia="Times New Roman" w:hAnsi="Times New Roman" w:cs="Times New Roman"/>
          <w:color w:val="000000"/>
          <w:sz w:val="28"/>
          <w:szCs w:val="28"/>
          <w:lang w:eastAsia="uk-UA"/>
        </w:rPr>
        <w:t>Оскільки рішення ВККС</w:t>
      </w:r>
      <w:r w:rsidR="003903B6">
        <w:rPr>
          <w:rFonts w:ascii="Times New Roman" w:eastAsia="Times New Roman" w:hAnsi="Times New Roman" w:cs="Times New Roman"/>
          <w:color w:val="000000"/>
          <w:sz w:val="28"/>
          <w:szCs w:val="28"/>
          <w:lang w:eastAsia="uk-UA"/>
        </w:rPr>
        <w:t>У</w:t>
      </w:r>
      <w:r w:rsidRPr="00CD5768">
        <w:rPr>
          <w:rFonts w:ascii="Times New Roman" w:eastAsia="Times New Roman" w:hAnsi="Times New Roman" w:cs="Times New Roman"/>
          <w:color w:val="000000"/>
          <w:sz w:val="28"/>
          <w:szCs w:val="28"/>
          <w:lang w:eastAsia="uk-UA"/>
        </w:rPr>
        <w:t xml:space="preserve"> від </w:t>
      </w:r>
      <w:r w:rsidR="00DA22A1" w:rsidRPr="00CD5768">
        <w:rPr>
          <w:rFonts w:ascii="Times New Roman" w:eastAsia="Times New Roman" w:hAnsi="Times New Roman" w:cs="Times New Roman"/>
          <w:color w:val="000000"/>
          <w:sz w:val="28"/>
          <w:szCs w:val="28"/>
          <w:lang w:eastAsia="uk-UA"/>
        </w:rPr>
        <w:t xml:space="preserve">12 листопада </w:t>
      </w:r>
      <w:r w:rsidRPr="00CD5768">
        <w:rPr>
          <w:rFonts w:ascii="Times New Roman" w:eastAsia="Times New Roman" w:hAnsi="Times New Roman" w:cs="Times New Roman"/>
          <w:color w:val="000000"/>
          <w:sz w:val="28"/>
          <w:szCs w:val="28"/>
          <w:lang w:eastAsia="uk-UA"/>
        </w:rPr>
        <w:t xml:space="preserve">2018 року не містить достатніх мотивів на обґрунтування висновку про невідповідність судді </w:t>
      </w:r>
      <w:r w:rsidR="00DA22A1" w:rsidRPr="00CD5768">
        <w:rPr>
          <w:rFonts w:ascii="Times New Roman" w:eastAsia="Times New Roman" w:hAnsi="Times New Roman" w:cs="Times New Roman"/>
          <w:color w:val="000000"/>
          <w:sz w:val="28"/>
          <w:szCs w:val="28"/>
          <w:lang w:eastAsia="uk-UA"/>
        </w:rPr>
        <w:t>Львівського апеляційного адміністративного суду Богаченка С.І.</w:t>
      </w:r>
      <w:r w:rsidRPr="00CD5768">
        <w:rPr>
          <w:rFonts w:ascii="Times New Roman" w:eastAsia="Times New Roman" w:hAnsi="Times New Roman" w:cs="Times New Roman"/>
          <w:color w:val="000000"/>
          <w:sz w:val="28"/>
          <w:szCs w:val="28"/>
          <w:lang w:eastAsia="uk-UA"/>
        </w:rPr>
        <w:t xml:space="preserve"> займаній посаді, Вища рада </w:t>
      </w:r>
      <w:r w:rsidRPr="00CD5768">
        <w:rPr>
          <w:rFonts w:ascii="Times New Roman" w:eastAsia="Times New Roman" w:hAnsi="Times New Roman" w:cs="Times New Roman"/>
          <w:sz w:val="28"/>
          <w:szCs w:val="28"/>
          <w:lang w:eastAsia="uk-UA"/>
        </w:rPr>
        <w:lastRenderedPageBreak/>
        <w:t>правосуддя відмовляє у задоволенні подання про звільнення вказано</w:t>
      </w:r>
      <w:r w:rsidR="00DA22A1" w:rsidRPr="00CD5768">
        <w:rPr>
          <w:rFonts w:ascii="Times New Roman" w:eastAsia="Times New Roman" w:hAnsi="Times New Roman" w:cs="Times New Roman"/>
          <w:sz w:val="28"/>
          <w:szCs w:val="28"/>
          <w:lang w:eastAsia="uk-UA"/>
        </w:rPr>
        <w:t>го</w:t>
      </w:r>
      <w:r w:rsidRPr="00CD5768">
        <w:rPr>
          <w:rFonts w:ascii="Times New Roman" w:eastAsia="Times New Roman" w:hAnsi="Times New Roman" w:cs="Times New Roman"/>
          <w:sz w:val="28"/>
          <w:szCs w:val="28"/>
          <w:lang w:eastAsia="uk-UA"/>
        </w:rPr>
        <w:t xml:space="preserve"> судді із займаної посади за результатами кваліфікаційного оцінювання.</w:t>
      </w:r>
    </w:p>
    <w:p w:rsidR="00DA22A1" w:rsidRPr="00DA22A1" w:rsidRDefault="00DA22A1" w:rsidP="00DA22A1">
      <w:pPr>
        <w:spacing w:after="0" w:line="240" w:lineRule="auto"/>
        <w:ind w:firstLine="709"/>
        <w:jc w:val="both"/>
        <w:rPr>
          <w:rFonts w:ascii="Times New Roman" w:eastAsia="Times New Roman" w:hAnsi="Times New Roman" w:cs="Times New Roman"/>
          <w:sz w:val="28"/>
          <w:szCs w:val="28"/>
          <w:lang w:eastAsia="uk-UA"/>
        </w:rPr>
      </w:pPr>
      <w:r w:rsidRPr="00CD5768">
        <w:rPr>
          <w:rFonts w:ascii="Times New Roman" w:eastAsia="Times New Roman" w:hAnsi="Times New Roman" w:cs="Times New Roman"/>
          <w:sz w:val="28"/>
          <w:szCs w:val="28"/>
          <w:lang w:eastAsia="uk-UA"/>
        </w:rPr>
        <w:t>Згідно з пунктом 12 розділу III «Прикінцеві та перехідні положення» Закону України «Про Вищу раду правосуддя» питання про звільнення судді з підстави, визначеної підпунктом 4 пункту 16</w:t>
      </w:r>
      <w:r w:rsidRPr="00CD5768">
        <w:rPr>
          <w:rFonts w:ascii="Times New Roman" w:eastAsia="Times New Roman" w:hAnsi="Times New Roman" w:cs="Times New Roman"/>
          <w:sz w:val="28"/>
          <w:szCs w:val="28"/>
          <w:vertAlign w:val="superscript"/>
          <w:lang w:eastAsia="uk-UA"/>
        </w:rPr>
        <w:t>1</w:t>
      </w:r>
      <w:r w:rsidRPr="00CD5768">
        <w:rPr>
          <w:rFonts w:ascii="Times New Roman" w:eastAsia="Times New Roman" w:hAnsi="Times New Roman" w:cs="Times New Roman"/>
          <w:sz w:val="28"/>
          <w:szCs w:val="28"/>
          <w:lang w:eastAsia="uk-UA"/>
        </w:rPr>
        <w:t xml:space="preserve"> розділу XV «Перехідні положення» Конституції України, розглядаються на засіданні Вищої ради правосуддя в пленарному складі на підставі подання Вищої кваліфікаційної комісії суддів України в порядку, визначеному статтею 56 цього Закону.</w:t>
      </w:r>
      <w:r w:rsidRPr="00DA22A1">
        <w:rPr>
          <w:rFonts w:ascii="Times New Roman" w:eastAsia="Times New Roman" w:hAnsi="Times New Roman" w:cs="Times New Roman"/>
          <w:sz w:val="28"/>
          <w:szCs w:val="28"/>
          <w:lang w:eastAsia="uk-UA"/>
        </w:rPr>
        <w:t xml:space="preserve"> </w:t>
      </w:r>
    </w:p>
    <w:p w:rsidR="00DA22A1" w:rsidRPr="00DA22A1" w:rsidRDefault="00DA22A1" w:rsidP="00DA22A1">
      <w:pPr>
        <w:spacing w:after="0" w:line="240" w:lineRule="auto"/>
        <w:ind w:firstLine="709"/>
        <w:jc w:val="both"/>
        <w:rPr>
          <w:rFonts w:ascii="Times New Roman" w:eastAsia="Times New Roman" w:hAnsi="Times New Roman" w:cs="Times New Roman"/>
          <w:sz w:val="28"/>
          <w:szCs w:val="28"/>
          <w:lang w:eastAsia="uk-UA"/>
        </w:rPr>
      </w:pPr>
      <w:r w:rsidRPr="00DA22A1">
        <w:rPr>
          <w:rFonts w:ascii="Times New Roman" w:eastAsia="Times New Roman" w:hAnsi="Times New Roman" w:cs="Times New Roman"/>
          <w:sz w:val="28"/>
          <w:szCs w:val="28"/>
          <w:lang w:eastAsia="uk-UA"/>
        </w:rPr>
        <w:t>Вища рада правосуддя, керуючись статтею 131, підпунктом 4 пункту 16</w:t>
      </w:r>
      <w:r w:rsidRPr="00DA22A1">
        <w:rPr>
          <w:rFonts w:ascii="Times New Roman" w:eastAsia="Times New Roman" w:hAnsi="Times New Roman" w:cs="Times New Roman"/>
          <w:sz w:val="28"/>
          <w:szCs w:val="28"/>
          <w:vertAlign w:val="superscript"/>
          <w:lang w:eastAsia="uk-UA"/>
        </w:rPr>
        <w:t>1</w:t>
      </w:r>
      <w:r w:rsidRPr="00DA22A1">
        <w:rPr>
          <w:rFonts w:ascii="Times New Roman" w:eastAsia="Times New Roman" w:hAnsi="Times New Roman" w:cs="Times New Roman"/>
          <w:sz w:val="28"/>
          <w:szCs w:val="28"/>
          <w:lang w:eastAsia="uk-UA"/>
        </w:rPr>
        <w:t xml:space="preserve"> розділу XV «Перехідні положення» Конституції України, а</w:t>
      </w:r>
      <w:r w:rsidRPr="00DA22A1">
        <w:rPr>
          <w:rFonts w:ascii="Times New Roman" w:eastAsia="Times New Roman" w:hAnsi="Times New Roman" w:cs="Times New Roman"/>
          <w:sz w:val="28"/>
          <w:szCs w:val="28"/>
          <w:lang w:eastAsia="ru-RU"/>
        </w:rPr>
        <w:t xml:space="preserve">бзацом другим пункту 20 розділу XII «Прикінцеві та перехідні положення» Закону України «Про судоустрій і статус суддів», </w:t>
      </w:r>
      <w:r w:rsidRPr="00DA22A1">
        <w:rPr>
          <w:rFonts w:ascii="Times New Roman" w:eastAsia="Times New Roman" w:hAnsi="Times New Roman" w:cs="Times New Roman"/>
          <w:sz w:val="28"/>
          <w:szCs w:val="28"/>
          <w:lang w:eastAsia="uk-UA"/>
        </w:rPr>
        <w:t xml:space="preserve">статтями 3, </w:t>
      </w:r>
      <w:r w:rsidRPr="00DA22A1">
        <w:rPr>
          <w:rFonts w:ascii="Times New Roman" w:eastAsia="Times New Roman" w:hAnsi="Times New Roman" w:cs="Times New Roman"/>
          <w:sz w:val="28"/>
          <w:szCs w:val="28"/>
          <w:lang w:eastAsia="ru-RU"/>
        </w:rPr>
        <w:t xml:space="preserve">30, 34, </w:t>
      </w:r>
      <w:r w:rsidRPr="00DA22A1">
        <w:rPr>
          <w:rFonts w:ascii="Times New Roman" w:eastAsia="Times New Roman" w:hAnsi="Times New Roman" w:cs="Times New Roman"/>
          <w:sz w:val="28"/>
          <w:szCs w:val="28"/>
          <w:lang w:eastAsia="uk-UA"/>
        </w:rPr>
        <w:t xml:space="preserve">56, пунктом 12 розділу III «Прикінцеві та перехідні положення» Закону України «Про Вищу раду правосуддя», </w:t>
      </w:r>
    </w:p>
    <w:p w:rsidR="00444259" w:rsidRPr="00DA22A1" w:rsidRDefault="00444259" w:rsidP="00444259">
      <w:pPr>
        <w:widowControl w:val="0"/>
        <w:spacing w:after="0" w:line="240" w:lineRule="auto"/>
        <w:jc w:val="center"/>
        <w:rPr>
          <w:rFonts w:ascii="Times New Roman" w:eastAsia="Times New Roman" w:hAnsi="Times New Roman" w:cs="Times New Roman"/>
          <w:b/>
          <w:sz w:val="27"/>
          <w:szCs w:val="27"/>
          <w:lang w:eastAsia="uk-UA"/>
        </w:rPr>
      </w:pPr>
      <w:r w:rsidRPr="00DA22A1">
        <w:rPr>
          <w:rFonts w:ascii="Times New Roman" w:eastAsia="Times New Roman" w:hAnsi="Times New Roman" w:cs="Times New Roman"/>
          <w:b/>
          <w:sz w:val="27"/>
          <w:szCs w:val="27"/>
          <w:lang w:eastAsia="uk-UA"/>
        </w:rPr>
        <w:t>вирішила:</w:t>
      </w:r>
    </w:p>
    <w:p w:rsidR="00444259" w:rsidRPr="00DA22A1" w:rsidRDefault="00444259" w:rsidP="00444259">
      <w:pPr>
        <w:widowControl w:val="0"/>
        <w:spacing w:after="0" w:line="240" w:lineRule="auto"/>
        <w:rPr>
          <w:rFonts w:ascii="Times New Roman" w:eastAsia="Times New Roman" w:hAnsi="Times New Roman" w:cs="Times New Roman"/>
          <w:sz w:val="27"/>
          <w:szCs w:val="27"/>
          <w:lang w:eastAsia="uk-UA"/>
        </w:rPr>
      </w:pPr>
    </w:p>
    <w:p w:rsidR="00444259" w:rsidRPr="007D557D" w:rsidRDefault="00444259" w:rsidP="00444259">
      <w:pPr>
        <w:widowControl w:val="0"/>
        <w:spacing w:after="0" w:line="240" w:lineRule="auto"/>
        <w:jc w:val="both"/>
        <w:rPr>
          <w:rFonts w:ascii="Times New Roman" w:eastAsia="Times New Roman" w:hAnsi="Times New Roman" w:cs="Times New Roman"/>
          <w:sz w:val="28"/>
          <w:szCs w:val="28"/>
          <w:lang w:eastAsia="uk-UA"/>
        </w:rPr>
      </w:pPr>
      <w:r w:rsidRPr="007D557D">
        <w:rPr>
          <w:rFonts w:ascii="Times New Roman" w:hAnsi="Times New Roman" w:cs="Times New Roman"/>
          <w:color w:val="000000"/>
          <w:sz w:val="28"/>
          <w:szCs w:val="28"/>
        </w:rPr>
        <w:t xml:space="preserve">відмовити у задоволенні подання Вищої кваліфікаційної комісії суддів України про звільнення </w:t>
      </w:r>
      <w:r w:rsidR="00411E8C" w:rsidRPr="007D557D">
        <w:rPr>
          <w:rFonts w:ascii="Times New Roman" w:hAnsi="Times New Roman"/>
          <w:sz w:val="28"/>
          <w:szCs w:val="28"/>
        </w:rPr>
        <w:t xml:space="preserve">Богаченка Сергія </w:t>
      </w:r>
      <w:r w:rsidR="00C313FD" w:rsidRPr="007D557D">
        <w:rPr>
          <w:rFonts w:ascii="Times New Roman" w:hAnsi="Times New Roman"/>
          <w:sz w:val="28"/>
          <w:szCs w:val="28"/>
        </w:rPr>
        <w:t>Івановича</w:t>
      </w:r>
      <w:r w:rsidRPr="007D557D">
        <w:rPr>
          <w:rFonts w:ascii="Times New Roman" w:hAnsi="Times New Roman"/>
          <w:sz w:val="28"/>
          <w:szCs w:val="28"/>
        </w:rPr>
        <w:t xml:space="preserve"> </w:t>
      </w:r>
      <w:r w:rsidRPr="007D557D">
        <w:rPr>
          <w:rFonts w:ascii="Times New Roman" w:hAnsi="Times New Roman" w:cs="Times New Roman"/>
          <w:sz w:val="28"/>
          <w:szCs w:val="28"/>
          <w:lang w:eastAsia="uk-UA"/>
        </w:rPr>
        <w:t>з посади судді</w:t>
      </w:r>
      <w:r w:rsidR="00411E8C" w:rsidRPr="007D557D">
        <w:rPr>
          <w:sz w:val="28"/>
          <w:szCs w:val="28"/>
        </w:rPr>
        <w:t xml:space="preserve"> </w:t>
      </w:r>
      <w:r w:rsidR="00411E8C" w:rsidRPr="007D557D">
        <w:rPr>
          <w:rFonts w:ascii="Times New Roman" w:hAnsi="Times New Roman" w:cs="Times New Roman"/>
          <w:sz w:val="28"/>
          <w:szCs w:val="28"/>
          <w:lang w:eastAsia="uk-UA"/>
        </w:rPr>
        <w:t>Львівського апеляційного адміністративного суду</w:t>
      </w:r>
      <w:r w:rsidRPr="007D557D">
        <w:rPr>
          <w:rFonts w:ascii="Times New Roman" w:hAnsi="Times New Roman" w:cs="Times New Roman"/>
          <w:sz w:val="28"/>
          <w:szCs w:val="28"/>
          <w:lang w:eastAsia="uk-UA"/>
        </w:rPr>
        <w:t xml:space="preserve"> </w:t>
      </w:r>
      <w:r w:rsidRPr="007D557D">
        <w:rPr>
          <w:rFonts w:ascii="Times New Roman" w:hAnsi="Times New Roman" w:cs="Times New Roman"/>
          <w:sz w:val="28"/>
          <w:szCs w:val="28"/>
        </w:rPr>
        <w:t xml:space="preserve">на підставі </w:t>
      </w:r>
      <w:r w:rsidRPr="007D557D">
        <w:rPr>
          <w:rFonts w:ascii="Times New Roman" w:hAnsi="Times New Roman" w:cs="Times New Roman"/>
          <w:sz w:val="28"/>
          <w:szCs w:val="28"/>
          <w:lang w:eastAsia="uk-UA"/>
        </w:rPr>
        <w:t>підпункту 4 пункту 16</w:t>
      </w:r>
      <w:r w:rsidRPr="007D557D">
        <w:rPr>
          <w:rFonts w:ascii="Times New Roman" w:hAnsi="Times New Roman" w:cs="Times New Roman"/>
          <w:sz w:val="28"/>
          <w:szCs w:val="28"/>
          <w:vertAlign w:val="superscript"/>
          <w:lang w:eastAsia="uk-UA"/>
        </w:rPr>
        <w:t>1</w:t>
      </w:r>
      <w:r w:rsidRPr="007D557D">
        <w:rPr>
          <w:rFonts w:ascii="Times New Roman" w:hAnsi="Times New Roman" w:cs="Times New Roman"/>
          <w:sz w:val="28"/>
          <w:szCs w:val="28"/>
          <w:lang w:eastAsia="uk-UA"/>
        </w:rPr>
        <w:t xml:space="preserve">                   розділу XV «Перехідні положення» Конституції України</w:t>
      </w:r>
      <w:r w:rsidRPr="007D557D">
        <w:rPr>
          <w:rFonts w:ascii="Times New Roman" w:hAnsi="Times New Roman" w:cs="Times New Roman"/>
          <w:color w:val="000000"/>
          <w:sz w:val="28"/>
          <w:szCs w:val="28"/>
        </w:rPr>
        <w:t>.</w:t>
      </w:r>
    </w:p>
    <w:p w:rsidR="00444259" w:rsidRPr="00DA22A1" w:rsidRDefault="00444259" w:rsidP="00444259">
      <w:pPr>
        <w:spacing w:after="0" w:line="240" w:lineRule="auto"/>
        <w:ind w:firstLine="851"/>
        <w:jc w:val="both"/>
        <w:rPr>
          <w:rFonts w:cs="Times New Roman"/>
          <w:sz w:val="27"/>
          <w:szCs w:val="27"/>
          <w:lang w:eastAsia="ru-RU"/>
        </w:rPr>
      </w:pPr>
    </w:p>
    <w:p w:rsidR="00444259" w:rsidRPr="00DA22A1" w:rsidRDefault="00444259" w:rsidP="00CF712B">
      <w:pPr>
        <w:tabs>
          <w:tab w:val="left" w:pos="6237"/>
        </w:tabs>
        <w:spacing w:after="0" w:line="240" w:lineRule="auto"/>
        <w:jc w:val="both"/>
        <w:rPr>
          <w:rFonts w:ascii="Times New Roman" w:hAnsi="Times New Roman" w:cs="Times New Roman"/>
          <w:b/>
          <w:sz w:val="27"/>
          <w:szCs w:val="27"/>
          <w:lang w:eastAsia="ru-RU"/>
        </w:rPr>
      </w:pPr>
      <w:r w:rsidRPr="00DA22A1">
        <w:rPr>
          <w:rFonts w:ascii="Times New Roman" w:hAnsi="Times New Roman" w:cs="Times New Roman"/>
          <w:b/>
          <w:sz w:val="27"/>
          <w:szCs w:val="27"/>
          <w:lang w:eastAsia="ru-RU"/>
        </w:rPr>
        <w:t>Голов</w:t>
      </w:r>
      <w:r w:rsidR="00411E8C" w:rsidRPr="00DA22A1">
        <w:rPr>
          <w:rFonts w:ascii="Times New Roman" w:hAnsi="Times New Roman" w:cs="Times New Roman"/>
          <w:b/>
          <w:sz w:val="27"/>
          <w:szCs w:val="27"/>
          <w:lang w:eastAsia="ru-RU"/>
        </w:rPr>
        <w:t xml:space="preserve">а </w:t>
      </w:r>
      <w:r w:rsidRPr="00DA22A1">
        <w:rPr>
          <w:rFonts w:ascii="Times New Roman" w:hAnsi="Times New Roman" w:cs="Times New Roman"/>
          <w:b/>
          <w:sz w:val="27"/>
          <w:szCs w:val="27"/>
          <w:lang w:eastAsia="ru-RU"/>
        </w:rPr>
        <w:t>Вищої ради правосуддя</w:t>
      </w:r>
      <w:r w:rsidR="00CF712B">
        <w:rPr>
          <w:rFonts w:ascii="Times New Roman" w:hAnsi="Times New Roman" w:cs="Times New Roman"/>
          <w:b/>
          <w:sz w:val="27"/>
          <w:szCs w:val="27"/>
          <w:lang w:eastAsia="ru-RU"/>
        </w:rPr>
        <w:tab/>
      </w:r>
      <w:r w:rsidR="00411E8C" w:rsidRPr="00DA22A1">
        <w:rPr>
          <w:rFonts w:ascii="Times New Roman" w:hAnsi="Times New Roman" w:cs="Times New Roman"/>
          <w:b/>
          <w:sz w:val="27"/>
          <w:szCs w:val="27"/>
          <w:lang w:eastAsia="ru-RU"/>
        </w:rPr>
        <w:t>А.А. Овсієнко</w:t>
      </w:r>
      <w:r w:rsidRPr="00DA22A1">
        <w:rPr>
          <w:rFonts w:ascii="Times New Roman" w:hAnsi="Times New Roman" w:cs="Times New Roman"/>
          <w:b/>
          <w:sz w:val="27"/>
          <w:szCs w:val="27"/>
          <w:lang w:eastAsia="ru-RU"/>
        </w:rPr>
        <w:t xml:space="preserve"> </w:t>
      </w:r>
    </w:p>
    <w:p w:rsidR="00444259" w:rsidRPr="00DA22A1" w:rsidRDefault="00444259" w:rsidP="00444259">
      <w:pPr>
        <w:spacing w:after="0" w:line="240" w:lineRule="auto"/>
        <w:jc w:val="both"/>
        <w:rPr>
          <w:rFonts w:ascii="Times New Roman" w:hAnsi="Times New Roman" w:cs="Times New Roman"/>
          <w:b/>
          <w:sz w:val="27"/>
          <w:szCs w:val="27"/>
          <w:lang w:eastAsia="ru-RU"/>
        </w:rPr>
      </w:pPr>
    </w:p>
    <w:p w:rsidR="00444259" w:rsidRPr="00DA22A1" w:rsidRDefault="00444259" w:rsidP="00CF712B">
      <w:pPr>
        <w:tabs>
          <w:tab w:val="left" w:pos="6237"/>
        </w:tabs>
        <w:spacing w:after="0" w:line="240" w:lineRule="auto"/>
        <w:rPr>
          <w:rFonts w:ascii="Times New Roman" w:hAnsi="Times New Roman" w:cs="Times New Roman"/>
          <w:b/>
          <w:sz w:val="27"/>
          <w:szCs w:val="27"/>
          <w:lang w:eastAsia="ru-RU"/>
        </w:rPr>
      </w:pPr>
      <w:r w:rsidRPr="00DA22A1">
        <w:rPr>
          <w:rFonts w:ascii="Times New Roman" w:hAnsi="Times New Roman" w:cs="Times New Roman"/>
          <w:b/>
          <w:sz w:val="27"/>
          <w:szCs w:val="27"/>
          <w:lang w:eastAsia="ru-RU"/>
        </w:rPr>
        <w:t>Члени Вищої ради правосуддя</w:t>
      </w:r>
      <w:r w:rsidR="00CF712B">
        <w:rPr>
          <w:rFonts w:ascii="Times New Roman" w:hAnsi="Times New Roman" w:cs="Times New Roman"/>
          <w:b/>
          <w:sz w:val="27"/>
          <w:szCs w:val="27"/>
          <w:lang w:eastAsia="ru-RU"/>
        </w:rPr>
        <w:tab/>
      </w:r>
      <w:r w:rsidRPr="00DA22A1">
        <w:rPr>
          <w:rFonts w:ascii="Times New Roman" w:hAnsi="Times New Roman" w:cs="Times New Roman"/>
          <w:b/>
          <w:sz w:val="27"/>
          <w:szCs w:val="27"/>
          <w:lang w:eastAsia="ru-RU"/>
        </w:rPr>
        <w:t>І.А. Артеменко</w:t>
      </w:r>
    </w:p>
    <w:p w:rsidR="00444259" w:rsidRPr="00DA22A1" w:rsidRDefault="00444259" w:rsidP="00444259">
      <w:pPr>
        <w:spacing w:after="0" w:line="240" w:lineRule="auto"/>
        <w:ind w:left="6379"/>
        <w:rPr>
          <w:rFonts w:ascii="Times New Roman" w:hAnsi="Times New Roman" w:cs="Times New Roman"/>
          <w:b/>
          <w:sz w:val="27"/>
          <w:szCs w:val="27"/>
          <w:lang w:eastAsia="ru-RU"/>
        </w:rPr>
      </w:pPr>
    </w:p>
    <w:p w:rsidR="00444259" w:rsidRPr="00DA22A1" w:rsidRDefault="00CF712B" w:rsidP="00CF712B">
      <w:pPr>
        <w:tabs>
          <w:tab w:val="left" w:pos="6237"/>
        </w:tabs>
        <w:spacing w:after="0" w:line="240" w:lineRule="auto"/>
        <w:rPr>
          <w:rFonts w:ascii="Times New Roman" w:hAnsi="Times New Roman" w:cs="Times New Roman"/>
          <w:b/>
          <w:sz w:val="27"/>
          <w:szCs w:val="27"/>
          <w:lang w:eastAsia="ru-RU"/>
        </w:rPr>
      </w:pPr>
      <w:r>
        <w:rPr>
          <w:rFonts w:ascii="Times New Roman" w:hAnsi="Times New Roman" w:cs="Times New Roman"/>
          <w:b/>
          <w:sz w:val="27"/>
          <w:szCs w:val="27"/>
          <w:lang w:eastAsia="ru-RU"/>
        </w:rPr>
        <w:tab/>
      </w:r>
      <w:r w:rsidR="00444259" w:rsidRPr="00DA22A1">
        <w:rPr>
          <w:rFonts w:ascii="Times New Roman" w:hAnsi="Times New Roman" w:cs="Times New Roman"/>
          <w:b/>
          <w:sz w:val="27"/>
          <w:szCs w:val="27"/>
          <w:lang w:eastAsia="ru-RU"/>
        </w:rPr>
        <w:t>О.Є. Блажівська</w:t>
      </w:r>
    </w:p>
    <w:p w:rsidR="00444259" w:rsidRPr="00DA22A1" w:rsidRDefault="00444259" w:rsidP="00444259">
      <w:pPr>
        <w:spacing w:after="0" w:line="240" w:lineRule="auto"/>
        <w:ind w:left="6379"/>
        <w:rPr>
          <w:rFonts w:ascii="Times New Roman" w:hAnsi="Times New Roman" w:cs="Times New Roman"/>
          <w:b/>
          <w:sz w:val="27"/>
          <w:szCs w:val="27"/>
          <w:lang w:eastAsia="ru-RU"/>
        </w:rPr>
      </w:pPr>
    </w:p>
    <w:p w:rsidR="00444259" w:rsidRPr="00DA22A1" w:rsidRDefault="00CF712B" w:rsidP="00CF712B">
      <w:pPr>
        <w:tabs>
          <w:tab w:val="left" w:pos="6237"/>
        </w:tabs>
        <w:spacing w:after="0" w:line="240" w:lineRule="auto"/>
        <w:rPr>
          <w:rFonts w:ascii="Times New Roman" w:hAnsi="Times New Roman" w:cs="Times New Roman"/>
          <w:b/>
          <w:sz w:val="27"/>
          <w:szCs w:val="27"/>
          <w:lang w:eastAsia="ru-RU"/>
        </w:rPr>
      </w:pPr>
      <w:r>
        <w:rPr>
          <w:rFonts w:ascii="Times New Roman" w:hAnsi="Times New Roman" w:cs="Times New Roman"/>
          <w:b/>
          <w:sz w:val="27"/>
          <w:szCs w:val="27"/>
          <w:lang w:eastAsia="ru-RU"/>
        </w:rPr>
        <w:tab/>
      </w:r>
      <w:r w:rsidR="00444259" w:rsidRPr="00DA22A1">
        <w:rPr>
          <w:rFonts w:ascii="Times New Roman" w:hAnsi="Times New Roman" w:cs="Times New Roman"/>
          <w:b/>
          <w:sz w:val="27"/>
          <w:szCs w:val="27"/>
          <w:lang w:eastAsia="ru-RU"/>
        </w:rPr>
        <w:t>В.І. Говоруха</w:t>
      </w:r>
    </w:p>
    <w:p w:rsidR="00444259" w:rsidRPr="00DA22A1" w:rsidRDefault="00444259" w:rsidP="00444259">
      <w:pPr>
        <w:spacing w:after="0" w:line="240" w:lineRule="auto"/>
        <w:ind w:left="6379"/>
        <w:rPr>
          <w:rFonts w:ascii="Times New Roman" w:hAnsi="Times New Roman" w:cs="Times New Roman"/>
          <w:b/>
          <w:sz w:val="27"/>
          <w:szCs w:val="27"/>
          <w:lang w:eastAsia="ru-RU"/>
        </w:rPr>
      </w:pPr>
    </w:p>
    <w:p w:rsidR="00444259" w:rsidRPr="00DA22A1" w:rsidRDefault="00CF712B" w:rsidP="00CF712B">
      <w:pPr>
        <w:tabs>
          <w:tab w:val="left" w:pos="6237"/>
          <w:tab w:val="left" w:pos="6379"/>
        </w:tabs>
        <w:spacing w:after="0" w:line="240" w:lineRule="auto"/>
        <w:rPr>
          <w:rFonts w:ascii="Times New Roman" w:hAnsi="Times New Roman" w:cs="Times New Roman"/>
          <w:b/>
          <w:sz w:val="27"/>
          <w:szCs w:val="27"/>
          <w:lang w:eastAsia="ru-RU"/>
        </w:rPr>
      </w:pPr>
      <w:r>
        <w:rPr>
          <w:rFonts w:ascii="Times New Roman" w:hAnsi="Times New Roman" w:cs="Times New Roman"/>
          <w:b/>
          <w:sz w:val="27"/>
          <w:szCs w:val="27"/>
          <w:lang w:eastAsia="ru-RU"/>
        </w:rPr>
        <w:tab/>
      </w:r>
      <w:r w:rsidR="00444259" w:rsidRPr="00DA22A1">
        <w:rPr>
          <w:rFonts w:ascii="Times New Roman" w:hAnsi="Times New Roman" w:cs="Times New Roman"/>
          <w:b/>
          <w:sz w:val="27"/>
          <w:szCs w:val="27"/>
          <w:lang w:eastAsia="ru-RU"/>
        </w:rPr>
        <w:t>Л.Б. Іванова</w:t>
      </w:r>
    </w:p>
    <w:p w:rsidR="00444259" w:rsidRPr="00DA22A1" w:rsidRDefault="00444259" w:rsidP="00444259">
      <w:pPr>
        <w:spacing w:after="0" w:line="240" w:lineRule="auto"/>
        <w:ind w:left="6379"/>
        <w:rPr>
          <w:rFonts w:ascii="Times New Roman" w:hAnsi="Times New Roman" w:cs="Times New Roman"/>
          <w:b/>
          <w:sz w:val="27"/>
          <w:szCs w:val="27"/>
          <w:lang w:eastAsia="ru-RU"/>
        </w:rPr>
      </w:pPr>
      <w:r w:rsidRPr="00DA22A1">
        <w:rPr>
          <w:rFonts w:ascii="Times New Roman" w:hAnsi="Times New Roman" w:cs="Times New Roman"/>
          <w:b/>
          <w:sz w:val="27"/>
          <w:szCs w:val="27"/>
          <w:lang w:eastAsia="ru-RU"/>
        </w:rPr>
        <w:tab/>
      </w:r>
    </w:p>
    <w:p w:rsidR="00444259" w:rsidRPr="00DA22A1" w:rsidRDefault="00CF712B" w:rsidP="00CF712B">
      <w:pPr>
        <w:tabs>
          <w:tab w:val="left" w:pos="6237"/>
        </w:tabs>
        <w:spacing w:after="0" w:line="240" w:lineRule="auto"/>
        <w:rPr>
          <w:rFonts w:ascii="Times New Roman" w:hAnsi="Times New Roman" w:cs="Times New Roman"/>
          <w:b/>
          <w:sz w:val="27"/>
          <w:szCs w:val="27"/>
          <w:lang w:eastAsia="ru-RU"/>
        </w:rPr>
      </w:pPr>
      <w:r>
        <w:rPr>
          <w:rFonts w:ascii="Times New Roman" w:hAnsi="Times New Roman" w:cs="Times New Roman"/>
          <w:b/>
          <w:sz w:val="27"/>
          <w:szCs w:val="27"/>
          <w:lang w:eastAsia="ru-RU"/>
        </w:rPr>
        <w:tab/>
      </w:r>
      <w:r w:rsidR="00444259" w:rsidRPr="00DA22A1">
        <w:rPr>
          <w:rFonts w:ascii="Times New Roman" w:hAnsi="Times New Roman" w:cs="Times New Roman"/>
          <w:b/>
          <w:sz w:val="27"/>
          <w:szCs w:val="27"/>
          <w:lang w:eastAsia="ru-RU"/>
        </w:rPr>
        <w:t>Н.С. Краснощокова</w:t>
      </w:r>
    </w:p>
    <w:p w:rsidR="00411E8C" w:rsidRPr="00DA22A1" w:rsidRDefault="00411E8C" w:rsidP="00444259">
      <w:pPr>
        <w:spacing w:after="0" w:line="240" w:lineRule="auto"/>
        <w:ind w:left="6379"/>
        <w:rPr>
          <w:rFonts w:ascii="Times New Roman" w:hAnsi="Times New Roman" w:cs="Times New Roman"/>
          <w:b/>
          <w:sz w:val="27"/>
          <w:szCs w:val="27"/>
          <w:lang w:eastAsia="ru-RU"/>
        </w:rPr>
      </w:pPr>
    </w:p>
    <w:p w:rsidR="00411E8C" w:rsidRPr="00DA22A1" w:rsidRDefault="00CF712B" w:rsidP="00CF712B">
      <w:pPr>
        <w:tabs>
          <w:tab w:val="left" w:pos="6237"/>
        </w:tabs>
        <w:spacing w:after="0" w:line="240" w:lineRule="auto"/>
        <w:rPr>
          <w:rFonts w:ascii="Times New Roman" w:hAnsi="Times New Roman" w:cs="Times New Roman"/>
          <w:b/>
          <w:sz w:val="27"/>
          <w:szCs w:val="27"/>
          <w:lang w:eastAsia="ru-RU"/>
        </w:rPr>
      </w:pPr>
      <w:r>
        <w:rPr>
          <w:rFonts w:ascii="Times New Roman" w:hAnsi="Times New Roman" w:cs="Times New Roman"/>
          <w:b/>
          <w:sz w:val="27"/>
          <w:szCs w:val="27"/>
          <w:lang w:eastAsia="ru-RU"/>
        </w:rPr>
        <w:tab/>
      </w:r>
      <w:r w:rsidR="00411E8C" w:rsidRPr="00DA22A1">
        <w:rPr>
          <w:rFonts w:ascii="Times New Roman" w:hAnsi="Times New Roman" w:cs="Times New Roman"/>
          <w:b/>
          <w:sz w:val="27"/>
          <w:szCs w:val="27"/>
          <w:lang w:eastAsia="ru-RU"/>
        </w:rPr>
        <w:t>О.В. Маловацький</w:t>
      </w:r>
    </w:p>
    <w:p w:rsidR="00444259" w:rsidRPr="00DA22A1" w:rsidRDefault="00444259" w:rsidP="00444259">
      <w:pPr>
        <w:spacing w:after="0" w:line="240" w:lineRule="auto"/>
        <w:ind w:left="6379"/>
        <w:rPr>
          <w:rFonts w:ascii="Times New Roman" w:hAnsi="Times New Roman" w:cs="Times New Roman"/>
          <w:b/>
          <w:sz w:val="27"/>
          <w:szCs w:val="27"/>
          <w:lang w:eastAsia="ru-RU"/>
        </w:rPr>
      </w:pPr>
      <w:r w:rsidRPr="00DA22A1">
        <w:rPr>
          <w:rFonts w:ascii="Times New Roman" w:hAnsi="Times New Roman" w:cs="Times New Roman"/>
          <w:b/>
          <w:sz w:val="27"/>
          <w:szCs w:val="27"/>
          <w:lang w:eastAsia="ru-RU"/>
        </w:rPr>
        <w:tab/>
      </w:r>
      <w:r w:rsidRPr="00DA22A1">
        <w:rPr>
          <w:rFonts w:ascii="Times New Roman" w:hAnsi="Times New Roman" w:cs="Times New Roman"/>
          <w:b/>
          <w:sz w:val="27"/>
          <w:szCs w:val="27"/>
          <w:lang w:eastAsia="ru-RU"/>
        </w:rPr>
        <w:tab/>
      </w:r>
    </w:p>
    <w:p w:rsidR="00444259" w:rsidRPr="00DA22A1" w:rsidRDefault="00CF712B" w:rsidP="00CF712B">
      <w:pPr>
        <w:tabs>
          <w:tab w:val="left" w:pos="6237"/>
        </w:tabs>
        <w:spacing w:after="0" w:line="240" w:lineRule="auto"/>
        <w:rPr>
          <w:rFonts w:ascii="Times New Roman" w:hAnsi="Times New Roman" w:cs="Times New Roman"/>
          <w:b/>
          <w:sz w:val="27"/>
          <w:szCs w:val="27"/>
          <w:lang w:eastAsia="ru-RU"/>
        </w:rPr>
      </w:pPr>
      <w:r>
        <w:rPr>
          <w:rFonts w:ascii="Times New Roman" w:hAnsi="Times New Roman" w:cs="Times New Roman"/>
          <w:b/>
          <w:sz w:val="27"/>
          <w:szCs w:val="27"/>
          <w:lang w:eastAsia="ru-RU"/>
        </w:rPr>
        <w:tab/>
      </w:r>
      <w:r w:rsidR="00444259" w:rsidRPr="00DA22A1">
        <w:rPr>
          <w:rFonts w:ascii="Times New Roman" w:hAnsi="Times New Roman" w:cs="Times New Roman"/>
          <w:b/>
          <w:sz w:val="27"/>
          <w:szCs w:val="27"/>
          <w:lang w:eastAsia="ru-RU"/>
        </w:rPr>
        <w:t>О.В. Прудивус</w:t>
      </w:r>
    </w:p>
    <w:p w:rsidR="004B51CA" w:rsidRPr="00DA22A1" w:rsidRDefault="004B51CA" w:rsidP="00444259">
      <w:pPr>
        <w:spacing w:after="0" w:line="240" w:lineRule="auto"/>
        <w:ind w:left="6379"/>
        <w:rPr>
          <w:rFonts w:ascii="Times New Roman" w:hAnsi="Times New Roman" w:cs="Times New Roman"/>
          <w:b/>
          <w:sz w:val="27"/>
          <w:szCs w:val="27"/>
          <w:lang w:eastAsia="ru-RU"/>
        </w:rPr>
      </w:pPr>
    </w:p>
    <w:p w:rsidR="004B51CA" w:rsidRPr="00DA22A1" w:rsidRDefault="00CF712B" w:rsidP="00CF712B">
      <w:pPr>
        <w:tabs>
          <w:tab w:val="left" w:pos="6237"/>
        </w:tabs>
        <w:spacing w:after="0" w:line="240" w:lineRule="auto"/>
        <w:rPr>
          <w:rFonts w:ascii="Times New Roman" w:hAnsi="Times New Roman" w:cs="Times New Roman"/>
          <w:b/>
          <w:sz w:val="27"/>
          <w:szCs w:val="27"/>
          <w:lang w:eastAsia="ru-RU"/>
        </w:rPr>
      </w:pPr>
      <w:r>
        <w:rPr>
          <w:rFonts w:ascii="Times New Roman" w:hAnsi="Times New Roman" w:cs="Times New Roman"/>
          <w:b/>
          <w:sz w:val="27"/>
          <w:szCs w:val="27"/>
          <w:lang w:eastAsia="ru-RU"/>
        </w:rPr>
        <w:tab/>
      </w:r>
      <w:r w:rsidR="004B51CA" w:rsidRPr="00DA22A1">
        <w:rPr>
          <w:rFonts w:ascii="Times New Roman" w:hAnsi="Times New Roman" w:cs="Times New Roman"/>
          <w:b/>
          <w:sz w:val="27"/>
          <w:szCs w:val="27"/>
          <w:lang w:eastAsia="ru-RU"/>
        </w:rPr>
        <w:t>Т.С. Розваляєва</w:t>
      </w:r>
    </w:p>
    <w:p w:rsidR="00444259" w:rsidRPr="00DA22A1" w:rsidRDefault="00444259" w:rsidP="00444259">
      <w:pPr>
        <w:spacing w:after="0" w:line="240" w:lineRule="auto"/>
        <w:ind w:left="6379"/>
        <w:rPr>
          <w:rFonts w:ascii="Times New Roman" w:hAnsi="Times New Roman" w:cs="Times New Roman"/>
          <w:b/>
          <w:sz w:val="27"/>
          <w:szCs w:val="27"/>
          <w:lang w:eastAsia="ru-RU"/>
        </w:rPr>
      </w:pPr>
    </w:p>
    <w:p w:rsidR="00444259" w:rsidRPr="00DA22A1" w:rsidRDefault="00CF712B" w:rsidP="00CF712B">
      <w:pPr>
        <w:tabs>
          <w:tab w:val="left" w:pos="6237"/>
        </w:tabs>
        <w:spacing w:after="0" w:line="240" w:lineRule="auto"/>
        <w:rPr>
          <w:rFonts w:ascii="Times New Roman" w:hAnsi="Times New Roman" w:cs="Times New Roman"/>
          <w:b/>
          <w:sz w:val="27"/>
          <w:szCs w:val="27"/>
          <w:lang w:eastAsia="ru-RU"/>
        </w:rPr>
      </w:pPr>
      <w:r>
        <w:rPr>
          <w:rFonts w:ascii="Times New Roman" w:hAnsi="Times New Roman" w:cs="Times New Roman"/>
          <w:b/>
          <w:sz w:val="27"/>
          <w:szCs w:val="27"/>
          <w:lang w:eastAsia="ru-RU"/>
        </w:rPr>
        <w:tab/>
      </w:r>
      <w:r w:rsidR="00444259" w:rsidRPr="00DA22A1">
        <w:rPr>
          <w:rFonts w:ascii="Times New Roman" w:hAnsi="Times New Roman" w:cs="Times New Roman"/>
          <w:b/>
          <w:sz w:val="27"/>
          <w:szCs w:val="27"/>
          <w:lang w:eastAsia="ru-RU"/>
        </w:rPr>
        <w:t>В.В. Шапран</w:t>
      </w:r>
    </w:p>
    <w:p w:rsidR="00444259" w:rsidRPr="00DA22A1" w:rsidRDefault="00444259" w:rsidP="00444259">
      <w:pPr>
        <w:spacing w:after="0" w:line="240" w:lineRule="auto"/>
        <w:ind w:left="6379"/>
        <w:rPr>
          <w:rFonts w:ascii="Times New Roman" w:hAnsi="Times New Roman" w:cs="Times New Roman"/>
          <w:b/>
          <w:sz w:val="27"/>
          <w:szCs w:val="27"/>
          <w:lang w:eastAsia="ru-RU"/>
        </w:rPr>
      </w:pPr>
    </w:p>
    <w:p w:rsidR="00CF712B" w:rsidRDefault="00CF712B" w:rsidP="00CF712B">
      <w:pPr>
        <w:tabs>
          <w:tab w:val="left" w:pos="6237"/>
        </w:tabs>
        <w:spacing w:after="0" w:line="240" w:lineRule="auto"/>
        <w:rPr>
          <w:rFonts w:ascii="Times New Roman" w:hAnsi="Times New Roman" w:cs="Times New Roman"/>
          <w:b/>
          <w:sz w:val="27"/>
          <w:szCs w:val="27"/>
          <w:lang w:eastAsia="ru-RU"/>
        </w:rPr>
      </w:pPr>
      <w:r>
        <w:rPr>
          <w:rFonts w:ascii="Times New Roman" w:hAnsi="Times New Roman" w:cs="Times New Roman"/>
          <w:b/>
          <w:sz w:val="27"/>
          <w:szCs w:val="27"/>
          <w:lang w:eastAsia="ru-RU"/>
        </w:rPr>
        <w:tab/>
      </w:r>
      <w:r w:rsidR="00444259" w:rsidRPr="00DA22A1">
        <w:rPr>
          <w:rFonts w:ascii="Times New Roman" w:hAnsi="Times New Roman" w:cs="Times New Roman"/>
          <w:b/>
          <w:sz w:val="27"/>
          <w:szCs w:val="27"/>
          <w:lang w:eastAsia="ru-RU"/>
        </w:rPr>
        <w:t>Л.А. Швецова</w:t>
      </w:r>
    </w:p>
    <w:p w:rsidR="00CF712B" w:rsidRDefault="00CF712B" w:rsidP="00CF712B">
      <w:pPr>
        <w:tabs>
          <w:tab w:val="left" w:pos="6237"/>
        </w:tabs>
        <w:spacing w:after="0" w:line="240" w:lineRule="auto"/>
        <w:rPr>
          <w:rFonts w:ascii="Times New Roman" w:hAnsi="Times New Roman" w:cs="Times New Roman"/>
          <w:b/>
          <w:sz w:val="27"/>
          <w:szCs w:val="27"/>
          <w:lang w:eastAsia="ru-RU"/>
        </w:rPr>
      </w:pPr>
    </w:p>
    <w:p w:rsidR="00444259" w:rsidRDefault="00CF712B" w:rsidP="00CF712B">
      <w:pPr>
        <w:tabs>
          <w:tab w:val="left" w:pos="6237"/>
        </w:tabs>
        <w:spacing w:after="0" w:line="240" w:lineRule="auto"/>
        <w:rPr>
          <w:rFonts w:ascii="Times New Roman" w:hAnsi="Times New Roman" w:cs="Times New Roman"/>
          <w:b/>
          <w:sz w:val="27"/>
          <w:szCs w:val="27"/>
          <w:lang w:eastAsia="ru-RU"/>
        </w:rPr>
      </w:pPr>
      <w:r>
        <w:rPr>
          <w:rFonts w:ascii="Times New Roman" w:hAnsi="Times New Roman" w:cs="Times New Roman"/>
          <w:b/>
          <w:sz w:val="27"/>
          <w:szCs w:val="27"/>
          <w:lang w:eastAsia="ru-RU"/>
        </w:rPr>
        <w:tab/>
      </w:r>
      <w:r w:rsidR="00444259" w:rsidRPr="00DA22A1">
        <w:rPr>
          <w:rFonts w:ascii="Times New Roman" w:hAnsi="Times New Roman" w:cs="Times New Roman"/>
          <w:b/>
          <w:sz w:val="27"/>
          <w:szCs w:val="27"/>
          <w:lang w:eastAsia="ru-RU"/>
        </w:rPr>
        <w:t>С.Б. Шелест</w:t>
      </w:r>
    </w:p>
    <w:tbl>
      <w:tblPr>
        <w:tblW w:w="3685" w:type="dxa"/>
        <w:tblInd w:w="6204" w:type="dxa"/>
        <w:tblLook w:val="04A0" w:firstRow="1" w:lastRow="0" w:firstColumn="1" w:lastColumn="0" w:noHBand="0" w:noVBand="1"/>
      </w:tblPr>
      <w:tblGrid>
        <w:gridCol w:w="3685"/>
      </w:tblGrid>
      <w:tr w:rsidR="00444259" w:rsidRPr="00DA22A1" w:rsidTr="00DA22A1">
        <w:trPr>
          <w:trHeight w:val="80"/>
        </w:trPr>
        <w:tc>
          <w:tcPr>
            <w:tcW w:w="3685" w:type="dxa"/>
          </w:tcPr>
          <w:p w:rsidR="00444259" w:rsidRPr="00DA22A1" w:rsidRDefault="00444259" w:rsidP="00DD5873">
            <w:pPr>
              <w:spacing w:after="0" w:line="240" w:lineRule="auto"/>
              <w:ind w:left="6379"/>
              <w:rPr>
                <w:rFonts w:ascii="Times New Roman" w:hAnsi="Times New Roman" w:cs="Times New Roman"/>
                <w:b/>
                <w:sz w:val="27"/>
                <w:szCs w:val="27"/>
                <w:lang w:eastAsia="ru-RU"/>
              </w:rPr>
            </w:pPr>
          </w:p>
        </w:tc>
      </w:tr>
    </w:tbl>
    <w:p w:rsidR="00444259" w:rsidRPr="00DA22A1" w:rsidRDefault="00444259" w:rsidP="00444259">
      <w:pPr>
        <w:spacing w:after="0" w:line="240" w:lineRule="auto"/>
        <w:jc w:val="both"/>
        <w:rPr>
          <w:rFonts w:ascii="Times New Roman" w:hAnsi="Times New Roman" w:cs="Times New Roman"/>
          <w:b/>
          <w:sz w:val="27"/>
          <w:szCs w:val="27"/>
          <w:lang w:eastAsia="ru-RU"/>
        </w:rPr>
      </w:pPr>
      <w:r w:rsidRPr="00DA22A1">
        <w:rPr>
          <w:rFonts w:ascii="Times New Roman" w:hAnsi="Times New Roman" w:cs="Times New Roman"/>
          <w:b/>
          <w:sz w:val="27"/>
          <w:szCs w:val="27"/>
          <w:lang w:eastAsia="ru-RU"/>
        </w:rPr>
        <w:t xml:space="preserve"> </w:t>
      </w:r>
    </w:p>
    <w:sectPr w:rsidR="00444259" w:rsidRPr="00DA22A1" w:rsidSect="00CF712B">
      <w:headerReference w:type="default" r:id="rId8"/>
      <w:headerReference w:type="first" r:id="rId9"/>
      <w:pgSz w:w="11906" w:h="16838"/>
      <w:pgMar w:top="567" w:right="567" w:bottom="567"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071B" w:rsidRDefault="000B071B">
      <w:pPr>
        <w:spacing w:after="0" w:line="240" w:lineRule="auto"/>
      </w:pPr>
      <w:r>
        <w:separator/>
      </w:r>
    </w:p>
  </w:endnote>
  <w:endnote w:type="continuationSeparator" w:id="0">
    <w:p w:rsidR="000B071B" w:rsidRDefault="000B07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071B" w:rsidRDefault="000B071B">
      <w:pPr>
        <w:spacing w:after="0" w:line="240" w:lineRule="auto"/>
      </w:pPr>
      <w:r>
        <w:separator/>
      </w:r>
    </w:p>
  </w:footnote>
  <w:footnote w:type="continuationSeparator" w:id="0">
    <w:p w:rsidR="000B071B" w:rsidRDefault="000B07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5813"/>
      <w:docPartObj>
        <w:docPartGallery w:val="Page Numbers (Top of Page)"/>
        <w:docPartUnique/>
      </w:docPartObj>
    </w:sdtPr>
    <w:sdtEndPr/>
    <w:sdtContent>
      <w:p w:rsidR="0026057C" w:rsidRDefault="00444259">
        <w:pPr>
          <w:pStyle w:val="a6"/>
          <w:jc w:val="center"/>
        </w:pPr>
        <w:r>
          <w:fldChar w:fldCharType="begin"/>
        </w:r>
        <w:r>
          <w:instrText xml:space="preserve"> PAGE   \* MERGEFORMAT </w:instrText>
        </w:r>
        <w:r>
          <w:fldChar w:fldCharType="separate"/>
        </w:r>
        <w:r w:rsidR="00D41835">
          <w:rPr>
            <w:noProof/>
          </w:rPr>
          <w:t>8</w:t>
        </w:r>
        <w:r>
          <w:fldChar w:fldCharType="end"/>
        </w:r>
      </w:p>
    </w:sdtContent>
  </w:sdt>
  <w:p w:rsidR="0026057C" w:rsidRDefault="000B071B">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712B" w:rsidRDefault="00CF712B">
    <w:pPr>
      <w:pStyle w:val="a6"/>
    </w:pPr>
    <w:r>
      <w:ptab w:relativeTo="margin" w:alignment="center"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259"/>
    <w:rsid w:val="0003766A"/>
    <w:rsid w:val="00072F6C"/>
    <w:rsid w:val="00087FA6"/>
    <w:rsid w:val="000B071B"/>
    <w:rsid w:val="000B102D"/>
    <w:rsid w:val="000B4DA6"/>
    <w:rsid w:val="001268CD"/>
    <w:rsid w:val="0018162A"/>
    <w:rsid w:val="001C5BDA"/>
    <w:rsid w:val="001F4EC3"/>
    <w:rsid w:val="0025781B"/>
    <w:rsid w:val="002D0BB0"/>
    <w:rsid w:val="00301E9F"/>
    <w:rsid w:val="00343448"/>
    <w:rsid w:val="00350E2A"/>
    <w:rsid w:val="003903B6"/>
    <w:rsid w:val="00411E8C"/>
    <w:rsid w:val="00444259"/>
    <w:rsid w:val="0046782B"/>
    <w:rsid w:val="004A2793"/>
    <w:rsid w:val="004A5175"/>
    <w:rsid w:val="004B1AA2"/>
    <w:rsid w:val="004B51CA"/>
    <w:rsid w:val="004D1A3E"/>
    <w:rsid w:val="004E7E4A"/>
    <w:rsid w:val="00527AF6"/>
    <w:rsid w:val="00544544"/>
    <w:rsid w:val="00556CDA"/>
    <w:rsid w:val="00565FBB"/>
    <w:rsid w:val="005C78BA"/>
    <w:rsid w:val="00647A5A"/>
    <w:rsid w:val="00721D8A"/>
    <w:rsid w:val="007945FD"/>
    <w:rsid w:val="007C78B7"/>
    <w:rsid w:val="007D557D"/>
    <w:rsid w:val="007F3E6E"/>
    <w:rsid w:val="00802A34"/>
    <w:rsid w:val="00884709"/>
    <w:rsid w:val="0094624D"/>
    <w:rsid w:val="0095203C"/>
    <w:rsid w:val="009913D2"/>
    <w:rsid w:val="00A72B4E"/>
    <w:rsid w:val="00B10609"/>
    <w:rsid w:val="00B47D90"/>
    <w:rsid w:val="00B64FAB"/>
    <w:rsid w:val="00B65D88"/>
    <w:rsid w:val="00B8521F"/>
    <w:rsid w:val="00C313FD"/>
    <w:rsid w:val="00CD556E"/>
    <w:rsid w:val="00CD5768"/>
    <w:rsid w:val="00CF712B"/>
    <w:rsid w:val="00D05F3F"/>
    <w:rsid w:val="00D41835"/>
    <w:rsid w:val="00D551F9"/>
    <w:rsid w:val="00DA22A1"/>
    <w:rsid w:val="00DB5EA2"/>
    <w:rsid w:val="00DC758C"/>
    <w:rsid w:val="00DD5257"/>
    <w:rsid w:val="00E20C24"/>
    <w:rsid w:val="00E6715C"/>
    <w:rsid w:val="00E769D2"/>
    <w:rsid w:val="00EA5EBC"/>
    <w:rsid w:val="00ED6062"/>
    <w:rsid w:val="00F22DDF"/>
    <w:rsid w:val="00F73EC2"/>
    <w:rsid w:val="00F97D40"/>
    <w:rsid w:val="00FC54FF"/>
    <w:rsid w:val="00FD33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E1DBB"/>
  <w15:docId w15:val="{89E8D79F-134A-4BB4-BBFD-6CE10A88A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4259"/>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44259"/>
    <w:rPr>
      <w:color w:val="0000FF" w:themeColor="hyperlink"/>
      <w:u w:val="single"/>
    </w:rPr>
  </w:style>
  <w:style w:type="paragraph" w:styleId="a4">
    <w:name w:val="No Spacing"/>
    <w:uiPriority w:val="1"/>
    <w:qFormat/>
    <w:rsid w:val="00444259"/>
    <w:pPr>
      <w:spacing w:after="0" w:line="240" w:lineRule="auto"/>
    </w:pPr>
  </w:style>
  <w:style w:type="character" w:customStyle="1" w:styleId="a5">
    <w:name w:val="Основний текст_"/>
    <w:uiPriority w:val="99"/>
    <w:locked/>
    <w:rsid w:val="00444259"/>
    <w:rPr>
      <w:rFonts w:ascii="Times New Roman" w:hAnsi="Times New Roman" w:cs="Times New Roman" w:hint="default"/>
      <w:sz w:val="26"/>
      <w:szCs w:val="26"/>
      <w:shd w:val="clear" w:color="auto" w:fill="FFFFFF"/>
    </w:rPr>
  </w:style>
  <w:style w:type="paragraph" w:styleId="a6">
    <w:name w:val="header"/>
    <w:basedOn w:val="a"/>
    <w:link w:val="a7"/>
    <w:uiPriority w:val="99"/>
    <w:unhideWhenUsed/>
    <w:rsid w:val="00444259"/>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444259"/>
  </w:style>
  <w:style w:type="character" w:customStyle="1" w:styleId="a8">
    <w:name w:val="Абзац списку Знак"/>
    <w:aliases w:val="Подглава Знак"/>
    <w:basedOn w:val="a0"/>
    <w:link w:val="a9"/>
    <w:uiPriority w:val="34"/>
    <w:locked/>
    <w:rsid w:val="00444259"/>
    <w:rPr>
      <w:rFonts w:ascii="Times New Roman" w:eastAsia="Times New Roman" w:hAnsi="Times New Roman" w:cs="Times New Roman"/>
      <w:sz w:val="28"/>
      <w:szCs w:val="28"/>
      <w:lang w:val="ru-RU" w:eastAsia="ru-RU"/>
    </w:rPr>
  </w:style>
  <w:style w:type="paragraph" w:styleId="a9">
    <w:name w:val="List Paragraph"/>
    <w:aliases w:val="Подглава"/>
    <w:basedOn w:val="a"/>
    <w:link w:val="a8"/>
    <w:uiPriority w:val="34"/>
    <w:qFormat/>
    <w:rsid w:val="00444259"/>
    <w:pPr>
      <w:spacing w:after="0" w:line="240" w:lineRule="auto"/>
      <w:ind w:left="720"/>
      <w:contextualSpacing/>
    </w:pPr>
    <w:rPr>
      <w:rFonts w:ascii="Times New Roman" w:eastAsia="Times New Roman" w:hAnsi="Times New Roman" w:cs="Times New Roman"/>
      <w:sz w:val="28"/>
      <w:szCs w:val="28"/>
      <w:lang w:val="ru-RU" w:eastAsia="ru-RU"/>
    </w:rPr>
  </w:style>
  <w:style w:type="paragraph" w:styleId="aa">
    <w:name w:val="Balloon Text"/>
    <w:basedOn w:val="a"/>
    <w:link w:val="ab"/>
    <w:uiPriority w:val="99"/>
    <w:semiHidden/>
    <w:unhideWhenUsed/>
    <w:rsid w:val="00DA22A1"/>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DA22A1"/>
    <w:rPr>
      <w:rFonts w:ascii="Segoe UI" w:hAnsi="Segoe UI" w:cs="Segoe UI"/>
      <w:sz w:val="18"/>
      <w:szCs w:val="18"/>
    </w:rPr>
  </w:style>
  <w:style w:type="paragraph" w:styleId="ac">
    <w:name w:val="footer"/>
    <w:basedOn w:val="a"/>
    <w:link w:val="ad"/>
    <w:uiPriority w:val="99"/>
    <w:unhideWhenUsed/>
    <w:rsid w:val="00CF712B"/>
    <w:pPr>
      <w:tabs>
        <w:tab w:val="center" w:pos="4819"/>
        <w:tab w:val="right" w:pos="9639"/>
      </w:tabs>
      <w:spacing w:after="0" w:line="240" w:lineRule="auto"/>
    </w:pPr>
  </w:style>
  <w:style w:type="character" w:customStyle="1" w:styleId="ad">
    <w:name w:val="Нижній колонтитул Знак"/>
    <w:basedOn w:val="a0"/>
    <w:link w:val="ac"/>
    <w:uiPriority w:val="99"/>
    <w:rsid w:val="00CF71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8D2C0E-7B45-490F-9218-25B81AD3F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20761</Words>
  <Characters>11835</Characters>
  <Application>Microsoft Office Word</Application>
  <DocSecurity>0</DocSecurity>
  <Lines>98</Lines>
  <Paragraphs>65</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32531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Віталій Лукач (VRU-US10PC21 - v.lukach)</dc:creator>
  <cp:keywords/>
  <dc:description/>
  <cp:lastModifiedBy>Олена Тегляєва (VRU-MONO0199 - o.teglyaeva)</cp:lastModifiedBy>
  <cp:revision>2</cp:revision>
  <cp:lastPrinted>2020-08-03T13:51:00Z</cp:lastPrinted>
  <dcterms:created xsi:type="dcterms:W3CDTF">2020-08-06T06:26:00Z</dcterms:created>
  <dcterms:modified xsi:type="dcterms:W3CDTF">2020-08-06T06:26:00Z</dcterms:modified>
</cp:coreProperties>
</file>