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  <w:bookmarkStart w:id="0" w:name="_GoBack"/>
      <w:bookmarkEnd w:id="0"/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4B83888F" w:rsidR="00142AAC" w:rsidRPr="00CB4978" w:rsidRDefault="00B463B2" w:rsidP="00A80535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10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80535">
              <w:rPr>
                <w:noProof/>
                <w:sz w:val="26"/>
                <w:szCs w:val="26"/>
                <w:lang w:val="uk-UA" w:eastAsia="en-US"/>
              </w:rPr>
              <w:t>серпня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04A3E93A" w:rsidR="00142AAC" w:rsidRPr="00CB4978" w:rsidRDefault="00CB4978" w:rsidP="003E3F87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r w:rsidR="0006695D">
              <w:rPr>
                <w:sz w:val="26"/>
                <w:szCs w:val="26"/>
                <w:lang w:val="uk-UA"/>
              </w:rPr>
              <w:t xml:space="preserve"> </w:t>
            </w:r>
            <w:r w:rsidR="003E3F87">
              <w:rPr>
                <w:sz w:val="26"/>
                <w:szCs w:val="26"/>
                <w:lang w:val="uk-UA"/>
              </w:rPr>
              <w:t xml:space="preserve">    </w:t>
            </w:r>
            <w:r w:rsidR="0006695D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3E3F87">
              <w:rPr>
                <w:sz w:val="26"/>
                <w:szCs w:val="26"/>
                <w:lang w:val="uk-UA"/>
              </w:rPr>
              <w:t xml:space="preserve"> 2368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3E3F87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77777777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B463B2">
              <w:rPr>
                <w:rFonts w:eastAsia="Times New Roman" w:cs="Calibri"/>
                <w:b/>
                <w:spacing w:val="6"/>
                <w:lang w:val="uk-UA"/>
              </w:rPr>
              <w:t>Ощипка</w:t>
            </w:r>
            <w:proofErr w:type="spellEnd"/>
            <w:r w:rsidR="00B463B2">
              <w:rPr>
                <w:rFonts w:eastAsia="Times New Roman" w:cs="Calibri"/>
                <w:b/>
                <w:spacing w:val="6"/>
                <w:lang w:val="uk-UA"/>
              </w:rPr>
              <w:t xml:space="preserve"> І.М. стосовно суддів Львівського апеляційного суду </w:t>
            </w:r>
            <w:proofErr w:type="spellStart"/>
            <w:r w:rsidR="00B463B2">
              <w:rPr>
                <w:rFonts w:eastAsia="Times New Roman" w:cs="Calibri"/>
                <w:b/>
                <w:spacing w:val="6"/>
                <w:lang w:val="uk-UA"/>
              </w:rPr>
              <w:t>Левика</w:t>
            </w:r>
            <w:proofErr w:type="spellEnd"/>
            <w:r w:rsidR="00B463B2">
              <w:rPr>
                <w:rFonts w:eastAsia="Times New Roman" w:cs="Calibri"/>
                <w:b/>
                <w:spacing w:val="6"/>
                <w:lang w:val="uk-UA"/>
              </w:rPr>
              <w:t xml:space="preserve"> Я.А., Струс Л.Б., Шандри М.М.;</w:t>
            </w:r>
            <w:r w:rsidR="00283C6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283C61">
              <w:rPr>
                <w:rFonts w:eastAsia="Times New Roman" w:cs="Calibri"/>
                <w:b/>
                <w:spacing w:val="6"/>
                <w:lang w:val="uk-UA"/>
              </w:rPr>
              <w:t>Перетяченка</w:t>
            </w:r>
            <w:proofErr w:type="spellEnd"/>
            <w:r w:rsidR="00283C61">
              <w:rPr>
                <w:rFonts w:eastAsia="Times New Roman" w:cs="Calibri"/>
                <w:b/>
                <w:spacing w:val="6"/>
                <w:lang w:val="uk-UA"/>
              </w:rPr>
              <w:t xml:space="preserve"> О.Г. стосовно судді </w:t>
            </w:r>
            <w:proofErr w:type="spellStart"/>
            <w:r w:rsidR="00283C61">
              <w:rPr>
                <w:rFonts w:eastAsia="Times New Roman" w:cs="Calibri"/>
                <w:b/>
                <w:spacing w:val="6"/>
                <w:lang w:val="uk-UA"/>
              </w:rPr>
              <w:t>Октябрського</w:t>
            </w:r>
            <w:proofErr w:type="spellEnd"/>
            <w:r w:rsidR="00283C61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міста Полтави Савченка А.Г.; </w:t>
            </w:r>
            <w:proofErr w:type="spellStart"/>
            <w:r w:rsidR="00716DA9">
              <w:rPr>
                <w:rFonts w:eastAsia="Times New Roman" w:cs="Calibri"/>
                <w:b/>
                <w:spacing w:val="6"/>
                <w:lang w:val="uk-UA"/>
              </w:rPr>
              <w:t>Моісеєнко</w:t>
            </w:r>
            <w:proofErr w:type="spellEnd"/>
            <w:r w:rsidR="00716DA9">
              <w:rPr>
                <w:rFonts w:eastAsia="Times New Roman" w:cs="Calibri"/>
                <w:b/>
                <w:spacing w:val="6"/>
                <w:lang w:val="uk-UA"/>
              </w:rPr>
              <w:t xml:space="preserve"> О.М. стосовно судді Вищого антикорупційного суду </w:t>
            </w:r>
            <w:proofErr w:type="spellStart"/>
            <w:r w:rsidR="00716DA9">
              <w:rPr>
                <w:rFonts w:eastAsia="Times New Roman" w:cs="Calibri"/>
                <w:b/>
                <w:spacing w:val="6"/>
                <w:lang w:val="uk-UA"/>
              </w:rPr>
              <w:t>Біцюка</w:t>
            </w:r>
            <w:proofErr w:type="spellEnd"/>
            <w:r w:rsidR="00716DA9">
              <w:rPr>
                <w:rFonts w:eastAsia="Times New Roman" w:cs="Calibri"/>
                <w:b/>
                <w:spacing w:val="6"/>
                <w:lang w:val="uk-UA"/>
              </w:rPr>
              <w:t xml:space="preserve"> А.В.</w:t>
            </w:r>
            <w:r w:rsidR="00E616F5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5ACC10BF" w:rsidR="00D52D2F" w:rsidRPr="00854A42" w:rsidRDefault="00021A9E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A75955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4546DD">
        <w:rPr>
          <w:sz w:val="28"/>
          <w:szCs w:val="28"/>
          <w:lang w:val="uk-UA"/>
        </w:rPr>
        <w:br/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E616F5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1268C96A" w:rsidR="00426B0C" w:rsidRPr="00882654" w:rsidRDefault="00143961" w:rsidP="00E616F5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283C61" w:rsidRPr="00882654">
        <w:rPr>
          <w:sz w:val="28"/>
          <w:szCs w:val="28"/>
          <w:lang w:val="uk-UA"/>
        </w:rPr>
        <w:t>1</w:t>
      </w:r>
      <w:r w:rsidR="00426B0C" w:rsidRPr="00882654">
        <w:rPr>
          <w:sz w:val="28"/>
          <w:szCs w:val="28"/>
          <w:lang w:val="uk-UA"/>
        </w:rPr>
        <w:t xml:space="preserve"> </w:t>
      </w:r>
      <w:r w:rsidR="00A80535" w:rsidRPr="00882654">
        <w:rPr>
          <w:sz w:val="28"/>
          <w:szCs w:val="28"/>
          <w:lang w:val="uk-UA"/>
        </w:rPr>
        <w:t>липня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283C61" w:rsidRPr="00882654">
        <w:rPr>
          <w:sz w:val="28"/>
          <w:szCs w:val="28"/>
          <w:lang w:val="uk-UA"/>
        </w:rPr>
        <w:t>О-3899/0/7-20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8D4D4D" w:rsidRPr="00882654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8D4D4D" w:rsidRPr="00882654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proofErr w:type="spellStart"/>
      <w:r w:rsidR="00283C61" w:rsidRPr="00882654">
        <w:rPr>
          <w:sz w:val="28"/>
          <w:szCs w:val="28"/>
          <w:lang w:val="uk-UA"/>
        </w:rPr>
        <w:t>Ощипки</w:t>
      </w:r>
      <w:proofErr w:type="spellEnd"/>
      <w:r w:rsidR="00283C61" w:rsidRPr="00882654">
        <w:rPr>
          <w:sz w:val="28"/>
          <w:szCs w:val="28"/>
          <w:lang w:val="uk-UA"/>
        </w:rPr>
        <w:t xml:space="preserve"> І.М.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на дії судді</w:t>
      </w:r>
      <w:r w:rsidR="00A80535" w:rsidRPr="00882654">
        <w:rPr>
          <w:sz w:val="28"/>
          <w:szCs w:val="28"/>
          <w:lang w:val="uk-UA"/>
        </w:rPr>
        <w:t>в</w:t>
      </w:r>
      <w:r w:rsidR="00426B0C" w:rsidRPr="00882654">
        <w:rPr>
          <w:sz w:val="28"/>
          <w:szCs w:val="28"/>
          <w:lang w:val="uk-UA"/>
        </w:rPr>
        <w:t xml:space="preserve"> </w:t>
      </w:r>
      <w:r w:rsidR="00283C61" w:rsidRPr="00882654">
        <w:rPr>
          <w:sz w:val="28"/>
          <w:szCs w:val="28"/>
          <w:lang w:val="uk-UA"/>
        </w:rPr>
        <w:t xml:space="preserve">Львівського апеляційного суду </w:t>
      </w:r>
      <w:proofErr w:type="spellStart"/>
      <w:r w:rsidR="00283C61" w:rsidRPr="00882654">
        <w:rPr>
          <w:sz w:val="28"/>
          <w:szCs w:val="28"/>
          <w:lang w:val="uk-UA"/>
        </w:rPr>
        <w:t>Левика</w:t>
      </w:r>
      <w:proofErr w:type="spellEnd"/>
      <w:r w:rsidR="00283C61" w:rsidRPr="00882654">
        <w:rPr>
          <w:sz w:val="28"/>
          <w:szCs w:val="28"/>
          <w:lang w:val="uk-UA"/>
        </w:rPr>
        <w:t xml:space="preserve"> Я.А., Струс Л.Б., Шандри М.М.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A80535" w:rsidRPr="00882654">
        <w:rPr>
          <w:sz w:val="28"/>
          <w:szCs w:val="28"/>
          <w:lang w:val="uk-UA"/>
        </w:rPr>
        <w:br/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283C61" w:rsidRPr="00882654">
        <w:rPr>
          <w:sz w:val="28"/>
          <w:szCs w:val="28"/>
          <w:lang w:val="uk-UA"/>
        </w:rPr>
        <w:t>465/839/17</w:t>
      </w:r>
      <w:r w:rsidR="00647D96" w:rsidRPr="00882654">
        <w:rPr>
          <w:sz w:val="28"/>
          <w:szCs w:val="28"/>
          <w:lang w:val="uk-UA"/>
        </w:rPr>
        <w:t xml:space="preserve"> (провадження № </w:t>
      </w:r>
      <w:r w:rsidR="00283C61" w:rsidRPr="00882654">
        <w:rPr>
          <w:sz w:val="28"/>
          <w:szCs w:val="28"/>
          <w:lang w:val="uk-UA"/>
        </w:rPr>
        <w:t>22-ц/811/36/20</w:t>
      </w:r>
      <w:r w:rsidR="00647D96" w:rsidRPr="00882654">
        <w:rPr>
          <w:sz w:val="28"/>
          <w:szCs w:val="28"/>
          <w:lang w:val="uk-UA"/>
        </w:rPr>
        <w:t>)</w:t>
      </w:r>
      <w:r w:rsidR="00426B0C" w:rsidRPr="00882654">
        <w:rPr>
          <w:sz w:val="28"/>
          <w:szCs w:val="28"/>
          <w:lang w:val="uk-UA"/>
        </w:rPr>
        <w:t>.</w:t>
      </w:r>
    </w:p>
    <w:p w14:paraId="5ACEFAB9" w14:textId="14D73AEE" w:rsidR="00593384" w:rsidRPr="00882654" w:rsidRDefault="00426B0C" w:rsidP="00E616F5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882654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283C61" w:rsidRPr="00882654">
        <w:rPr>
          <w:sz w:val="28"/>
          <w:szCs w:val="28"/>
          <w:lang w:val="uk-UA"/>
        </w:rPr>
        <w:t>2</w:t>
      </w:r>
      <w:r w:rsidR="00191C2A" w:rsidRPr="00882654">
        <w:rPr>
          <w:sz w:val="28"/>
          <w:szCs w:val="28"/>
          <w:lang w:val="uk-UA"/>
        </w:rPr>
        <w:t>7</w:t>
      </w:r>
      <w:r w:rsidRPr="00882654">
        <w:rPr>
          <w:sz w:val="28"/>
          <w:szCs w:val="28"/>
          <w:lang w:val="uk-UA"/>
        </w:rPr>
        <w:t xml:space="preserve"> </w:t>
      </w:r>
      <w:r w:rsidR="00674F1E" w:rsidRPr="00882654">
        <w:rPr>
          <w:sz w:val="28"/>
          <w:szCs w:val="28"/>
          <w:lang w:val="uk-UA"/>
        </w:rPr>
        <w:t>липня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882654" w:rsidRDefault="007D310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5F576877" w:rsidR="005B50F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283C61" w:rsidRPr="00882654">
        <w:rPr>
          <w:sz w:val="28"/>
          <w:szCs w:val="28"/>
          <w:lang w:val="uk-UA"/>
        </w:rPr>
        <w:t>3</w:t>
      </w:r>
      <w:r w:rsidR="005B50F1" w:rsidRPr="00882654">
        <w:rPr>
          <w:sz w:val="28"/>
          <w:szCs w:val="28"/>
          <w:lang w:val="uk-UA"/>
        </w:rPr>
        <w:t xml:space="preserve"> </w:t>
      </w:r>
      <w:r w:rsidR="00283C61" w:rsidRPr="00882654">
        <w:rPr>
          <w:sz w:val="28"/>
          <w:szCs w:val="28"/>
          <w:lang w:val="uk-UA"/>
        </w:rPr>
        <w:t>липня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4E4EEA" w:rsidRPr="00882654">
        <w:rPr>
          <w:sz w:val="28"/>
          <w:szCs w:val="28"/>
          <w:lang w:val="uk-UA"/>
        </w:rPr>
        <w:t xml:space="preserve"> </w:t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283C61" w:rsidRPr="00882654">
        <w:rPr>
          <w:sz w:val="28"/>
          <w:szCs w:val="28"/>
          <w:lang w:val="uk-UA"/>
        </w:rPr>
        <w:t>П-3967/0/7-20</w:t>
      </w:r>
      <w:r w:rsidR="005B50F1" w:rsidRPr="00882654">
        <w:rPr>
          <w:sz w:val="28"/>
          <w:szCs w:val="28"/>
          <w:lang w:val="uk-UA"/>
        </w:rPr>
        <w:t xml:space="preserve"> надійшла скарга </w:t>
      </w:r>
      <w:proofErr w:type="spellStart"/>
      <w:r w:rsidR="00283C61" w:rsidRPr="00882654">
        <w:rPr>
          <w:sz w:val="28"/>
          <w:szCs w:val="28"/>
          <w:lang w:val="uk-UA"/>
        </w:rPr>
        <w:t>Перетяченка</w:t>
      </w:r>
      <w:proofErr w:type="spellEnd"/>
      <w:r w:rsidR="00283C61" w:rsidRPr="00882654">
        <w:rPr>
          <w:sz w:val="28"/>
          <w:szCs w:val="28"/>
          <w:lang w:val="uk-UA"/>
        </w:rPr>
        <w:t xml:space="preserve"> О.Г.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proofErr w:type="spellStart"/>
      <w:r w:rsidR="00283C61" w:rsidRPr="00882654">
        <w:rPr>
          <w:sz w:val="28"/>
          <w:szCs w:val="28"/>
          <w:lang w:val="uk-UA"/>
        </w:rPr>
        <w:t>Октябрського</w:t>
      </w:r>
      <w:proofErr w:type="spellEnd"/>
      <w:r w:rsidR="00283C61" w:rsidRPr="00882654">
        <w:rPr>
          <w:sz w:val="28"/>
          <w:szCs w:val="28"/>
          <w:lang w:val="uk-UA"/>
        </w:rPr>
        <w:t xml:space="preserve"> районного суду міста Полтави Савченка А.Г.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 № </w:t>
      </w:r>
      <w:r w:rsidR="00283C61" w:rsidRPr="00882654">
        <w:rPr>
          <w:sz w:val="28"/>
          <w:szCs w:val="28"/>
          <w:lang w:val="uk-UA"/>
        </w:rPr>
        <w:t>554/4242/19 (провадження № 1-кп/554/311/2019)</w:t>
      </w:r>
      <w:r w:rsidR="005B50F1" w:rsidRPr="00882654">
        <w:rPr>
          <w:sz w:val="28"/>
          <w:szCs w:val="28"/>
          <w:lang w:val="uk-UA"/>
        </w:rPr>
        <w:t>.</w:t>
      </w:r>
    </w:p>
    <w:p w14:paraId="55CBE720" w14:textId="0006519E" w:rsidR="005B50F1" w:rsidRPr="00882654" w:rsidRDefault="005B50F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283C61" w:rsidRPr="00882654">
        <w:rPr>
          <w:sz w:val="28"/>
          <w:szCs w:val="28"/>
          <w:lang w:val="uk-UA"/>
        </w:rPr>
        <w:t>27</w:t>
      </w:r>
      <w:r w:rsidRPr="00882654">
        <w:rPr>
          <w:sz w:val="28"/>
          <w:szCs w:val="28"/>
          <w:lang w:val="uk-UA"/>
        </w:rPr>
        <w:t xml:space="preserve"> </w:t>
      </w:r>
      <w:r w:rsidR="006767E7" w:rsidRPr="00882654">
        <w:rPr>
          <w:sz w:val="28"/>
          <w:szCs w:val="28"/>
          <w:lang w:val="uk-UA"/>
        </w:rPr>
        <w:t>липня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</w:t>
      </w:r>
      <w:r w:rsidRPr="00882654"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14:paraId="36585BCA" w14:textId="6E201BC0" w:rsidR="0049320F" w:rsidRPr="00882654" w:rsidRDefault="0049320F" w:rsidP="00E616F5">
      <w:pPr>
        <w:tabs>
          <w:tab w:val="left" w:pos="2127"/>
        </w:tabs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691C6277" w14:textId="32E388D9" w:rsidR="001B4AA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3</w:t>
      </w:r>
      <w:r w:rsidR="001B4AA1" w:rsidRPr="00882654">
        <w:rPr>
          <w:sz w:val="28"/>
          <w:szCs w:val="28"/>
          <w:lang w:val="uk-UA"/>
        </w:rPr>
        <w:t xml:space="preserve">. </w:t>
      </w:r>
      <w:r w:rsidR="00716DA9" w:rsidRPr="00882654">
        <w:rPr>
          <w:sz w:val="28"/>
          <w:szCs w:val="28"/>
          <w:lang w:val="uk-UA"/>
        </w:rPr>
        <w:t>6</w:t>
      </w:r>
      <w:r w:rsidR="001B4AA1" w:rsidRPr="00882654">
        <w:rPr>
          <w:sz w:val="28"/>
          <w:szCs w:val="28"/>
          <w:lang w:val="uk-UA"/>
        </w:rPr>
        <w:t xml:space="preserve"> </w:t>
      </w:r>
      <w:r w:rsidR="005E094E" w:rsidRPr="00882654">
        <w:rPr>
          <w:sz w:val="28"/>
          <w:szCs w:val="28"/>
          <w:lang w:val="uk-UA"/>
        </w:rPr>
        <w:t>л</w:t>
      </w:r>
      <w:r w:rsidR="00716DA9" w:rsidRPr="00882654">
        <w:rPr>
          <w:sz w:val="28"/>
          <w:szCs w:val="28"/>
          <w:lang w:val="uk-UA"/>
        </w:rPr>
        <w:t>ипня</w:t>
      </w:r>
      <w:r w:rsidR="001B4AA1" w:rsidRPr="00882654">
        <w:rPr>
          <w:sz w:val="28"/>
          <w:szCs w:val="28"/>
          <w:lang w:val="uk-UA"/>
        </w:rPr>
        <w:t xml:space="preserve"> 20</w:t>
      </w:r>
      <w:r w:rsidR="00716DA9" w:rsidRPr="00882654">
        <w:rPr>
          <w:sz w:val="28"/>
          <w:szCs w:val="28"/>
          <w:lang w:val="uk-UA"/>
        </w:rPr>
        <w:t>20</w:t>
      </w:r>
      <w:r w:rsidR="001B4AA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16DA9" w:rsidRPr="00882654">
        <w:rPr>
          <w:sz w:val="28"/>
          <w:szCs w:val="28"/>
          <w:lang w:val="uk-UA"/>
        </w:rPr>
        <w:br/>
      </w:r>
      <w:r w:rsidR="001B4AA1" w:rsidRPr="00882654">
        <w:rPr>
          <w:sz w:val="28"/>
          <w:szCs w:val="28"/>
          <w:lang w:val="uk-UA"/>
        </w:rPr>
        <w:t xml:space="preserve">№ </w:t>
      </w:r>
      <w:r w:rsidR="00716DA9" w:rsidRPr="00882654">
        <w:rPr>
          <w:sz w:val="28"/>
          <w:szCs w:val="28"/>
          <w:lang w:val="uk-UA"/>
        </w:rPr>
        <w:t>М-1450/2/7-20</w:t>
      </w:r>
      <w:r w:rsidR="001B4AA1" w:rsidRPr="00882654">
        <w:rPr>
          <w:sz w:val="28"/>
          <w:szCs w:val="28"/>
          <w:lang w:val="uk-UA"/>
        </w:rPr>
        <w:t xml:space="preserve"> надійшла скарга </w:t>
      </w:r>
      <w:proofErr w:type="spellStart"/>
      <w:r w:rsidR="00716DA9" w:rsidRPr="00882654">
        <w:rPr>
          <w:sz w:val="28"/>
          <w:szCs w:val="28"/>
          <w:lang w:val="uk-UA"/>
        </w:rPr>
        <w:t>Моісеєнко</w:t>
      </w:r>
      <w:proofErr w:type="spellEnd"/>
      <w:r w:rsidR="00716DA9" w:rsidRPr="00882654">
        <w:rPr>
          <w:sz w:val="28"/>
          <w:szCs w:val="28"/>
          <w:lang w:val="uk-UA"/>
        </w:rPr>
        <w:t xml:space="preserve"> О.М.</w:t>
      </w:r>
      <w:r w:rsidR="001B4AA1" w:rsidRPr="00882654">
        <w:rPr>
          <w:sz w:val="28"/>
          <w:szCs w:val="28"/>
          <w:lang w:val="uk-UA"/>
        </w:rPr>
        <w:t xml:space="preserve"> на дії судді</w:t>
      </w:r>
      <w:r w:rsidR="00716DA9" w:rsidRPr="00882654">
        <w:rPr>
          <w:sz w:val="28"/>
          <w:szCs w:val="28"/>
          <w:lang w:val="uk-UA"/>
        </w:rPr>
        <w:t xml:space="preserve"> Вищого антикорупційного суду </w:t>
      </w:r>
      <w:proofErr w:type="spellStart"/>
      <w:r w:rsidR="00716DA9" w:rsidRPr="00882654">
        <w:rPr>
          <w:sz w:val="28"/>
          <w:szCs w:val="28"/>
          <w:lang w:val="uk-UA"/>
        </w:rPr>
        <w:t>Біцюка</w:t>
      </w:r>
      <w:proofErr w:type="spellEnd"/>
      <w:r w:rsidR="00716DA9" w:rsidRPr="00882654">
        <w:rPr>
          <w:sz w:val="28"/>
          <w:szCs w:val="28"/>
          <w:lang w:val="uk-UA"/>
        </w:rPr>
        <w:t xml:space="preserve"> А.В. </w:t>
      </w:r>
      <w:r w:rsidR="001B4AA1" w:rsidRPr="00882654">
        <w:rPr>
          <w:sz w:val="28"/>
          <w:szCs w:val="28"/>
          <w:lang w:val="uk-UA"/>
        </w:rPr>
        <w:t>під час розгляду справи</w:t>
      </w:r>
      <w:r w:rsidR="00716DA9" w:rsidRPr="00882654">
        <w:rPr>
          <w:sz w:val="28"/>
          <w:szCs w:val="28"/>
          <w:lang w:val="uk-UA"/>
        </w:rPr>
        <w:t xml:space="preserve"> </w:t>
      </w:r>
      <w:r w:rsidR="001B4AA1" w:rsidRPr="00882654">
        <w:rPr>
          <w:sz w:val="28"/>
          <w:szCs w:val="28"/>
          <w:lang w:val="uk-UA"/>
        </w:rPr>
        <w:t xml:space="preserve">№ </w:t>
      </w:r>
      <w:r w:rsidR="00716DA9" w:rsidRPr="00882654">
        <w:rPr>
          <w:sz w:val="28"/>
          <w:szCs w:val="28"/>
          <w:lang w:val="uk-UA"/>
        </w:rPr>
        <w:t>991/3568/20</w:t>
      </w:r>
      <w:r w:rsidR="001B4AA1" w:rsidRPr="00882654">
        <w:rPr>
          <w:sz w:val="28"/>
          <w:szCs w:val="28"/>
          <w:lang w:val="uk-UA"/>
        </w:rPr>
        <w:t xml:space="preserve"> (провадження</w:t>
      </w:r>
      <w:r w:rsidR="005E094E" w:rsidRPr="00882654">
        <w:rPr>
          <w:sz w:val="28"/>
          <w:szCs w:val="28"/>
          <w:lang w:val="uk-UA"/>
        </w:rPr>
        <w:t xml:space="preserve"> </w:t>
      </w:r>
      <w:r w:rsidR="001B4AA1" w:rsidRPr="00882654">
        <w:rPr>
          <w:sz w:val="28"/>
          <w:szCs w:val="28"/>
          <w:lang w:val="uk-UA"/>
        </w:rPr>
        <w:t xml:space="preserve">№ </w:t>
      </w:r>
      <w:r w:rsidR="00716DA9" w:rsidRPr="00882654">
        <w:rPr>
          <w:sz w:val="28"/>
          <w:szCs w:val="28"/>
          <w:lang w:val="uk-UA"/>
        </w:rPr>
        <w:t>1-кс/991/3679/20</w:t>
      </w:r>
      <w:r w:rsidR="001B4AA1" w:rsidRPr="00882654">
        <w:rPr>
          <w:sz w:val="28"/>
          <w:szCs w:val="28"/>
          <w:lang w:val="uk-UA"/>
        </w:rPr>
        <w:t>).</w:t>
      </w:r>
    </w:p>
    <w:p w14:paraId="130FD0C2" w14:textId="4FE5B278" w:rsidR="002544AA" w:rsidRPr="00882654" w:rsidRDefault="001B4AA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716DA9" w:rsidRPr="00882654">
        <w:rPr>
          <w:sz w:val="28"/>
          <w:szCs w:val="28"/>
          <w:lang w:val="uk-UA"/>
        </w:rPr>
        <w:t>2</w:t>
      </w:r>
      <w:r w:rsidR="00F34EDD" w:rsidRPr="00882654">
        <w:rPr>
          <w:sz w:val="28"/>
          <w:szCs w:val="28"/>
          <w:lang w:val="uk-UA"/>
        </w:rPr>
        <w:t>7</w:t>
      </w:r>
      <w:r w:rsidRPr="00882654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>липня</w:t>
      </w:r>
      <w:r w:rsidRPr="00882654">
        <w:rPr>
          <w:sz w:val="28"/>
          <w:szCs w:val="28"/>
          <w:lang w:val="uk-UA"/>
        </w:rPr>
        <w:t xml:space="preserve"> 2020 року </w:t>
      </w:r>
      <w:r w:rsidR="002544AA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6536F5C" w14:textId="77777777" w:rsidR="002544AA" w:rsidRPr="00AB528F" w:rsidRDefault="002544AA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</w:p>
    <w:p w14:paraId="0826B5BE" w14:textId="61295714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E616F5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E616F5">
      <w:pPr>
        <w:spacing w:line="340" w:lineRule="exact"/>
        <w:contextualSpacing/>
        <w:jc w:val="both"/>
        <w:rPr>
          <w:sz w:val="20"/>
          <w:szCs w:val="20"/>
          <w:lang w:val="uk-UA"/>
        </w:rPr>
      </w:pPr>
    </w:p>
    <w:p w14:paraId="2457E86B" w14:textId="2AA3F325" w:rsidR="00466E97" w:rsidRPr="002E7019" w:rsidRDefault="00143961" w:rsidP="00E616F5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2E7019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283C61" w:rsidRPr="002E7019">
        <w:rPr>
          <w:rStyle w:val="FontStyle14"/>
          <w:sz w:val="28"/>
          <w:szCs w:val="28"/>
          <w:lang w:val="uk-UA"/>
        </w:rPr>
        <w:t>Ощипка</w:t>
      </w:r>
      <w:proofErr w:type="spellEnd"/>
      <w:r w:rsidR="00283C61" w:rsidRPr="002E7019">
        <w:rPr>
          <w:rStyle w:val="FontStyle14"/>
          <w:sz w:val="28"/>
          <w:szCs w:val="28"/>
          <w:lang w:val="uk-UA"/>
        </w:rPr>
        <w:t xml:space="preserve"> Ігоря Миколайовича</w:t>
      </w:r>
      <w:r w:rsidR="00191C2A" w:rsidRPr="002E7019">
        <w:rPr>
          <w:rStyle w:val="FontStyle14"/>
          <w:sz w:val="28"/>
          <w:szCs w:val="28"/>
          <w:lang w:val="uk-UA"/>
        </w:rPr>
        <w:t xml:space="preserve"> </w:t>
      </w:r>
      <w:r w:rsidR="0099739A" w:rsidRPr="002E7019">
        <w:rPr>
          <w:rStyle w:val="FontStyle14"/>
          <w:sz w:val="28"/>
          <w:szCs w:val="28"/>
          <w:lang w:val="uk-UA"/>
        </w:rPr>
        <w:t>стосовно судді</w:t>
      </w:r>
      <w:r w:rsidR="00A80535" w:rsidRPr="002E7019">
        <w:rPr>
          <w:rStyle w:val="FontStyle14"/>
          <w:sz w:val="28"/>
          <w:szCs w:val="28"/>
          <w:lang w:val="uk-UA"/>
        </w:rPr>
        <w:t>в</w:t>
      </w:r>
      <w:r w:rsidR="0099739A" w:rsidRPr="002E7019">
        <w:rPr>
          <w:rStyle w:val="FontStyle14"/>
          <w:sz w:val="28"/>
          <w:szCs w:val="28"/>
          <w:lang w:val="uk-UA"/>
        </w:rPr>
        <w:t xml:space="preserve"> </w:t>
      </w:r>
      <w:r w:rsidR="00283C61" w:rsidRPr="002E7019">
        <w:rPr>
          <w:rStyle w:val="FontStyle14"/>
          <w:sz w:val="28"/>
          <w:szCs w:val="28"/>
          <w:lang w:val="uk-UA"/>
        </w:rPr>
        <w:t xml:space="preserve">Львівського апеляційного суду </w:t>
      </w:r>
      <w:proofErr w:type="spellStart"/>
      <w:r w:rsidR="00283C61" w:rsidRPr="002E7019">
        <w:rPr>
          <w:rStyle w:val="FontStyle14"/>
          <w:sz w:val="28"/>
          <w:szCs w:val="28"/>
          <w:lang w:val="uk-UA"/>
        </w:rPr>
        <w:t>Левика</w:t>
      </w:r>
      <w:proofErr w:type="spellEnd"/>
      <w:r w:rsidR="00283C61" w:rsidRPr="002E7019">
        <w:rPr>
          <w:rStyle w:val="FontStyle14"/>
          <w:sz w:val="28"/>
          <w:szCs w:val="28"/>
          <w:lang w:val="uk-UA"/>
        </w:rPr>
        <w:t xml:space="preserve"> Ярослава Андрійовича, Струс Лідії Богданівни, Шандри Марти Миколаївни</w:t>
      </w:r>
      <w:r w:rsidR="004231A3" w:rsidRPr="002E7019">
        <w:rPr>
          <w:rStyle w:val="FontStyle14"/>
          <w:sz w:val="28"/>
          <w:szCs w:val="28"/>
          <w:lang w:val="uk-UA"/>
        </w:rPr>
        <w:t>.</w:t>
      </w:r>
      <w:r w:rsidR="0099739A" w:rsidRPr="002E7019">
        <w:rPr>
          <w:rStyle w:val="FontStyle14"/>
          <w:sz w:val="28"/>
          <w:szCs w:val="28"/>
          <w:lang w:val="uk-UA"/>
        </w:rPr>
        <w:t xml:space="preserve"> </w:t>
      </w:r>
    </w:p>
    <w:p w14:paraId="5FAE0521" w14:textId="4654BA8F" w:rsidR="005B50F1" w:rsidRPr="002E7019" w:rsidRDefault="005B50F1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6767E7" w:rsidRPr="002E7019">
        <w:rPr>
          <w:sz w:val="28"/>
          <w:szCs w:val="28"/>
          <w:lang w:val="uk-UA"/>
        </w:rPr>
        <w:br/>
      </w:r>
      <w:proofErr w:type="spellStart"/>
      <w:r w:rsidR="00283C61" w:rsidRPr="002E7019">
        <w:rPr>
          <w:sz w:val="28"/>
          <w:szCs w:val="28"/>
          <w:lang w:val="uk-UA"/>
        </w:rPr>
        <w:t>Перетяченка</w:t>
      </w:r>
      <w:proofErr w:type="spellEnd"/>
      <w:r w:rsidR="00283C61" w:rsidRPr="002E7019">
        <w:rPr>
          <w:sz w:val="28"/>
          <w:szCs w:val="28"/>
          <w:lang w:val="uk-UA"/>
        </w:rPr>
        <w:t xml:space="preserve"> Олександра Геннадійовича</w:t>
      </w:r>
      <w:r w:rsidRPr="002E7019">
        <w:rPr>
          <w:sz w:val="28"/>
          <w:szCs w:val="28"/>
          <w:lang w:val="uk-UA"/>
        </w:rPr>
        <w:t xml:space="preserve"> стосовно судді </w:t>
      </w:r>
      <w:proofErr w:type="spellStart"/>
      <w:r w:rsidR="00283C61" w:rsidRPr="002E7019">
        <w:rPr>
          <w:sz w:val="28"/>
          <w:szCs w:val="28"/>
          <w:lang w:val="uk-UA"/>
        </w:rPr>
        <w:t>Октябрського</w:t>
      </w:r>
      <w:proofErr w:type="spellEnd"/>
      <w:r w:rsidR="00283C61" w:rsidRPr="002E7019">
        <w:rPr>
          <w:sz w:val="28"/>
          <w:szCs w:val="28"/>
          <w:lang w:val="uk-UA"/>
        </w:rPr>
        <w:t xml:space="preserve"> районного суду міста Полтави Савченка Анатолія Григоровича</w:t>
      </w:r>
      <w:r w:rsidR="006767E7" w:rsidRPr="002E7019">
        <w:rPr>
          <w:sz w:val="28"/>
          <w:szCs w:val="28"/>
          <w:lang w:val="uk-UA"/>
        </w:rPr>
        <w:t>.</w:t>
      </w:r>
    </w:p>
    <w:p w14:paraId="6A7D483C" w14:textId="3DC5D8C1" w:rsidR="004509FB" w:rsidRPr="002E7019" w:rsidRDefault="004509F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F85C45" w:rsidRPr="002E7019">
        <w:rPr>
          <w:sz w:val="28"/>
          <w:szCs w:val="28"/>
          <w:lang w:val="uk-UA"/>
        </w:rPr>
        <w:t xml:space="preserve"> </w:t>
      </w:r>
      <w:proofErr w:type="spellStart"/>
      <w:r w:rsidR="00894B2C" w:rsidRPr="002E7019">
        <w:rPr>
          <w:sz w:val="28"/>
          <w:szCs w:val="28"/>
          <w:lang w:val="uk-UA"/>
        </w:rPr>
        <w:t>Моісеєнко</w:t>
      </w:r>
      <w:proofErr w:type="spellEnd"/>
      <w:r w:rsidR="00894B2C" w:rsidRPr="002E7019">
        <w:rPr>
          <w:sz w:val="28"/>
          <w:szCs w:val="28"/>
          <w:lang w:val="uk-UA"/>
        </w:rPr>
        <w:t xml:space="preserve"> Олени Миколаївни </w:t>
      </w:r>
      <w:r w:rsidRPr="002E7019">
        <w:rPr>
          <w:sz w:val="28"/>
          <w:szCs w:val="28"/>
          <w:lang w:val="uk-UA"/>
        </w:rPr>
        <w:t xml:space="preserve">стосовно судді </w:t>
      </w:r>
      <w:r w:rsidR="00894B2C" w:rsidRPr="002E7019">
        <w:rPr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="00894B2C" w:rsidRPr="002E7019">
        <w:rPr>
          <w:sz w:val="28"/>
          <w:szCs w:val="28"/>
          <w:lang w:val="uk-UA"/>
        </w:rPr>
        <w:t>Біцюка</w:t>
      </w:r>
      <w:proofErr w:type="spellEnd"/>
      <w:r w:rsidR="00894B2C" w:rsidRPr="002E7019">
        <w:rPr>
          <w:sz w:val="28"/>
          <w:szCs w:val="28"/>
          <w:lang w:val="uk-UA"/>
        </w:rPr>
        <w:t xml:space="preserve"> Андрія Володимировича</w:t>
      </w:r>
      <w:r w:rsidRPr="002E7019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E616F5">
      <w:pPr>
        <w:spacing w:line="34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30C03899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2E10BA12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63B73F6C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E616F5">
      <w:headerReference w:type="default" r:id="rId9"/>
      <w:pgSz w:w="11906" w:h="16838"/>
      <w:pgMar w:top="142" w:right="849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5789E" w14:textId="77777777" w:rsidR="00742C28" w:rsidRDefault="00742C28" w:rsidP="0065366D">
      <w:r>
        <w:separator/>
      </w:r>
    </w:p>
  </w:endnote>
  <w:endnote w:type="continuationSeparator" w:id="0">
    <w:p w14:paraId="39DAE2CA" w14:textId="77777777" w:rsidR="00742C28" w:rsidRDefault="00742C28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4141B" w14:textId="77777777" w:rsidR="00742C28" w:rsidRDefault="00742C28" w:rsidP="0065366D">
      <w:r>
        <w:separator/>
      </w:r>
    </w:p>
  </w:footnote>
  <w:footnote w:type="continuationSeparator" w:id="0">
    <w:p w14:paraId="1283AED5" w14:textId="77777777" w:rsidR="00742C28" w:rsidRDefault="00742C28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273D0751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3F87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4BB5"/>
    <w:rsid w:val="003D6742"/>
    <w:rsid w:val="003D79BD"/>
    <w:rsid w:val="003E33DB"/>
    <w:rsid w:val="003E3F87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2C28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6B5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50C0-DA58-45B8-94E7-85FA6FF8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2649</Words>
  <Characters>1510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11</cp:revision>
  <cp:lastPrinted>2020-08-10T12:38:00Z</cp:lastPrinted>
  <dcterms:created xsi:type="dcterms:W3CDTF">2020-08-06T10:23:00Z</dcterms:created>
  <dcterms:modified xsi:type="dcterms:W3CDTF">2020-08-14T07:44:00Z</dcterms:modified>
</cp:coreProperties>
</file>