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124" w:rsidRDefault="008C2124" w:rsidP="008C2124">
      <w:pPr>
        <w:pStyle w:val="a3"/>
        <w:rPr>
          <w:sz w:val="20"/>
          <w:szCs w:val="20"/>
          <w:lang w:eastAsia="uk-UA"/>
        </w:rPr>
      </w:pPr>
      <w:r>
        <w:rPr>
          <w:noProof/>
        </w:rPr>
        <w:drawing>
          <wp:anchor distT="0" distB="0" distL="114300" distR="114300" simplePos="0" relativeHeight="251659264" behindDoc="0" locked="0" layoutInCell="1" allowOverlap="1">
            <wp:simplePos x="0" y="0"/>
            <wp:positionH relativeFrom="column">
              <wp:align>center</wp:align>
            </wp:positionH>
            <wp:positionV relativeFrom="paragraph">
              <wp:posOffset>-298450</wp:posOffset>
            </wp:positionV>
            <wp:extent cx="523240" cy="681355"/>
            <wp:effectExtent l="0" t="0" r="0" b="444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240" cy="6813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2124" w:rsidRDefault="008C2124" w:rsidP="008C2124">
      <w:pPr>
        <w:pStyle w:val="a3"/>
        <w:rPr>
          <w:sz w:val="20"/>
          <w:szCs w:val="20"/>
          <w:lang w:eastAsia="uk-UA"/>
        </w:rPr>
      </w:pPr>
    </w:p>
    <w:p w:rsidR="008C2124" w:rsidRDefault="008C2124" w:rsidP="008C2124">
      <w:pPr>
        <w:spacing w:before="360" w:after="60"/>
        <w:jc w:val="center"/>
        <w:rPr>
          <w:rFonts w:ascii="AcademyC" w:hAnsi="AcademyC"/>
          <w:b/>
          <w:color w:val="002060"/>
        </w:rPr>
      </w:pPr>
      <w:r>
        <w:rPr>
          <w:rFonts w:ascii="AcademyC" w:hAnsi="AcademyC"/>
          <w:b/>
          <w:color w:val="002060"/>
        </w:rPr>
        <w:t>УКРАЇНА</w:t>
      </w:r>
    </w:p>
    <w:p w:rsidR="008C2124" w:rsidRDefault="008C2124" w:rsidP="008C2124">
      <w:pPr>
        <w:spacing w:after="60"/>
        <w:jc w:val="center"/>
        <w:rPr>
          <w:rFonts w:ascii="AcademyC" w:hAnsi="AcademyC"/>
          <w:b/>
          <w:color w:val="002060"/>
        </w:rPr>
      </w:pPr>
      <w:r>
        <w:rPr>
          <w:rFonts w:ascii="AcademyC" w:hAnsi="AcademyC"/>
          <w:b/>
          <w:color w:val="002060"/>
        </w:rPr>
        <w:t>ВИЩА  РАДА  ПРАВОСУДДЯ</w:t>
      </w:r>
    </w:p>
    <w:p w:rsidR="008C2124" w:rsidRDefault="008C2124" w:rsidP="008C2124">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8C2124" w:rsidTr="003453E9">
        <w:trPr>
          <w:trHeight w:val="188"/>
        </w:trPr>
        <w:tc>
          <w:tcPr>
            <w:tcW w:w="3098" w:type="dxa"/>
            <w:hideMark/>
          </w:tcPr>
          <w:p w:rsidR="008C2124" w:rsidRDefault="008C2124" w:rsidP="003453E9">
            <w:pPr>
              <w:spacing w:line="360" w:lineRule="auto"/>
              <w:ind w:right="-2"/>
              <w:rPr>
                <w:noProof/>
                <w:color w:val="002060"/>
                <w:lang w:val="uk-UA"/>
              </w:rPr>
            </w:pPr>
            <w:r>
              <w:rPr>
                <w:noProof/>
                <w:color w:val="002060"/>
                <w:lang w:val="uk-UA"/>
              </w:rPr>
              <w:t>18 серпня 2020 року</w:t>
            </w:r>
          </w:p>
        </w:tc>
        <w:tc>
          <w:tcPr>
            <w:tcW w:w="3309" w:type="dxa"/>
            <w:hideMark/>
          </w:tcPr>
          <w:p w:rsidR="008C2124" w:rsidRDefault="008C2124" w:rsidP="003453E9">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8C2124" w:rsidRDefault="008C2124" w:rsidP="000F52B5">
            <w:pPr>
              <w:spacing w:line="360" w:lineRule="auto"/>
              <w:ind w:right="-2"/>
              <w:jc w:val="right"/>
              <w:rPr>
                <w:noProof/>
                <w:color w:val="002060"/>
                <w:lang w:val="uk-UA"/>
              </w:rPr>
            </w:pPr>
            <w:r>
              <w:rPr>
                <w:noProof/>
                <w:color w:val="002060"/>
                <w:lang w:val="uk-UA"/>
              </w:rPr>
              <w:t xml:space="preserve">№ </w:t>
            </w:r>
            <w:r w:rsidR="000F52B5">
              <w:rPr>
                <w:noProof/>
                <w:color w:val="002060"/>
                <w:lang w:val="uk-UA"/>
              </w:rPr>
              <w:t>2404</w:t>
            </w:r>
            <w:bookmarkStart w:id="0" w:name="_GoBack"/>
            <w:bookmarkEnd w:id="0"/>
            <w:r>
              <w:rPr>
                <w:noProof/>
                <w:color w:val="002060"/>
                <w:lang w:val="uk-UA"/>
              </w:rPr>
              <w:t>/0/15-20</w:t>
            </w:r>
          </w:p>
        </w:tc>
      </w:tr>
    </w:tbl>
    <w:p w:rsidR="00413E9F" w:rsidRDefault="00413E9F" w:rsidP="00465820">
      <w:pPr>
        <w:pStyle w:val="msonormalcxspmiddle"/>
        <w:spacing w:before="0" w:beforeAutospacing="0" w:after="0" w:afterAutospacing="0"/>
        <w:ind w:right="4960"/>
        <w:jc w:val="both"/>
        <w:rPr>
          <w:b/>
          <w:lang w:val="uk-UA"/>
        </w:rPr>
      </w:pPr>
    </w:p>
    <w:p w:rsidR="009C789A" w:rsidRPr="00AD352C" w:rsidRDefault="009C789A" w:rsidP="00465820">
      <w:pPr>
        <w:pStyle w:val="msonormalcxspmiddle"/>
        <w:spacing w:before="0" w:beforeAutospacing="0" w:after="0" w:afterAutospacing="0"/>
        <w:ind w:right="4960"/>
        <w:jc w:val="both"/>
        <w:rPr>
          <w:b/>
          <w:lang w:val="uk-UA"/>
        </w:rPr>
      </w:pPr>
      <w:r w:rsidRPr="00AD352C">
        <w:rPr>
          <w:b/>
          <w:lang w:val="uk-UA"/>
        </w:rPr>
        <w:t xml:space="preserve">Про </w:t>
      </w:r>
      <w:r w:rsidR="00465820" w:rsidRPr="00AD352C">
        <w:rPr>
          <w:b/>
          <w:lang w:val="uk-UA"/>
        </w:rPr>
        <w:t xml:space="preserve">відмову у задоволенні </w:t>
      </w:r>
      <w:r w:rsidR="002F2264">
        <w:rPr>
          <w:b/>
          <w:lang w:val="uk-UA"/>
        </w:rPr>
        <w:t xml:space="preserve">подання Вищої кваліфікаційної комісії суддів </w:t>
      </w:r>
      <w:r w:rsidR="00465820" w:rsidRPr="00AD352C">
        <w:rPr>
          <w:b/>
          <w:lang w:val="uk-UA"/>
        </w:rPr>
        <w:t xml:space="preserve">України про звільнення </w:t>
      </w:r>
      <w:r w:rsidR="005C7EE2" w:rsidRPr="005C7EE2">
        <w:rPr>
          <w:b/>
          <w:lang w:val="uk-UA"/>
        </w:rPr>
        <w:t xml:space="preserve">Мазниці А.А. </w:t>
      </w:r>
      <w:r w:rsidRPr="00AD352C">
        <w:rPr>
          <w:b/>
          <w:lang w:val="uk-UA"/>
        </w:rPr>
        <w:t xml:space="preserve">з посади судді </w:t>
      </w:r>
      <w:r w:rsidR="005C7EE2">
        <w:rPr>
          <w:b/>
          <w:lang w:val="uk-UA" w:eastAsia="uk-UA"/>
        </w:rPr>
        <w:t>А</w:t>
      </w:r>
      <w:r w:rsidR="005C7EE2" w:rsidRPr="005C7EE2">
        <w:rPr>
          <w:b/>
          <w:lang w:val="uk-UA" w:eastAsia="uk-UA"/>
        </w:rPr>
        <w:t xml:space="preserve">пеляційного суду Дніпропетровської області </w:t>
      </w:r>
      <w:r w:rsidRPr="00AD352C">
        <w:rPr>
          <w:b/>
          <w:lang w:val="uk-UA"/>
        </w:rPr>
        <w:t>на підставі підпункту</w:t>
      </w:r>
      <w:r w:rsidR="002C3301">
        <w:rPr>
          <w:b/>
          <w:lang w:val="uk-UA"/>
        </w:rPr>
        <w:t> </w:t>
      </w:r>
      <w:r w:rsidRPr="00AD352C">
        <w:rPr>
          <w:b/>
          <w:lang w:val="uk-UA"/>
        </w:rPr>
        <w:t>4 пункту 16</w:t>
      </w:r>
      <w:r w:rsidRPr="00AD352C">
        <w:rPr>
          <w:b/>
          <w:vertAlign w:val="superscript"/>
          <w:lang w:val="uk-UA"/>
        </w:rPr>
        <w:t>1</w:t>
      </w:r>
      <w:r w:rsidRPr="00AD352C">
        <w:rPr>
          <w:b/>
          <w:lang w:val="uk-UA"/>
        </w:rPr>
        <w:t xml:space="preserve"> розділу ХV «Перехідні положення» Конституції України </w:t>
      </w:r>
    </w:p>
    <w:p w:rsidR="00000EC7" w:rsidRPr="008C2124" w:rsidRDefault="00000EC7" w:rsidP="009C789A">
      <w:pPr>
        <w:rPr>
          <w:sz w:val="20"/>
          <w:szCs w:val="20"/>
          <w:lang w:val="uk-UA"/>
        </w:rPr>
      </w:pPr>
    </w:p>
    <w:p w:rsidR="009C789A" w:rsidRPr="00745CBF" w:rsidRDefault="009C789A" w:rsidP="00745CBF">
      <w:pPr>
        <w:ind w:firstLine="709"/>
        <w:jc w:val="both"/>
        <w:rPr>
          <w:b/>
          <w:sz w:val="28"/>
          <w:szCs w:val="28"/>
          <w:lang w:val="uk-UA" w:eastAsia="uk-UA"/>
        </w:rPr>
      </w:pPr>
      <w:r w:rsidRPr="00745CBF">
        <w:rPr>
          <w:sz w:val="28"/>
          <w:szCs w:val="28"/>
          <w:lang w:val="uk-UA"/>
        </w:rPr>
        <w:t xml:space="preserve">Вища рада правосуддя, розглянувши подання з рекомендацією Вищої кваліфікаційної комісії суддів України про звільнення </w:t>
      </w:r>
      <w:r w:rsidR="005C7EE2" w:rsidRPr="00745CBF">
        <w:rPr>
          <w:sz w:val="28"/>
          <w:szCs w:val="28"/>
          <w:lang w:val="uk-UA"/>
        </w:rPr>
        <w:t xml:space="preserve">Мазниці Андрія Анатолійовича </w:t>
      </w:r>
      <w:r w:rsidRPr="00745CBF">
        <w:rPr>
          <w:sz w:val="28"/>
          <w:szCs w:val="28"/>
          <w:lang w:val="uk-UA"/>
        </w:rPr>
        <w:t xml:space="preserve">з посади судді </w:t>
      </w:r>
      <w:r w:rsidR="005C7EE2" w:rsidRPr="00745CBF">
        <w:rPr>
          <w:sz w:val="28"/>
          <w:szCs w:val="28"/>
          <w:lang w:val="uk-UA" w:bidi="uk-UA"/>
        </w:rPr>
        <w:t>Апеляційного суду Дніпропетровської області</w:t>
      </w:r>
      <w:r w:rsidRPr="00745CBF">
        <w:rPr>
          <w:sz w:val="28"/>
          <w:szCs w:val="28"/>
          <w:lang w:val="uk-UA" w:eastAsia="uk-UA"/>
        </w:rPr>
        <w:t>,</w:t>
      </w:r>
      <w:r w:rsidRPr="00745CBF">
        <w:rPr>
          <w:b/>
          <w:sz w:val="28"/>
          <w:szCs w:val="28"/>
          <w:lang w:val="uk-UA" w:eastAsia="uk-UA"/>
        </w:rPr>
        <w:t xml:space="preserve"> </w:t>
      </w:r>
    </w:p>
    <w:p w:rsidR="009C789A" w:rsidRPr="008C2124" w:rsidRDefault="009C789A" w:rsidP="00745CBF">
      <w:pPr>
        <w:ind w:firstLine="709"/>
        <w:jc w:val="both"/>
        <w:rPr>
          <w:b/>
          <w:sz w:val="20"/>
          <w:szCs w:val="20"/>
          <w:highlight w:val="yellow"/>
          <w:lang w:val="uk-UA" w:eastAsia="uk-UA"/>
        </w:rPr>
      </w:pPr>
    </w:p>
    <w:p w:rsidR="009C789A" w:rsidRPr="00745CBF" w:rsidRDefault="009C789A" w:rsidP="00745CBF">
      <w:pPr>
        <w:jc w:val="center"/>
        <w:rPr>
          <w:b/>
          <w:sz w:val="28"/>
          <w:szCs w:val="28"/>
          <w:lang w:val="uk-UA"/>
        </w:rPr>
      </w:pPr>
      <w:r w:rsidRPr="00745CBF">
        <w:rPr>
          <w:b/>
          <w:sz w:val="28"/>
          <w:szCs w:val="28"/>
          <w:lang w:val="uk-UA"/>
        </w:rPr>
        <w:t>встановила:</w:t>
      </w:r>
    </w:p>
    <w:p w:rsidR="009C789A" w:rsidRPr="00745CBF" w:rsidRDefault="009C789A" w:rsidP="00745CBF">
      <w:pPr>
        <w:jc w:val="center"/>
        <w:rPr>
          <w:b/>
          <w:sz w:val="28"/>
          <w:szCs w:val="28"/>
          <w:highlight w:val="yellow"/>
          <w:lang w:val="uk-UA"/>
        </w:rPr>
      </w:pPr>
    </w:p>
    <w:p w:rsidR="009C789A" w:rsidRPr="00745CBF" w:rsidRDefault="009C789A" w:rsidP="00745CBF">
      <w:pPr>
        <w:jc w:val="both"/>
        <w:rPr>
          <w:sz w:val="28"/>
          <w:szCs w:val="28"/>
          <w:highlight w:val="yellow"/>
          <w:lang w:val="uk-UA"/>
        </w:rPr>
      </w:pPr>
      <w:r w:rsidRPr="00745CBF">
        <w:rPr>
          <w:sz w:val="28"/>
          <w:szCs w:val="28"/>
          <w:lang w:val="uk-UA"/>
        </w:rPr>
        <w:t xml:space="preserve">до Вищої ради правосуддя </w:t>
      </w:r>
      <w:r w:rsidR="005C7EE2" w:rsidRPr="00745CBF">
        <w:rPr>
          <w:sz w:val="28"/>
          <w:szCs w:val="28"/>
        </w:rPr>
        <w:t xml:space="preserve">16 жовтня </w:t>
      </w:r>
      <w:r w:rsidRPr="00745CBF">
        <w:rPr>
          <w:sz w:val="28"/>
          <w:szCs w:val="28"/>
          <w:lang w:val="uk-UA"/>
        </w:rPr>
        <w:t xml:space="preserve">2018 року надійшло подання від </w:t>
      </w:r>
      <w:r w:rsidR="00284D87" w:rsidRPr="00745CBF">
        <w:rPr>
          <w:sz w:val="28"/>
          <w:szCs w:val="28"/>
          <w:lang w:val="uk-UA"/>
        </w:rPr>
        <w:t xml:space="preserve">11 жовтня </w:t>
      </w:r>
      <w:r w:rsidRPr="00745CBF">
        <w:rPr>
          <w:sz w:val="28"/>
          <w:szCs w:val="28"/>
          <w:lang w:val="uk-UA"/>
        </w:rPr>
        <w:t xml:space="preserve">2018 року № </w:t>
      </w:r>
      <w:r w:rsidR="00284D87" w:rsidRPr="00745CBF">
        <w:rPr>
          <w:sz w:val="28"/>
          <w:szCs w:val="28"/>
        </w:rPr>
        <w:t xml:space="preserve">31кп-35/18 </w:t>
      </w:r>
      <w:r w:rsidRPr="00745CBF">
        <w:rPr>
          <w:sz w:val="28"/>
          <w:szCs w:val="28"/>
          <w:lang w:val="uk-UA"/>
        </w:rPr>
        <w:t>з рекомендацією Вищої кваліфікаційної комісії суддів України (далі – Комісія</w:t>
      </w:r>
      <w:r w:rsidR="008F2E56" w:rsidRPr="00745CBF">
        <w:rPr>
          <w:sz w:val="28"/>
          <w:szCs w:val="28"/>
          <w:lang w:val="uk-UA"/>
        </w:rPr>
        <w:t>, ВККС</w:t>
      </w:r>
      <w:r w:rsidR="00566FFC" w:rsidRPr="00745CBF">
        <w:rPr>
          <w:sz w:val="28"/>
          <w:szCs w:val="28"/>
          <w:lang w:val="uk-UA"/>
        </w:rPr>
        <w:t>У</w:t>
      </w:r>
      <w:r w:rsidRPr="00745CBF">
        <w:rPr>
          <w:sz w:val="28"/>
          <w:szCs w:val="28"/>
          <w:lang w:val="uk-UA"/>
        </w:rPr>
        <w:t xml:space="preserve">) від </w:t>
      </w:r>
      <w:r w:rsidR="00284D87" w:rsidRPr="00745CBF">
        <w:rPr>
          <w:sz w:val="28"/>
          <w:szCs w:val="28"/>
          <w:lang w:val="uk-UA"/>
        </w:rPr>
        <w:t xml:space="preserve">17 вересня 2018 року № 1564/ко-18 </w:t>
      </w:r>
      <w:r w:rsidRPr="00745CBF">
        <w:rPr>
          <w:sz w:val="28"/>
          <w:szCs w:val="28"/>
          <w:lang w:val="uk-UA"/>
        </w:rPr>
        <w:t xml:space="preserve">про звільнення </w:t>
      </w:r>
      <w:r w:rsidR="00284D87" w:rsidRPr="00745CBF">
        <w:rPr>
          <w:sz w:val="28"/>
          <w:szCs w:val="28"/>
          <w:lang w:val="uk-UA"/>
        </w:rPr>
        <w:t xml:space="preserve">Мазниці А.А. </w:t>
      </w:r>
      <w:r w:rsidRPr="00745CBF">
        <w:rPr>
          <w:sz w:val="28"/>
          <w:szCs w:val="28"/>
          <w:lang w:val="uk-UA"/>
        </w:rPr>
        <w:t xml:space="preserve">з посади судді </w:t>
      </w:r>
      <w:r w:rsidR="00284D87" w:rsidRPr="00745CBF">
        <w:rPr>
          <w:sz w:val="28"/>
          <w:szCs w:val="28"/>
          <w:lang w:val="uk-UA" w:eastAsia="uk-UA"/>
        </w:rPr>
        <w:t>Апеляційного суду Дніпропетровської області</w:t>
      </w:r>
      <w:r w:rsidRPr="00745CBF">
        <w:rPr>
          <w:sz w:val="28"/>
          <w:szCs w:val="28"/>
          <w:lang w:val="uk-UA"/>
        </w:rPr>
        <w:t>.</w:t>
      </w:r>
    </w:p>
    <w:p w:rsidR="00284D87" w:rsidRPr="00745CBF" w:rsidRDefault="00284D87" w:rsidP="00745CBF">
      <w:pPr>
        <w:shd w:val="clear" w:color="auto" w:fill="FFFFFF"/>
        <w:ind w:firstLine="709"/>
        <w:jc w:val="both"/>
        <w:rPr>
          <w:sz w:val="28"/>
          <w:szCs w:val="28"/>
          <w:lang w:val="uk-UA"/>
        </w:rPr>
      </w:pPr>
      <w:r w:rsidRPr="00745CBF">
        <w:rPr>
          <w:sz w:val="28"/>
          <w:szCs w:val="28"/>
        </w:rPr>
        <w:t>Мазниця Андрій Анатолійович</w:t>
      </w:r>
      <w:r w:rsidRPr="00745CBF">
        <w:rPr>
          <w:sz w:val="28"/>
          <w:szCs w:val="28"/>
          <w:lang w:val="uk-UA"/>
        </w:rPr>
        <w:t xml:space="preserve">, </w:t>
      </w:r>
      <w:r w:rsidR="00DD1A44">
        <w:rPr>
          <w:sz w:val="28"/>
          <w:szCs w:val="28"/>
          <w:lang w:val="uk-UA"/>
        </w:rPr>
        <w:t>______________</w:t>
      </w:r>
      <w:r w:rsidRPr="00745CBF">
        <w:rPr>
          <w:sz w:val="28"/>
          <w:szCs w:val="28"/>
          <w:lang w:val="uk-UA"/>
        </w:rPr>
        <w:t xml:space="preserve"> року народження,</w:t>
      </w:r>
      <w:r w:rsidRPr="00745CBF">
        <w:rPr>
          <w:sz w:val="28"/>
          <w:szCs w:val="28"/>
        </w:rPr>
        <w:t xml:space="preserve"> Указом Президента України від 11 листопада 2002 року № 1001/2002 призначений на посаду судді Жовтневого районного суду міста Дніпропетровська строком на п’ять років, Постановою Верховної Ради України від 18 вересня 2008 року </w:t>
      </w:r>
      <w:r w:rsidRPr="00745CBF">
        <w:rPr>
          <w:sz w:val="28"/>
          <w:szCs w:val="28"/>
          <w:lang w:val="uk-UA"/>
        </w:rPr>
        <w:br/>
      </w:r>
      <w:r w:rsidRPr="00745CBF">
        <w:rPr>
          <w:sz w:val="28"/>
          <w:szCs w:val="28"/>
        </w:rPr>
        <w:t>№ 527-</w:t>
      </w:r>
      <w:r w:rsidRPr="00745CBF">
        <w:rPr>
          <w:sz w:val="28"/>
          <w:szCs w:val="28"/>
          <w:lang w:val="en-US"/>
        </w:rPr>
        <w:t>V</w:t>
      </w:r>
      <w:r w:rsidRPr="00745CBF">
        <w:rPr>
          <w:sz w:val="28"/>
          <w:szCs w:val="28"/>
        </w:rPr>
        <w:t>І обраний суддею зазначеного суду безстроково, Постановою Верховної Ради України від 23 лютого 2012 року № 4456-</w:t>
      </w:r>
      <w:r w:rsidRPr="00745CBF">
        <w:rPr>
          <w:sz w:val="28"/>
          <w:szCs w:val="28"/>
          <w:lang w:val="en-US"/>
        </w:rPr>
        <w:t>V</w:t>
      </w:r>
      <w:r w:rsidRPr="00745CBF">
        <w:rPr>
          <w:sz w:val="28"/>
          <w:szCs w:val="28"/>
        </w:rPr>
        <w:t>І обраний суддею апеляційного суду Автономної Республіки Крим, Указом Президента України від 23 квітня 2014 року № 430/2014 переведений на роботу</w:t>
      </w:r>
      <w:r w:rsidR="00F23E8B" w:rsidRPr="00745CBF">
        <w:rPr>
          <w:sz w:val="28"/>
          <w:szCs w:val="28"/>
          <w:lang w:val="uk-UA"/>
        </w:rPr>
        <w:t xml:space="preserve"> на посаді </w:t>
      </w:r>
      <w:r w:rsidRPr="00745CBF">
        <w:rPr>
          <w:sz w:val="28"/>
          <w:szCs w:val="28"/>
        </w:rPr>
        <w:t>судд</w:t>
      </w:r>
      <w:r w:rsidR="00F23E8B" w:rsidRPr="00745CBF">
        <w:rPr>
          <w:sz w:val="28"/>
          <w:szCs w:val="28"/>
          <w:lang w:val="uk-UA"/>
        </w:rPr>
        <w:t>і</w:t>
      </w:r>
      <w:r w:rsidRPr="00745CBF">
        <w:rPr>
          <w:sz w:val="28"/>
          <w:szCs w:val="28"/>
        </w:rPr>
        <w:t xml:space="preserve"> апеляційного суду Дніпропетровської області.</w:t>
      </w:r>
    </w:p>
    <w:p w:rsidR="00C178E8" w:rsidRPr="00745CBF" w:rsidRDefault="00C178E8" w:rsidP="00745CBF">
      <w:pPr>
        <w:shd w:val="clear" w:color="auto" w:fill="FFFFFF"/>
        <w:ind w:firstLine="709"/>
        <w:jc w:val="both"/>
        <w:rPr>
          <w:sz w:val="28"/>
          <w:szCs w:val="28"/>
          <w:lang w:val="uk-UA" w:eastAsia="uk-UA"/>
        </w:rPr>
      </w:pPr>
      <w:r w:rsidRPr="00745CBF">
        <w:rPr>
          <w:sz w:val="28"/>
          <w:szCs w:val="28"/>
          <w:lang w:val="uk-UA" w:eastAsia="uk-UA"/>
        </w:rPr>
        <w:t xml:space="preserve">Вища рада правосуддя своєчасно і належним чином повідомила суддю </w:t>
      </w:r>
      <w:r w:rsidR="00284D87" w:rsidRPr="00745CBF">
        <w:rPr>
          <w:sz w:val="28"/>
          <w:szCs w:val="28"/>
          <w:lang w:val="uk-UA"/>
        </w:rPr>
        <w:t xml:space="preserve">Мазницю А.А. </w:t>
      </w:r>
      <w:r w:rsidRPr="00745CBF">
        <w:rPr>
          <w:sz w:val="28"/>
          <w:szCs w:val="28"/>
          <w:lang w:val="uk-UA" w:eastAsia="uk-UA"/>
        </w:rPr>
        <w:t>про дату і час засідання Вищої ради правосуддя з використанням усіх можливих засобів, а саме шляхом надіслання письмових запрошень для участі у засіданні на адресу суду, де суддя працює, та оприлюднення відповідного запрошення на офіційному вебсайті Вищої ради правосуддя.</w:t>
      </w:r>
    </w:p>
    <w:p w:rsidR="00EF11EE" w:rsidRPr="00745CBF" w:rsidRDefault="00EF11EE" w:rsidP="00745CBF">
      <w:pPr>
        <w:shd w:val="clear" w:color="auto" w:fill="FFFFFF"/>
        <w:ind w:firstLine="709"/>
        <w:jc w:val="both"/>
        <w:rPr>
          <w:sz w:val="28"/>
          <w:szCs w:val="28"/>
          <w:lang w:val="uk-UA"/>
        </w:rPr>
      </w:pPr>
      <w:r w:rsidRPr="00745CBF">
        <w:rPr>
          <w:sz w:val="28"/>
          <w:szCs w:val="28"/>
          <w:shd w:val="clear" w:color="auto" w:fill="FFFFFF"/>
          <w:lang w:val="uk-UA"/>
        </w:rPr>
        <w:t xml:space="preserve">У засідання Вищої ради правосуддя </w:t>
      </w:r>
      <w:r w:rsidR="00284D87" w:rsidRPr="00745CBF">
        <w:rPr>
          <w:sz w:val="28"/>
          <w:szCs w:val="28"/>
          <w:shd w:val="clear" w:color="auto" w:fill="FFFFFF"/>
          <w:lang w:val="uk-UA"/>
        </w:rPr>
        <w:t xml:space="preserve">суддя </w:t>
      </w:r>
      <w:r w:rsidR="00284D87" w:rsidRPr="00745CBF">
        <w:rPr>
          <w:sz w:val="28"/>
          <w:szCs w:val="28"/>
          <w:lang w:val="uk-UA" w:eastAsia="uk-UA"/>
        </w:rPr>
        <w:t xml:space="preserve">Апеляційного суду Дніпропетровської області </w:t>
      </w:r>
      <w:r w:rsidR="00284D87" w:rsidRPr="00745CBF">
        <w:rPr>
          <w:sz w:val="28"/>
          <w:szCs w:val="28"/>
          <w:lang w:val="uk-UA"/>
        </w:rPr>
        <w:t xml:space="preserve">Мазниця А.А. не з’явився. </w:t>
      </w:r>
    </w:p>
    <w:p w:rsidR="00284D87" w:rsidRPr="00745CBF" w:rsidRDefault="00284D87" w:rsidP="008E2811">
      <w:pPr>
        <w:ind w:firstLine="709"/>
        <w:jc w:val="both"/>
        <w:rPr>
          <w:color w:val="000000"/>
          <w:sz w:val="28"/>
          <w:szCs w:val="28"/>
          <w:lang w:val="uk-UA"/>
        </w:rPr>
      </w:pPr>
      <w:r w:rsidRPr="00745CBF">
        <w:rPr>
          <w:sz w:val="28"/>
          <w:szCs w:val="28"/>
          <w:lang w:val="uk-UA"/>
        </w:rPr>
        <w:t>Відповідно до пункту 17.4</w:t>
      </w:r>
      <w:r w:rsidRPr="00745CBF">
        <w:rPr>
          <w:sz w:val="28"/>
          <w:szCs w:val="28"/>
          <w:vertAlign w:val="superscript"/>
          <w:lang w:val="uk-UA"/>
        </w:rPr>
        <w:t xml:space="preserve">1 </w:t>
      </w:r>
      <w:r w:rsidRPr="00745CBF">
        <w:rPr>
          <w:sz w:val="28"/>
          <w:szCs w:val="28"/>
          <w:lang w:val="uk-UA"/>
        </w:rPr>
        <w:t>Регламенту Вищої ради правосуддя</w:t>
      </w:r>
      <w:r w:rsidR="00F23E8B" w:rsidRPr="00745CBF">
        <w:rPr>
          <w:sz w:val="28"/>
          <w:szCs w:val="28"/>
          <w:lang w:val="uk-UA"/>
        </w:rPr>
        <w:t>,</w:t>
      </w:r>
      <w:r w:rsidRPr="00745CBF">
        <w:rPr>
          <w:sz w:val="28"/>
          <w:szCs w:val="28"/>
          <w:lang w:val="uk-UA"/>
        </w:rPr>
        <w:t xml:space="preserve"> затвердженого рішенням Вищої ради правосуддя від 24 січня 2017 року № 52/0/15-17 (зі змінами)</w:t>
      </w:r>
      <w:r w:rsidR="00F23E8B" w:rsidRPr="00745CBF">
        <w:rPr>
          <w:sz w:val="28"/>
          <w:szCs w:val="28"/>
          <w:lang w:val="uk-UA"/>
        </w:rPr>
        <w:t>,</w:t>
      </w:r>
      <w:r w:rsidRPr="00745CBF">
        <w:rPr>
          <w:sz w:val="28"/>
          <w:szCs w:val="28"/>
          <w:lang w:val="uk-UA"/>
        </w:rPr>
        <w:t xml:space="preserve"> </w:t>
      </w:r>
      <w:r w:rsidRPr="00745CBF">
        <w:rPr>
          <w:color w:val="000000"/>
          <w:sz w:val="28"/>
          <w:szCs w:val="28"/>
          <w:lang w:val="uk-UA"/>
        </w:rPr>
        <w:t>повторна неявка судді на засідання незалежно від причин не перешкоджає розгляду питання за його відсутності.</w:t>
      </w:r>
    </w:p>
    <w:p w:rsidR="00C178E8" w:rsidRPr="00745CBF" w:rsidRDefault="00C178E8" w:rsidP="00745CBF">
      <w:pPr>
        <w:shd w:val="clear" w:color="auto" w:fill="FFFFFF"/>
        <w:ind w:firstLine="709"/>
        <w:jc w:val="both"/>
        <w:rPr>
          <w:sz w:val="28"/>
          <w:szCs w:val="28"/>
          <w:highlight w:val="yellow"/>
          <w:lang w:val="uk-UA" w:eastAsia="uk-UA"/>
        </w:rPr>
      </w:pPr>
      <w:r w:rsidRPr="00745CBF">
        <w:rPr>
          <w:sz w:val="28"/>
          <w:szCs w:val="28"/>
          <w:lang w:val="uk-UA" w:eastAsia="uk-UA"/>
        </w:rPr>
        <w:lastRenderedPageBreak/>
        <w:t>Вища рада правосуддя, вивчивши матеріали подання з рекомендацією Комісії, заслухавши доповідача – члена Вищої ради правосуддя</w:t>
      </w:r>
      <w:r w:rsidR="008F2E56" w:rsidRPr="00745CBF">
        <w:rPr>
          <w:sz w:val="28"/>
          <w:szCs w:val="28"/>
          <w:lang w:val="uk-UA" w:eastAsia="uk-UA"/>
        </w:rPr>
        <w:t xml:space="preserve"> </w:t>
      </w:r>
      <w:r w:rsidR="00F93BC4" w:rsidRPr="00745CBF">
        <w:rPr>
          <w:sz w:val="28"/>
          <w:szCs w:val="28"/>
          <w:lang w:val="uk-UA" w:eastAsia="uk-UA"/>
        </w:rPr>
        <w:t>Говоруху В.І</w:t>
      </w:r>
      <w:r w:rsidRPr="00745CBF">
        <w:rPr>
          <w:sz w:val="28"/>
          <w:szCs w:val="28"/>
          <w:lang w:val="uk-UA" w:eastAsia="uk-UA"/>
        </w:rPr>
        <w:t xml:space="preserve">., </w:t>
      </w:r>
      <w:r w:rsidR="00AA7DFB" w:rsidRPr="00745CBF">
        <w:rPr>
          <w:sz w:val="28"/>
          <w:szCs w:val="28"/>
          <w:lang w:val="uk-UA" w:eastAsia="uk-UA"/>
        </w:rPr>
        <w:t xml:space="preserve">письмові пояснення </w:t>
      </w:r>
      <w:r w:rsidRPr="00745CBF">
        <w:rPr>
          <w:sz w:val="28"/>
          <w:szCs w:val="28"/>
          <w:lang w:val="uk-UA" w:eastAsia="uk-UA"/>
        </w:rPr>
        <w:t>судд</w:t>
      </w:r>
      <w:r w:rsidR="00AA7DFB" w:rsidRPr="00745CBF">
        <w:rPr>
          <w:sz w:val="28"/>
          <w:szCs w:val="28"/>
          <w:lang w:val="uk-UA" w:eastAsia="uk-UA"/>
        </w:rPr>
        <w:t>і</w:t>
      </w:r>
      <w:r w:rsidRPr="00745CBF">
        <w:rPr>
          <w:sz w:val="28"/>
          <w:szCs w:val="28"/>
          <w:lang w:val="uk-UA" w:eastAsia="uk-UA"/>
        </w:rPr>
        <w:t xml:space="preserve"> </w:t>
      </w:r>
      <w:r w:rsidR="00AA7DFB" w:rsidRPr="00745CBF">
        <w:rPr>
          <w:sz w:val="28"/>
          <w:szCs w:val="28"/>
          <w:lang w:val="uk-UA"/>
        </w:rPr>
        <w:t>Мазниці А.А.</w:t>
      </w:r>
      <w:r w:rsidRPr="00745CBF">
        <w:rPr>
          <w:sz w:val="28"/>
          <w:szCs w:val="28"/>
          <w:lang w:val="uk-UA" w:eastAsia="uk-UA"/>
        </w:rPr>
        <w:t xml:space="preserve">, дійшла висновку про відмову у задоволенні подання про звільнення </w:t>
      </w:r>
      <w:r w:rsidR="00AA7DFB" w:rsidRPr="00745CBF">
        <w:rPr>
          <w:sz w:val="28"/>
          <w:szCs w:val="28"/>
          <w:lang w:val="uk-UA"/>
        </w:rPr>
        <w:t xml:space="preserve">Мазниці А.А. </w:t>
      </w:r>
      <w:r w:rsidRPr="00745CBF">
        <w:rPr>
          <w:sz w:val="28"/>
          <w:szCs w:val="28"/>
          <w:lang w:val="uk-UA" w:eastAsia="uk-UA"/>
        </w:rPr>
        <w:t xml:space="preserve">з посади судді </w:t>
      </w:r>
      <w:r w:rsidR="00AA7DFB" w:rsidRPr="00745CBF">
        <w:rPr>
          <w:sz w:val="28"/>
          <w:szCs w:val="28"/>
          <w:lang w:val="uk-UA" w:eastAsia="uk-UA"/>
        </w:rPr>
        <w:t xml:space="preserve">Апеляційного суду Дніпропетровської області </w:t>
      </w:r>
      <w:r w:rsidRPr="00745CBF">
        <w:rPr>
          <w:sz w:val="28"/>
          <w:szCs w:val="28"/>
          <w:lang w:val="uk-UA" w:eastAsia="uk-UA"/>
        </w:rPr>
        <w:t>на підставі підпункту 4 пункту 16</w:t>
      </w:r>
      <w:r w:rsidRPr="00745CBF">
        <w:rPr>
          <w:sz w:val="28"/>
          <w:szCs w:val="28"/>
          <w:vertAlign w:val="superscript"/>
          <w:lang w:val="uk-UA" w:eastAsia="uk-UA"/>
        </w:rPr>
        <w:t>1</w:t>
      </w:r>
      <w:r w:rsidRPr="00745CBF">
        <w:rPr>
          <w:sz w:val="28"/>
          <w:szCs w:val="28"/>
          <w:lang w:val="uk-UA" w:eastAsia="uk-UA"/>
        </w:rPr>
        <w:t> розділу XV «Перехідні положення» Конституції України з огляду на таке.</w:t>
      </w:r>
    </w:p>
    <w:p w:rsidR="00C178E8" w:rsidRPr="00745CBF" w:rsidRDefault="00C178E8" w:rsidP="00745CBF">
      <w:pPr>
        <w:ind w:firstLine="709"/>
        <w:jc w:val="both"/>
        <w:rPr>
          <w:sz w:val="28"/>
          <w:szCs w:val="28"/>
          <w:lang w:val="uk-UA"/>
        </w:rPr>
      </w:pPr>
      <w:r w:rsidRPr="00745CBF">
        <w:rPr>
          <w:sz w:val="28"/>
          <w:szCs w:val="28"/>
          <w:lang w:val="uk-UA"/>
        </w:rPr>
        <w:t>Відповідно до частини першої статті 112 Закону України «Про судоустрій і статус суддів», якою встановлено загальні умови звільнення судді з посади, суддя може бути звільнений з посади виключно з підстав, визначених частиною шостою статті 126 Конституції України. Водночас згідно з пунктом</w:t>
      </w:r>
      <w:r w:rsidR="00826408" w:rsidRPr="00745CBF">
        <w:rPr>
          <w:sz w:val="28"/>
          <w:szCs w:val="28"/>
          <w:lang w:val="uk-UA"/>
        </w:rPr>
        <w:t> </w:t>
      </w:r>
      <w:r w:rsidRPr="00745CBF">
        <w:rPr>
          <w:sz w:val="28"/>
          <w:szCs w:val="28"/>
          <w:lang w:val="uk-UA"/>
        </w:rPr>
        <w:t>40 розділу</w:t>
      </w:r>
      <w:r w:rsidR="00826408" w:rsidRPr="00745CBF">
        <w:rPr>
          <w:sz w:val="28"/>
          <w:szCs w:val="28"/>
          <w:lang w:val="uk-UA"/>
        </w:rPr>
        <w:t> </w:t>
      </w:r>
      <w:r w:rsidRPr="00745CBF">
        <w:rPr>
          <w:sz w:val="28"/>
          <w:szCs w:val="28"/>
          <w:lang w:val="uk-UA"/>
        </w:rPr>
        <w:t>XII «Прикінцеві та перехідні положення» Закону України «Про судоустрій і статус суддів» положення цього Закону застосовуються з урахуванням норм розділу XV «Перехідні положення» Конституції України.</w:t>
      </w:r>
    </w:p>
    <w:p w:rsidR="009C789A" w:rsidRPr="00745CBF" w:rsidRDefault="009C789A" w:rsidP="00745CBF">
      <w:pPr>
        <w:ind w:firstLine="709"/>
        <w:jc w:val="both"/>
        <w:rPr>
          <w:sz w:val="28"/>
          <w:szCs w:val="28"/>
          <w:lang w:val="uk-UA"/>
        </w:rPr>
      </w:pPr>
      <w:r w:rsidRPr="00745CBF">
        <w:rPr>
          <w:sz w:val="28"/>
          <w:szCs w:val="28"/>
          <w:lang w:val="uk-UA" w:eastAsia="uk-UA"/>
        </w:rPr>
        <w:t>Підпунктом 4 пункту 16</w:t>
      </w:r>
      <w:r w:rsidRPr="00745CBF">
        <w:rPr>
          <w:sz w:val="28"/>
          <w:szCs w:val="28"/>
          <w:vertAlign w:val="superscript"/>
          <w:lang w:val="uk-UA" w:eastAsia="uk-UA"/>
        </w:rPr>
        <w:t>1</w:t>
      </w:r>
      <w:r w:rsidRPr="00745CBF">
        <w:rPr>
          <w:sz w:val="28"/>
          <w:szCs w:val="28"/>
          <w:lang w:val="uk-UA" w:eastAsia="uk-UA"/>
        </w:rPr>
        <w:t xml:space="preserve"> розділу XV «Перехідні положення» Конституції України встановлено,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p>
    <w:p w:rsidR="009C789A" w:rsidRPr="00745CBF" w:rsidRDefault="009C789A" w:rsidP="00745CBF">
      <w:pPr>
        <w:ind w:firstLine="709"/>
        <w:jc w:val="both"/>
        <w:rPr>
          <w:sz w:val="28"/>
          <w:szCs w:val="28"/>
          <w:lang w:val="uk-UA"/>
        </w:rPr>
      </w:pPr>
      <w:r w:rsidRPr="00745CBF">
        <w:rPr>
          <w:sz w:val="28"/>
          <w:szCs w:val="28"/>
          <w:lang w:val="uk-UA"/>
        </w:rPr>
        <w:t>Згідно з пунктом 20 розділу XII «Прикінцеві та перехідні положення» Закону України «Про судоустрій і статус суддів»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Комісії в порядку, визначеному цим Законом.</w:t>
      </w:r>
    </w:p>
    <w:p w:rsidR="009C789A" w:rsidRPr="00745CBF" w:rsidRDefault="009C789A" w:rsidP="00745CBF">
      <w:pPr>
        <w:ind w:firstLine="709"/>
        <w:jc w:val="both"/>
        <w:rPr>
          <w:sz w:val="28"/>
          <w:szCs w:val="28"/>
          <w:highlight w:val="yellow"/>
          <w:lang w:val="uk-UA"/>
        </w:rPr>
      </w:pPr>
      <w:r w:rsidRPr="00745CBF">
        <w:rPr>
          <w:sz w:val="28"/>
          <w:szCs w:val="28"/>
          <w:lang w:val="uk-UA"/>
        </w:rPr>
        <w:t xml:space="preserve">Рішенням Комісії від </w:t>
      </w:r>
      <w:r w:rsidR="00AA7DFB" w:rsidRPr="00745CBF">
        <w:rPr>
          <w:sz w:val="28"/>
          <w:szCs w:val="28"/>
          <w:lang w:val="uk-UA"/>
        </w:rPr>
        <w:t xml:space="preserve">1 лютого 2018 року </w:t>
      </w:r>
      <w:r w:rsidR="00AA7DFB" w:rsidRPr="00745CBF">
        <w:rPr>
          <w:sz w:val="28"/>
          <w:szCs w:val="28"/>
          <w:lang w:val="uk-UA" w:bidi="uk-UA"/>
        </w:rPr>
        <w:t>№ 8/зп-18</w:t>
      </w:r>
      <w:r w:rsidR="00AA7DFB" w:rsidRPr="00745CBF">
        <w:rPr>
          <w:sz w:val="28"/>
          <w:szCs w:val="28"/>
          <w:lang w:val="uk-UA"/>
        </w:rPr>
        <w:t xml:space="preserve"> </w:t>
      </w:r>
      <w:r w:rsidRPr="00745CBF">
        <w:rPr>
          <w:sz w:val="28"/>
          <w:szCs w:val="28"/>
          <w:lang w:val="uk-UA"/>
        </w:rPr>
        <w:t>призначено кваліфікаційне оцінювання суддів місцевих та апеляційних судів на відповідність</w:t>
      </w:r>
      <w:r w:rsidR="00AD7931" w:rsidRPr="00745CBF">
        <w:rPr>
          <w:sz w:val="28"/>
          <w:szCs w:val="28"/>
          <w:lang w:val="uk-UA"/>
        </w:rPr>
        <w:t xml:space="preserve"> займаній посаді, зокрема судді </w:t>
      </w:r>
      <w:r w:rsidR="00AA7DFB" w:rsidRPr="00745CBF">
        <w:rPr>
          <w:bCs/>
          <w:sz w:val="28"/>
          <w:szCs w:val="28"/>
          <w:lang w:val="uk-UA" w:bidi="uk-UA"/>
        </w:rPr>
        <w:t>Апеляційного суду Дніпропетровської області Мазниці А.А.</w:t>
      </w:r>
    </w:p>
    <w:p w:rsidR="009C789A" w:rsidRPr="00745CBF" w:rsidRDefault="009C789A" w:rsidP="00745CBF">
      <w:pPr>
        <w:pStyle w:val="20"/>
        <w:shd w:val="clear" w:color="auto" w:fill="auto"/>
        <w:spacing w:before="0" w:line="240" w:lineRule="auto"/>
        <w:ind w:firstLine="709"/>
        <w:rPr>
          <w:rFonts w:ascii="Times New Roman" w:hAnsi="Times New Roman"/>
          <w:sz w:val="28"/>
          <w:szCs w:val="28"/>
          <w:highlight w:val="yellow"/>
        </w:rPr>
      </w:pPr>
      <w:r w:rsidRPr="00745CBF">
        <w:rPr>
          <w:rFonts w:ascii="Times New Roman" w:hAnsi="Times New Roman"/>
          <w:sz w:val="28"/>
          <w:szCs w:val="28"/>
          <w:lang w:eastAsia="uk-UA" w:bidi="uk-UA"/>
        </w:rPr>
        <w:t xml:space="preserve">На першому етапі кваліфікаційного оцінювання </w:t>
      </w:r>
      <w:r w:rsidR="00AA7DFB" w:rsidRPr="00745CBF">
        <w:rPr>
          <w:rFonts w:ascii="Times New Roman" w:hAnsi="Times New Roman"/>
          <w:bCs/>
          <w:sz w:val="28"/>
          <w:szCs w:val="28"/>
          <w:lang w:bidi="uk-UA"/>
        </w:rPr>
        <w:t xml:space="preserve">Мазниця А.А. </w:t>
      </w:r>
      <w:r w:rsidRPr="00745CBF">
        <w:rPr>
          <w:rFonts w:ascii="Times New Roman" w:hAnsi="Times New Roman"/>
          <w:sz w:val="28"/>
          <w:szCs w:val="28"/>
          <w:lang w:eastAsia="uk-UA" w:bidi="uk-UA"/>
        </w:rPr>
        <w:t>скла</w:t>
      </w:r>
      <w:r w:rsidR="00AA7DFB" w:rsidRPr="00745CBF">
        <w:rPr>
          <w:rFonts w:ascii="Times New Roman" w:hAnsi="Times New Roman"/>
          <w:sz w:val="28"/>
          <w:szCs w:val="28"/>
          <w:lang w:eastAsia="uk-UA" w:bidi="uk-UA"/>
        </w:rPr>
        <w:t xml:space="preserve">в </w:t>
      </w:r>
      <w:r w:rsidRPr="00745CBF">
        <w:rPr>
          <w:rFonts w:ascii="Times New Roman" w:hAnsi="Times New Roman"/>
          <w:sz w:val="28"/>
          <w:szCs w:val="28"/>
          <w:lang w:eastAsia="uk-UA" w:bidi="uk-UA"/>
        </w:rPr>
        <w:t xml:space="preserve">анонімне письмове тестування, за результатами </w:t>
      </w:r>
      <w:r w:rsidRPr="00745CBF">
        <w:rPr>
          <w:rFonts w:ascii="Times New Roman" w:hAnsi="Times New Roman"/>
          <w:color w:val="000000"/>
          <w:sz w:val="28"/>
          <w:szCs w:val="28"/>
          <w:lang w:eastAsia="uk-UA" w:bidi="uk-UA"/>
        </w:rPr>
        <w:t>якого набра</w:t>
      </w:r>
      <w:r w:rsidR="00AA7DFB" w:rsidRPr="00745CBF">
        <w:rPr>
          <w:rFonts w:ascii="Times New Roman" w:hAnsi="Times New Roman"/>
          <w:color w:val="000000"/>
          <w:sz w:val="28"/>
          <w:szCs w:val="28"/>
          <w:lang w:eastAsia="uk-UA" w:bidi="uk-UA"/>
        </w:rPr>
        <w:t>в</w:t>
      </w:r>
      <w:r w:rsidRPr="00745CBF">
        <w:rPr>
          <w:rFonts w:ascii="Times New Roman" w:hAnsi="Times New Roman"/>
          <w:color w:val="000000"/>
          <w:sz w:val="28"/>
          <w:szCs w:val="28"/>
          <w:lang w:eastAsia="uk-UA" w:bidi="uk-UA"/>
        </w:rPr>
        <w:t xml:space="preserve"> </w:t>
      </w:r>
      <w:r w:rsidR="0034268E">
        <w:rPr>
          <w:rFonts w:ascii="Times New Roman" w:hAnsi="Times New Roman"/>
          <w:sz w:val="28"/>
          <w:szCs w:val="28"/>
          <w:lang w:val="ru-RU" w:bidi="uk-UA"/>
        </w:rPr>
        <w:t>__</w:t>
      </w:r>
      <w:r w:rsidR="00AA7DFB" w:rsidRPr="00745CBF">
        <w:rPr>
          <w:rFonts w:ascii="Times New Roman" w:hAnsi="Times New Roman"/>
          <w:sz w:val="28"/>
          <w:szCs w:val="28"/>
          <w:lang w:bidi="uk-UA"/>
        </w:rPr>
        <w:t>,</w:t>
      </w:r>
      <w:r w:rsidR="0034268E">
        <w:rPr>
          <w:rFonts w:ascii="Times New Roman" w:hAnsi="Times New Roman"/>
          <w:sz w:val="28"/>
          <w:szCs w:val="28"/>
          <w:lang w:val="ru-RU" w:bidi="uk-UA"/>
        </w:rPr>
        <w:t>__</w:t>
      </w:r>
      <w:r w:rsidR="00AA7DFB" w:rsidRPr="00745CBF">
        <w:rPr>
          <w:rFonts w:ascii="Times New Roman" w:hAnsi="Times New Roman"/>
          <w:sz w:val="28"/>
          <w:szCs w:val="28"/>
          <w:lang w:bidi="uk-UA"/>
        </w:rPr>
        <w:t> </w:t>
      </w:r>
      <w:r w:rsidRPr="00745CBF">
        <w:rPr>
          <w:rFonts w:ascii="Times New Roman" w:hAnsi="Times New Roman"/>
          <w:color w:val="000000"/>
          <w:sz w:val="28"/>
          <w:szCs w:val="28"/>
          <w:lang w:eastAsia="uk-UA" w:bidi="uk-UA"/>
        </w:rPr>
        <w:t xml:space="preserve">бала. За результатами виконаного практичного завдання </w:t>
      </w:r>
      <w:r w:rsidR="00AA7DFB" w:rsidRPr="00745CBF">
        <w:rPr>
          <w:rFonts w:ascii="Times New Roman" w:hAnsi="Times New Roman"/>
          <w:bCs/>
          <w:sz w:val="28"/>
          <w:szCs w:val="28"/>
          <w:lang w:bidi="uk-UA"/>
        </w:rPr>
        <w:t xml:space="preserve">Мазниця А.А. </w:t>
      </w:r>
      <w:r w:rsidRPr="00745CBF">
        <w:rPr>
          <w:rFonts w:ascii="Times New Roman" w:hAnsi="Times New Roman"/>
          <w:color w:val="000000"/>
          <w:sz w:val="28"/>
          <w:szCs w:val="28"/>
          <w:lang w:eastAsia="uk-UA" w:bidi="uk-UA"/>
        </w:rPr>
        <w:t>набра</w:t>
      </w:r>
      <w:r w:rsidR="00AA7DFB" w:rsidRPr="00745CBF">
        <w:rPr>
          <w:rFonts w:ascii="Times New Roman" w:hAnsi="Times New Roman"/>
          <w:color w:val="000000"/>
          <w:sz w:val="28"/>
          <w:szCs w:val="28"/>
          <w:lang w:eastAsia="uk-UA" w:bidi="uk-UA"/>
        </w:rPr>
        <w:t>в</w:t>
      </w:r>
      <w:r w:rsidRPr="00745CBF">
        <w:rPr>
          <w:rFonts w:ascii="Times New Roman" w:hAnsi="Times New Roman"/>
          <w:color w:val="000000"/>
          <w:sz w:val="28"/>
          <w:szCs w:val="28"/>
          <w:lang w:eastAsia="uk-UA" w:bidi="uk-UA"/>
        </w:rPr>
        <w:t xml:space="preserve"> </w:t>
      </w:r>
      <w:r w:rsidR="0034268E">
        <w:rPr>
          <w:rFonts w:ascii="Times New Roman" w:hAnsi="Times New Roman"/>
          <w:sz w:val="28"/>
          <w:szCs w:val="28"/>
          <w:lang w:val="ru-RU" w:bidi="uk-UA"/>
        </w:rPr>
        <w:t>___</w:t>
      </w:r>
      <w:r w:rsidR="00AA7DFB" w:rsidRPr="00745CBF">
        <w:rPr>
          <w:rFonts w:ascii="Times New Roman" w:hAnsi="Times New Roman"/>
          <w:sz w:val="28"/>
          <w:szCs w:val="28"/>
          <w:lang w:bidi="uk-UA"/>
        </w:rPr>
        <w:t>,</w:t>
      </w:r>
      <w:r w:rsidR="0034268E">
        <w:rPr>
          <w:rFonts w:ascii="Times New Roman" w:hAnsi="Times New Roman"/>
          <w:sz w:val="28"/>
          <w:szCs w:val="28"/>
          <w:lang w:val="ru-RU" w:bidi="uk-UA"/>
        </w:rPr>
        <w:t>__</w:t>
      </w:r>
      <w:r w:rsidR="00F4618C" w:rsidRPr="00745CBF">
        <w:rPr>
          <w:rFonts w:ascii="Times New Roman" w:hAnsi="Times New Roman"/>
          <w:color w:val="000000"/>
          <w:sz w:val="28"/>
          <w:szCs w:val="28"/>
          <w:lang w:eastAsia="uk-UA" w:bidi="uk-UA"/>
        </w:rPr>
        <w:t> </w:t>
      </w:r>
      <w:r w:rsidRPr="00745CBF">
        <w:rPr>
          <w:rFonts w:ascii="Times New Roman" w:hAnsi="Times New Roman"/>
          <w:color w:val="000000"/>
          <w:sz w:val="28"/>
          <w:szCs w:val="28"/>
          <w:lang w:eastAsia="uk-UA" w:bidi="uk-UA"/>
        </w:rPr>
        <w:t>бал</w:t>
      </w:r>
      <w:r w:rsidR="00AA7DFB" w:rsidRPr="00745CBF">
        <w:rPr>
          <w:rFonts w:ascii="Times New Roman" w:hAnsi="Times New Roman"/>
          <w:color w:val="000000"/>
          <w:sz w:val="28"/>
          <w:szCs w:val="28"/>
          <w:lang w:eastAsia="uk-UA" w:bidi="uk-UA"/>
        </w:rPr>
        <w:t>а</w:t>
      </w:r>
      <w:r w:rsidRPr="00745CBF">
        <w:rPr>
          <w:rFonts w:ascii="Times New Roman" w:hAnsi="Times New Roman"/>
          <w:color w:val="000000"/>
          <w:sz w:val="28"/>
          <w:szCs w:val="28"/>
          <w:lang w:eastAsia="uk-UA" w:bidi="uk-UA"/>
        </w:rPr>
        <w:t xml:space="preserve">. Загальний результат складеного суддею </w:t>
      </w:r>
      <w:r w:rsidR="00AA7DFB" w:rsidRPr="00745CBF">
        <w:rPr>
          <w:rFonts w:ascii="Times New Roman" w:hAnsi="Times New Roman"/>
          <w:bCs/>
          <w:sz w:val="28"/>
          <w:szCs w:val="28"/>
          <w:lang w:bidi="uk-UA"/>
        </w:rPr>
        <w:t>Мазницею А.А.</w:t>
      </w:r>
      <w:r w:rsidR="00C9775D" w:rsidRPr="00745CBF">
        <w:rPr>
          <w:rFonts w:ascii="Times New Roman" w:hAnsi="Times New Roman"/>
          <w:sz w:val="28"/>
          <w:szCs w:val="28"/>
          <w:lang w:eastAsia="uk-UA" w:bidi="uk-UA"/>
        </w:rPr>
        <w:t xml:space="preserve"> </w:t>
      </w:r>
      <w:r w:rsidRPr="00745CBF">
        <w:rPr>
          <w:rFonts w:ascii="Times New Roman" w:hAnsi="Times New Roman"/>
          <w:color w:val="000000"/>
          <w:sz w:val="28"/>
          <w:szCs w:val="28"/>
          <w:lang w:eastAsia="uk-UA" w:bidi="uk-UA"/>
        </w:rPr>
        <w:t xml:space="preserve">іспиту становить </w:t>
      </w:r>
      <w:r w:rsidR="0034268E">
        <w:rPr>
          <w:rFonts w:ascii="Times New Roman" w:hAnsi="Times New Roman"/>
          <w:color w:val="000000"/>
          <w:sz w:val="28"/>
          <w:szCs w:val="28"/>
          <w:lang w:val="ru-RU" w:eastAsia="uk-UA" w:bidi="uk-UA"/>
        </w:rPr>
        <w:t>____</w:t>
      </w:r>
      <w:r w:rsidR="00C9775D" w:rsidRPr="00745CBF">
        <w:rPr>
          <w:rFonts w:ascii="Times New Roman" w:hAnsi="Times New Roman"/>
          <w:color w:val="000000"/>
          <w:sz w:val="28"/>
          <w:szCs w:val="28"/>
          <w:lang w:eastAsia="uk-UA" w:bidi="uk-UA"/>
        </w:rPr>
        <w:t> </w:t>
      </w:r>
      <w:r w:rsidRPr="00745CBF">
        <w:rPr>
          <w:rFonts w:ascii="Times New Roman" w:hAnsi="Times New Roman"/>
          <w:color w:val="000000"/>
          <w:sz w:val="28"/>
          <w:szCs w:val="28"/>
          <w:lang w:eastAsia="uk-UA" w:bidi="uk-UA"/>
        </w:rPr>
        <w:t>бал</w:t>
      </w:r>
      <w:r w:rsidR="00F23E8B" w:rsidRPr="00745CBF">
        <w:rPr>
          <w:rFonts w:ascii="Times New Roman" w:hAnsi="Times New Roman"/>
          <w:color w:val="000000"/>
          <w:sz w:val="28"/>
          <w:szCs w:val="28"/>
          <w:lang w:eastAsia="uk-UA" w:bidi="uk-UA"/>
        </w:rPr>
        <w:t>ів</w:t>
      </w:r>
      <w:r w:rsidRPr="00745CBF">
        <w:rPr>
          <w:rFonts w:ascii="Times New Roman" w:hAnsi="Times New Roman"/>
          <w:color w:val="000000"/>
          <w:sz w:val="28"/>
          <w:szCs w:val="28"/>
          <w:lang w:eastAsia="uk-UA" w:bidi="uk-UA"/>
        </w:rPr>
        <w:t>.</w:t>
      </w:r>
    </w:p>
    <w:p w:rsidR="009C789A" w:rsidRPr="00745CBF" w:rsidRDefault="00AA7DFB" w:rsidP="00745CBF">
      <w:pPr>
        <w:pStyle w:val="20"/>
        <w:shd w:val="clear" w:color="auto" w:fill="auto"/>
        <w:spacing w:before="0" w:line="240" w:lineRule="auto"/>
        <w:ind w:firstLine="709"/>
        <w:rPr>
          <w:rFonts w:ascii="Times New Roman" w:hAnsi="Times New Roman"/>
          <w:sz w:val="28"/>
          <w:szCs w:val="28"/>
        </w:rPr>
      </w:pPr>
      <w:r w:rsidRPr="00745CBF">
        <w:rPr>
          <w:rFonts w:ascii="Times New Roman" w:hAnsi="Times New Roman"/>
          <w:sz w:val="28"/>
          <w:szCs w:val="28"/>
        </w:rPr>
        <w:t xml:space="preserve">Мазниця А.А. </w:t>
      </w:r>
      <w:r w:rsidR="009C789A" w:rsidRPr="00745CBF">
        <w:rPr>
          <w:rFonts w:ascii="Times New Roman" w:hAnsi="Times New Roman"/>
          <w:color w:val="000000"/>
          <w:sz w:val="28"/>
          <w:szCs w:val="28"/>
          <w:lang w:eastAsia="uk-UA" w:bidi="uk-UA"/>
        </w:rPr>
        <w:t>пройш</w:t>
      </w:r>
      <w:r w:rsidRPr="00745CBF">
        <w:rPr>
          <w:rFonts w:ascii="Times New Roman" w:hAnsi="Times New Roman"/>
          <w:color w:val="000000"/>
          <w:sz w:val="28"/>
          <w:szCs w:val="28"/>
          <w:lang w:eastAsia="uk-UA" w:bidi="uk-UA"/>
        </w:rPr>
        <w:t>ов</w:t>
      </w:r>
      <w:r w:rsidR="009C789A" w:rsidRPr="00745CBF">
        <w:rPr>
          <w:rFonts w:ascii="Times New Roman" w:hAnsi="Times New Roman"/>
          <w:color w:val="000000"/>
          <w:sz w:val="28"/>
          <w:szCs w:val="28"/>
          <w:lang w:eastAsia="uk-UA" w:bidi="uk-UA"/>
        </w:rPr>
        <w:t xml:space="preserve">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C789A" w:rsidRPr="00745CBF" w:rsidRDefault="009C789A" w:rsidP="00745CBF">
      <w:pPr>
        <w:ind w:firstLine="709"/>
        <w:jc w:val="both"/>
        <w:rPr>
          <w:sz w:val="28"/>
          <w:szCs w:val="28"/>
          <w:lang w:val="uk-UA"/>
        </w:rPr>
      </w:pPr>
      <w:r w:rsidRPr="00745CBF">
        <w:rPr>
          <w:sz w:val="28"/>
          <w:szCs w:val="28"/>
          <w:lang w:val="uk-UA"/>
        </w:rPr>
        <w:t xml:space="preserve">Рішенням Комісії від </w:t>
      </w:r>
      <w:r w:rsidR="00AA7DFB" w:rsidRPr="00745CBF">
        <w:rPr>
          <w:sz w:val="28"/>
          <w:szCs w:val="28"/>
          <w:lang w:val="uk-UA" w:bidi="uk-UA"/>
        </w:rPr>
        <w:t xml:space="preserve">26 березня 2018 року № 61/зп-18 </w:t>
      </w:r>
      <w:r w:rsidRPr="00745CBF">
        <w:rPr>
          <w:sz w:val="28"/>
          <w:szCs w:val="28"/>
          <w:lang w:val="uk-UA"/>
        </w:rPr>
        <w:t xml:space="preserve">затверджено результати першого етапу кваліфікаційного оцінювання суддів на відповідність займаній посаді «Іспит», складеного </w:t>
      </w:r>
      <w:r w:rsidR="00AA7DFB" w:rsidRPr="00745CBF">
        <w:rPr>
          <w:sz w:val="28"/>
          <w:szCs w:val="28"/>
          <w:lang w:val="uk-UA" w:bidi="uk-UA"/>
        </w:rPr>
        <w:t xml:space="preserve">1 березня </w:t>
      </w:r>
      <w:r w:rsidRPr="00745CBF">
        <w:rPr>
          <w:sz w:val="28"/>
          <w:szCs w:val="28"/>
          <w:lang w:val="uk-UA"/>
        </w:rPr>
        <w:t xml:space="preserve">2018 року, зокрема судді </w:t>
      </w:r>
      <w:r w:rsidR="00F23E8B" w:rsidRPr="00745CBF">
        <w:rPr>
          <w:sz w:val="28"/>
          <w:szCs w:val="28"/>
          <w:lang w:val="uk-UA" w:bidi="uk-UA"/>
        </w:rPr>
        <w:t>А</w:t>
      </w:r>
      <w:r w:rsidR="00AA7DFB" w:rsidRPr="00745CBF">
        <w:rPr>
          <w:sz w:val="28"/>
          <w:szCs w:val="28"/>
          <w:lang w:val="uk-UA" w:bidi="uk-UA"/>
        </w:rPr>
        <w:t>пеляційного суду Дніпропетровської області Мазниці А.А.</w:t>
      </w:r>
      <w:r w:rsidR="00F84B50" w:rsidRPr="00745CBF">
        <w:rPr>
          <w:sz w:val="28"/>
          <w:szCs w:val="28"/>
          <w:lang w:val="uk-UA"/>
        </w:rPr>
        <w:t>,</w:t>
      </w:r>
      <w:r w:rsidRPr="00745CBF">
        <w:rPr>
          <w:sz w:val="28"/>
          <w:szCs w:val="28"/>
          <w:lang w:val="uk-UA"/>
        </w:rPr>
        <w:t xml:space="preserve"> та допущено </w:t>
      </w:r>
      <w:r w:rsidR="00AA7DFB" w:rsidRPr="00745CBF">
        <w:rPr>
          <w:sz w:val="28"/>
          <w:szCs w:val="28"/>
          <w:lang w:val="uk-UA"/>
        </w:rPr>
        <w:t>його</w:t>
      </w:r>
      <w:r w:rsidRPr="00745CBF">
        <w:rPr>
          <w:sz w:val="28"/>
          <w:szCs w:val="28"/>
          <w:lang w:val="uk-UA"/>
        </w:rPr>
        <w:t xml:space="preserve"> до </w:t>
      </w:r>
      <w:r w:rsidRPr="00745CBF">
        <w:rPr>
          <w:sz w:val="28"/>
          <w:szCs w:val="28"/>
          <w:lang w:val="uk-UA"/>
        </w:rPr>
        <w:lastRenderedPageBreak/>
        <w:t xml:space="preserve">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 </w:t>
      </w:r>
    </w:p>
    <w:p w:rsidR="00C46218" w:rsidRPr="00745CBF" w:rsidRDefault="002D7CA6" w:rsidP="00745CBF">
      <w:pPr>
        <w:pStyle w:val="20"/>
        <w:shd w:val="clear" w:color="auto" w:fill="auto"/>
        <w:spacing w:before="0" w:line="240" w:lineRule="auto"/>
        <w:ind w:firstLine="709"/>
        <w:rPr>
          <w:rFonts w:ascii="Times New Roman" w:hAnsi="Times New Roman"/>
          <w:color w:val="000000"/>
          <w:sz w:val="28"/>
          <w:szCs w:val="28"/>
          <w:lang w:eastAsia="uk-UA" w:bidi="uk-UA"/>
        </w:rPr>
      </w:pPr>
      <w:r w:rsidRPr="00745CBF">
        <w:rPr>
          <w:rFonts w:ascii="Times New Roman" w:hAnsi="Times New Roman"/>
          <w:color w:val="000000"/>
          <w:sz w:val="28"/>
          <w:szCs w:val="28"/>
          <w:lang w:eastAsia="uk-UA" w:bidi="uk-UA"/>
        </w:rPr>
        <w:t xml:space="preserve">Комісією </w:t>
      </w:r>
      <w:r w:rsidR="00AA7DFB" w:rsidRPr="00745CBF">
        <w:rPr>
          <w:rFonts w:ascii="Times New Roman" w:hAnsi="Times New Roman"/>
          <w:color w:val="000000"/>
          <w:sz w:val="28"/>
          <w:szCs w:val="28"/>
          <w:lang w:eastAsia="uk-UA" w:bidi="uk-UA"/>
        </w:rPr>
        <w:t>23 липня</w:t>
      </w:r>
      <w:r w:rsidRPr="00745CBF">
        <w:rPr>
          <w:rFonts w:ascii="Times New Roman" w:hAnsi="Times New Roman"/>
          <w:color w:val="000000"/>
          <w:sz w:val="28"/>
          <w:szCs w:val="28"/>
          <w:lang w:eastAsia="uk-UA" w:bidi="uk-UA"/>
        </w:rPr>
        <w:t xml:space="preserve"> 2018 року проведено співбесіду із суддею, під час якої обговорено дані щодо</w:t>
      </w:r>
      <w:r w:rsidR="00C46218" w:rsidRPr="00745CBF">
        <w:rPr>
          <w:rFonts w:ascii="Times New Roman" w:hAnsi="Times New Roman"/>
          <w:color w:val="000000"/>
          <w:sz w:val="28"/>
          <w:szCs w:val="28"/>
          <w:lang w:eastAsia="uk-UA" w:bidi="uk-UA"/>
        </w:rPr>
        <w:t xml:space="preserve"> показників за критеріями компетентності, професійної етики та доброчесності,</w:t>
      </w:r>
      <w:r w:rsidR="00F23E8B" w:rsidRPr="00745CBF">
        <w:rPr>
          <w:rFonts w:ascii="Times New Roman" w:hAnsi="Times New Roman"/>
          <w:color w:val="000000"/>
          <w:sz w:val="28"/>
          <w:szCs w:val="28"/>
          <w:lang w:eastAsia="uk-UA" w:bidi="uk-UA"/>
        </w:rPr>
        <w:t xml:space="preserve"> та питання,</w:t>
      </w:r>
      <w:r w:rsidR="00C46218" w:rsidRPr="00745CBF">
        <w:rPr>
          <w:rFonts w:ascii="Times New Roman" w:hAnsi="Times New Roman"/>
          <w:color w:val="000000"/>
          <w:sz w:val="28"/>
          <w:szCs w:val="28"/>
          <w:lang w:eastAsia="uk-UA" w:bidi="uk-UA"/>
        </w:rPr>
        <w:t xml:space="preserve"> які виникли під час дослідження суддівського досьє.</w:t>
      </w:r>
    </w:p>
    <w:p w:rsidR="00C46218" w:rsidRPr="00745CBF" w:rsidRDefault="002D7CA6" w:rsidP="00745CBF">
      <w:pPr>
        <w:pStyle w:val="20"/>
        <w:shd w:val="clear" w:color="auto" w:fill="auto"/>
        <w:spacing w:before="0" w:line="240" w:lineRule="auto"/>
        <w:ind w:firstLine="709"/>
        <w:rPr>
          <w:rFonts w:ascii="Times New Roman" w:hAnsi="Times New Roman"/>
          <w:color w:val="000000"/>
          <w:sz w:val="28"/>
          <w:szCs w:val="28"/>
          <w:lang w:eastAsia="uk-UA" w:bidi="uk-UA"/>
        </w:rPr>
      </w:pPr>
      <w:r w:rsidRPr="00745CBF">
        <w:rPr>
          <w:rFonts w:ascii="Times New Roman" w:hAnsi="Times New Roman"/>
          <w:color w:val="000000"/>
          <w:sz w:val="28"/>
          <w:szCs w:val="28"/>
          <w:lang w:eastAsia="uk-UA" w:bidi="uk-UA"/>
        </w:rPr>
        <w:t>Заслухавши доповідача, дослідивши досьє судді,</w:t>
      </w:r>
      <w:r w:rsidR="00C46218" w:rsidRPr="00745CBF">
        <w:rPr>
          <w:rFonts w:ascii="Times New Roman" w:hAnsi="Times New Roman"/>
          <w:color w:val="000000"/>
          <w:sz w:val="28"/>
          <w:szCs w:val="28"/>
          <w:lang w:eastAsia="uk-UA" w:bidi="uk-UA"/>
        </w:rPr>
        <w:t xml:space="preserve"> надані суддею пояснення та результати співбесіди, під час якої вивчено питання відповідності </w:t>
      </w:r>
      <w:r w:rsidR="00C46218" w:rsidRPr="00745CBF">
        <w:rPr>
          <w:rFonts w:ascii="Times New Roman" w:hAnsi="Times New Roman"/>
          <w:sz w:val="28"/>
          <w:szCs w:val="28"/>
          <w:lang w:bidi="uk-UA"/>
        </w:rPr>
        <w:t>Мазниці А.А. критеріям кваліфікаційного оцінювання, Комісія дійшла таких висновків.</w:t>
      </w:r>
    </w:p>
    <w:p w:rsidR="002D7CA6" w:rsidRPr="00745CBF" w:rsidRDefault="00C46218" w:rsidP="00745CBF">
      <w:pPr>
        <w:pStyle w:val="20"/>
        <w:shd w:val="clear" w:color="auto" w:fill="auto"/>
        <w:spacing w:before="0" w:line="240" w:lineRule="auto"/>
        <w:ind w:firstLine="709"/>
        <w:rPr>
          <w:rFonts w:ascii="Times New Roman" w:hAnsi="Times New Roman"/>
          <w:color w:val="000000"/>
          <w:sz w:val="28"/>
          <w:szCs w:val="28"/>
          <w:lang w:eastAsia="uk-UA" w:bidi="uk-UA"/>
        </w:rPr>
      </w:pPr>
      <w:r w:rsidRPr="00745CBF">
        <w:rPr>
          <w:rFonts w:ascii="Times New Roman" w:hAnsi="Times New Roman"/>
          <w:sz w:val="28"/>
          <w:szCs w:val="28"/>
          <w:lang w:eastAsia="ru-RU"/>
        </w:rPr>
        <w:t>З</w:t>
      </w:r>
      <w:r w:rsidR="002D7CA6" w:rsidRPr="00745CBF">
        <w:rPr>
          <w:rFonts w:ascii="Times New Roman" w:hAnsi="Times New Roman"/>
          <w:sz w:val="28"/>
          <w:szCs w:val="28"/>
          <w:lang w:eastAsia="ru-RU"/>
        </w:rPr>
        <w:t xml:space="preserve">а критерієм компетентності (професійної, особистої та соціальної) суддя </w:t>
      </w:r>
      <w:r w:rsidR="002D7CA6" w:rsidRPr="00745CBF">
        <w:rPr>
          <w:rFonts w:ascii="Times New Roman" w:hAnsi="Times New Roman"/>
          <w:color w:val="000000"/>
          <w:sz w:val="28"/>
          <w:szCs w:val="28"/>
          <w:lang w:eastAsia="uk-UA" w:bidi="uk-UA"/>
        </w:rPr>
        <w:t>набра</w:t>
      </w:r>
      <w:r w:rsidR="00F23E8B" w:rsidRPr="00745CBF">
        <w:rPr>
          <w:rFonts w:ascii="Times New Roman" w:hAnsi="Times New Roman"/>
          <w:color w:val="000000"/>
          <w:sz w:val="28"/>
          <w:szCs w:val="28"/>
          <w:lang w:eastAsia="uk-UA" w:bidi="uk-UA"/>
        </w:rPr>
        <w:t>в</w:t>
      </w:r>
      <w:r w:rsidR="002D7CA6" w:rsidRPr="00745CBF">
        <w:rPr>
          <w:rFonts w:ascii="Times New Roman" w:hAnsi="Times New Roman"/>
          <w:color w:val="000000"/>
          <w:sz w:val="28"/>
          <w:szCs w:val="28"/>
          <w:lang w:eastAsia="uk-UA" w:bidi="uk-UA"/>
        </w:rPr>
        <w:t xml:space="preserve"> </w:t>
      </w:r>
      <w:r w:rsidR="00E91D13">
        <w:rPr>
          <w:rFonts w:ascii="Times New Roman" w:hAnsi="Times New Roman"/>
          <w:color w:val="000000"/>
          <w:sz w:val="28"/>
          <w:szCs w:val="28"/>
          <w:lang w:val="ru-RU" w:eastAsia="uk-UA" w:bidi="uk-UA"/>
        </w:rPr>
        <w:t>____</w:t>
      </w:r>
      <w:r w:rsidR="002D7CA6" w:rsidRPr="00745CBF">
        <w:rPr>
          <w:rFonts w:ascii="Times New Roman" w:hAnsi="Times New Roman"/>
          <w:color w:val="000000"/>
          <w:sz w:val="28"/>
          <w:szCs w:val="28"/>
          <w:lang w:eastAsia="uk-UA" w:bidi="uk-UA"/>
        </w:rPr>
        <w:t xml:space="preserve"> бал</w:t>
      </w:r>
      <w:r w:rsidRPr="00745CBF">
        <w:rPr>
          <w:rFonts w:ascii="Times New Roman" w:hAnsi="Times New Roman"/>
          <w:color w:val="000000"/>
          <w:sz w:val="28"/>
          <w:szCs w:val="28"/>
          <w:lang w:eastAsia="uk-UA" w:bidi="uk-UA"/>
        </w:rPr>
        <w:t>и.</w:t>
      </w:r>
    </w:p>
    <w:p w:rsidR="00C46218" w:rsidRPr="00745CBF" w:rsidRDefault="00C46218" w:rsidP="00745CBF">
      <w:pPr>
        <w:ind w:firstLine="709"/>
        <w:jc w:val="both"/>
        <w:rPr>
          <w:sz w:val="28"/>
          <w:szCs w:val="28"/>
          <w:lang w:val="uk-UA" w:bidi="uk-UA"/>
        </w:rPr>
      </w:pPr>
      <w:r w:rsidRPr="00745CBF">
        <w:rPr>
          <w:sz w:val="28"/>
          <w:szCs w:val="28"/>
          <w:lang w:val="uk-UA" w:bidi="uk-UA"/>
        </w:rPr>
        <w:t>При цьому за критерієм професійної компетентності Мазниц</w:t>
      </w:r>
      <w:r w:rsidR="00F23E8B" w:rsidRPr="00745CBF">
        <w:rPr>
          <w:sz w:val="28"/>
          <w:szCs w:val="28"/>
          <w:lang w:val="uk-UA" w:bidi="uk-UA"/>
        </w:rPr>
        <w:t>ю</w:t>
      </w:r>
      <w:r w:rsidRPr="00745CBF">
        <w:rPr>
          <w:sz w:val="28"/>
          <w:szCs w:val="28"/>
          <w:lang w:val="uk-UA" w:bidi="uk-UA"/>
        </w:rPr>
        <w:t xml:space="preserve"> А.А. оцінено Комісією на підставі результатів іспиту, дослідження інформації, яка міститься в досьє, та співбесіди за показниками, визначеними пунктами 1</w:t>
      </w:r>
      <w:r w:rsidR="00F23E8B" w:rsidRPr="00745CBF">
        <w:rPr>
          <w:sz w:val="28"/>
          <w:szCs w:val="28"/>
          <w:lang w:val="uk-UA" w:bidi="uk-UA"/>
        </w:rPr>
        <w:t>–</w:t>
      </w:r>
      <w:r w:rsidRPr="00745CBF">
        <w:rPr>
          <w:sz w:val="28"/>
          <w:szCs w:val="28"/>
          <w:lang w:val="uk-UA" w:bidi="uk-UA"/>
        </w:rPr>
        <w:t xml:space="preserve">5 глави 2 розділу ІІ </w:t>
      </w:r>
      <w:r w:rsidR="00F23E8B" w:rsidRPr="00745CBF">
        <w:rPr>
          <w:color w:val="000000"/>
          <w:sz w:val="28"/>
          <w:szCs w:val="28"/>
          <w:lang w:val="uk-UA"/>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13 лютого 2018 року № 20/зп-18) (далі – Положення)</w:t>
      </w:r>
      <w:r w:rsidRPr="00745CBF">
        <w:rPr>
          <w:sz w:val="28"/>
          <w:szCs w:val="28"/>
          <w:lang w:val="uk-UA" w:bidi="uk-UA"/>
        </w:rPr>
        <w:t>. За критеріями особистої та соціальної компетентності Мазниц</w:t>
      </w:r>
      <w:r w:rsidR="00AE2CE5" w:rsidRPr="00745CBF">
        <w:rPr>
          <w:sz w:val="28"/>
          <w:szCs w:val="28"/>
          <w:lang w:val="uk-UA" w:bidi="uk-UA"/>
        </w:rPr>
        <w:t>ю</w:t>
      </w:r>
      <w:r w:rsidRPr="00745CBF">
        <w:rPr>
          <w:sz w:val="28"/>
          <w:szCs w:val="28"/>
          <w:lang w:val="uk-UA" w:bidi="uk-UA"/>
        </w:rPr>
        <w:t xml:space="preserve"> А.А.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w:t>
      </w:r>
      <w:r w:rsidR="00AE2CE5" w:rsidRPr="00745CBF">
        <w:rPr>
          <w:sz w:val="28"/>
          <w:szCs w:val="28"/>
          <w:lang w:val="uk-UA" w:bidi="uk-UA"/>
        </w:rPr>
        <w:t xml:space="preserve">, </w:t>
      </w:r>
      <w:r w:rsidRPr="00745CBF">
        <w:rPr>
          <w:sz w:val="28"/>
          <w:szCs w:val="28"/>
          <w:lang w:val="uk-UA" w:bidi="uk-UA"/>
        </w:rPr>
        <w:t xml:space="preserve">7 глави 2 розділу </w:t>
      </w:r>
      <w:r w:rsidRPr="00745CBF">
        <w:rPr>
          <w:sz w:val="28"/>
          <w:szCs w:val="28"/>
          <w:lang w:bidi="uk-UA"/>
        </w:rPr>
        <w:t>II</w:t>
      </w:r>
      <w:r w:rsidRPr="00745CBF">
        <w:rPr>
          <w:sz w:val="28"/>
          <w:szCs w:val="28"/>
          <w:lang w:val="uk-UA" w:bidi="uk-UA"/>
        </w:rPr>
        <w:t xml:space="preserve"> Положення.</w:t>
      </w:r>
    </w:p>
    <w:p w:rsidR="00C46218" w:rsidRPr="00745CBF" w:rsidRDefault="00C46218" w:rsidP="00745CBF">
      <w:pPr>
        <w:ind w:firstLine="709"/>
        <w:jc w:val="both"/>
        <w:rPr>
          <w:sz w:val="28"/>
          <w:szCs w:val="28"/>
          <w:lang w:bidi="uk-UA"/>
        </w:rPr>
      </w:pPr>
      <w:r w:rsidRPr="00745CBF">
        <w:rPr>
          <w:sz w:val="28"/>
          <w:szCs w:val="28"/>
          <w:lang w:bidi="uk-UA"/>
        </w:rPr>
        <w:t>За критерієм професійної етики, оціненим за показниками, визначеними пунктом 8 глави 2 розділу II Положення, а саме за результатами тестування особистих морально-психологічних якостей і загальних здібностей, дослідження інформації, яка міститься в досьє судді, та</w:t>
      </w:r>
      <w:r w:rsidR="00AE2CE5" w:rsidRPr="00745CBF">
        <w:rPr>
          <w:sz w:val="28"/>
          <w:szCs w:val="28"/>
          <w:lang w:val="uk-UA" w:bidi="uk-UA"/>
        </w:rPr>
        <w:t xml:space="preserve"> на підставі</w:t>
      </w:r>
      <w:r w:rsidRPr="00745CBF">
        <w:rPr>
          <w:sz w:val="28"/>
          <w:szCs w:val="28"/>
          <w:lang w:bidi="uk-UA"/>
        </w:rPr>
        <w:t xml:space="preserve"> співбесіди суддя набрав </w:t>
      </w:r>
      <w:r w:rsidR="00E91D13">
        <w:rPr>
          <w:color w:val="000000"/>
          <w:sz w:val="28"/>
          <w:szCs w:val="28"/>
          <w:lang w:eastAsia="uk-UA" w:bidi="uk-UA"/>
        </w:rPr>
        <w:t>____</w:t>
      </w:r>
      <w:r w:rsidR="00AE2CE5" w:rsidRPr="00745CBF">
        <w:rPr>
          <w:sz w:val="28"/>
          <w:szCs w:val="28"/>
          <w:lang w:val="uk-UA" w:bidi="uk-UA"/>
        </w:rPr>
        <w:t> </w:t>
      </w:r>
      <w:r w:rsidRPr="00745CBF">
        <w:rPr>
          <w:sz w:val="28"/>
          <w:szCs w:val="28"/>
          <w:lang w:bidi="uk-UA"/>
        </w:rPr>
        <w:t xml:space="preserve">балів. </w:t>
      </w:r>
    </w:p>
    <w:p w:rsidR="00C46218" w:rsidRPr="00745CBF" w:rsidRDefault="00C46218" w:rsidP="00745CBF">
      <w:pPr>
        <w:ind w:firstLine="709"/>
        <w:jc w:val="both"/>
        <w:rPr>
          <w:sz w:val="28"/>
          <w:szCs w:val="28"/>
          <w:lang w:bidi="uk-UA"/>
        </w:rPr>
      </w:pPr>
      <w:r w:rsidRPr="00745CBF">
        <w:rPr>
          <w:sz w:val="28"/>
          <w:szCs w:val="28"/>
          <w:lang w:bidi="uk-UA"/>
        </w:rPr>
        <w:t xml:space="preserve">За критерієм доброчесності, оціненим за показниками, визначеними пунктом 9 глави 2 розділу II Положення, суддя набрав </w:t>
      </w:r>
      <w:r w:rsidR="00E91D13">
        <w:rPr>
          <w:color w:val="000000"/>
          <w:sz w:val="28"/>
          <w:szCs w:val="28"/>
          <w:lang w:eastAsia="uk-UA" w:bidi="uk-UA"/>
        </w:rPr>
        <w:t>___</w:t>
      </w:r>
      <w:r w:rsidRPr="00745CBF">
        <w:rPr>
          <w:sz w:val="28"/>
          <w:szCs w:val="28"/>
          <w:lang w:bidi="uk-UA"/>
        </w:rPr>
        <w:t xml:space="preserve"> бал</w:t>
      </w:r>
      <w:r w:rsidRPr="00745CBF">
        <w:rPr>
          <w:sz w:val="28"/>
          <w:szCs w:val="28"/>
          <w:lang w:val="uk-UA" w:bidi="uk-UA"/>
        </w:rPr>
        <w:t>ів</w:t>
      </w:r>
      <w:r w:rsidRPr="00745CBF">
        <w:rPr>
          <w:sz w:val="28"/>
          <w:szCs w:val="28"/>
          <w:lang w:bidi="uk-UA"/>
        </w:rPr>
        <w:t xml:space="preserve">.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w:t>
      </w:r>
    </w:p>
    <w:p w:rsidR="00C46218" w:rsidRPr="00745CBF" w:rsidRDefault="00C46218" w:rsidP="00745CBF">
      <w:pPr>
        <w:ind w:firstLine="709"/>
        <w:jc w:val="both"/>
        <w:rPr>
          <w:sz w:val="28"/>
          <w:szCs w:val="28"/>
          <w:lang w:bidi="uk-UA"/>
        </w:rPr>
      </w:pPr>
      <w:r w:rsidRPr="00745CBF">
        <w:rPr>
          <w:sz w:val="28"/>
          <w:szCs w:val="28"/>
          <w:lang w:bidi="uk-UA"/>
        </w:rPr>
        <w:t>Як вказано в рішенні Комісії від 23 липня 2018 року № 1301/ко-18</w:t>
      </w:r>
      <w:r w:rsidR="00AE2CE5" w:rsidRPr="00745CBF">
        <w:rPr>
          <w:sz w:val="28"/>
          <w:szCs w:val="28"/>
          <w:lang w:val="uk-UA" w:bidi="uk-UA"/>
        </w:rPr>
        <w:t>,</w:t>
      </w:r>
      <w:r w:rsidRPr="00745CBF">
        <w:rPr>
          <w:sz w:val="28"/>
          <w:szCs w:val="28"/>
          <w:lang w:bidi="uk-UA"/>
        </w:rPr>
        <w:t xml:space="preserve"> під час оцінки судді за критеріями професійної етики та доброчесності, окрім іншої інформації, враховано, що суддя Мазниця А.А., обіймаючи посаду заступника голови </w:t>
      </w:r>
      <w:r w:rsidR="00AE2CE5" w:rsidRPr="00745CBF">
        <w:rPr>
          <w:sz w:val="28"/>
          <w:szCs w:val="28"/>
          <w:lang w:val="uk-UA" w:bidi="uk-UA"/>
        </w:rPr>
        <w:t>А</w:t>
      </w:r>
      <w:r w:rsidRPr="00745CBF">
        <w:rPr>
          <w:sz w:val="28"/>
          <w:szCs w:val="28"/>
          <w:lang w:bidi="uk-UA"/>
        </w:rPr>
        <w:t xml:space="preserve">пеляційного суду Автономної Республіки Крим, </w:t>
      </w:r>
      <w:r w:rsidR="00413E9F">
        <w:rPr>
          <w:sz w:val="28"/>
          <w:szCs w:val="28"/>
          <w:lang w:bidi="uk-UA"/>
        </w:rPr>
        <w:t>_________</w:t>
      </w:r>
      <w:r w:rsidR="00351B75">
        <w:rPr>
          <w:sz w:val="28"/>
          <w:szCs w:val="28"/>
          <w:lang w:bidi="uk-UA"/>
        </w:rPr>
        <w:t>___</w:t>
      </w:r>
      <w:r w:rsidRPr="00745CBF">
        <w:rPr>
          <w:sz w:val="28"/>
          <w:szCs w:val="28"/>
          <w:lang w:bidi="uk-UA"/>
        </w:rPr>
        <w:t xml:space="preserve"> року, тобто після окупації Російською Федерацією </w:t>
      </w:r>
      <w:r w:rsidR="00351B75">
        <w:rPr>
          <w:sz w:val="28"/>
          <w:szCs w:val="28"/>
          <w:lang w:bidi="uk-UA"/>
        </w:rPr>
        <w:t>_______________</w:t>
      </w:r>
      <w:r w:rsidRPr="00745CBF">
        <w:rPr>
          <w:sz w:val="28"/>
          <w:szCs w:val="28"/>
          <w:lang w:bidi="uk-UA"/>
        </w:rPr>
        <w:t xml:space="preserve"> року Автономної Республіки Крим, </w:t>
      </w:r>
      <w:r w:rsidR="00AE2CE5" w:rsidRPr="00745CBF">
        <w:rPr>
          <w:sz w:val="28"/>
          <w:szCs w:val="28"/>
          <w:lang w:val="uk-UA" w:bidi="uk-UA"/>
        </w:rPr>
        <w:t>бр</w:t>
      </w:r>
      <w:r w:rsidRPr="00745CBF">
        <w:rPr>
          <w:sz w:val="28"/>
          <w:szCs w:val="28"/>
          <w:lang w:bidi="uk-UA"/>
        </w:rPr>
        <w:t xml:space="preserve">ав участь у нараді із суддями та працівниками апарату цього суду, під час якої голова суду заперечував конституційний обов’язок додержуватися присяги судді та її значення, висловлював схвалення переходу суддів та судів Автономної Республіки Крим під юрисдикцію Російської Федерації, наголошував на необхідності вивчення суддями та застосування при здійсненні судочинства російського законодавства, а також повідомив про намір брати активну участь у реалізації заходів, спрямованих на організацію здійснення </w:t>
      </w:r>
      <w:r w:rsidRPr="00745CBF">
        <w:rPr>
          <w:sz w:val="28"/>
          <w:szCs w:val="28"/>
          <w:lang w:bidi="uk-UA"/>
        </w:rPr>
        <w:lastRenderedPageBreak/>
        <w:t>правосуддя від імені Російської Федерації на тимчасово окупованій території Автономної Республіки Крим.</w:t>
      </w:r>
    </w:p>
    <w:p w:rsidR="00C46218" w:rsidRPr="00745CBF" w:rsidRDefault="00351B75" w:rsidP="00745CBF">
      <w:pPr>
        <w:ind w:firstLine="709"/>
        <w:jc w:val="both"/>
        <w:rPr>
          <w:sz w:val="28"/>
          <w:szCs w:val="28"/>
          <w:lang w:bidi="uk-UA"/>
        </w:rPr>
      </w:pPr>
      <w:r>
        <w:rPr>
          <w:sz w:val="28"/>
          <w:szCs w:val="28"/>
          <w:lang w:bidi="uk-UA"/>
        </w:rPr>
        <w:t>_______________</w:t>
      </w:r>
      <w:r w:rsidR="00C46218" w:rsidRPr="00745CBF">
        <w:rPr>
          <w:sz w:val="28"/>
          <w:szCs w:val="28"/>
          <w:lang w:bidi="uk-UA"/>
        </w:rPr>
        <w:t xml:space="preserve"> року, будучи обізнаним про такі дії та наміри голови </w:t>
      </w:r>
      <w:r w:rsidR="00AE2CE5" w:rsidRPr="00745CBF">
        <w:rPr>
          <w:sz w:val="28"/>
          <w:szCs w:val="28"/>
          <w:lang w:val="uk-UA" w:bidi="uk-UA"/>
        </w:rPr>
        <w:t>А</w:t>
      </w:r>
      <w:r w:rsidR="00C46218" w:rsidRPr="00745CBF">
        <w:rPr>
          <w:sz w:val="28"/>
          <w:szCs w:val="28"/>
          <w:lang w:bidi="uk-UA"/>
        </w:rPr>
        <w:t xml:space="preserve">пеляційного суду Автономної Республіки Крим, суддя Мазниця А.А. повторно </w:t>
      </w:r>
      <w:r w:rsidR="00AE2CE5" w:rsidRPr="00745CBF">
        <w:rPr>
          <w:sz w:val="28"/>
          <w:szCs w:val="28"/>
          <w:lang w:val="uk-UA" w:bidi="uk-UA"/>
        </w:rPr>
        <w:t>взя</w:t>
      </w:r>
      <w:r w:rsidR="00C46218" w:rsidRPr="00745CBF">
        <w:rPr>
          <w:sz w:val="28"/>
          <w:szCs w:val="28"/>
          <w:lang w:bidi="uk-UA"/>
        </w:rPr>
        <w:t>в участь у зборах суддів, що відбулися за участ</w:t>
      </w:r>
      <w:r w:rsidR="008E2811">
        <w:rPr>
          <w:sz w:val="28"/>
          <w:szCs w:val="28"/>
          <w:lang w:val="uk-UA" w:bidi="uk-UA"/>
        </w:rPr>
        <w:t>ю</w:t>
      </w:r>
      <w:r w:rsidR="00C46218" w:rsidRPr="00745CBF">
        <w:rPr>
          <w:sz w:val="28"/>
          <w:szCs w:val="28"/>
          <w:lang w:bidi="uk-UA"/>
        </w:rPr>
        <w:t xml:space="preserve"> делегації Російської Федерації, до складу якої входили заступник голови Верховного Суду Російської Федерації, заступник керівника Судового департаменту Російської Федерації та інші уповноважені особи.</w:t>
      </w:r>
    </w:p>
    <w:p w:rsidR="00C46218" w:rsidRPr="00745CBF" w:rsidRDefault="00C46218" w:rsidP="00745CBF">
      <w:pPr>
        <w:ind w:firstLine="709"/>
        <w:jc w:val="both"/>
        <w:rPr>
          <w:sz w:val="28"/>
          <w:szCs w:val="28"/>
          <w:lang w:bidi="uk-UA"/>
        </w:rPr>
      </w:pPr>
      <w:r w:rsidRPr="00745CBF">
        <w:rPr>
          <w:sz w:val="28"/>
          <w:szCs w:val="28"/>
          <w:lang w:bidi="uk-UA"/>
        </w:rPr>
        <w:t>На зборах обговорювалися питання якнайшвидшого прийняття суддями Автономної Республіки Крим російського громадянства, відмови від українського громадянства, здачі українських паспортів та здійснення судочинства іменем Російської Федерації.</w:t>
      </w:r>
    </w:p>
    <w:p w:rsidR="00C46218" w:rsidRPr="00745CBF" w:rsidRDefault="00C46218" w:rsidP="00745CBF">
      <w:pPr>
        <w:ind w:firstLine="709"/>
        <w:jc w:val="both"/>
        <w:rPr>
          <w:sz w:val="28"/>
          <w:szCs w:val="28"/>
          <w:lang w:bidi="uk-UA"/>
        </w:rPr>
      </w:pPr>
      <w:r w:rsidRPr="00745CBF">
        <w:rPr>
          <w:sz w:val="28"/>
          <w:szCs w:val="28"/>
          <w:lang w:bidi="uk-UA"/>
        </w:rPr>
        <w:t>Під час співбесіди суддя Мазниця А.А. не запереч</w:t>
      </w:r>
      <w:r w:rsidR="00AE2CE5" w:rsidRPr="00745CBF">
        <w:rPr>
          <w:sz w:val="28"/>
          <w:szCs w:val="28"/>
          <w:lang w:val="uk-UA" w:bidi="uk-UA"/>
        </w:rPr>
        <w:t>ува</w:t>
      </w:r>
      <w:r w:rsidRPr="00745CBF">
        <w:rPr>
          <w:sz w:val="28"/>
          <w:szCs w:val="28"/>
          <w:lang w:bidi="uk-UA"/>
        </w:rPr>
        <w:t>в зазначених обставин.</w:t>
      </w:r>
    </w:p>
    <w:p w:rsidR="00C46218" w:rsidRPr="00745CBF" w:rsidRDefault="00C46218" w:rsidP="00745CBF">
      <w:pPr>
        <w:ind w:firstLine="709"/>
        <w:jc w:val="both"/>
        <w:rPr>
          <w:sz w:val="28"/>
          <w:szCs w:val="28"/>
          <w:lang w:bidi="uk-UA"/>
        </w:rPr>
      </w:pPr>
      <w:r w:rsidRPr="00745CBF">
        <w:rPr>
          <w:sz w:val="28"/>
          <w:szCs w:val="28"/>
          <w:lang w:bidi="uk-UA"/>
        </w:rPr>
        <w:t xml:space="preserve">Комісія вважає, що зазначені дії та бездіяльність судді Мазниці А.А. як носія судової влади в Україні відповідно до Конституції України та заступника голови </w:t>
      </w:r>
      <w:r w:rsidR="00AE2CE5" w:rsidRPr="00745CBF">
        <w:rPr>
          <w:sz w:val="28"/>
          <w:szCs w:val="28"/>
          <w:lang w:val="uk-UA" w:bidi="uk-UA"/>
        </w:rPr>
        <w:t>А</w:t>
      </w:r>
      <w:r w:rsidRPr="00745CBF">
        <w:rPr>
          <w:sz w:val="28"/>
          <w:szCs w:val="28"/>
          <w:lang w:bidi="uk-UA"/>
        </w:rPr>
        <w:t xml:space="preserve">пеляційного суду Автономної Республіки Крим, наділеного відповідними адміністративними повноваженнями, не узгоджуються з принципами та стандартами професійної </w:t>
      </w:r>
      <w:r w:rsidR="00AE2CE5" w:rsidRPr="00745CBF">
        <w:rPr>
          <w:sz w:val="28"/>
          <w:szCs w:val="28"/>
          <w:lang w:val="uk-UA" w:bidi="uk-UA"/>
        </w:rPr>
        <w:t>та</w:t>
      </w:r>
      <w:r w:rsidRPr="00745CBF">
        <w:rPr>
          <w:sz w:val="28"/>
          <w:szCs w:val="28"/>
          <w:lang w:bidi="uk-UA"/>
        </w:rPr>
        <w:t xml:space="preserve"> етичної поведінки судді, регламентованими Кодексом суддівської етики, Висновоком №</w:t>
      </w:r>
      <w:r w:rsidR="00AE2CE5" w:rsidRPr="00745CBF">
        <w:rPr>
          <w:sz w:val="28"/>
          <w:szCs w:val="28"/>
          <w:lang w:val="uk-UA" w:bidi="uk-UA"/>
        </w:rPr>
        <w:t xml:space="preserve"> </w:t>
      </w:r>
      <w:r w:rsidRPr="00745CBF">
        <w:rPr>
          <w:sz w:val="28"/>
          <w:szCs w:val="28"/>
          <w:lang w:bidi="uk-UA"/>
        </w:rPr>
        <w:t>3 (2002) Консультативної ради європейських суддів</w:t>
      </w:r>
      <w:r w:rsidR="00AE2CE5" w:rsidRPr="00745CBF">
        <w:rPr>
          <w:sz w:val="28"/>
          <w:szCs w:val="28"/>
          <w:lang w:val="uk-UA" w:bidi="uk-UA"/>
        </w:rPr>
        <w:t>,</w:t>
      </w:r>
      <w:r w:rsidRPr="00745CBF">
        <w:rPr>
          <w:sz w:val="28"/>
          <w:szCs w:val="28"/>
          <w:lang w:bidi="uk-UA"/>
        </w:rPr>
        <w:t xml:space="preserve"> Бангалорськими принципами поведінки суддів від 19 травня 2006 року, схваленими Резолюцією Економічної та Соціальної Ради ООН 27 липня 2006 року №</w:t>
      </w:r>
      <w:r w:rsidR="00AE2CE5" w:rsidRPr="00745CBF">
        <w:rPr>
          <w:sz w:val="28"/>
          <w:szCs w:val="28"/>
          <w:lang w:val="uk-UA" w:bidi="uk-UA"/>
        </w:rPr>
        <w:t xml:space="preserve"> </w:t>
      </w:r>
      <w:r w:rsidRPr="00745CBF">
        <w:rPr>
          <w:sz w:val="28"/>
          <w:szCs w:val="28"/>
          <w:lang w:bidi="uk-UA"/>
        </w:rPr>
        <w:t>2006/23, а також з Основними принципами незалежності судових органів, схвалени</w:t>
      </w:r>
      <w:r w:rsidR="00AE2CE5" w:rsidRPr="00745CBF">
        <w:rPr>
          <w:sz w:val="28"/>
          <w:szCs w:val="28"/>
          <w:lang w:val="uk-UA" w:bidi="uk-UA"/>
        </w:rPr>
        <w:t>ми</w:t>
      </w:r>
      <w:r w:rsidRPr="00745CBF">
        <w:rPr>
          <w:sz w:val="28"/>
          <w:szCs w:val="28"/>
          <w:lang w:bidi="uk-UA"/>
        </w:rPr>
        <w:t xml:space="preserve"> резолюці</w:t>
      </w:r>
      <w:r w:rsidR="00AE2CE5" w:rsidRPr="00745CBF">
        <w:rPr>
          <w:sz w:val="28"/>
          <w:szCs w:val="28"/>
          <w:lang w:val="uk-UA" w:bidi="uk-UA"/>
        </w:rPr>
        <w:t>ями</w:t>
      </w:r>
      <w:r w:rsidRPr="00745CBF">
        <w:rPr>
          <w:sz w:val="28"/>
          <w:szCs w:val="28"/>
          <w:lang w:bidi="uk-UA"/>
        </w:rPr>
        <w:t xml:space="preserve"> 40/32 та 40/146 Генеральної Асамблеї від 29 листопада та 13 грудня 1985 року.</w:t>
      </w:r>
    </w:p>
    <w:p w:rsidR="002D7CA6" w:rsidRPr="00745CBF" w:rsidRDefault="002D7CA6" w:rsidP="00745CBF">
      <w:pPr>
        <w:pStyle w:val="a3"/>
        <w:ind w:firstLine="709"/>
        <w:jc w:val="both"/>
        <w:rPr>
          <w:sz w:val="28"/>
          <w:szCs w:val="28"/>
          <w:lang w:val="uk-UA"/>
        </w:rPr>
      </w:pPr>
      <w:r w:rsidRPr="00745CBF">
        <w:rPr>
          <w:sz w:val="28"/>
          <w:szCs w:val="28"/>
          <w:lang w:val="uk-UA"/>
        </w:rPr>
        <w:t xml:space="preserve">Рішенням від </w:t>
      </w:r>
      <w:r w:rsidR="007F385D" w:rsidRPr="00745CBF">
        <w:rPr>
          <w:sz w:val="28"/>
          <w:szCs w:val="28"/>
          <w:lang w:val="uk-UA"/>
        </w:rPr>
        <w:t>23 липня</w:t>
      </w:r>
      <w:r w:rsidRPr="00745CBF">
        <w:rPr>
          <w:sz w:val="28"/>
          <w:szCs w:val="28"/>
          <w:lang w:val="uk-UA"/>
        </w:rPr>
        <w:t xml:space="preserve"> 2018 року № 1</w:t>
      </w:r>
      <w:r w:rsidR="007F385D" w:rsidRPr="00745CBF">
        <w:rPr>
          <w:sz w:val="28"/>
          <w:szCs w:val="28"/>
          <w:lang w:val="uk-UA"/>
        </w:rPr>
        <w:t>30</w:t>
      </w:r>
      <w:r w:rsidRPr="00745CBF">
        <w:rPr>
          <w:sz w:val="28"/>
          <w:szCs w:val="28"/>
          <w:lang w:val="uk-UA"/>
        </w:rPr>
        <w:t xml:space="preserve">1/ко-18 Комісія визначила, що суддя </w:t>
      </w:r>
      <w:r w:rsidR="007F385D" w:rsidRPr="00745CBF">
        <w:rPr>
          <w:sz w:val="28"/>
          <w:szCs w:val="28"/>
          <w:lang w:val="uk-UA" w:bidi="uk-UA"/>
        </w:rPr>
        <w:t xml:space="preserve">Апеляційного суду Дніпропетровської області </w:t>
      </w:r>
      <w:r w:rsidR="007F385D" w:rsidRPr="00745CBF">
        <w:rPr>
          <w:sz w:val="28"/>
          <w:szCs w:val="28"/>
          <w:lang w:bidi="uk-UA"/>
        </w:rPr>
        <w:t xml:space="preserve">Мазниця А.А. </w:t>
      </w:r>
      <w:r w:rsidRPr="00745CBF">
        <w:rPr>
          <w:sz w:val="28"/>
          <w:szCs w:val="28"/>
          <w:lang w:val="uk-UA"/>
        </w:rPr>
        <w:t>за результатами кваліфікаційного оцінювання суддів місцевих та апеляційних судів на відповідність займаній посаді набра</w:t>
      </w:r>
      <w:r w:rsidR="0092773E" w:rsidRPr="00745CBF">
        <w:rPr>
          <w:sz w:val="28"/>
          <w:szCs w:val="28"/>
          <w:lang w:val="uk-UA"/>
        </w:rPr>
        <w:t>в</w:t>
      </w:r>
      <w:r w:rsidRPr="00745CBF">
        <w:rPr>
          <w:sz w:val="28"/>
          <w:szCs w:val="28"/>
          <w:lang w:val="uk-UA"/>
        </w:rPr>
        <w:t xml:space="preserve"> </w:t>
      </w:r>
      <w:r w:rsidR="00E91D13">
        <w:rPr>
          <w:color w:val="000000"/>
          <w:sz w:val="28"/>
          <w:szCs w:val="28"/>
          <w:lang w:eastAsia="uk-UA" w:bidi="uk-UA"/>
        </w:rPr>
        <w:t>___</w:t>
      </w:r>
      <w:r w:rsidRPr="00745CBF">
        <w:rPr>
          <w:sz w:val="28"/>
          <w:szCs w:val="28"/>
          <w:lang w:val="uk-UA"/>
        </w:rPr>
        <w:t xml:space="preserve"> бал</w:t>
      </w:r>
      <w:r w:rsidR="0092773E" w:rsidRPr="00745CBF">
        <w:rPr>
          <w:sz w:val="28"/>
          <w:szCs w:val="28"/>
          <w:lang w:val="uk-UA"/>
        </w:rPr>
        <w:t>ів</w:t>
      </w:r>
      <w:r w:rsidRPr="00745CBF">
        <w:rPr>
          <w:sz w:val="28"/>
          <w:szCs w:val="28"/>
          <w:lang w:val="uk-UA"/>
        </w:rPr>
        <w:t xml:space="preserve">; визнала суддю </w:t>
      </w:r>
      <w:r w:rsidR="007F385D" w:rsidRPr="00745CBF">
        <w:rPr>
          <w:sz w:val="28"/>
          <w:szCs w:val="28"/>
          <w:lang w:val="uk-UA" w:bidi="uk-UA"/>
        </w:rPr>
        <w:t>Апеляційного суду Дніпропетровської області</w:t>
      </w:r>
      <w:r w:rsidRPr="00745CBF">
        <w:rPr>
          <w:sz w:val="28"/>
          <w:szCs w:val="28"/>
          <w:lang w:val="uk-UA" w:bidi="uk-UA"/>
        </w:rPr>
        <w:t xml:space="preserve"> </w:t>
      </w:r>
      <w:r w:rsidR="007F385D" w:rsidRPr="00745CBF">
        <w:rPr>
          <w:sz w:val="28"/>
          <w:szCs w:val="28"/>
          <w:lang w:val="uk-UA" w:bidi="uk-UA"/>
        </w:rPr>
        <w:t xml:space="preserve">Мазницю А.А. </w:t>
      </w:r>
      <w:r w:rsidRPr="00745CBF">
        <w:rPr>
          <w:sz w:val="28"/>
          <w:szCs w:val="28"/>
          <w:lang w:val="uk-UA" w:bidi="uk-UA"/>
        </w:rPr>
        <w:t>так</w:t>
      </w:r>
      <w:r w:rsidR="007F385D" w:rsidRPr="00745CBF">
        <w:rPr>
          <w:sz w:val="28"/>
          <w:szCs w:val="28"/>
          <w:lang w:val="uk-UA" w:bidi="uk-UA"/>
        </w:rPr>
        <w:t>им</w:t>
      </w:r>
      <w:r w:rsidRPr="00745CBF">
        <w:rPr>
          <w:sz w:val="28"/>
          <w:szCs w:val="28"/>
          <w:lang w:val="uk-UA" w:bidi="uk-UA"/>
        </w:rPr>
        <w:t>, що не відповідає займаній посаді</w:t>
      </w:r>
      <w:r w:rsidR="0092773E" w:rsidRPr="00745CBF">
        <w:rPr>
          <w:sz w:val="28"/>
          <w:szCs w:val="28"/>
          <w:lang w:val="uk-UA"/>
        </w:rPr>
        <w:t xml:space="preserve">, та </w:t>
      </w:r>
      <w:r w:rsidRPr="00745CBF">
        <w:rPr>
          <w:sz w:val="28"/>
          <w:szCs w:val="28"/>
          <w:lang w:val="uk-UA"/>
        </w:rPr>
        <w:t xml:space="preserve">рекомендувала Вищій раді правосуддя розглянути питання про </w:t>
      </w:r>
      <w:r w:rsidR="00AE2CE5" w:rsidRPr="00745CBF">
        <w:rPr>
          <w:sz w:val="28"/>
          <w:szCs w:val="28"/>
          <w:lang w:val="uk-UA"/>
        </w:rPr>
        <w:t>його</w:t>
      </w:r>
      <w:r w:rsidRPr="00745CBF">
        <w:rPr>
          <w:sz w:val="28"/>
          <w:szCs w:val="28"/>
          <w:lang w:val="uk-UA"/>
        </w:rPr>
        <w:t xml:space="preserve"> звільнення з посади судді.</w:t>
      </w:r>
    </w:p>
    <w:p w:rsidR="009C789A" w:rsidRPr="00745CBF" w:rsidRDefault="009C789A" w:rsidP="00745CBF">
      <w:pPr>
        <w:pStyle w:val="a3"/>
        <w:ind w:firstLine="709"/>
        <w:jc w:val="both"/>
        <w:rPr>
          <w:sz w:val="28"/>
          <w:szCs w:val="28"/>
          <w:lang w:val="uk-UA"/>
        </w:rPr>
      </w:pPr>
      <w:r w:rsidRPr="00745CBF">
        <w:rPr>
          <w:sz w:val="28"/>
          <w:szCs w:val="28"/>
          <w:lang w:val="uk-UA"/>
        </w:rPr>
        <w:t xml:space="preserve">Відповідно до абзацу другого пункту 20 розділу </w:t>
      </w:r>
      <w:r w:rsidRPr="00745CBF">
        <w:rPr>
          <w:sz w:val="28"/>
          <w:szCs w:val="28"/>
          <w:lang w:val="en-US"/>
        </w:rPr>
        <w:t>XII</w:t>
      </w:r>
      <w:r w:rsidRPr="00745CBF">
        <w:rPr>
          <w:sz w:val="28"/>
          <w:szCs w:val="28"/>
          <w:lang w:val="uk-UA"/>
        </w:rPr>
        <w:t xml:space="preserve"> «Прикінцеві та перехідні положення» Закону України «Про судоустрій і статус суддів» рішенням від </w:t>
      </w:r>
      <w:r w:rsidR="007F385D" w:rsidRPr="00745CBF">
        <w:rPr>
          <w:sz w:val="28"/>
          <w:szCs w:val="28"/>
          <w:lang w:val="uk-UA"/>
        </w:rPr>
        <w:t>1</w:t>
      </w:r>
      <w:r w:rsidR="002D7CA6" w:rsidRPr="00745CBF">
        <w:rPr>
          <w:sz w:val="28"/>
          <w:szCs w:val="28"/>
          <w:lang w:val="uk-UA"/>
        </w:rPr>
        <w:t xml:space="preserve">7 </w:t>
      </w:r>
      <w:r w:rsidR="007F385D" w:rsidRPr="00745CBF">
        <w:rPr>
          <w:sz w:val="28"/>
          <w:szCs w:val="28"/>
          <w:lang w:val="uk-UA"/>
        </w:rPr>
        <w:t>верес</w:t>
      </w:r>
      <w:r w:rsidR="002D7CA6" w:rsidRPr="00745CBF">
        <w:rPr>
          <w:sz w:val="28"/>
          <w:szCs w:val="28"/>
          <w:lang w:val="uk-UA"/>
        </w:rPr>
        <w:t xml:space="preserve">ня 2018 року № </w:t>
      </w:r>
      <w:r w:rsidR="007F385D" w:rsidRPr="00745CBF">
        <w:rPr>
          <w:sz w:val="28"/>
          <w:szCs w:val="28"/>
          <w:lang w:val="uk-UA"/>
        </w:rPr>
        <w:t>1</w:t>
      </w:r>
      <w:r w:rsidR="002D7CA6" w:rsidRPr="00745CBF">
        <w:rPr>
          <w:sz w:val="28"/>
          <w:szCs w:val="28"/>
          <w:lang w:val="uk-UA"/>
        </w:rPr>
        <w:t>5</w:t>
      </w:r>
      <w:r w:rsidR="007F385D" w:rsidRPr="00745CBF">
        <w:rPr>
          <w:sz w:val="28"/>
          <w:szCs w:val="28"/>
          <w:lang w:val="uk-UA"/>
        </w:rPr>
        <w:t>6</w:t>
      </w:r>
      <w:r w:rsidR="002D7CA6" w:rsidRPr="00745CBF">
        <w:rPr>
          <w:sz w:val="28"/>
          <w:szCs w:val="28"/>
          <w:lang w:val="uk-UA"/>
        </w:rPr>
        <w:t xml:space="preserve">4/ко-18 </w:t>
      </w:r>
      <w:r w:rsidRPr="00745CBF">
        <w:rPr>
          <w:sz w:val="28"/>
          <w:szCs w:val="28"/>
          <w:lang w:val="uk-UA"/>
        </w:rPr>
        <w:t xml:space="preserve">Комісія внесла до Вищої ради правосуддя подання з рекомендацією про звільнення </w:t>
      </w:r>
      <w:r w:rsidR="007F385D" w:rsidRPr="00745CBF">
        <w:rPr>
          <w:sz w:val="28"/>
          <w:szCs w:val="28"/>
          <w:lang w:val="uk-UA" w:bidi="uk-UA"/>
        </w:rPr>
        <w:t xml:space="preserve">Мазниці А.А. </w:t>
      </w:r>
      <w:r w:rsidRPr="00745CBF">
        <w:rPr>
          <w:sz w:val="28"/>
          <w:szCs w:val="28"/>
          <w:lang w:val="uk-UA"/>
        </w:rPr>
        <w:t xml:space="preserve">з посади судді </w:t>
      </w:r>
      <w:r w:rsidR="007F385D" w:rsidRPr="00745CBF">
        <w:rPr>
          <w:sz w:val="28"/>
          <w:szCs w:val="28"/>
          <w:lang w:val="uk-UA" w:bidi="uk-UA"/>
        </w:rPr>
        <w:t>Апеляційного суду Дніпропетровської області</w:t>
      </w:r>
      <w:r w:rsidRPr="00745CBF">
        <w:rPr>
          <w:sz w:val="28"/>
          <w:szCs w:val="28"/>
          <w:lang w:val="uk-UA"/>
        </w:rPr>
        <w:t>.</w:t>
      </w:r>
    </w:p>
    <w:p w:rsidR="0092085B" w:rsidRPr="00745CBF" w:rsidRDefault="0092085B" w:rsidP="00745CBF">
      <w:pPr>
        <w:ind w:firstLine="709"/>
        <w:jc w:val="both"/>
        <w:rPr>
          <w:sz w:val="28"/>
          <w:szCs w:val="28"/>
          <w:lang w:val="uk-UA" w:eastAsia="uk-UA"/>
        </w:rPr>
      </w:pPr>
      <w:r w:rsidRPr="00745CBF">
        <w:rPr>
          <w:sz w:val="28"/>
          <w:szCs w:val="28"/>
          <w:lang w:val="uk-UA" w:eastAsia="uk-UA"/>
        </w:rPr>
        <w:t xml:space="preserve">За результатами розгляду вказаного подання з рекомендацією Комісії про звільнення </w:t>
      </w:r>
      <w:r w:rsidR="007F385D" w:rsidRPr="00745CBF">
        <w:rPr>
          <w:sz w:val="28"/>
          <w:szCs w:val="28"/>
          <w:lang w:val="uk-UA" w:bidi="uk-UA"/>
        </w:rPr>
        <w:t xml:space="preserve">Мазниці А.А. </w:t>
      </w:r>
      <w:r w:rsidRPr="00745CBF">
        <w:rPr>
          <w:sz w:val="28"/>
          <w:szCs w:val="28"/>
          <w:lang w:val="uk-UA" w:eastAsia="uk-UA"/>
        </w:rPr>
        <w:t xml:space="preserve">з посади судді </w:t>
      </w:r>
      <w:r w:rsidR="007F385D" w:rsidRPr="00745CBF">
        <w:rPr>
          <w:sz w:val="28"/>
          <w:szCs w:val="28"/>
          <w:lang w:val="uk-UA" w:bidi="uk-UA"/>
        </w:rPr>
        <w:t>Апеляційного суду Дніпропетровської області</w:t>
      </w:r>
      <w:r w:rsidRPr="00745CBF">
        <w:rPr>
          <w:sz w:val="28"/>
          <w:szCs w:val="28"/>
          <w:lang w:val="uk-UA" w:eastAsia="uk-UA"/>
        </w:rPr>
        <w:t>, з урахуванням інформації, що міститься в копії суддівського досьє,</w:t>
      </w:r>
      <w:r w:rsidR="00041BDF" w:rsidRPr="00745CBF">
        <w:rPr>
          <w:sz w:val="28"/>
          <w:szCs w:val="28"/>
          <w:lang w:val="uk-UA" w:eastAsia="uk-UA"/>
        </w:rPr>
        <w:t xml:space="preserve"> із</w:t>
      </w:r>
      <w:r w:rsidRPr="00745CBF">
        <w:rPr>
          <w:sz w:val="28"/>
          <w:szCs w:val="28"/>
          <w:lang w:val="uk-UA" w:eastAsia="uk-UA"/>
        </w:rPr>
        <w:t xml:space="preserve"> запис</w:t>
      </w:r>
      <w:r w:rsidR="00AE2CE5" w:rsidRPr="00745CBF">
        <w:rPr>
          <w:sz w:val="28"/>
          <w:szCs w:val="28"/>
          <w:lang w:val="uk-UA" w:eastAsia="uk-UA"/>
        </w:rPr>
        <w:t>ів</w:t>
      </w:r>
      <w:r w:rsidRPr="00745CBF">
        <w:rPr>
          <w:sz w:val="28"/>
          <w:szCs w:val="28"/>
          <w:lang w:val="uk-UA" w:eastAsia="uk-UA"/>
        </w:rPr>
        <w:t xml:space="preserve"> співбесід колегії Комісії із суддею, що відбул</w:t>
      </w:r>
      <w:r w:rsidR="007F385D" w:rsidRPr="00745CBF">
        <w:rPr>
          <w:sz w:val="28"/>
          <w:szCs w:val="28"/>
          <w:lang w:val="uk-UA" w:eastAsia="uk-UA"/>
        </w:rPr>
        <w:t>ися 25 червня та 23 липня</w:t>
      </w:r>
      <w:r w:rsidRPr="00745CBF">
        <w:rPr>
          <w:sz w:val="28"/>
          <w:szCs w:val="28"/>
          <w:highlight w:val="yellow"/>
          <w:lang w:val="uk-UA" w:eastAsia="uk-UA"/>
        </w:rPr>
        <w:t xml:space="preserve"> </w:t>
      </w:r>
      <w:r w:rsidRPr="00745CBF">
        <w:rPr>
          <w:sz w:val="28"/>
          <w:szCs w:val="28"/>
          <w:lang w:val="uk-UA" w:eastAsia="uk-UA"/>
        </w:rPr>
        <w:t>2018 року, Вища рада правосуддя встановила таке.</w:t>
      </w:r>
    </w:p>
    <w:p w:rsidR="0092085B" w:rsidRPr="00745CBF" w:rsidRDefault="0092085B" w:rsidP="00745CBF">
      <w:pPr>
        <w:ind w:firstLine="709"/>
        <w:jc w:val="both"/>
        <w:rPr>
          <w:sz w:val="28"/>
          <w:szCs w:val="28"/>
          <w:lang w:val="uk-UA" w:eastAsia="uk-UA"/>
        </w:rPr>
      </w:pPr>
      <w:r w:rsidRPr="00745CBF">
        <w:rPr>
          <w:sz w:val="28"/>
          <w:szCs w:val="28"/>
          <w:lang w:val="uk-UA" w:eastAsia="uk-UA"/>
        </w:rPr>
        <w:t>Згідно з Основним Законом України незалежність судді забезпечується, зокрема,</w:t>
      </w:r>
      <w:r w:rsidR="00B5784B" w:rsidRPr="00745CBF">
        <w:rPr>
          <w:sz w:val="28"/>
          <w:szCs w:val="28"/>
          <w:lang w:val="uk-UA" w:eastAsia="uk-UA"/>
        </w:rPr>
        <w:t xml:space="preserve"> </w:t>
      </w:r>
      <w:r w:rsidRPr="00745CBF">
        <w:rPr>
          <w:sz w:val="28"/>
          <w:szCs w:val="28"/>
          <w:lang w:val="uk-UA" w:eastAsia="uk-UA"/>
        </w:rPr>
        <w:t>особливим порядком його призначення, притягнення до відповідальності, звільнення та припинення повноважень.</w:t>
      </w:r>
    </w:p>
    <w:p w:rsidR="00316B29" w:rsidRPr="00745CBF" w:rsidRDefault="00A35BB4" w:rsidP="00745CBF">
      <w:pPr>
        <w:pStyle w:val="a3"/>
        <w:ind w:right="-1" w:firstLine="709"/>
        <w:contextualSpacing/>
        <w:jc w:val="both"/>
        <w:rPr>
          <w:sz w:val="28"/>
          <w:szCs w:val="28"/>
          <w:lang w:val="uk-UA" w:eastAsia="uk-UA"/>
        </w:rPr>
      </w:pPr>
      <w:r w:rsidRPr="00745CBF">
        <w:rPr>
          <w:color w:val="000000"/>
          <w:sz w:val="28"/>
          <w:szCs w:val="28"/>
          <w:lang w:val="uk-UA"/>
        </w:rPr>
        <w:lastRenderedPageBreak/>
        <w:t>Ч</w:t>
      </w:r>
      <w:r w:rsidR="00316B29" w:rsidRPr="00745CBF">
        <w:rPr>
          <w:color w:val="000000"/>
          <w:sz w:val="28"/>
          <w:szCs w:val="28"/>
          <w:lang w:val="uk-UA"/>
        </w:rPr>
        <w:t xml:space="preserve">астиною першою статті 112 </w:t>
      </w:r>
      <w:r w:rsidR="00316B29" w:rsidRPr="00745CBF">
        <w:rPr>
          <w:sz w:val="28"/>
          <w:szCs w:val="28"/>
          <w:lang w:val="uk-UA"/>
        </w:rPr>
        <w:t>Закону України «Про судоустрій і статус суддів» встановлені загальні умови звільнення судді з посади. Суддя може бути звільнений з посади виключно з підстав, визначених частиною шостою статті</w:t>
      </w:r>
      <w:r w:rsidR="008751E4" w:rsidRPr="00745CBF">
        <w:rPr>
          <w:sz w:val="28"/>
          <w:szCs w:val="28"/>
          <w:lang w:val="uk-UA"/>
        </w:rPr>
        <w:t> </w:t>
      </w:r>
      <w:r w:rsidR="00316B29" w:rsidRPr="00745CBF">
        <w:rPr>
          <w:sz w:val="28"/>
          <w:szCs w:val="28"/>
          <w:lang w:val="uk-UA"/>
        </w:rPr>
        <w:t>126 Конституції України.</w:t>
      </w:r>
    </w:p>
    <w:p w:rsidR="0092085B" w:rsidRPr="00745CBF" w:rsidRDefault="0092085B" w:rsidP="00745CBF">
      <w:pPr>
        <w:ind w:firstLine="709"/>
        <w:jc w:val="both"/>
        <w:rPr>
          <w:sz w:val="28"/>
          <w:szCs w:val="28"/>
          <w:lang w:val="uk-UA" w:eastAsia="uk-UA"/>
        </w:rPr>
      </w:pPr>
      <w:r w:rsidRPr="00745CBF">
        <w:rPr>
          <w:sz w:val="28"/>
          <w:szCs w:val="28"/>
          <w:lang w:val="uk-UA" w:eastAsia="uk-UA"/>
        </w:rPr>
        <w:t>Відповідно до пункту 4 частини першої статті 131 Конституції України, пункту 6 частини першої статті 3 Закону України «Про Вищу раду правосуддя» саме Вища рада правосуддя наділена повноваженнями ухвалювати рішення про звільнення судді з посади.</w:t>
      </w:r>
    </w:p>
    <w:p w:rsidR="0092085B" w:rsidRPr="00745CBF" w:rsidRDefault="0092085B" w:rsidP="00745CBF">
      <w:pPr>
        <w:ind w:firstLine="709"/>
        <w:jc w:val="both"/>
        <w:rPr>
          <w:sz w:val="28"/>
          <w:szCs w:val="28"/>
          <w:lang w:val="uk-UA" w:eastAsia="uk-UA"/>
        </w:rPr>
      </w:pPr>
      <w:r w:rsidRPr="00745CBF">
        <w:rPr>
          <w:sz w:val="28"/>
          <w:szCs w:val="28"/>
          <w:lang w:val="uk-UA" w:eastAsia="uk-UA"/>
        </w:rPr>
        <w:t xml:space="preserve">Конституційний Суд України в рішенні у справі за конституційним поданням 54 народних депутатів України щодо відповідності Конституції </w:t>
      </w:r>
      <w:r w:rsidR="005A6E3E" w:rsidRPr="00745CBF">
        <w:rPr>
          <w:sz w:val="28"/>
          <w:szCs w:val="28"/>
          <w:lang w:val="uk-UA" w:eastAsia="uk-UA"/>
        </w:rPr>
        <w:t xml:space="preserve"> </w:t>
      </w:r>
      <w:r w:rsidRPr="00745CBF">
        <w:rPr>
          <w:sz w:val="28"/>
          <w:szCs w:val="28"/>
          <w:lang w:val="uk-UA" w:eastAsia="uk-UA"/>
        </w:rPr>
        <w:t xml:space="preserve">України (конституційності) окремих положень законів України «Про судоустрій і статус суддів», «Про Вищу раду юстиції» (справа про повноваження </w:t>
      </w:r>
      <w:r w:rsidR="005A6E3E" w:rsidRPr="00745CBF">
        <w:rPr>
          <w:sz w:val="28"/>
          <w:szCs w:val="28"/>
          <w:lang w:val="uk-UA" w:eastAsia="uk-UA"/>
        </w:rPr>
        <w:t xml:space="preserve">              </w:t>
      </w:r>
      <w:r w:rsidRPr="00745CBF">
        <w:rPr>
          <w:sz w:val="28"/>
          <w:szCs w:val="28"/>
          <w:lang w:val="uk-UA" w:eastAsia="uk-UA"/>
        </w:rPr>
        <w:t>державних органів у сфері судоустрою) від 21 червня 2011 року № 7-рп/2011 зазначив, що надходження до Вищої ради юстиції рекомендації Комісії не є безумовною підставою для прийняття Вищою радою юстиції рішення про внесення подання про призначення суддею відповідного кандидата на посаду судді.</w:t>
      </w:r>
    </w:p>
    <w:p w:rsidR="0092085B" w:rsidRPr="00745CBF" w:rsidRDefault="0092085B" w:rsidP="00745CBF">
      <w:pPr>
        <w:ind w:firstLine="709"/>
        <w:jc w:val="both"/>
        <w:rPr>
          <w:sz w:val="28"/>
          <w:szCs w:val="28"/>
          <w:lang w:val="uk-UA" w:eastAsia="uk-UA"/>
        </w:rPr>
      </w:pPr>
      <w:r w:rsidRPr="00745CBF">
        <w:rPr>
          <w:sz w:val="28"/>
          <w:szCs w:val="28"/>
          <w:lang w:val="uk-UA" w:eastAsia="uk-UA"/>
        </w:rPr>
        <w:t>Вища рада юстиції здійснює перевірку даних, які встановлюються під час складення кандидатом на посаду судді кваліфікаційного іспиту. За результатами перевірки, незважаючи на наявність рекомендації Комісії, Вища рада юстиції може і не погодитися з таким рішенням.</w:t>
      </w:r>
    </w:p>
    <w:p w:rsidR="0092085B" w:rsidRPr="00745CBF" w:rsidRDefault="0092085B" w:rsidP="00745CBF">
      <w:pPr>
        <w:ind w:firstLine="709"/>
        <w:jc w:val="both"/>
        <w:rPr>
          <w:sz w:val="28"/>
          <w:szCs w:val="28"/>
          <w:lang w:val="uk-UA" w:eastAsia="uk-UA"/>
        </w:rPr>
      </w:pPr>
      <w:r w:rsidRPr="00745CBF">
        <w:rPr>
          <w:sz w:val="28"/>
          <w:szCs w:val="28"/>
          <w:lang w:val="uk-UA" w:eastAsia="uk-UA"/>
        </w:rPr>
        <w:t>Комісія при наданні рекомендацій як про призначення суддею відповідного кандидата на посаду судді за результатами конкурсу, так і про звільнення судді з посади у зв’язку з визнанням його таким, що не відповідає займаній посаді, спирається на результати кваліфікаційного оцінювання.</w:t>
      </w:r>
    </w:p>
    <w:p w:rsidR="0092085B" w:rsidRPr="00745CBF" w:rsidRDefault="0092085B" w:rsidP="00745CBF">
      <w:pPr>
        <w:ind w:firstLine="709"/>
        <w:jc w:val="both"/>
        <w:rPr>
          <w:sz w:val="28"/>
          <w:szCs w:val="28"/>
          <w:lang w:val="uk-UA" w:eastAsia="uk-UA"/>
        </w:rPr>
      </w:pPr>
      <w:r w:rsidRPr="00745CBF">
        <w:rPr>
          <w:sz w:val="28"/>
          <w:szCs w:val="28"/>
          <w:lang w:val="uk-UA" w:eastAsia="uk-UA"/>
        </w:rPr>
        <w:t>У цьому аспекті правовідносини щодо надання рекомендацій про звільнення подібні до правовідносин щодо надання рекомендацій про призначення.</w:t>
      </w:r>
    </w:p>
    <w:p w:rsidR="0092085B" w:rsidRPr="00745CBF" w:rsidRDefault="0092085B" w:rsidP="00745CBF">
      <w:pPr>
        <w:ind w:firstLine="709"/>
        <w:jc w:val="both"/>
        <w:rPr>
          <w:sz w:val="28"/>
          <w:szCs w:val="28"/>
          <w:lang w:val="uk-UA" w:eastAsia="uk-UA"/>
        </w:rPr>
      </w:pPr>
      <w:r w:rsidRPr="00745CBF">
        <w:rPr>
          <w:sz w:val="28"/>
          <w:szCs w:val="28"/>
          <w:lang w:val="uk-UA" w:eastAsia="uk-UA"/>
        </w:rPr>
        <w:t>За результатами кваліфікаційного оцінювання суддів Комісією встановлюється здатність судді здійснювати правосуддя у відповідному суді, відповідність критеріям компетентності (професійна, особиста, соціальна тощо), професійної етики, доброчесності та ухвалюється рішення про відповідність чи невідповідність судді займаній посаді.</w:t>
      </w:r>
    </w:p>
    <w:p w:rsidR="0092085B" w:rsidRPr="00745CBF" w:rsidRDefault="0092085B" w:rsidP="00745CBF">
      <w:pPr>
        <w:ind w:firstLine="709"/>
        <w:jc w:val="both"/>
        <w:rPr>
          <w:sz w:val="28"/>
          <w:szCs w:val="28"/>
          <w:lang w:val="uk-UA" w:eastAsia="uk-UA"/>
        </w:rPr>
      </w:pPr>
      <w:r w:rsidRPr="00745CBF">
        <w:rPr>
          <w:sz w:val="28"/>
          <w:szCs w:val="28"/>
          <w:lang w:val="uk-UA" w:eastAsia="uk-UA"/>
        </w:rPr>
        <w:t xml:space="preserve">Головним завданням при проведенні конкурсу на зайняття вакантної посади судді та кваліфікаційного оцінювання суддів є формування високопрофесійного суддівського корпусу, здатного кваліфіковано, сумлінно та неупереджено здійснювати правосуддя на професійній основі. Отже, правовий висновок, що міститься у наведеному вище рішенні Конституційного Суду України від </w:t>
      </w:r>
      <w:r w:rsidR="005A6E3E" w:rsidRPr="00745CBF">
        <w:rPr>
          <w:sz w:val="28"/>
          <w:szCs w:val="28"/>
          <w:lang w:val="uk-UA" w:eastAsia="uk-UA"/>
        </w:rPr>
        <w:t xml:space="preserve">                    </w:t>
      </w:r>
      <w:r w:rsidRPr="00745CBF">
        <w:rPr>
          <w:sz w:val="28"/>
          <w:szCs w:val="28"/>
          <w:lang w:val="uk-UA" w:eastAsia="uk-UA"/>
        </w:rPr>
        <w:t>21 червня 2011 року № 7-рп/2011, є прийнятним при визначенні компетенції Вищої ради правосуддя і у процедурах звільнення судді на підставі рекомендації Комісії.</w:t>
      </w:r>
    </w:p>
    <w:p w:rsidR="0092085B" w:rsidRPr="00745CBF" w:rsidRDefault="0092085B" w:rsidP="00745CBF">
      <w:pPr>
        <w:ind w:firstLine="709"/>
        <w:jc w:val="both"/>
        <w:rPr>
          <w:sz w:val="28"/>
          <w:szCs w:val="28"/>
          <w:lang w:val="uk-UA" w:eastAsia="uk-UA"/>
        </w:rPr>
      </w:pPr>
      <w:r w:rsidRPr="00745CBF">
        <w:rPr>
          <w:sz w:val="28"/>
          <w:szCs w:val="28"/>
          <w:lang w:val="uk-UA" w:eastAsia="uk-UA"/>
        </w:rPr>
        <w:t xml:space="preserve">Тобто метою кваліфікаційного </w:t>
      </w:r>
      <w:r w:rsidR="00815D7F" w:rsidRPr="00745CBF">
        <w:rPr>
          <w:sz w:val="28"/>
          <w:szCs w:val="28"/>
          <w:lang w:val="uk-UA" w:eastAsia="uk-UA"/>
        </w:rPr>
        <w:t>оцінювання судді</w:t>
      </w:r>
      <w:r w:rsidRPr="00745CBF">
        <w:rPr>
          <w:sz w:val="28"/>
          <w:szCs w:val="28"/>
          <w:lang w:val="uk-UA" w:eastAsia="uk-UA"/>
        </w:rPr>
        <w:t xml:space="preserve"> на відповідність займаній посаді є формування якісного суддівського корпусу, якому довіряє суспільство, тому рішення щодо відповідності судді займаній посаді </w:t>
      </w:r>
      <w:r w:rsidR="00041BDF" w:rsidRPr="00745CBF">
        <w:rPr>
          <w:sz w:val="28"/>
          <w:szCs w:val="28"/>
          <w:lang w:val="uk-UA" w:eastAsia="uk-UA"/>
        </w:rPr>
        <w:t>має</w:t>
      </w:r>
      <w:r w:rsidRPr="00745CBF">
        <w:rPr>
          <w:sz w:val="28"/>
          <w:szCs w:val="28"/>
          <w:lang w:val="uk-UA" w:eastAsia="uk-UA"/>
        </w:rPr>
        <w:t xml:space="preserve"> не тільки бути </w:t>
      </w:r>
      <w:r w:rsidRPr="00745CBF">
        <w:rPr>
          <w:sz w:val="28"/>
          <w:szCs w:val="28"/>
          <w:lang w:val="uk-UA" w:eastAsia="uk-UA"/>
        </w:rPr>
        <w:lastRenderedPageBreak/>
        <w:t>мотивованим, а й обов’язково</w:t>
      </w:r>
      <w:r w:rsidR="00041BDF" w:rsidRPr="00745CBF">
        <w:rPr>
          <w:sz w:val="28"/>
          <w:szCs w:val="28"/>
          <w:lang w:val="uk-UA" w:eastAsia="uk-UA"/>
        </w:rPr>
        <w:t xml:space="preserve"> повинно</w:t>
      </w:r>
      <w:r w:rsidRPr="00745CBF">
        <w:rPr>
          <w:sz w:val="28"/>
          <w:szCs w:val="28"/>
          <w:lang w:val="uk-UA" w:eastAsia="uk-UA"/>
        </w:rPr>
        <w:t xml:space="preserve"> відповідати критеріям зрозумілості та обґрунтованості для можливості надання такому рішенню оцінки.</w:t>
      </w:r>
    </w:p>
    <w:p w:rsidR="0092085B" w:rsidRPr="00745CBF" w:rsidRDefault="0092085B" w:rsidP="00745CBF">
      <w:pPr>
        <w:ind w:firstLine="709"/>
        <w:jc w:val="both"/>
        <w:rPr>
          <w:sz w:val="28"/>
          <w:szCs w:val="28"/>
          <w:lang w:val="uk-UA" w:eastAsia="uk-UA"/>
        </w:rPr>
      </w:pPr>
      <w:r w:rsidRPr="00745CBF">
        <w:rPr>
          <w:sz w:val="28"/>
          <w:szCs w:val="28"/>
          <w:lang w:val="uk-UA" w:eastAsia="uk-UA"/>
        </w:rPr>
        <w:t>Згідно із частиною першою статті 83 Закону України «Про судоустрій і статус суддів» кваліфікаційне оцінювання проводиться Комісією з метою визначення здатності судді (кандидата на посаду судді) здійснювати правосуддя у відповідному суді за визначеними законом критеріями, а частиною п’ятою вказаної статті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2085B" w:rsidRPr="00745CBF" w:rsidRDefault="0092085B" w:rsidP="00745CBF">
      <w:pPr>
        <w:ind w:firstLine="709"/>
        <w:jc w:val="both"/>
        <w:rPr>
          <w:sz w:val="28"/>
          <w:szCs w:val="28"/>
          <w:lang w:val="uk-UA" w:eastAsia="uk-UA"/>
        </w:rPr>
      </w:pPr>
      <w:r w:rsidRPr="00745CBF">
        <w:rPr>
          <w:sz w:val="28"/>
          <w:szCs w:val="28"/>
          <w:lang w:val="uk-UA" w:eastAsia="uk-UA"/>
        </w:rPr>
        <w:t>Частиною другою статті 84 Закону України «Про судоустрій і статус суддів» встановлено, що за результатами проведення кваліфікаційного оцінювання Комісія ухвалює одне з рішень, визначених цим Законом, а відповідно до частини першої статті 88 цього Закону ухвалює мотивоване рішення про підтвердження або непідтвердження здатності судді (кандидата на посаду судді) здійснювати правосуддя у відповідному суді.</w:t>
      </w:r>
    </w:p>
    <w:p w:rsidR="0092085B" w:rsidRPr="00745CBF" w:rsidRDefault="0092085B" w:rsidP="00745CBF">
      <w:pPr>
        <w:ind w:firstLine="709"/>
        <w:jc w:val="both"/>
        <w:rPr>
          <w:sz w:val="28"/>
          <w:szCs w:val="28"/>
          <w:lang w:val="uk-UA" w:eastAsia="uk-UA"/>
        </w:rPr>
      </w:pPr>
      <w:r w:rsidRPr="00745CBF">
        <w:rPr>
          <w:sz w:val="28"/>
          <w:szCs w:val="28"/>
          <w:lang w:val="uk-UA" w:eastAsia="uk-UA"/>
        </w:rPr>
        <w:t>Отже, імперативні приписи частини першої статті 88 Закону України «Про судоустрій і статус суддів» вимагають наявності у рішеннях, ухвалених</w:t>
      </w:r>
      <w:r w:rsidR="005A6E3E" w:rsidRPr="00745CBF">
        <w:rPr>
          <w:sz w:val="28"/>
          <w:szCs w:val="28"/>
          <w:lang w:val="uk-UA" w:eastAsia="uk-UA"/>
        </w:rPr>
        <w:t xml:space="preserve">                         </w:t>
      </w:r>
      <w:r w:rsidRPr="00745CBF">
        <w:rPr>
          <w:sz w:val="28"/>
          <w:szCs w:val="28"/>
          <w:lang w:val="uk-UA" w:eastAsia="uk-UA"/>
        </w:rPr>
        <w:t xml:space="preserve"> за результатами кваліфікаційного оцінювання, мотивів як обов’язкової </w:t>
      </w:r>
      <w:r w:rsidR="005A6E3E" w:rsidRPr="00745CBF">
        <w:rPr>
          <w:sz w:val="28"/>
          <w:szCs w:val="28"/>
          <w:lang w:val="uk-UA" w:eastAsia="uk-UA"/>
        </w:rPr>
        <w:t xml:space="preserve">             </w:t>
      </w:r>
      <w:r w:rsidRPr="00745CBF">
        <w:rPr>
          <w:sz w:val="28"/>
          <w:szCs w:val="28"/>
          <w:lang w:val="uk-UA" w:eastAsia="uk-UA"/>
        </w:rPr>
        <w:t>складової таких рішень і гарантії дотримання прав особи, щодо якої воно проводиться.</w:t>
      </w:r>
    </w:p>
    <w:p w:rsidR="0092085B" w:rsidRPr="00745CBF" w:rsidRDefault="0092085B" w:rsidP="00745CBF">
      <w:pPr>
        <w:ind w:firstLine="709"/>
        <w:jc w:val="both"/>
        <w:rPr>
          <w:sz w:val="28"/>
          <w:szCs w:val="28"/>
          <w:lang w:val="uk-UA" w:eastAsia="uk-UA"/>
        </w:rPr>
      </w:pPr>
      <w:r w:rsidRPr="00745CBF">
        <w:rPr>
          <w:sz w:val="28"/>
          <w:szCs w:val="28"/>
          <w:lang w:val="uk-UA" w:eastAsia="uk-UA"/>
        </w:rPr>
        <w:t>Належна мотивація такого рішення дає можливість перевірити, як саме відбувалася процедура оцінювання, чи дотримана процедура ухвалення рішення Комісією. Обсяг і ступінь відображення мотивації залежать від конкретних обставин, які були предметом обговорення, але у будь-якому випадку мають показувати, що пояснення судді взято до уваги</w:t>
      </w:r>
      <w:r w:rsidR="001E0999" w:rsidRPr="00745CBF">
        <w:rPr>
          <w:sz w:val="28"/>
          <w:szCs w:val="28"/>
          <w:lang w:val="uk-UA" w:eastAsia="uk-UA"/>
        </w:rPr>
        <w:t>,</w:t>
      </w:r>
      <w:r w:rsidRPr="00745CBF">
        <w:rPr>
          <w:sz w:val="28"/>
          <w:szCs w:val="28"/>
          <w:lang w:val="uk-UA" w:eastAsia="uk-UA"/>
        </w:rPr>
        <w:t xml:space="preserve"> і, що важливо, давати розуміння, чим керувалася Комісія при оцінюванні судді, виставленні певної кількості балів, тобто мають давати можливість зрозуміти мотиви ухваленого рішення. </w:t>
      </w:r>
      <w:r w:rsidR="00316B29" w:rsidRPr="00745CBF">
        <w:rPr>
          <w:sz w:val="28"/>
          <w:szCs w:val="28"/>
          <w:lang w:val="uk-UA" w:eastAsia="uk-UA"/>
        </w:rPr>
        <w:t>Обґрунтованість</w:t>
      </w:r>
      <w:r w:rsidRPr="00745CBF">
        <w:rPr>
          <w:sz w:val="28"/>
          <w:szCs w:val="28"/>
          <w:lang w:val="uk-UA" w:eastAsia="uk-UA"/>
        </w:rPr>
        <w:t xml:space="preserve"> та вмотивованість рішення особливо важливі, коли йдеться </w:t>
      </w:r>
      <w:r w:rsidR="005A6E3E" w:rsidRPr="00745CBF">
        <w:rPr>
          <w:sz w:val="28"/>
          <w:szCs w:val="28"/>
          <w:lang w:val="uk-UA" w:eastAsia="uk-UA"/>
        </w:rPr>
        <w:t xml:space="preserve">                </w:t>
      </w:r>
      <w:r w:rsidRPr="00745CBF">
        <w:rPr>
          <w:sz w:val="28"/>
          <w:szCs w:val="28"/>
          <w:lang w:val="uk-UA" w:eastAsia="uk-UA"/>
        </w:rPr>
        <w:t>про невідповідність судді займаній посаді, з огляду на наслідки, які це матиме.</w:t>
      </w:r>
    </w:p>
    <w:p w:rsidR="008F0CB8" w:rsidRPr="00745CBF" w:rsidRDefault="00EA01B2" w:rsidP="00745CBF">
      <w:pPr>
        <w:shd w:val="clear" w:color="auto" w:fill="FFFFFF"/>
        <w:ind w:firstLine="709"/>
        <w:jc w:val="both"/>
        <w:rPr>
          <w:sz w:val="28"/>
          <w:szCs w:val="28"/>
          <w:lang w:val="uk-UA" w:bidi="uk-UA"/>
        </w:rPr>
      </w:pPr>
      <w:r w:rsidRPr="00745CBF">
        <w:rPr>
          <w:iCs/>
          <w:sz w:val="28"/>
          <w:szCs w:val="28"/>
          <w:lang w:val="uk-UA" w:eastAsia="uk-UA"/>
        </w:rPr>
        <w:t>Рішення ВККС</w:t>
      </w:r>
      <w:r w:rsidR="00041BDF" w:rsidRPr="00745CBF">
        <w:rPr>
          <w:iCs/>
          <w:sz w:val="28"/>
          <w:szCs w:val="28"/>
          <w:lang w:val="uk-UA" w:eastAsia="uk-UA"/>
        </w:rPr>
        <w:t>У</w:t>
      </w:r>
      <w:r w:rsidRPr="00745CBF">
        <w:rPr>
          <w:iCs/>
          <w:sz w:val="28"/>
          <w:szCs w:val="28"/>
          <w:lang w:val="uk-UA" w:eastAsia="uk-UA"/>
        </w:rPr>
        <w:t xml:space="preserve"> від </w:t>
      </w:r>
      <w:r w:rsidR="007F385D" w:rsidRPr="00745CBF">
        <w:rPr>
          <w:sz w:val="28"/>
          <w:szCs w:val="28"/>
          <w:lang w:val="uk-UA" w:bidi="uk-UA"/>
        </w:rPr>
        <w:t>2</w:t>
      </w:r>
      <w:r w:rsidR="007F385D" w:rsidRPr="00745CBF">
        <w:rPr>
          <w:sz w:val="28"/>
          <w:szCs w:val="28"/>
          <w:lang w:val="uk-UA"/>
        </w:rPr>
        <w:t xml:space="preserve">3 липня 2018 року № 1301/ко-18 </w:t>
      </w:r>
      <w:r w:rsidR="00D36AAC" w:rsidRPr="00745CBF">
        <w:rPr>
          <w:iCs/>
          <w:sz w:val="28"/>
          <w:szCs w:val="28"/>
          <w:lang w:val="uk-UA" w:eastAsia="uk-UA"/>
        </w:rPr>
        <w:t xml:space="preserve">про </w:t>
      </w:r>
      <w:r w:rsidR="0067542D" w:rsidRPr="00745CBF">
        <w:rPr>
          <w:iCs/>
          <w:sz w:val="28"/>
          <w:szCs w:val="28"/>
          <w:lang w:val="uk-UA" w:eastAsia="uk-UA"/>
        </w:rPr>
        <w:t xml:space="preserve">невідповідність </w:t>
      </w:r>
      <w:r w:rsidR="00034DFC" w:rsidRPr="00745CBF">
        <w:rPr>
          <w:iCs/>
          <w:sz w:val="28"/>
          <w:szCs w:val="28"/>
          <w:lang w:val="uk-UA" w:eastAsia="uk-UA"/>
        </w:rPr>
        <w:t xml:space="preserve">судді </w:t>
      </w:r>
      <w:r w:rsidR="007F385D" w:rsidRPr="00745CBF">
        <w:rPr>
          <w:sz w:val="28"/>
          <w:szCs w:val="28"/>
          <w:lang w:val="uk-UA" w:bidi="uk-UA"/>
        </w:rPr>
        <w:t xml:space="preserve">Мазниці А.А. </w:t>
      </w:r>
      <w:r w:rsidR="0067542D" w:rsidRPr="00745CBF">
        <w:rPr>
          <w:iCs/>
          <w:sz w:val="28"/>
          <w:szCs w:val="28"/>
          <w:lang w:val="uk-UA" w:eastAsia="uk-UA"/>
        </w:rPr>
        <w:t xml:space="preserve">займаній посаді </w:t>
      </w:r>
      <w:r w:rsidR="008F0CB8" w:rsidRPr="00745CBF">
        <w:rPr>
          <w:iCs/>
          <w:sz w:val="28"/>
          <w:szCs w:val="28"/>
          <w:lang w:val="uk-UA" w:eastAsia="uk-UA"/>
        </w:rPr>
        <w:t>фактично</w:t>
      </w:r>
      <w:r w:rsidRPr="00745CBF">
        <w:rPr>
          <w:iCs/>
          <w:sz w:val="28"/>
          <w:szCs w:val="28"/>
          <w:lang w:val="uk-UA" w:eastAsia="uk-UA"/>
        </w:rPr>
        <w:t xml:space="preserve"> мотивован</w:t>
      </w:r>
      <w:r w:rsidR="00041BDF" w:rsidRPr="00745CBF">
        <w:rPr>
          <w:iCs/>
          <w:sz w:val="28"/>
          <w:szCs w:val="28"/>
          <w:lang w:val="uk-UA" w:eastAsia="uk-UA"/>
        </w:rPr>
        <w:t>е</w:t>
      </w:r>
      <w:r w:rsidR="00221B3D" w:rsidRPr="00745CBF">
        <w:rPr>
          <w:iCs/>
          <w:sz w:val="28"/>
          <w:szCs w:val="28"/>
          <w:lang w:val="uk-UA" w:eastAsia="uk-UA"/>
        </w:rPr>
        <w:t xml:space="preserve"> </w:t>
      </w:r>
      <w:r w:rsidR="008F0CB8" w:rsidRPr="00745CBF">
        <w:rPr>
          <w:iCs/>
          <w:sz w:val="28"/>
          <w:szCs w:val="28"/>
          <w:lang w:val="uk-UA" w:eastAsia="uk-UA"/>
        </w:rPr>
        <w:t>лише</w:t>
      </w:r>
      <w:r w:rsidR="00221B3D" w:rsidRPr="00745CBF">
        <w:rPr>
          <w:iCs/>
          <w:sz w:val="28"/>
          <w:szCs w:val="28"/>
          <w:lang w:val="uk-UA" w:eastAsia="uk-UA"/>
        </w:rPr>
        <w:t xml:space="preserve"> </w:t>
      </w:r>
      <w:r w:rsidR="008F0CB8" w:rsidRPr="00745CBF">
        <w:rPr>
          <w:iCs/>
          <w:sz w:val="28"/>
          <w:szCs w:val="28"/>
          <w:lang w:val="uk-UA" w:eastAsia="uk-UA"/>
        </w:rPr>
        <w:t xml:space="preserve">посиланням на </w:t>
      </w:r>
      <w:r w:rsidR="007F385D" w:rsidRPr="00745CBF">
        <w:rPr>
          <w:sz w:val="28"/>
          <w:szCs w:val="28"/>
          <w:lang w:val="uk-UA"/>
        </w:rPr>
        <w:t>те, що</w:t>
      </w:r>
      <w:r w:rsidR="00AE2CE5" w:rsidRPr="00745CBF">
        <w:rPr>
          <w:sz w:val="28"/>
          <w:szCs w:val="28"/>
          <w:lang w:val="uk-UA"/>
        </w:rPr>
        <w:t>,</w:t>
      </w:r>
      <w:r w:rsidR="007F385D" w:rsidRPr="00745CBF">
        <w:rPr>
          <w:sz w:val="28"/>
          <w:szCs w:val="28"/>
          <w:lang w:val="uk-UA"/>
        </w:rPr>
        <w:t xml:space="preserve"> </w:t>
      </w:r>
      <w:r w:rsidR="007F385D" w:rsidRPr="00745CBF">
        <w:rPr>
          <w:sz w:val="28"/>
          <w:szCs w:val="28"/>
          <w:lang w:val="uk-UA" w:bidi="uk-UA"/>
        </w:rPr>
        <w:t xml:space="preserve">обіймаючи посаду заступника голови </w:t>
      </w:r>
      <w:r w:rsidR="00AE2CE5" w:rsidRPr="00745CBF">
        <w:rPr>
          <w:sz w:val="28"/>
          <w:szCs w:val="28"/>
          <w:lang w:val="uk-UA" w:bidi="uk-UA"/>
        </w:rPr>
        <w:t>А</w:t>
      </w:r>
      <w:r w:rsidR="007F385D" w:rsidRPr="00745CBF">
        <w:rPr>
          <w:sz w:val="28"/>
          <w:szCs w:val="28"/>
          <w:lang w:val="uk-UA" w:bidi="uk-UA"/>
        </w:rPr>
        <w:t xml:space="preserve">пеляційного суду Автономної Республіки Крим, </w:t>
      </w:r>
      <w:r w:rsidR="00351B75">
        <w:rPr>
          <w:sz w:val="28"/>
          <w:szCs w:val="28"/>
          <w:lang w:val="uk-UA" w:bidi="uk-UA"/>
        </w:rPr>
        <w:t>__</w:t>
      </w:r>
      <w:r w:rsidR="007F385D" w:rsidRPr="00745CBF">
        <w:rPr>
          <w:sz w:val="28"/>
          <w:szCs w:val="28"/>
          <w:lang w:val="uk-UA" w:bidi="uk-UA"/>
        </w:rPr>
        <w:t xml:space="preserve"> та </w:t>
      </w:r>
      <w:r w:rsidR="00351B75">
        <w:rPr>
          <w:sz w:val="28"/>
          <w:szCs w:val="28"/>
          <w:lang w:val="uk-UA" w:bidi="uk-UA"/>
        </w:rPr>
        <w:t>_______________</w:t>
      </w:r>
      <w:r w:rsidR="007F385D" w:rsidRPr="00745CBF">
        <w:rPr>
          <w:sz w:val="28"/>
          <w:szCs w:val="28"/>
          <w:lang w:val="uk-UA" w:bidi="uk-UA"/>
        </w:rPr>
        <w:t xml:space="preserve"> року, тобто після окупації Російською Федерацією </w:t>
      </w:r>
      <w:r w:rsidR="00351B75">
        <w:rPr>
          <w:sz w:val="28"/>
          <w:szCs w:val="28"/>
          <w:lang w:val="uk-UA" w:bidi="uk-UA"/>
        </w:rPr>
        <w:t>_____________</w:t>
      </w:r>
      <w:r w:rsidR="007F385D" w:rsidRPr="00745CBF">
        <w:rPr>
          <w:sz w:val="28"/>
          <w:szCs w:val="28"/>
          <w:lang w:val="uk-UA" w:bidi="uk-UA"/>
        </w:rPr>
        <w:t xml:space="preserve"> року Автономної Республіки Крим, </w:t>
      </w:r>
      <w:r w:rsidR="00AE2CE5" w:rsidRPr="00745CBF">
        <w:rPr>
          <w:sz w:val="28"/>
          <w:szCs w:val="28"/>
          <w:lang w:val="uk-UA" w:bidi="uk-UA"/>
        </w:rPr>
        <w:t>він бр</w:t>
      </w:r>
      <w:r w:rsidR="007F385D" w:rsidRPr="00745CBF">
        <w:rPr>
          <w:sz w:val="28"/>
          <w:szCs w:val="28"/>
          <w:lang w:val="uk-UA" w:bidi="uk-UA"/>
        </w:rPr>
        <w:t xml:space="preserve">ав участь у нарадах із суддями та працівниками </w:t>
      </w:r>
      <w:r w:rsidR="00AE2CE5" w:rsidRPr="00745CBF">
        <w:rPr>
          <w:sz w:val="28"/>
          <w:szCs w:val="28"/>
          <w:lang w:val="uk-UA" w:bidi="uk-UA"/>
        </w:rPr>
        <w:t>апарату цього суду.</w:t>
      </w:r>
    </w:p>
    <w:p w:rsidR="005B61C3" w:rsidRPr="00745CBF" w:rsidRDefault="005B61C3" w:rsidP="00745CBF">
      <w:pPr>
        <w:pStyle w:val="a3"/>
        <w:ind w:firstLine="851"/>
        <w:jc w:val="both"/>
        <w:rPr>
          <w:sz w:val="28"/>
          <w:szCs w:val="28"/>
          <w:lang w:val="uk-UA" w:bidi="uk-UA"/>
        </w:rPr>
      </w:pPr>
      <w:r w:rsidRPr="00745CBF">
        <w:rPr>
          <w:sz w:val="28"/>
          <w:szCs w:val="28"/>
          <w:lang w:val="uk-UA"/>
        </w:rPr>
        <w:t>Проте Комісі</w:t>
      </w:r>
      <w:r w:rsidR="00745CBF">
        <w:rPr>
          <w:sz w:val="28"/>
          <w:szCs w:val="28"/>
          <w:lang w:val="uk-UA"/>
        </w:rPr>
        <w:t>єю</w:t>
      </w:r>
      <w:r w:rsidRPr="00745CBF">
        <w:rPr>
          <w:sz w:val="28"/>
          <w:szCs w:val="28"/>
          <w:lang w:val="uk-UA"/>
        </w:rPr>
        <w:t xml:space="preserve"> не враховано пояснення Мазниці А.А., які він надав під час співбесіди та долучив до матеріалів суддівського досьє</w:t>
      </w:r>
      <w:r w:rsidR="00AE2CE5" w:rsidRPr="00745CBF">
        <w:rPr>
          <w:sz w:val="28"/>
          <w:szCs w:val="28"/>
          <w:lang w:val="uk-UA"/>
        </w:rPr>
        <w:t>.</w:t>
      </w:r>
      <w:r w:rsidRPr="00745CBF">
        <w:rPr>
          <w:sz w:val="28"/>
          <w:szCs w:val="28"/>
          <w:lang w:val="uk-UA"/>
        </w:rPr>
        <w:t xml:space="preserve"> </w:t>
      </w:r>
      <w:r w:rsidR="00AE2CE5" w:rsidRPr="00745CBF">
        <w:rPr>
          <w:sz w:val="28"/>
          <w:szCs w:val="28"/>
          <w:lang w:val="uk-UA"/>
        </w:rPr>
        <w:t xml:space="preserve">У поясненнях Мазниця А.А. </w:t>
      </w:r>
      <w:r w:rsidRPr="00745CBF">
        <w:rPr>
          <w:sz w:val="28"/>
          <w:szCs w:val="28"/>
          <w:lang w:val="uk-UA"/>
        </w:rPr>
        <w:t xml:space="preserve">зазначив, що </w:t>
      </w:r>
      <w:r w:rsidRPr="00745CBF">
        <w:rPr>
          <w:sz w:val="28"/>
          <w:szCs w:val="28"/>
          <w:lang w:val="uk-UA" w:bidi="uk-UA"/>
        </w:rPr>
        <w:t xml:space="preserve">дійсно був присутній на вказаних заходах, проте ніякої ролі в цих нарадах/зборах суддів та апарату не </w:t>
      </w:r>
      <w:r w:rsidR="00AE2CE5" w:rsidRPr="00745CBF">
        <w:rPr>
          <w:sz w:val="28"/>
          <w:szCs w:val="28"/>
          <w:lang w:val="uk-UA" w:bidi="uk-UA"/>
        </w:rPr>
        <w:t>відігравав. Свою позицію обґрунтовував</w:t>
      </w:r>
      <w:r w:rsidRPr="00745CBF">
        <w:rPr>
          <w:sz w:val="28"/>
          <w:szCs w:val="28"/>
          <w:lang w:val="uk-UA" w:bidi="uk-UA"/>
        </w:rPr>
        <w:t xml:space="preserve"> тим</w:t>
      </w:r>
      <w:r w:rsidR="00AE2CE5" w:rsidRPr="00745CBF">
        <w:rPr>
          <w:sz w:val="28"/>
          <w:szCs w:val="28"/>
          <w:lang w:val="uk-UA" w:bidi="uk-UA"/>
        </w:rPr>
        <w:t>,</w:t>
      </w:r>
      <w:r w:rsidRPr="00745CBF">
        <w:rPr>
          <w:sz w:val="28"/>
          <w:szCs w:val="28"/>
          <w:lang w:val="uk-UA" w:bidi="uk-UA"/>
        </w:rPr>
        <w:t xml:space="preserve"> що на сторону Російської Федерації він не переходив, навпаки не погоджувався прийняти російське громадянство, відмовлявся здійснювати судочинство на території Автономної Республіки Крим за зако</w:t>
      </w:r>
      <w:r w:rsidR="00AE2CE5" w:rsidRPr="00745CBF">
        <w:rPr>
          <w:sz w:val="28"/>
          <w:szCs w:val="28"/>
          <w:lang w:val="uk-UA" w:bidi="uk-UA"/>
        </w:rPr>
        <w:t>нодавством Російської Федерації,</w:t>
      </w:r>
      <w:r w:rsidRPr="00745CBF">
        <w:rPr>
          <w:sz w:val="28"/>
          <w:szCs w:val="28"/>
          <w:lang w:val="uk-UA" w:bidi="uk-UA"/>
        </w:rPr>
        <w:t xml:space="preserve"> за що</w:t>
      </w:r>
      <w:r w:rsidR="00AE2CE5" w:rsidRPr="00745CBF">
        <w:rPr>
          <w:sz w:val="28"/>
          <w:szCs w:val="28"/>
          <w:lang w:val="uk-UA" w:bidi="uk-UA"/>
        </w:rPr>
        <w:t>,</w:t>
      </w:r>
      <w:r w:rsidRPr="00745CBF">
        <w:rPr>
          <w:sz w:val="28"/>
          <w:szCs w:val="28"/>
          <w:lang w:val="uk-UA" w:bidi="uk-UA"/>
        </w:rPr>
        <w:t xml:space="preserve"> </w:t>
      </w:r>
      <w:r w:rsidR="00AE2CE5" w:rsidRPr="00745CBF">
        <w:rPr>
          <w:sz w:val="28"/>
          <w:szCs w:val="28"/>
          <w:lang w:val="uk-UA" w:bidi="uk-UA"/>
        </w:rPr>
        <w:t>у</w:t>
      </w:r>
      <w:r w:rsidRPr="00745CBF">
        <w:rPr>
          <w:sz w:val="28"/>
          <w:szCs w:val="28"/>
          <w:lang w:val="uk-UA" w:bidi="uk-UA"/>
        </w:rPr>
        <w:t xml:space="preserve"> свою чергу</w:t>
      </w:r>
      <w:r w:rsidR="00AE2CE5" w:rsidRPr="00745CBF">
        <w:rPr>
          <w:sz w:val="28"/>
          <w:szCs w:val="28"/>
          <w:lang w:val="uk-UA" w:bidi="uk-UA"/>
        </w:rPr>
        <w:t>,</w:t>
      </w:r>
      <w:r w:rsidRPr="00745CBF">
        <w:rPr>
          <w:sz w:val="28"/>
          <w:szCs w:val="28"/>
          <w:lang w:val="uk-UA" w:bidi="uk-UA"/>
        </w:rPr>
        <w:t xml:space="preserve"> </w:t>
      </w:r>
      <w:r w:rsidR="00351B75">
        <w:rPr>
          <w:sz w:val="28"/>
          <w:szCs w:val="28"/>
          <w:lang w:val="uk-UA" w:bidi="uk-UA"/>
        </w:rPr>
        <w:t>_____________</w:t>
      </w:r>
      <w:r w:rsidRPr="00745CBF">
        <w:rPr>
          <w:sz w:val="28"/>
          <w:szCs w:val="28"/>
          <w:lang w:val="uk-UA" w:bidi="uk-UA"/>
        </w:rPr>
        <w:t xml:space="preserve"> року був визнаний небажаною особою як такий, що не визнав результати референдуму і вів антиросійську діяльність</w:t>
      </w:r>
      <w:r w:rsidR="00AE2CE5" w:rsidRPr="00745CBF">
        <w:rPr>
          <w:sz w:val="28"/>
          <w:szCs w:val="28"/>
          <w:lang w:val="uk-UA" w:bidi="uk-UA"/>
        </w:rPr>
        <w:t>.</w:t>
      </w:r>
      <w:r w:rsidRPr="00745CBF">
        <w:rPr>
          <w:sz w:val="28"/>
          <w:szCs w:val="28"/>
          <w:lang w:val="uk-UA" w:bidi="uk-UA"/>
        </w:rPr>
        <w:t xml:space="preserve"> </w:t>
      </w:r>
      <w:r w:rsidR="00413E9F">
        <w:rPr>
          <w:sz w:val="28"/>
          <w:szCs w:val="28"/>
          <w:lang w:val="uk-UA" w:bidi="uk-UA"/>
        </w:rPr>
        <w:t>____________</w:t>
      </w:r>
      <w:r w:rsidRPr="00745CBF">
        <w:rPr>
          <w:sz w:val="28"/>
          <w:szCs w:val="28"/>
          <w:lang w:val="uk-UA" w:bidi="uk-UA"/>
        </w:rPr>
        <w:t xml:space="preserve"> року був захоплений в місті Сімферополі </w:t>
      </w:r>
      <w:r w:rsidRPr="00745CBF">
        <w:rPr>
          <w:sz w:val="28"/>
          <w:szCs w:val="28"/>
          <w:lang w:val="uk-UA" w:bidi="uk-UA"/>
        </w:rPr>
        <w:lastRenderedPageBreak/>
        <w:t xml:space="preserve">російським загоном спецпризначення та примусово </w:t>
      </w:r>
      <w:r w:rsidR="00AE2CE5" w:rsidRPr="00745CBF">
        <w:rPr>
          <w:sz w:val="28"/>
          <w:szCs w:val="28"/>
          <w:lang w:val="uk-UA" w:bidi="uk-UA"/>
        </w:rPr>
        <w:t>видворен</w:t>
      </w:r>
      <w:r w:rsidRPr="00745CBF">
        <w:rPr>
          <w:sz w:val="28"/>
          <w:szCs w:val="28"/>
          <w:lang w:val="uk-UA" w:bidi="uk-UA"/>
        </w:rPr>
        <w:t xml:space="preserve">ий за межі Автономної Республіки Крим (що також підтверджується наданими суддею Мазницею А.А. </w:t>
      </w:r>
      <w:r w:rsidR="00413E9F">
        <w:rPr>
          <w:sz w:val="28"/>
          <w:szCs w:val="28"/>
          <w:lang w:val="uk-UA" w:bidi="uk-UA"/>
        </w:rPr>
        <w:t>__________</w:t>
      </w:r>
      <w:r w:rsidRPr="00745CBF">
        <w:rPr>
          <w:sz w:val="28"/>
          <w:szCs w:val="28"/>
          <w:lang w:val="uk-UA" w:bidi="uk-UA"/>
        </w:rPr>
        <w:t xml:space="preserve"> року документами, які наявні в матеріалах суддівського досьє). </w:t>
      </w:r>
    </w:p>
    <w:p w:rsidR="005B61C3" w:rsidRPr="00745CBF" w:rsidRDefault="005B61C3" w:rsidP="00745CBF">
      <w:pPr>
        <w:pStyle w:val="a3"/>
        <w:ind w:firstLine="851"/>
        <w:jc w:val="both"/>
        <w:rPr>
          <w:sz w:val="28"/>
          <w:szCs w:val="28"/>
          <w:lang w:val="uk-UA" w:bidi="uk-UA"/>
        </w:rPr>
      </w:pPr>
      <w:r w:rsidRPr="00745CBF">
        <w:rPr>
          <w:sz w:val="28"/>
          <w:szCs w:val="28"/>
          <w:lang w:val="uk-UA" w:bidi="uk-UA"/>
        </w:rPr>
        <w:t xml:space="preserve">Крім того, наведені в рішенні Комісії доводи Мазниця А.А. вважає неповними та викривленими, а надана їм оцінка є упередженою, надуманою та такою, що не відповідає дійсному змісту тих </w:t>
      </w:r>
      <w:r w:rsidR="008E2811">
        <w:rPr>
          <w:sz w:val="28"/>
          <w:szCs w:val="28"/>
          <w:lang w:val="uk-UA" w:bidi="uk-UA"/>
        </w:rPr>
        <w:t>подій</w:t>
      </w:r>
      <w:r w:rsidRPr="00745CBF">
        <w:rPr>
          <w:sz w:val="28"/>
          <w:szCs w:val="28"/>
          <w:lang w:val="uk-UA" w:bidi="uk-UA"/>
        </w:rPr>
        <w:t>, які відбувалися.</w:t>
      </w:r>
    </w:p>
    <w:p w:rsidR="005B61C3" w:rsidRPr="00413E9F" w:rsidRDefault="005B61C3" w:rsidP="00745CBF">
      <w:pPr>
        <w:pStyle w:val="a3"/>
        <w:ind w:firstLine="851"/>
        <w:jc w:val="both"/>
        <w:rPr>
          <w:b/>
          <w:sz w:val="28"/>
          <w:szCs w:val="28"/>
          <w:lang w:val="uk-UA" w:bidi="uk-UA"/>
        </w:rPr>
      </w:pPr>
      <w:r w:rsidRPr="00745CBF">
        <w:rPr>
          <w:sz w:val="28"/>
          <w:szCs w:val="28"/>
          <w:lang w:val="uk-UA" w:bidi="uk-UA"/>
        </w:rPr>
        <w:t xml:space="preserve">Із всіх вказаних обставин </w:t>
      </w:r>
      <w:r w:rsidR="00AE2CE5" w:rsidRPr="00745CBF">
        <w:rPr>
          <w:sz w:val="28"/>
          <w:szCs w:val="28"/>
          <w:lang w:val="uk-UA" w:bidi="uk-UA"/>
        </w:rPr>
        <w:t>у</w:t>
      </w:r>
      <w:r w:rsidRPr="00745CBF">
        <w:rPr>
          <w:sz w:val="28"/>
          <w:szCs w:val="28"/>
          <w:lang w:val="uk-UA" w:bidi="uk-UA"/>
        </w:rPr>
        <w:t xml:space="preserve"> рішенні Комісії від 23 липня 2018 року № 1301/ко-18 зазначено лише, що суддя Мазниця А.А. </w:t>
      </w:r>
      <w:r w:rsidR="00AE2CE5" w:rsidRPr="00745CBF">
        <w:rPr>
          <w:sz w:val="28"/>
          <w:szCs w:val="28"/>
          <w:lang w:val="uk-UA" w:bidi="uk-UA"/>
        </w:rPr>
        <w:t>бр</w:t>
      </w:r>
      <w:r w:rsidRPr="00745CBF">
        <w:rPr>
          <w:sz w:val="28"/>
          <w:szCs w:val="28"/>
          <w:lang w:val="uk-UA" w:bidi="uk-UA"/>
        </w:rPr>
        <w:t>ав участь у двох заходах, де обговорювалися питання переходу судів АР Крим під юрисдикцію Російської Федерації, решт</w:t>
      </w:r>
      <w:r w:rsidR="00AE2CE5" w:rsidRPr="00745CBF">
        <w:rPr>
          <w:sz w:val="28"/>
          <w:szCs w:val="28"/>
          <w:lang w:val="uk-UA" w:bidi="uk-UA"/>
        </w:rPr>
        <w:t>у</w:t>
      </w:r>
      <w:r w:rsidRPr="00745CBF">
        <w:rPr>
          <w:sz w:val="28"/>
          <w:szCs w:val="28"/>
          <w:lang w:val="uk-UA" w:bidi="uk-UA"/>
        </w:rPr>
        <w:t xml:space="preserve"> відомостей (оцінка судді за кожним із критеріїв) не вказано</w:t>
      </w:r>
      <w:r w:rsidR="0086751D" w:rsidRPr="00745CBF">
        <w:rPr>
          <w:sz w:val="28"/>
          <w:szCs w:val="28"/>
          <w:lang w:val="uk-UA" w:bidi="uk-UA"/>
        </w:rPr>
        <w:t>,</w:t>
      </w:r>
      <w:r w:rsidRPr="00745CBF">
        <w:rPr>
          <w:sz w:val="28"/>
          <w:szCs w:val="28"/>
          <w:lang w:val="uk-UA" w:bidi="uk-UA"/>
        </w:rPr>
        <w:t xml:space="preserve"> лише зазначено підсумкові бали за </w:t>
      </w:r>
      <w:r w:rsidRPr="00413E9F">
        <w:rPr>
          <w:sz w:val="28"/>
          <w:szCs w:val="28"/>
          <w:lang w:val="uk-UA" w:bidi="uk-UA"/>
        </w:rPr>
        <w:t>кожним із критеріїв.</w:t>
      </w:r>
    </w:p>
    <w:p w:rsidR="005B61C3" w:rsidRPr="00413E9F" w:rsidRDefault="005B61C3" w:rsidP="00745CBF">
      <w:pPr>
        <w:pStyle w:val="a3"/>
        <w:ind w:firstLine="851"/>
        <w:jc w:val="both"/>
        <w:rPr>
          <w:sz w:val="28"/>
          <w:szCs w:val="28"/>
          <w:lang w:val="uk-UA" w:bidi="uk-UA"/>
        </w:rPr>
      </w:pPr>
      <w:r w:rsidRPr="00413E9F">
        <w:rPr>
          <w:sz w:val="28"/>
          <w:szCs w:val="28"/>
          <w:lang w:val="uk-UA" w:bidi="uk-UA"/>
        </w:rPr>
        <w:t>При цьому відсутня</w:t>
      </w:r>
      <w:r w:rsidRPr="00413E9F">
        <w:rPr>
          <w:b/>
          <w:sz w:val="28"/>
          <w:szCs w:val="28"/>
          <w:lang w:val="uk-UA" w:bidi="uk-UA"/>
        </w:rPr>
        <w:t xml:space="preserve"> </w:t>
      </w:r>
      <w:r w:rsidRPr="00413E9F">
        <w:rPr>
          <w:sz w:val="28"/>
          <w:szCs w:val="28"/>
          <w:lang w:val="uk-UA" w:bidi="uk-UA"/>
        </w:rPr>
        <w:t>оцінка наданих суддею Мазницею А.А. колегії Комісії доказів</w:t>
      </w:r>
      <w:r w:rsidR="0086751D" w:rsidRPr="00413E9F">
        <w:rPr>
          <w:sz w:val="28"/>
          <w:szCs w:val="28"/>
          <w:lang w:val="uk-UA" w:bidi="uk-UA"/>
        </w:rPr>
        <w:t>,</w:t>
      </w:r>
      <w:r w:rsidRPr="00413E9F">
        <w:rPr>
          <w:sz w:val="28"/>
          <w:szCs w:val="28"/>
          <w:lang w:val="uk-UA" w:bidi="uk-UA"/>
        </w:rPr>
        <w:t xml:space="preserve"> що за свою проукраїнську позицію він був офіційно визнаний окупаційною владою ворогом Криму та Російської Федерації і внесений до списку небажаних осіб, в якому згідно</w:t>
      </w:r>
      <w:r w:rsidR="0086751D" w:rsidRPr="00413E9F">
        <w:rPr>
          <w:sz w:val="28"/>
          <w:szCs w:val="28"/>
          <w:lang w:val="uk-UA" w:bidi="uk-UA"/>
        </w:rPr>
        <w:t xml:space="preserve"> з</w:t>
      </w:r>
      <w:r w:rsidRPr="00413E9F">
        <w:rPr>
          <w:sz w:val="28"/>
          <w:szCs w:val="28"/>
          <w:lang w:val="uk-UA" w:bidi="uk-UA"/>
        </w:rPr>
        <w:t xml:space="preserve"> </w:t>
      </w:r>
      <w:r w:rsidR="008E2811" w:rsidRPr="00413E9F">
        <w:rPr>
          <w:sz w:val="28"/>
          <w:szCs w:val="28"/>
          <w:lang w:val="uk-UA" w:bidi="uk-UA"/>
        </w:rPr>
        <w:t>інформаці</w:t>
      </w:r>
      <w:r w:rsidR="00E56BD0" w:rsidRPr="00413E9F">
        <w:rPr>
          <w:sz w:val="28"/>
          <w:szCs w:val="28"/>
          <w:lang w:val="uk-UA" w:bidi="uk-UA"/>
        </w:rPr>
        <w:t>єю</w:t>
      </w:r>
      <w:r w:rsidR="008E2811" w:rsidRPr="00413E9F">
        <w:rPr>
          <w:sz w:val="28"/>
          <w:szCs w:val="28"/>
          <w:lang w:val="uk-UA" w:bidi="uk-UA"/>
        </w:rPr>
        <w:t xml:space="preserve"> </w:t>
      </w:r>
      <w:r w:rsidRPr="00413E9F">
        <w:rPr>
          <w:sz w:val="28"/>
          <w:szCs w:val="28"/>
          <w:lang w:val="uk-UA" w:bidi="uk-UA"/>
        </w:rPr>
        <w:t>офіційн</w:t>
      </w:r>
      <w:r w:rsidR="008E2811" w:rsidRPr="00413E9F">
        <w:rPr>
          <w:sz w:val="28"/>
          <w:szCs w:val="28"/>
          <w:lang w:val="uk-UA" w:bidi="uk-UA"/>
        </w:rPr>
        <w:t>ого</w:t>
      </w:r>
      <w:r w:rsidRPr="00413E9F">
        <w:rPr>
          <w:sz w:val="28"/>
          <w:szCs w:val="28"/>
          <w:lang w:val="uk-UA" w:bidi="uk-UA"/>
        </w:rPr>
        <w:t xml:space="preserve"> вебсайт</w:t>
      </w:r>
      <w:r w:rsidR="008E2811" w:rsidRPr="00413E9F">
        <w:rPr>
          <w:sz w:val="28"/>
          <w:szCs w:val="28"/>
          <w:lang w:val="uk-UA" w:bidi="uk-UA"/>
        </w:rPr>
        <w:t>у</w:t>
      </w:r>
      <w:r w:rsidRPr="00413E9F">
        <w:rPr>
          <w:sz w:val="28"/>
          <w:szCs w:val="28"/>
          <w:lang w:val="uk-UA" w:bidi="uk-UA"/>
        </w:rPr>
        <w:t xml:space="preserve"> «Державн</w:t>
      </w:r>
      <w:r w:rsidR="0086751D" w:rsidRPr="00413E9F">
        <w:rPr>
          <w:sz w:val="28"/>
          <w:szCs w:val="28"/>
          <w:lang w:val="uk-UA" w:bidi="uk-UA"/>
        </w:rPr>
        <w:t>а рада</w:t>
      </w:r>
      <w:r w:rsidRPr="00413E9F">
        <w:rPr>
          <w:sz w:val="28"/>
          <w:szCs w:val="28"/>
          <w:lang w:val="uk-UA" w:bidi="uk-UA"/>
        </w:rPr>
        <w:t xml:space="preserve"> Криму» його прізвище значиться й досі.</w:t>
      </w:r>
    </w:p>
    <w:p w:rsidR="005B61C3" w:rsidRPr="00413E9F" w:rsidRDefault="005B61C3" w:rsidP="00745CBF">
      <w:pPr>
        <w:pStyle w:val="a3"/>
        <w:ind w:firstLine="851"/>
        <w:jc w:val="both"/>
        <w:rPr>
          <w:color w:val="000000" w:themeColor="text1"/>
          <w:sz w:val="28"/>
          <w:szCs w:val="28"/>
          <w:lang w:val="uk-UA" w:bidi="uk-UA"/>
        </w:rPr>
      </w:pPr>
      <w:r w:rsidRPr="00413E9F">
        <w:rPr>
          <w:color w:val="000000" w:themeColor="text1"/>
          <w:sz w:val="28"/>
          <w:szCs w:val="28"/>
          <w:lang w:val="uk-UA" w:bidi="uk-UA"/>
        </w:rPr>
        <w:t>Як вбачається з копі</w:t>
      </w:r>
      <w:r w:rsidR="0086751D" w:rsidRPr="00413E9F">
        <w:rPr>
          <w:color w:val="000000" w:themeColor="text1"/>
          <w:sz w:val="28"/>
          <w:szCs w:val="28"/>
          <w:lang w:val="uk-UA" w:bidi="uk-UA"/>
        </w:rPr>
        <w:t>й</w:t>
      </w:r>
      <w:r w:rsidRPr="00413E9F">
        <w:rPr>
          <w:color w:val="000000" w:themeColor="text1"/>
          <w:sz w:val="28"/>
          <w:szCs w:val="28"/>
          <w:lang w:val="uk-UA" w:bidi="uk-UA"/>
        </w:rPr>
        <w:t xml:space="preserve"> запис</w:t>
      </w:r>
      <w:r w:rsidR="0086751D" w:rsidRPr="00413E9F">
        <w:rPr>
          <w:color w:val="000000" w:themeColor="text1"/>
          <w:sz w:val="28"/>
          <w:szCs w:val="28"/>
          <w:lang w:val="uk-UA" w:bidi="uk-UA"/>
        </w:rPr>
        <w:t>ів</w:t>
      </w:r>
      <w:r w:rsidR="008E2811" w:rsidRPr="00413E9F">
        <w:rPr>
          <w:color w:val="000000" w:themeColor="text1"/>
          <w:sz w:val="28"/>
          <w:szCs w:val="28"/>
          <w:lang w:val="uk-UA" w:bidi="uk-UA"/>
        </w:rPr>
        <w:t>,</w:t>
      </w:r>
      <w:r w:rsidRPr="00413E9F">
        <w:rPr>
          <w:color w:val="000000" w:themeColor="text1"/>
          <w:sz w:val="28"/>
          <w:szCs w:val="28"/>
          <w:lang w:val="uk-UA" w:bidi="uk-UA"/>
        </w:rPr>
        <w:t xml:space="preserve"> співбесід</w:t>
      </w:r>
      <w:r w:rsidR="0086751D" w:rsidRPr="00413E9F">
        <w:rPr>
          <w:color w:val="000000" w:themeColor="text1"/>
          <w:sz w:val="28"/>
          <w:szCs w:val="28"/>
          <w:lang w:val="uk-UA" w:bidi="uk-UA"/>
        </w:rPr>
        <w:t>и</w:t>
      </w:r>
      <w:r w:rsidRPr="00413E9F">
        <w:rPr>
          <w:color w:val="000000" w:themeColor="text1"/>
          <w:sz w:val="28"/>
          <w:szCs w:val="28"/>
          <w:lang w:val="uk-UA" w:bidi="uk-UA"/>
        </w:rPr>
        <w:t xml:space="preserve"> Комісії із суддею </w:t>
      </w:r>
      <w:r w:rsidRPr="00413E9F">
        <w:rPr>
          <w:sz w:val="28"/>
          <w:szCs w:val="28"/>
          <w:lang w:val="uk-UA" w:bidi="uk-UA"/>
        </w:rPr>
        <w:t>Мазницею А.А. відбувалися 25 червня та 23 липня 2018 року</w:t>
      </w:r>
      <w:r w:rsidR="008E2811" w:rsidRPr="00413E9F">
        <w:rPr>
          <w:sz w:val="28"/>
          <w:szCs w:val="28"/>
          <w:lang w:val="uk-UA" w:bidi="uk-UA"/>
        </w:rPr>
        <w:t>,</w:t>
      </w:r>
      <w:r w:rsidRPr="00413E9F">
        <w:rPr>
          <w:sz w:val="28"/>
          <w:szCs w:val="28"/>
          <w:lang w:val="uk-UA" w:bidi="uk-UA"/>
        </w:rPr>
        <w:t xml:space="preserve"> тривали загалом близько 50 хвилин. </w:t>
      </w:r>
      <w:r w:rsidRPr="00413E9F">
        <w:rPr>
          <w:color w:val="000000" w:themeColor="text1"/>
          <w:sz w:val="28"/>
          <w:szCs w:val="28"/>
          <w:lang w:val="uk-UA" w:bidi="uk-UA"/>
        </w:rPr>
        <w:t xml:space="preserve">За цей час було обговорено питання кар’єри судді, його діяльності на посаді заступника голови </w:t>
      </w:r>
      <w:r w:rsidR="0086751D" w:rsidRPr="00413E9F">
        <w:rPr>
          <w:color w:val="000000" w:themeColor="text1"/>
          <w:sz w:val="28"/>
          <w:szCs w:val="28"/>
          <w:lang w:val="uk-UA" w:bidi="uk-UA"/>
        </w:rPr>
        <w:t>А</w:t>
      </w:r>
      <w:r w:rsidRPr="00413E9F">
        <w:rPr>
          <w:color w:val="000000" w:themeColor="text1"/>
          <w:sz w:val="28"/>
          <w:szCs w:val="28"/>
          <w:lang w:val="uk-UA" w:bidi="uk-UA"/>
        </w:rPr>
        <w:t>пеляційного суду Автономної Республіки Крим, його участі в заходах щодо</w:t>
      </w:r>
      <w:r w:rsidRPr="00413E9F">
        <w:rPr>
          <w:sz w:val="28"/>
          <w:szCs w:val="28"/>
          <w:lang w:val="uk-UA" w:bidi="uk-UA"/>
        </w:rPr>
        <w:t xml:space="preserve"> переходу суддів та судів Автономної Республіки Крим під юрисдикцію Російської Федерації. Також було обговорено </w:t>
      </w:r>
      <w:r w:rsidR="0086751D" w:rsidRPr="00413E9F">
        <w:rPr>
          <w:sz w:val="28"/>
          <w:szCs w:val="28"/>
          <w:lang w:val="uk-UA" w:bidi="uk-UA"/>
        </w:rPr>
        <w:t>морально-етичні</w:t>
      </w:r>
      <w:r w:rsidR="0086751D" w:rsidRPr="00413E9F">
        <w:rPr>
          <w:b/>
          <w:sz w:val="28"/>
          <w:szCs w:val="28"/>
          <w:lang w:val="uk-UA" w:bidi="uk-UA"/>
        </w:rPr>
        <w:t xml:space="preserve"> </w:t>
      </w:r>
      <w:r w:rsidRPr="00413E9F">
        <w:rPr>
          <w:sz w:val="28"/>
          <w:szCs w:val="28"/>
          <w:lang w:val="uk-UA" w:bidi="uk-UA"/>
        </w:rPr>
        <w:t>питання, а саме особист</w:t>
      </w:r>
      <w:r w:rsidR="0086751D" w:rsidRPr="00413E9F">
        <w:rPr>
          <w:sz w:val="28"/>
          <w:szCs w:val="28"/>
          <w:lang w:val="uk-UA" w:bidi="uk-UA"/>
        </w:rPr>
        <w:t>е</w:t>
      </w:r>
      <w:r w:rsidRPr="00413E9F">
        <w:rPr>
          <w:sz w:val="28"/>
          <w:szCs w:val="28"/>
          <w:lang w:val="uk-UA" w:bidi="uk-UA"/>
        </w:rPr>
        <w:t xml:space="preserve"> життя судді Мазниці А.А., його стосунк</w:t>
      </w:r>
      <w:r w:rsidR="0086751D" w:rsidRPr="00413E9F">
        <w:rPr>
          <w:sz w:val="28"/>
          <w:szCs w:val="28"/>
          <w:lang w:val="uk-UA" w:bidi="uk-UA"/>
        </w:rPr>
        <w:t>и</w:t>
      </w:r>
      <w:r w:rsidRPr="00413E9F">
        <w:rPr>
          <w:sz w:val="28"/>
          <w:szCs w:val="28"/>
          <w:lang w:val="uk-UA" w:bidi="uk-UA"/>
        </w:rPr>
        <w:t xml:space="preserve"> з колишньою цивільною дружиною – </w:t>
      </w:r>
      <w:r w:rsidR="00E91D13" w:rsidRPr="00413E9F">
        <w:rPr>
          <w:sz w:val="28"/>
          <w:szCs w:val="28"/>
          <w:lang w:val="uk-UA" w:bidi="uk-UA"/>
        </w:rPr>
        <w:t>ОСОБА_1</w:t>
      </w:r>
      <w:r w:rsidRPr="00413E9F">
        <w:rPr>
          <w:sz w:val="28"/>
          <w:szCs w:val="28"/>
          <w:lang w:val="uk-UA" w:bidi="uk-UA"/>
        </w:rPr>
        <w:t>, щодо стягнення аліментів на</w:t>
      </w:r>
      <w:r w:rsidR="00E91D13" w:rsidRPr="00413E9F">
        <w:rPr>
          <w:sz w:val="28"/>
          <w:szCs w:val="28"/>
          <w:lang w:val="uk-UA" w:bidi="uk-UA"/>
        </w:rPr>
        <w:t xml:space="preserve">                            </w:t>
      </w:r>
      <w:r w:rsidRPr="00413E9F">
        <w:rPr>
          <w:sz w:val="28"/>
          <w:szCs w:val="28"/>
          <w:lang w:val="uk-UA" w:bidi="uk-UA"/>
        </w:rPr>
        <w:t xml:space="preserve"> утримання неповнолітньої дитини. На вказані питання судд</w:t>
      </w:r>
      <w:r w:rsidR="0086751D" w:rsidRPr="00413E9F">
        <w:rPr>
          <w:sz w:val="28"/>
          <w:szCs w:val="28"/>
          <w:lang w:val="uk-UA" w:bidi="uk-UA"/>
        </w:rPr>
        <w:t>я</w:t>
      </w:r>
      <w:r w:rsidRPr="00413E9F">
        <w:rPr>
          <w:sz w:val="28"/>
          <w:szCs w:val="28"/>
          <w:lang w:val="uk-UA" w:bidi="uk-UA"/>
        </w:rPr>
        <w:t xml:space="preserve"> Мазниц</w:t>
      </w:r>
      <w:r w:rsidR="0086751D" w:rsidRPr="00413E9F">
        <w:rPr>
          <w:sz w:val="28"/>
          <w:szCs w:val="28"/>
          <w:lang w:val="uk-UA" w:bidi="uk-UA"/>
        </w:rPr>
        <w:t>я</w:t>
      </w:r>
      <w:r w:rsidRPr="00413E9F">
        <w:rPr>
          <w:sz w:val="28"/>
          <w:szCs w:val="28"/>
          <w:lang w:val="uk-UA" w:bidi="uk-UA"/>
        </w:rPr>
        <w:t xml:space="preserve"> А.А. </w:t>
      </w:r>
      <w:r w:rsidR="0086751D" w:rsidRPr="00413E9F">
        <w:rPr>
          <w:sz w:val="28"/>
          <w:szCs w:val="28"/>
          <w:lang w:val="uk-UA" w:bidi="uk-UA"/>
        </w:rPr>
        <w:t>відповів</w:t>
      </w:r>
      <w:r w:rsidRPr="00413E9F">
        <w:rPr>
          <w:sz w:val="28"/>
          <w:szCs w:val="28"/>
          <w:lang w:val="uk-UA" w:bidi="uk-UA"/>
        </w:rPr>
        <w:t xml:space="preserve"> та </w:t>
      </w:r>
      <w:r w:rsidR="0086751D" w:rsidRPr="00413E9F">
        <w:rPr>
          <w:sz w:val="28"/>
          <w:szCs w:val="28"/>
          <w:lang w:val="uk-UA" w:bidi="uk-UA"/>
        </w:rPr>
        <w:t xml:space="preserve">на підтвердження своєї позиції долучив </w:t>
      </w:r>
      <w:r w:rsidRPr="00413E9F">
        <w:rPr>
          <w:sz w:val="28"/>
          <w:szCs w:val="28"/>
          <w:lang w:val="uk-UA" w:bidi="uk-UA"/>
        </w:rPr>
        <w:t>певні документи.</w:t>
      </w:r>
    </w:p>
    <w:p w:rsidR="005B61C3" w:rsidRPr="00745CBF" w:rsidRDefault="008E2811" w:rsidP="00745CBF">
      <w:pPr>
        <w:ind w:firstLine="709"/>
        <w:jc w:val="both"/>
        <w:rPr>
          <w:bCs/>
          <w:sz w:val="28"/>
          <w:szCs w:val="28"/>
          <w:lang w:val="uk-UA" w:bidi="uk-UA"/>
        </w:rPr>
      </w:pPr>
      <w:r w:rsidRPr="00413E9F">
        <w:rPr>
          <w:bCs/>
          <w:sz w:val="28"/>
          <w:szCs w:val="28"/>
          <w:lang w:val="uk-UA" w:bidi="uk-UA"/>
        </w:rPr>
        <w:t>З огляду на</w:t>
      </w:r>
      <w:r w:rsidR="00D0150F" w:rsidRPr="00413E9F">
        <w:rPr>
          <w:bCs/>
          <w:sz w:val="28"/>
          <w:szCs w:val="28"/>
          <w:lang w:val="uk-UA" w:bidi="uk-UA"/>
        </w:rPr>
        <w:t xml:space="preserve"> пояснення судді </w:t>
      </w:r>
      <w:r w:rsidR="005B61C3" w:rsidRPr="00413E9F">
        <w:rPr>
          <w:sz w:val="28"/>
          <w:szCs w:val="28"/>
          <w:lang w:val="uk-UA" w:bidi="uk-UA"/>
        </w:rPr>
        <w:t>Мазниці А.А.</w:t>
      </w:r>
      <w:r w:rsidR="00D0150F" w:rsidRPr="00413E9F">
        <w:rPr>
          <w:bCs/>
          <w:sz w:val="28"/>
          <w:szCs w:val="28"/>
          <w:lang w:val="uk-UA" w:bidi="uk-UA"/>
        </w:rPr>
        <w:t xml:space="preserve">, матеріали суддівського досьє, копію запису співбесід </w:t>
      </w:r>
      <w:r w:rsidR="00422480" w:rsidRPr="00413E9F">
        <w:rPr>
          <w:bCs/>
          <w:sz w:val="28"/>
          <w:szCs w:val="28"/>
          <w:lang w:val="uk-UA" w:bidi="uk-UA"/>
        </w:rPr>
        <w:t>і</w:t>
      </w:r>
      <w:r w:rsidR="00D0150F" w:rsidRPr="00413E9F">
        <w:rPr>
          <w:bCs/>
          <w:sz w:val="28"/>
          <w:szCs w:val="28"/>
          <w:lang w:val="uk-UA" w:bidi="uk-UA"/>
        </w:rPr>
        <w:t xml:space="preserve">з суддею </w:t>
      </w:r>
      <w:r w:rsidR="0086751D" w:rsidRPr="00413E9F">
        <w:rPr>
          <w:bCs/>
          <w:sz w:val="28"/>
          <w:szCs w:val="28"/>
          <w:lang w:val="uk-UA" w:bidi="uk-UA"/>
        </w:rPr>
        <w:t>слід</w:t>
      </w:r>
      <w:r w:rsidR="00D0150F" w:rsidRPr="00413E9F">
        <w:rPr>
          <w:bCs/>
          <w:sz w:val="28"/>
          <w:szCs w:val="28"/>
          <w:lang w:val="uk-UA" w:bidi="uk-UA"/>
        </w:rPr>
        <w:t xml:space="preserve"> зазначити, що</w:t>
      </w:r>
      <w:r w:rsidR="00D0150F" w:rsidRPr="00745CBF">
        <w:rPr>
          <w:bCs/>
          <w:sz w:val="28"/>
          <w:szCs w:val="28"/>
          <w:lang w:val="uk-UA" w:bidi="uk-UA"/>
        </w:rPr>
        <w:t xml:space="preserve"> </w:t>
      </w:r>
      <w:r w:rsidR="005B61C3" w:rsidRPr="00745CBF">
        <w:rPr>
          <w:color w:val="000000" w:themeColor="text1"/>
          <w:sz w:val="28"/>
          <w:szCs w:val="28"/>
          <w:lang w:val="uk-UA" w:bidi="uk-UA"/>
        </w:rPr>
        <w:t xml:space="preserve">посилання Комісії лише на те, що суддя Мазниця А.А., обіймаючи посаду заступника голови </w:t>
      </w:r>
      <w:r w:rsidR="0086751D" w:rsidRPr="00745CBF">
        <w:rPr>
          <w:color w:val="000000" w:themeColor="text1"/>
          <w:sz w:val="28"/>
          <w:szCs w:val="28"/>
          <w:lang w:val="uk-UA" w:bidi="uk-UA"/>
        </w:rPr>
        <w:t>А</w:t>
      </w:r>
      <w:r w:rsidR="005B61C3" w:rsidRPr="00745CBF">
        <w:rPr>
          <w:color w:val="000000" w:themeColor="text1"/>
          <w:sz w:val="28"/>
          <w:szCs w:val="28"/>
          <w:lang w:val="uk-UA" w:bidi="uk-UA"/>
        </w:rPr>
        <w:t>пеляційного суду Автономної Республіки Крим після окупації Російською Федерацією Автономної Республіки Крим</w:t>
      </w:r>
      <w:r>
        <w:rPr>
          <w:color w:val="000000" w:themeColor="text1"/>
          <w:sz w:val="28"/>
          <w:szCs w:val="28"/>
          <w:lang w:val="uk-UA" w:bidi="uk-UA"/>
        </w:rPr>
        <w:t>,</w:t>
      </w:r>
      <w:r w:rsidR="005B61C3" w:rsidRPr="00745CBF">
        <w:rPr>
          <w:color w:val="000000" w:themeColor="text1"/>
          <w:sz w:val="28"/>
          <w:szCs w:val="28"/>
          <w:lang w:val="uk-UA" w:bidi="uk-UA"/>
        </w:rPr>
        <w:t xml:space="preserve"> </w:t>
      </w:r>
      <w:r w:rsidR="0086751D" w:rsidRPr="00745CBF">
        <w:rPr>
          <w:color w:val="000000" w:themeColor="text1"/>
          <w:sz w:val="28"/>
          <w:szCs w:val="28"/>
          <w:lang w:val="uk-UA" w:bidi="uk-UA"/>
        </w:rPr>
        <w:t>бр</w:t>
      </w:r>
      <w:r w:rsidR="005B61C3" w:rsidRPr="00745CBF">
        <w:rPr>
          <w:color w:val="000000" w:themeColor="text1"/>
          <w:sz w:val="28"/>
          <w:szCs w:val="28"/>
          <w:lang w:val="uk-UA" w:bidi="uk-UA"/>
        </w:rPr>
        <w:t xml:space="preserve">ав участь у нарадах із суддями та працівниками апарату цього суду, а зазначені дії та бездіяльність судді Мазниці А.А. як носія судової влади в Україні відповідно до Конституції України та заступника голови </w:t>
      </w:r>
      <w:r w:rsidR="0086751D" w:rsidRPr="00745CBF">
        <w:rPr>
          <w:color w:val="000000" w:themeColor="text1"/>
          <w:sz w:val="28"/>
          <w:szCs w:val="28"/>
          <w:lang w:val="uk-UA" w:bidi="uk-UA"/>
        </w:rPr>
        <w:t>А</w:t>
      </w:r>
      <w:r w:rsidR="005B61C3" w:rsidRPr="00745CBF">
        <w:rPr>
          <w:color w:val="000000" w:themeColor="text1"/>
          <w:sz w:val="28"/>
          <w:szCs w:val="28"/>
          <w:lang w:val="uk-UA" w:bidi="uk-UA"/>
        </w:rPr>
        <w:t xml:space="preserve">пеляційного суду Автономної Республіки Крим, наділеного відповідними адміністративними повноваженнями, не узгоджуються з принципами та стандартами професійної і етичної поведінки судді, регламентованими Кодексом суддівської етики, </w:t>
      </w:r>
      <w:r w:rsidR="0086751D" w:rsidRPr="00745CBF">
        <w:rPr>
          <w:color w:val="000000" w:themeColor="text1"/>
          <w:sz w:val="28"/>
          <w:szCs w:val="28"/>
          <w:lang w:val="uk-UA" w:bidi="uk-UA"/>
        </w:rPr>
        <w:t>Висновком</w:t>
      </w:r>
      <w:r w:rsidR="005B61C3" w:rsidRPr="00745CBF">
        <w:rPr>
          <w:color w:val="000000" w:themeColor="text1"/>
          <w:sz w:val="28"/>
          <w:szCs w:val="28"/>
          <w:lang w:val="uk-UA" w:bidi="uk-UA"/>
        </w:rPr>
        <w:t xml:space="preserve"> №</w:t>
      </w:r>
      <w:r w:rsidR="0086751D" w:rsidRPr="00745CBF">
        <w:rPr>
          <w:color w:val="000000" w:themeColor="text1"/>
          <w:sz w:val="28"/>
          <w:szCs w:val="28"/>
          <w:lang w:val="uk-UA" w:bidi="uk-UA"/>
        </w:rPr>
        <w:t xml:space="preserve"> </w:t>
      </w:r>
      <w:r w:rsidR="005B61C3" w:rsidRPr="00745CBF">
        <w:rPr>
          <w:color w:val="000000" w:themeColor="text1"/>
          <w:sz w:val="28"/>
          <w:szCs w:val="28"/>
          <w:lang w:val="uk-UA" w:bidi="uk-UA"/>
        </w:rPr>
        <w:t>3 (2002) Консультативної ради європейських суддів</w:t>
      </w:r>
      <w:r w:rsidR="0086751D" w:rsidRPr="00745CBF">
        <w:rPr>
          <w:color w:val="000000" w:themeColor="text1"/>
          <w:sz w:val="28"/>
          <w:szCs w:val="28"/>
          <w:lang w:val="uk-UA" w:bidi="uk-UA"/>
        </w:rPr>
        <w:t>,</w:t>
      </w:r>
      <w:r w:rsidR="005B61C3" w:rsidRPr="00745CBF">
        <w:rPr>
          <w:color w:val="000000" w:themeColor="text1"/>
          <w:sz w:val="28"/>
          <w:szCs w:val="28"/>
          <w:lang w:val="uk-UA" w:bidi="uk-UA"/>
        </w:rPr>
        <w:t xml:space="preserve"> Бангалорськими принципами поведінки суддів від 19 травня 2006 року, схваленими Резолюцією Економічної та Соціальної Ради ООН</w:t>
      </w:r>
      <w:r>
        <w:rPr>
          <w:color w:val="000000" w:themeColor="text1"/>
          <w:sz w:val="28"/>
          <w:szCs w:val="28"/>
          <w:lang w:val="uk-UA" w:bidi="uk-UA"/>
        </w:rPr>
        <w:t xml:space="preserve"> від</w:t>
      </w:r>
      <w:r w:rsidR="005B61C3" w:rsidRPr="00745CBF">
        <w:rPr>
          <w:color w:val="000000" w:themeColor="text1"/>
          <w:sz w:val="28"/>
          <w:szCs w:val="28"/>
          <w:lang w:val="uk-UA" w:bidi="uk-UA"/>
        </w:rPr>
        <w:t xml:space="preserve"> 27 липня 2006</w:t>
      </w:r>
      <w:r>
        <w:rPr>
          <w:color w:val="000000" w:themeColor="text1"/>
          <w:sz w:val="28"/>
          <w:szCs w:val="28"/>
          <w:lang w:val="uk-UA" w:bidi="uk-UA"/>
        </w:rPr>
        <w:t> </w:t>
      </w:r>
      <w:r w:rsidR="005B61C3" w:rsidRPr="00745CBF">
        <w:rPr>
          <w:color w:val="000000" w:themeColor="text1"/>
          <w:sz w:val="28"/>
          <w:szCs w:val="28"/>
          <w:lang w:val="uk-UA" w:bidi="uk-UA"/>
        </w:rPr>
        <w:t>року №</w:t>
      </w:r>
      <w:r w:rsidR="0086751D" w:rsidRPr="00745CBF">
        <w:rPr>
          <w:color w:val="000000" w:themeColor="text1"/>
          <w:sz w:val="28"/>
          <w:szCs w:val="28"/>
          <w:lang w:val="uk-UA" w:bidi="uk-UA"/>
        </w:rPr>
        <w:t> </w:t>
      </w:r>
      <w:r w:rsidR="005B61C3" w:rsidRPr="00745CBF">
        <w:rPr>
          <w:color w:val="000000" w:themeColor="text1"/>
          <w:sz w:val="28"/>
          <w:szCs w:val="28"/>
          <w:lang w:val="uk-UA" w:bidi="uk-UA"/>
        </w:rPr>
        <w:t>2006/23, а також Основними принципами незалежності судових органів, схвалени</w:t>
      </w:r>
      <w:r w:rsidR="0086751D" w:rsidRPr="00745CBF">
        <w:rPr>
          <w:color w:val="000000" w:themeColor="text1"/>
          <w:sz w:val="28"/>
          <w:szCs w:val="28"/>
          <w:lang w:val="uk-UA" w:bidi="uk-UA"/>
        </w:rPr>
        <w:t>ми резолюціями</w:t>
      </w:r>
      <w:r w:rsidR="005B61C3" w:rsidRPr="00745CBF">
        <w:rPr>
          <w:color w:val="000000" w:themeColor="text1"/>
          <w:sz w:val="28"/>
          <w:szCs w:val="28"/>
          <w:lang w:val="uk-UA" w:bidi="uk-UA"/>
        </w:rPr>
        <w:t xml:space="preserve"> 40/32 та 40/146 Генеральної Асамблеї від 29 листопада та 13 грудня 1985 року, </w:t>
      </w:r>
      <w:r w:rsidR="007146B8" w:rsidRPr="00745CBF">
        <w:rPr>
          <w:sz w:val="28"/>
          <w:szCs w:val="28"/>
          <w:lang w:val="uk-UA" w:bidi="uk-UA"/>
        </w:rPr>
        <w:t>не є достатніми та такими, що підтверджували б нездатність чи небажання судді виконувати свої обов’язки на мінімально прийнятному рівні, та</w:t>
      </w:r>
      <w:r w:rsidR="0086751D" w:rsidRPr="00745CBF">
        <w:rPr>
          <w:sz w:val="28"/>
          <w:szCs w:val="28"/>
          <w:lang w:val="uk-UA" w:bidi="uk-UA"/>
        </w:rPr>
        <w:t>,</w:t>
      </w:r>
      <w:r w:rsidR="007146B8" w:rsidRPr="00745CBF">
        <w:rPr>
          <w:sz w:val="28"/>
          <w:szCs w:val="28"/>
          <w:lang w:val="uk-UA" w:bidi="uk-UA"/>
        </w:rPr>
        <w:t xml:space="preserve"> як наслідок</w:t>
      </w:r>
      <w:r w:rsidR="0086751D" w:rsidRPr="00745CBF">
        <w:rPr>
          <w:sz w:val="28"/>
          <w:szCs w:val="28"/>
          <w:lang w:val="uk-UA" w:bidi="uk-UA"/>
        </w:rPr>
        <w:t>,</w:t>
      </w:r>
      <w:r w:rsidR="007146B8" w:rsidRPr="00745CBF">
        <w:rPr>
          <w:sz w:val="28"/>
          <w:szCs w:val="28"/>
          <w:lang w:val="uk-UA" w:bidi="uk-UA"/>
        </w:rPr>
        <w:t xml:space="preserve"> не є достатніми </w:t>
      </w:r>
      <w:r w:rsidR="007146B8" w:rsidRPr="00745CBF">
        <w:rPr>
          <w:sz w:val="28"/>
          <w:szCs w:val="28"/>
          <w:lang w:val="uk-UA"/>
        </w:rPr>
        <w:t xml:space="preserve">підставами для звільнення </w:t>
      </w:r>
      <w:r w:rsidR="007146B8" w:rsidRPr="00745CBF">
        <w:rPr>
          <w:sz w:val="28"/>
          <w:szCs w:val="28"/>
          <w:lang w:val="uk-UA"/>
        </w:rPr>
        <w:lastRenderedPageBreak/>
        <w:t xml:space="preserve">судді із займаної посади за результатами кваліфікаційного оцінювання. </w:t>
      </w:r>
      <w:r w:rsidR="0086751D" w:rsidRPr="00745CBF">
        <w:rPr>
          <w:sz w:val="28"/>
          <w:szCs w:val="28"/>
          <w:lang w:val="uk-UA"/>
        </w:rPr>
        <w:t>Т</w:t>
      </w:r>
      <w:r w:rsidR="007146B8" w:rsidRPr="00745CBF">
        <w:rPr>
          <w:sz w:val="28"/>
          <w:szCs w:val="28"/>
          <w:lang w:val="uk-UA"/>
        </w:rPr>
        <w:t xml:space="preserve">акі </w:t>
      </w:r>
      <w:r w:rsidR="007146B8" w:rsidRPr="00745CBF">
        <w:rPr>
          <w:sz w:val="28"/>
          <w:szCs w:val="28"/>
          <w:lang w:val="uk-UA" w:bidi="uk-UA"/>
        </w:rPr>
        <w:t>посилання Комісії</w:t>
      </w:r>
      <w:r w:rsidR="005B61C3" w:rsidRPr="00745CBF">
        <w:rPr>
          <w:sz w:val="28"/>
          <w:szCs w:val="28"/>
          <w:lang w:val="uk-UA" w:bidi="uk-UA"/>
        </w:rPr>
        <w:t xml:space="preserve"> </w:t>
      </w:r>
      <w:r w:rsidR="0086751D" w:rsidRPr="00745CBF">
        <w:rPr>
          <w:sz w:val="28"/>
          <w:szCs w:val="28"/>
          <w:lang w:val="uk-UA" w:bidi="uk-UA"/>
        </w:rPr>
        <w:t>є</w:t>
      </w:r>
      <w:r w:rsidR="005B61C3" w:rsidRPr="00745CBF">
        <w:rPr>
          <w:sz w:val="28"/>
          <w:szCs w:val="28"/>
          <w:lang w:val="uk-UA" w:bidi="uk-UA"/>
        </w:rPr>
        <w:t xml:space="preserve"> лише припущенням з огляду на відсутність достовірних та прийнятних доказів вчинення суддею Мазницею А.А. зазначених </w:t>
      </w:r>
      <w:r w:rsidR="0086751D" w:rsidRPr="00745CBF">
        <w:rPr>
          <w:sz w:val="28"/>
          <w:szCs w:val="28"/>
          <w:lang w:val="uk-UA" w:bidi="uk-UA"/>
        </w:rPr>
        <w:t xml:space="preserve">вище </w:t>
      </w:r>
      <w:r w:rsidR="005B61C3" w:rsidRPr="00745CBF">
        <w:rPr>
          <w:sz w:val="28"/>
          <w:szCs w:val="28"/>
          <w:lang w:val="uk-UA" w:bidi="uk-UA"/>
        </w:rPr>
        <w:t>дій.</w:t>
      </w:r>
    </w:p>
    <w:p w:rsidR="007E4550" w:rsidRPr="00745CBF" w:rsidRDefault="007E4550" w:rsidP="00745CBF">
      <w:pPr>
        <w:ind w:firstLine="709"/>
        <w:jc w:val="both"/>
        <w:rPr>
          <w:color w:val="000000"/>
          <w:sz w:val="28"/>
          <w:szCs w:val="28"/>
          <w:lang w:val="uk-UA" w:eastAsia="uk-UA"/>
        </w:rPr>
      </w:pPr>
      <w:r w:rsidRPr="00745CBF">
        <w:rPr>
          <w:color w:val="000000"/>
          <w:sz w:val="28"/>
          <w:szCs w:val="28"/>
          <w:lang w:val="uk-UA" w:eastAsia="uk-UA"/>
        </w:rPr>
        <w:t>Пунктами 29 і 44 Висновку №</w:t>
      </w:r>
      <w:r w:rsidR="00920FB2" w:rsidRPr="00745CBF">
        <w:rPr>
          <w:color w:val="000000"/>
          <w:sz w:val="28"/>
          <w:szCs w:val="28"/>
          <w:lang w:val="uk-UA" w:eastAsia="uk-UA"/>
        </w:rPr>
        <w:t xml:space="preserve"> </w:t>
      </w:r>
      <w:r w:rsidRPr="00745CBF">
        <w:rPr>
          <w:color w:val="000000"/>
          <w:sz w:val="28"/>
          <w:szCs w:val="28"/>
          <w:lang w:val="uk-UA" w:eastAsia="uk-UA"/>
        </w:rPr>
        <w:t xml:space="preserve">17 (2014) Консультативної ради європейських суддів до уваги Комітету Міністрів Ради Європи про оцінювання роботи суддів, якості правосуддя та повагу до незалежності судової влади (Страсбург, 24 жовтня 2014 року) визначено, що незадовільні результати оцінювання </w:t>
      </w:r>
      <w:r w:rsidR="00920FB2" w:rsidRPr="00745CBF">
        <w:rPr>
          <w:color w:val="000000"/>
          <w:sz w:val="28"/>
          <w:szCs w:val="28"/>
          <w:lang w:val="uk-UA" w:eastAsia="uk-UA"/>
        </w:rPr>
        <w:t>не мають</w:t>
      </w:r>
      <w:r w:rsidRPr="00745CBF">
        <w:rPr>
          <w:color w:val="000000"/>
          <w:sz w:val="28"/>
          <w:szCs w:val="28"/>
          <w:lang w:val="uk-UA" w:eastAsia="uk-UA"/>
        </w:rPr>
        <w:t xml:space="preserve"> призв</w:t>
      </w:r>
      <w:r w:rsidR="00920FB2" w:rsidRPr="00745CBF">
        <w:rPr>
          <w:color w:val="000000"/>
          <w:sz w:val="28"/>
          <w:szCs w:val="28"/>
          <w:lang w:val="uk-UA" w:eastAsia="uk-UA"/>
        </w:rPr>
        <w:t>оди</w:t>
      </w:r>
      <w:r w:rsidRPr="00745CBF">
        <w:rPr>
          <w:color w:val="000000"/>
          <w:sz w:val="28"/>
          <w:szCs w:val="28"/>
          <w:lang w:val="uk-UA" w:eastAsia="uk-UA"/>
        </w:rPr>
        <w:t>ти до звільнення з посади</w:t>
      </w:r>
      <w:r w:rsidR="0070323D" w:rsidRPr="00745CBF">
        <w:rPr>
          <w:color w:val="000000"/>
          <w:sz w:val="28"/>
          <w:szCs w:val="28"/>
          <w:lang w:val="uk-UA" w:eastAsia="uk-UA"/>
        </w:rPr>
        <w:t xml:space="preserve"> (окрім виняткових обставин)</w:t>
      </w:r>
      <w:r w:rsidRPr="00745CBF">
        <w:rPr>
          <w:color w:val="000000"/>
          <w:sz w:val="28"/>
          <w:szCs w:val="28"/>
          <w:lang w:val="uk-UA" w:eastAsia="uk-UA"/>
        </w:rPr>
        <w:t>. Це може відбутися лише в разі серйозного порушення дисциплінарних правил або кримінального законодавства, або якщо об’єктивний висновок, отриманий в результаті оцінювання</w:t>
      </w:r>
      <w:r w:rsidR="00920FB2" w:rsidRPr="00745CBF">
        <w:rPr>
          <w:color w:val="000000"/>
          <w:sz w:val="28"/>
          <w:szCs w:val="28"/>
          <w:lang w:val="uk-UA" w:eastAsia="uk-UA"/>
        </w:rPr>
        <w:t>,</w:t>
      </w:r>
      <w:r w:rsidRPr="00745CBF">
        <w:rPr>
          <w:color w:val="000000"/>
          <w:sz w:val="28"/>
          <w:szCs w:val="28"/>
          <w:lang w:val="uk-UA" w:eastAsia="uk-UA"/>
        </w:rPr>
        <w:t xml:space="preserve"> однозначно підтверджує нездатність чи небажання судді виконувати свої обов’язки на мінімально прийнятному рівні. Ці об’єктивні висновки повинні надаватися за належною процедурою і ґрунтуватися на достовірних доказах.</w:t>
      </w:r>
    </w:p>
    <w:p w:rsidR="007E4550" w:rsidRPr="00745CBF" w:rsidRDefault="007E4550" w:rsidP="00745CBF">
      <w:pPr>
        <w:ind w:firstLine="709"/>
        <w:jc w:val="both"/>
        <w:rPr>
          <w:color w:val="000000"/>
          <w:sz w:val="28"/>
          <w:szCs w:val="28"/>
          <w:lang w:val="uk-UA" w:eastAsia="uk-UA"/>
        </w:rPr>
      </w:pPr>
      <w:r w:rsidRPr="00745CBF">
        <w:rPr>
          <w:color w:val="000000"/>
          <w:sz w:val="28"/>
          <w:szCs w:val="28"/>
          <w:lang w:val="uk-UA" w:eastAsia="uk-UA"/>
        </w:rPr>
        <w:t>Посилань на виняткові обставини та об’єктивних висновків, які б підтверджували нездатність чи небажання судді виконувати свої обов’язки на мінімально прийнятному рівні, рішення ВККС</w:t>
      </w:r>
      <w:r w:rsidR="00920FB2" w:rsidRPr="00745CBF">
        <w:rPr>
          <w:color w:val="000000"/>
          <w:sz w:val="28"/>
          <w:szCs w:val="28"/>
          <w:lang w:val="uk-UA" w:eastAsia="uk-UA"/>
        </w:rPr>
        <w:t>У</w:t>
      </w:r>
      <w:r w:rsidRPr="00745CBF">
        <w:rPr>
          <w:color w:val="000000"/>
          <w:sz w:val="28"/>
          <w:szCs w:val="28"/>
          <w:lang w:val="uk-UA" w:eastAsia="uk-UA"/>
        </w:rPr>
        <w:t xml:space="preserve"> не містить.</w:t>
      </w:r>
    </w:p>
    <w:p w:rsidR="007E4550" w:rsidRPr="00745CBF" w:rsidRDefault="007E4550" w:rsidP="00745CBF">
      <w:pPr>
        <w:ind w:firstLine="709"/>
        <w:jc w:val="both"/>
        <w:rPr>
          <w:sz w:val="28"/>
          <w:szCs w:val="28"/>
          <w:lang w:val="uk-UA" w:eastAsia="uk-UA"/>
        </w:rPr>
      </w:pPr>
      <w:r w:rsidRPr="00745CBF">
        <w:rPr>
          <w:sz w:val="28"/>
          <w:szCs w:val="28"/>
          <w:lang w:val="uk-UA" w:eastAsia="uk-UA"/>
        </w:rPr>
        <w:t>Велик</w:t>
      </w:r>
      <w:r w:rsidR="00920FB2" w:rsidRPr="00745CBF">
        <w:rPr>
          <w:sz w:val="28"/>
          <w:szCs w:val="28"/>
          <w:lang w:val="uk-UA" w:eastAsia="uk-UA"/>
        </w:rPr>
        <w:t>а</w:t>
      </w:r>
      <w:r w:rsidRPr="00745CBF">
        <w:rPr>
          <w:sz w:val="28"/>
          <w:szCs w:val="28"/>
          <w:lang w:val="uk-UA" w:eastAsia="uk-UA"/>
        </w:rPr>
        <w:t xml:space="preserve"> Палат</w:t>
      </w:r>
      <w:r w:rsidR="00920FB2" w:rsidRPr="00745CBF">
        <w:rPr>
          <w:sz w:val="28"/>
          <w:szCs w:val="28"/>
          <w:lang w:val="uk-UA" w:eastAsia="uk-UA"/>
        </w:rPr>
        <w:t>а</w:t>
      </w:r>
      <w:r w:rsidRPr="00745CBF">
        <w:rPr>
          <w:sz w:val="28"/>
          <w:szCs w:val="28"/>
          <w:lang w:val="uk-UA" w:eastAsia="uk-UA"/>
        </w:rPr>
        <w:t xml:space="preserve"> Верховного Суду у постанові від</w:t>
      </w:r>
      <w:r w:rsidR="00535EC8" w:rsidRPr="00745CBF">
        <w:rPr>
          <w:sz w:val="28"/>
          <w:szCs w:val="28"/>
          <w:lang w:val="uk-UA" w:eastAsia="uk-UA"/>
        </w:rPr>
        <w:t xml:space="preserve"> </w:t>
      </w:r>
      <w:r w:rsidRPr="00745CBF">
        <w:rPr>
          <w:sz w:val="28"/>
          <w:szCs w:val="28"/>
          <w:lang w:val="uk-UA" w:eastAsia="uk-UA"/>
        </w:rPr>
        <w:t xml:space="preserve">29 квітня 2020 року </w:t>
      </w:r>
      <w:r w:rsidR="00920FB2" w:rsidRPr="00745CBF">
        <w:rPr>
          <w:sz w:val="28"/>
          <w:szCs w:val="28"/>
          <w:lang w:val="uk-UA" w:eastAsia="uk-UA"/>
        </w:rPr>
        <w:t>у</w:t>
      </w:r>
      <w:r w:rsidRPr="00745CBF">
        <w:rPr>
          <w:sz w:val="28"/>
          <w:szCs w:val="28"/>
          <w:lang w:val="uk-UA" w:eastAsia="uk-UA"/>
        </w:rPr>
        <w:t xml:space="preserve"> справі № 9901/831/18 з урахуванням положень частини восьмої статті 101 Закону </w:t>
      </w:r>
      <w:r w:rsidR="009B5A87" w:rsidRPr="00745CBF">
        <w:rPr>
          <w:sz w:val="28"/>
          <w:szCs w:val="28"/>
          <w:lang w:val="uk-UA" w:eastAsia="uk-UA"/>
        </w:rPr>
        <w:t xml:space="preserve">України «Про судоустрій і статус суддів» </w:t>
      </w:r>
      <w:r w:rsidR="00920FB2" w:rsidRPr="00745CBF">
        <w:rPr>
          <w:sz w:val="28"/>
          <w:szCs w:val="28"/>
          <w:lang w:val="uk-UA" w:eastAsia="uk-UA"/>
        </w:rPr>
        <w:t>дійшла виснов</w:t>
      </w:r>
      <w:r w:rsidRPr="00745CBF">
        <w:rPr>
          <w:sz w:val="28"/>
          <w:szCs w:val="28"/>
          <w:lang w:val="uk-UA" w:eastAsia="uk-UA"/>
        </w:rPr>
        <w:t>к</w:t>
      </w:r>
      <w:r w:rsidR="00920FB2" w:rsidRPr="00745CBF">
        <w:rPr>
          <w:sz w:val="28"/>
          <w:szCs w:val="28"/>
          <w:lang w:val="uk-UA" w:eastAsia="uk-UA"/>
        </w:rPr>
        <w:t>у,</w:t>
      </w:r>
      <w:r w:rsidRPr="00745CBF">
        <w:rPr>
          <w:sz w:val="28"/>
          <w:szCs w:val="28"/>
          <w:lang w:val="uk-UA" w:eastAsia="uk-UA"/>
        </w:rPr>
        <w:t xml:space="preserve"> що рішення ВККС</w:t>
      </w:r>
      <w:r w:rsidR="00920FB2" w:rsidRPr="00745CBF">
        <w:rPr>
          <w:sz w:val="28"/>
          <w:szCs w:val="28"/>
          <w:lang w:val="uk-UA" w:eastAsia="uk-UA"/>
        </w:rPr>
        <w:t>У</w:t>
      </w:r>
      <w:r w:rsidRPr="00745CBF">
        <w:rPr>
          <w:sz w:val="28"/>
          <w:szCs w:val="28"/>
          <w:lang w:val="uk-UA" w:eastAsia="uk-UA"/>
        </w:rPr>
        <w:t xml:space="preserve"> про оцінювання є підставою для</w:t>
      </w:r>
      <w:r w:rsidR="00920FB2" w:rsidRPr="00745CBF">
        <w:rPr>
          <w:sz w:val="28"/>
          <w:szCs w:val="28"/>
          <w:lang w:val="uk-UA" w:eastAsia="uk-UA"/>
        </w:rPr>
        <w:t xml:space="preserve"> надання</w:t>
      </w:r>
      <w:r w:rsidRPr="00745CBF">
        <w:rPr>
          <w:sz w:val="28"/>
          <w:szCs w:val="28"/>
          <w:lang w:val="uk-UA" w:eastAsia="uk-UA"/>
        </w:rPr>
        <w:t xml:space="preserve"> відповідної рекомендації про звільнення, тому обставини прийняття цього рішення повинні перевірятися судом лише разом </w:t>
      </w:r>
      <w:r w:rsidR="00920FB2" w:rsidRPr="00745CBF">
        <w:rPr>
          <w:sz w:val="28"/>
          <w:szCs w:val="28"/>
          <w:lang w:val="uk-UA" w:eastAsia="uk-UA"/>
        </w:rPr>
        <w:t>і</w:t>
      </w:r>
      <w:r w:rsidRPr="00745CBF">
        <w:rPr>
          <w:sz w:val="28"/>
          <w:szCs w:val="28"/>
          <w:lang w:val="uk-UA" w:eastAsia="uk-UA"/>
        </w:rPr>
        <w:t>з рішенням</w:t>
      </w:r>
      <w:r w:rsidR="0070323D" w:rsidRPr="00745CBF">
        <w:rPr>
          <w:sz w:val="28"/>
          <w:szCs w:val="28"/>
          <w:lang w:val="uk-UA" w:eastAsia="uk-UA"/>
        </w:rPr>
        <w:t>,</w:t>
      </w:r>
      <w:r w:rsidRPr="00745CBF">
        <w:rPr>
          <w:sz w:val="28"/>
          <w:szCs w:val="28"/>
          <w:lang w:val="uk-UA" w:eastAsia="uk-UA"/>
        </w:rPr>
        <w:t xml:space="preserve"> </w:t>
      </w:r>
      <w:r w:rsidR="00920FB2" w:rsidRPr="00745CBF">
        <w:rPr>
          <w:sz w:val="28"/>
          <w:szCs w:val="28"/>
          <w:lang w:val="uk-UA" w:eastAsia="uk-UA"/>
        </w:rPr>
        <w:t xml:space="preserve">ухваленим </w:t>
      </w:r>
      <w:r w:rsidRPr="00745CBF">
        <w:rPr>
          <w:sz w:val="28"/>
          <w:szCs w:val="28"/>
          <w:lang w:val="uk-UA" w:eastAsia="uk-UA"/>
        </w:rPr>
        <w:t>В</w:t>
      </w:r>
      <w:r w:rsidR="00535EC8" w:rsidRPr="00745CBF">
        <w:rPr>
          <w:sz w:val="28"/>
          <w:szCs w:val="28"/>
          <w:lang w:val="uk-UA" w:eastAsia="uk-UA"/>
        </w:rPr>
        <w:t>ищо</w:t>
      </w:r>
      <w:r w:rsidR="00920FB2" w:rsidRPr="00745CBF">
        <w:rPr>
          <w:sz w:val="28"/>
          <w:szCs w:val="28"/>
          <w:lang w:val="uk-UA" w:eastAsia="uk-UA"/>
        </w:rPr>
        <w:t>ю</w:t>
      </w:r>
      <w:r w:rsidR="00535EC8" w:rsidRPr="00745CBF">
        <w:rPr>
          <w:sz w:val="28"/>
          <w:szCs w:val="28"/>
          <w:lang w:val="uk-UA" w:eastAsia="uk-UA"/>
        </w:rPr>
        <w:t xml:space="preserve"> рад</w:t>
      </w:r>
      <w:r w:rsidR="00920FB2" w:rsidRPr="00745CBF">
        <w:rPr>
          <w:sz w:val="28"/>
          <w:szCs w:val="28"/>
          <w:lang w:val="uk-UA" w:eastAsia="uk-UA"/>
        </w:rPr>
        <w:t>ою</w:t>
      </w:r>
      <w:r w:rsidR="00535EC8" w:rsidRPr="00745CBF">
        <w:rPr>
          <w:sz w:val="28"/>
          <w:szCs w:val="28"/>
          <w:lang w:val="uk-UA" w:eastAsia="uk-UA"/>
        </w:rPr>
        <w:t xml:space="preserve"> правосуддя</w:t>
      </w:r>
      <w:r w:rsidRPr="00745CBF">
        <w:rPr>
          <w:sz w:val="28"/>
          <w:szCs w:val="28"/>
          <w:lang w:val="uk-UA" w:eastAsia="uk-UA"/>
        </w:rPr>
        <w:t xml:space="preserve"> за результатами такої рекомендації.</w:t>
      </w:r>
    </w:p>
    <w:p w:rsidR="007E4550" w:rsidRPr="00745CBF" w:rsidRDefault="007E4550" w:rsidP="00745CBF">
      <w:pPr>
        <w:ind w:firstLine="709"/>
        <w:jc w:val="both"/>
        <w:rPr>
          <w:sz w:val="28"/>
          <w:szCs w:val="28"/>
          <w:lang w:val="uk-UA" w:eastAsia="uk-UA"/>
        </w:rPr>
      </w:pPr>
      <w:r w:rsidRPr="00745CBF">
        <w:rPr>
          <w:sz w:val="28"/>
          <w:szCs w:val="28"/>
          <w:lang w:val="uk-UA" w:eastAsia="uk-UA"/>
        </w:rPr>
        <w:t>У контексті подібних (схожих) фактичних передумов такого самого висновку Велика Палата Верховного Суду дійшла раніше у справі № 9901/637/18, який сформулювала у постанові від 26 лютого 2020 року</w:t>
      </w:r>
      <w:r w:rsidR="0086751D" w:rsidRPr="00745CBF">
        <w:rPr>
          <w:sz w:val="28"/>
          <w:szCs w:val="28"/>
          <w:lang w:val="uk-UA" w:eastAsia="uk-UA"/>
        </w:rPr>
        <w:t>, в якій</w:t>
      </w:r>
      <w:r w:rsidRPr="00745CBF">
        <w:rPr>
          <w:sz w:val="28"/>
          <w:szCs w:val="28"/>
          <w:lang w:val="uk-UA" w:eastAsia="uk-UA"/>
        </w:rPr>
        <w:t xml:space="preserve"> з </w:t>
      </w:r>
      <w:r w:rsidR="00920FB2" w:rsidRPr="00745CBF">
        <w:rPr>
          <w:sz w:val="28"/>
          <w:szCs w:val="28"/>
          <w:lang w:val="uk-UA" w:eastAsia="uk-UA"/>
        </w:rPr>
        <w:t>посиланням</w:t>
      </w:r>
      <w:r w:rsidRPr="00745CBF">
        <w:rPr>
          <w:sz w:val="28"/>
          <w:szCs w:val="28"/>
          <w:lang w:val="uk-UA" w:eastAsia="uk-UA"/>
        </w:rPr>
        <w:t xml:space="preserve"> на наведені норми законодавства зазначила, що кваліфікаційне оцінювання є спеціальною процедурою, </w:t>
      </w:r>
      <w:r w:rsidR="00920FB2" w:rsidRPr="00745CBF">
        <w:rPr>
          <w:sz w:val="28"/>
          <w:szCs w:val="28"/>
          <w:lang w:val="uk-UA" w:eastAsia="uk-UA"/>
        </w:rPr>
        <w:t>яка</w:t>
      </w:r>
      <w:r w:rsidRPr="00745CBF">
        <w:rPr>
          <w:sz w:val="28"/>
          <w:szCs w:val="28"/>
          <w:lang w:val="uk-UA" w:eastAsia="uk-UA"/>
        </w:rPr>
        <w:t xml:space="preserve"> має на меті визнач</w:t>
      </w:r>
      <w:r w:rsidR="00920FB2" w:rsidRPr="00745CBF">
        <w:rPr>
          <w:sz w:val="28"/>
          <w:szCs w:val="28"/>
          <w:lang w:val="uk-UA" w:eastAsia="uk-UA"/>
        </w:rPr>
        <w:t>ити</w:t>
      </w:r>
      <w:r w:rsidRPr="00745CBF">
        <w:rPr>
          <w:sz w:val="28"/>
          <w:szCs w:val="28"/>
          <w:lang w:val="uk-UA" w:eastAsia="uk-UA"/>
        </w:rPr>
        <w:t xml:space="preserve"> здатн</w:t>
      </w:r>
      <w:r w:rsidR="00920FB2" w:rsidRPr="00745CBF">
        <w:rPr>
          <w:sz w:val="28"/>
          <w:szCs w:val="28"/>
          <w:lang w:val="uk-UA" w:eastAsia="uk-UA"/>
        </w:rPr>
        <w:t>і</w:t>
      </w:r>
      <w:r w:rsidRPr="00745CBF">
        <w:rPr>
          <w:sz w:val="28"/>
          <w:szCs w:val="28"/>
          <w:lang w:val="uk-UA" w:eastAsia="uk-UA"/>
        </w:rPr>
        <w:t>ст</w:t>
      </w:r>
      <w:r w:rsidR="00920FB2" w:rsidRPr="00745CBF">
        <w:rPr>
          <w:sz w:val="28"/>
          <w:szCs w:val="28"/>
          <w:lang w:val="uk-UA" w:eastAsia="uk-UA"/>
        </w:rPr>
        <w:t>ь</w:t>
      </w:r>
      <w:r w:rsidRPr="00745CBF">
        <w:rPr>
          <w:sz w:val="28"/>
          <w:szCs w:val="28"/>
          <w:lang w:val="uk-UA" w:eastAsia="uk-UA"/>
        </w:rPr>
        <w:t xml:space="preserve"> судді (кандидата на посаду судді) здійснювати правосуддя у відповідному суді за визначеними законом критеріями.</w:t>
      </w:r>
    </w:p>
    <w:p w:rsidR="007E4550" w:rsidRPr="00745CBF" w:rsidRDefault="007E4550" w:rsidP="00745CBF">
      <w:pPr>
        <w:ind w:firstLine="709"/>
        <w:jc w:val="both"/>
        <w:rPr>
          <w:sz w:val="28"/>
          <w:szCs w:val="28"/>
          <w:lang w:val="uk-UA" w:eastAsia="uk-UA"/>
        </w:rPr>
      </w:pPr>
      <w:r w:rsidRPr="00745CBF">
        <w:rPr>
          <w:sz w:val="28"/>
          <w:szCs w:val="28"/>
          <w:lang w:val="uk-UA" w:eastAsia="uk-UA"/>
        </w:rPr>
        <w:t>При цьому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E4550" w:rsidRPr="00745CBF" w:rsidRDefault="007E4550" w:rsidP="00745CBF">
      <w:pPr>
        <w:ind w:firstLine="709"/>
        <w:jc w:val="both"/>
        <w:rPr>
          <w:sz w:val="28"/>
          <w:szCs w:val="28"/>
          <w:lang w:val="uk-UA" w:eastAsia="uk-UA"/>
        </w:rPr>
      </w:pPr>
      <w:r w:rsidRPr="00745CBF">
        <w:rPr>
          <w:sz w:val="28"/>
          <w:szCs w:val="28"/>
          <w:lang w:val="uk-UA" w:eastAsia="uk-UA"/>
        </w:rPr>
        <w:t>Водночас за змістом статей 1, 3 Закону України «Про Вищу раду правосуддя» прийняття рішення про звільнення судді з посади належить до компетенції В</w:t>
      </w:r>
      <w:r w:rsidR="00535EC8" w:rsidRPr="00745CBF">
        <w:rPr>
          <w:sz w:val="28"/>
          <w:szCs w:val="28"/>
          <w:lang w:val="uk-UA" w:eastAsia="uk-UA"/>
        </w:rPr>
        <w:t>ищої ради правосуддя</w:t>
      </w:r>
      <w:r w:rsidRPr="00745CBF">
        <w:rPr>
          <w:sz w:val="28"/>
          <w:szCs w:val="28"/>
          <w:lang w:val="uk-UA" w:eastAsia="uk-UA"/>
        </w:rPr>
        <w:t>.</w:t>
      </w:r>
    </w:p>
    <w:p w:rsidR="007E4550" w:rsidRPr="00745CBF" w:rsidRDefault="007E4550" w:rsidP="00745CBF">
      <w:pPr>
        <w:ind w:firstLine="709"/>
        <w:jc w:val="both"/>
        <w:rPr>
          <w:sz w:val="28"/>
          <w:szCs w:val="28"/>
          <w:lang w:val="uk-UA" w:eastAsia="uk-UA"/>
        </w:rPr>
      </w:pPr>
      <w:r w:rsidRPr="00745CBF">
        <w:rPr>
          <w:sz w:val="28"/>
          <w:szCs w:val="28"/>
          <w:lang w:val="uk-UA" w:eastAsia="uk-UA"/>
        </w:rPr>
        <w:t xml:space="preserve">Тобто вирішення питання про звільнення судді належить виключно до компетенції </w:t>
      </w:r>
      <w:r w:rsidR="00535EC8" w:rsidRPr="00745CBF">
        <w:rPr>
          <w:sz w:val="28"/>
          <w:szCs w:val="28"/>
          <w:lang w:val="uk-UA" w:eastAsia="uk-UA"/>
        </w:rPr>
        <w:t>Вищої ради правосуддя</w:t>
      </w:r>
      <w:r w:rsidRPr="00745CBF">
        <w:rPr>
          <w:sz w:val="28"/>
          <w:szCs w:val="28"/>
          <w:lang w:val="uk-UA" w:eastAsia="uk-UA"/>
        </w:rPr>
        <w:t xml:space="preserve"> після розгляду на її засіданні подання ВККС</w:t>
      </w:r>
      <w:r w:rsidR="00920FB2" w:rsidRPr="00745CBF">
        <w:rPr>
          <w:sz w:val="28"/>
          <w:szCs w:val="28"/>
          <w:lang w:val="uk-UA" w:eastAsia="uk-UA"/>
        </w:rPr>
        <w:t>У</w:t>
      </w:r>
      <w:r w:rsidRPr="00745CBF">
        <w:rPr>
          <w:sz w:val="28"/>
          <w:szCs w:val="28"/>
          <w:lang w:val="uk-UA" w:eastAsia="uk-UA"/>
        </w:rPr>
        <w:t xml:space="preserve"> про звільнення судді. За результатами такого розгляду </w:t>
      </w:r>
      <w:r w:rsidR="00535EC8" w:rsidRPr="00745CBF">
        <w:rPr>
          <w:sz w:val="28"/>
          <w:szCs w:val="28"/>
          <w:lang w:val="uk-UA" w:eastAsia="uk-UA"/>
        </w:rPr>
        <w:t>Вища рада правосуддя</w:t>
      </w:r>
      <w:r w:rsidRPr="00745CBF">
        <w:rPr>
          <w:sz w:val="28"/>
          <w:szCs w:val="28"/>
          <w:lang w:val="uk-UA" w:eastAsia="uk-UA"/>
        </w:rPr>
        <w:t xml:space="preserve"> приймає вмотивоване рішення, яке остаточно вирішує питання щодо кар</w:t>
      </w:r>
      <w:r w:rsidR="00535EC8" w:rsidRPr="00745CBF">
        <w:rPr>
          <w:sz w:val="28"/>
          <w:szCs w:val="28"/>
          <w:lang w:val="uk-UA" w:eastAsia="uk-UA"/>
        </w:rPr>
        <w:t>’</w:t>
      </w:r>
      <w:r w:rsidRPr="00745CBF">
        <w:rPr>
          <w:sz w:val="28"/>
          <w:szCs w:val="28"/>
          <w:lang w:val="uk-UA" w:eastAsia="uk-UA"/>
        </w:rPr>
        <w:t>єри судді, є обов</w:t>
      </w:r>
      <w:r w:rsidR="00535EC8" w:rsidRPr="00745CBF">
        <w:rPr>
          <w:sz w:val="28"/>
          <w:szCs w:val="28"/>
          <w:lang w:val="uk-UA" w:eastAsia="uk-UA"/>
        </w:rPr>
        <w:t>’</w:t>
      </w:r>
      <w:r w:rsidRPr="00745CBF">
        <w:rPr>
          <w:sz w:val="28"/>
          <w:szCs w:val="28"/>
          <w:lang w:val="uk-UA" w:eastAsia="uk-UA"/>
        </w:rPr>
        <w:t>язковим для виконання</w:t>
      </w:r>
      <w:r w:rsidR="00920FB2" w:rsidRPr="00745CBF">
        <w:rPr>
          <w:sz w:val="28"/>
          <w:szCs w:val="28"/>
          <w:lang w:val="uk-UA" w:eastAsia="uk-UA"/>
        </w:rPr>
        <w:t>,</w:t>
      </w:r>
      <w:r w:rsidRPr="00745CBF">
        <w:rPr>
          <w:sz w:val="28"/>
          <w:szCs w:val="28"/>
          <w:lang w:val="uk-UA" w:eastAsia="uk-UA"/>
        </w:rPr>
        <w:t xml:space="preserve"> </w:t>
      </w:r>
      <w:r w:rsidR="00920FB2" w:rsidRPr="00745CBF">
        <w:rPr>
          <w:sz w:val="28"/>
          <w:szCs w:val="28"/>
          <w:lang w:val="uk-UA" w:eastAsia="uk-UA"/>
        </w:rPr>
        <w:t>зумовлює</w:t>
      </w:r>
      <w:r w:rsidRPr="00745CBF">
        <w:rPr>
          <w:sz w:val="28"/>
          <w:szCs w:val="28"/>
          <w:lang w:val="uk-UA" w:eastAsia="uk-UA"/>
        </w:rPr>
        <w:t xml:space="preserve"> відповідні правові наслідки і може бути оскаржене в судовому порядку.</w:t>
      </w:r>
    </w:p>
    <w:p w:rsidR="007E4550" w:rsidRPr="00745CBF" w:rsidRDefault="007E4550" w:rsidP="00745CBF">
      <w:pPr>
        <w:ind w:firstLine="709"/>
        <w:jc w:val="both"/>
        <w:rPr>
          <w:sz w:val="28"/>
          <w:szCs w:val="28"/>
          <w:lang w:val="uk-UA" w:eastAsia="uk-UA"/>
        </w:rPr>
      </w:pPr>
      <w:r w:rsidRPr="00745CBF">
        <w:rPr>
          <w:sz w:val="28"/>
          <w:szCs w:val="28"/>
          <w:lang w:val="uk-UA" w:eastAsia="uk-UA"/>
        </w:rPr>
        <w:lastRenderedPageBreak/>
        <w:t>Водночас з</w:t>
      </w:r>
      <w:r w:rsidR="00920FB2" w:rsidRPr="00745CBF">
        <w:rPr>
          <w:sz w:val="28"/>
          <w:szCs w:val="28"/>
          <w:lang w:val="uk-UA" w:eastAsia="uk-UA"/>
        </w:rPr>
        <w:t>гідно із</w:t>
      </w:r>
      <w:r w:rsidRPr="00745CBF">
        <w:rPr>
          <w:sz w:val="28"/>
          <w:szCs w:val="28"/>
          <w:lang w:val="uk-UA" w:eastAsia="uk-UA"/>
        </w:rPr>
        <w:t xml:space="preserve"> Закон</w:t>
      </w:r>
      <w:r w:rsidR="00920FB2" w:rsidRPr="00745CBF">
        <w:rPr>
          <w:sz w:val="28"/>
          <w:szCs w:val="28"/>
          <w:lang w:val="uk-UA" w:eastAsia="uk-UA"/>
        </w:rPr>
        <w:t>ом</w:t>
      </w:r>
      <w:r w:rsidRPr="00745CBF">
        <w:rPr>
          <w:sz w:val="28"/>
          <w:szCs w:val="28"/>
          <w:lang w:val="uk-UA" w:eastAsia="uk-UA"/>
        </w:rPr>
        <w:t xml:space="preserve"> </w:t>
      </w:r>
      <w:r w:rsidR="00535EC8" w:rsidRPr="00745CBF">
        <w:rPr>
          <w:sz w:val="28"/>
          <w:szCs w:val="28"/>
          <w:lang w:val="uk-UA" w:eastAsia="uk-UA"/>
        </w:rPr>
        <w:t>України «Про судоустрій і статус суддів»</w:t>
      </w:r>
      <w:r w:rsidRPr="00745CBF">
        <w:rPr>
          <w:sz w:val="28"/>
          <w:szCs w:val="28"/>
          <w:lang w:val="uk-UA" w:eastAsia="uk-UA"/>
        </w:rPr>
        <w:t xml:space="preserve"> суддя (кандидат на посаду судді) має право оскаржити до адміністративного суду</w:t>
      </w:r>
      <w:r w:rsidR="00920FB2" w:rsidRPr="00745CBF">
        <w:rPr>
          <w:sz w:val="28"/>
          <w:szCs w:val="28"/>
          <w:lang w:val="uk-UA" w:eastAsia="uk-UA"/>
        </w:rPr>
        <w:t xml:space="preserve"> рішення Комісії, ухвалене за результатами проведення кваліфікаційного оцінювання (стаття 88)</w:t>
      </w:r>
      <w:r w:rsidRPr="00745CBF">
        <w:rPr>
          <w:sz w:val="28"/>
          <w:szCs w:val="28"/>
          <w:lang w:val="uk-UA" w:eastAsia="uk-UA"/>
        </w:rPr>
        <w:t>.</w:t>
      </w:r>
    </w:p>
    <w:p w:rsidR="007E4550" w:rsidRPr="00745CBF" w:rsidRDefault="007E4550" w:rsidP="00745CBF">
      <w:pPr>
        <w:ind w:firstLine="709"/>
        <w:jc w:val="both"/>
        <w:rPr>
          <w:sz w:val="28"/>
          <w:szCs w:val="28"/>
          <w:lang w:val="uk-UA" w:eastAsia="uk-UA"/>
        </w:rPr>
      </w:pPr>
      <w:r w:rsidRPr="00745CBF">
        <w:rPr>
          <w:sz w:val="28"/>
          <w:szCs w:val="28"/>
          <w:lang w:val="uk-UA" w:eastAsia="uk-UA"/>
        </w:rPr>
        <w:t>При цьому рішення ВККС</w:t>
      </w:r>
      <w:r w:rsidR="00920FB2" w:rsidRPr="00745CBF">
        <w:rPr>
          <w:sz w:val="28"/>
          <w:szCs w:val="28"/>
          <w:lang w:val="uk-UA" w:eastAsia="uk-UA"/>
        </w:rPr>
        <w:t>У</w:t>
      </w:r>
      <w:r w:rsidRPr="00745CBF">
        <w:rPr>
          <w:sz w:val="28"/>
          <w:szCs w:val="28"/>
          <w:lang w:val="uk-UA" w:eastAsia="uk-UA"/>
        </w:rPr>
        <w:t xml:space="preserve"> про визнання судді таким, що не відповідає займаній посаді, саме по собі не має наслідком звільнення судді, а є лише підставою для такого звільнення. Під час розгляду подання ВККС</w:t>
      </w:r>
      <w:r w:rsidR="00920FB2" w:rsidRPr="00745CBF">
        <w:rPr>
          <w:sz w:val="28"/>
          <w:szCs w:val="28"/>
          <w:lang w:val="uk-UA" w:eastAsia="uk-UA"/>
        </w:rPr>
        <w:t>У</w:t>
      </w:r>
      <w:r w:rsidRPr="00745CBF">
        <w:rPr>
          <w:sz w:val="28"/>
          <w:szCs w:val="28"/>
          <w:lang w:val="uk-UA" w:eastAsia="uk-UA"/>
        </w:rPr>
        <w:t xml:space="preserve"> про звільнення судді </w:t>
      </w:r>
      <w:r w:rsidR="00535EC8" w:rsidRPr="00745CBF">
        <w:rPr>
          <w:sz w:val="28"/>
          <w:szCs w:val="28"/>
          <w:lang w:val="uk-UA" w:eastAsia="uk-UA"/>
        </w:rPr>
        <w:t xml:space="preserve">Вища рада правосуддя </w:t>
      </w:r>
      <w:r w:rsidRPr="00745CBF">
        <w:rPr>
          <w:sz w:val="28"/>
          <w:szCs w:val="28"/>
          <w:lang w:val="uk-UA" w:eastAsia="uk-UA"/>
        </w:rPr>
        <w:t xml:space="preserve">може і не погодитися з висновком </w:t>
      </w:r>
      <w:r w:rsidR="00920FB2" w:rsidRPr="00745CBF">
        <w:rPr>
          <w:sz w:val="28"/>
          <w:szCs w:val="28"/>
          <w:lang w:val="uk-UA" w:eastAsia="uk-UA"/>
        </w:rPr>
        <w:t>Комісії</w:t>
      </w:r>
      <w:r w:rsidRPr="00745CBF">
        <w:rPr>
          <w:sz w:val="28"/>
          <w:szCs w:val="28"/>
          <w:lang w:val="uk-UA" w:eastAsia="uk-UA"/>
        </w:rPr>
        <w:t>.</w:t>
      </w:r>
      <w:r w:rsidR="00494FB6" w:rsidRPr="00745CBF">
        <w:rPr>
          <w:sz w:val="28"/>
          <w:szCs w:val="28"/>
          <w:lang w:val="uk-UA" w:eastAsia="uk-UA"/>
        </w:rPr>
        <w:t xml:space="preserve"> </w:t>
      </w:r>
    </w:p>
    <w:p w:rsidR="007E4550" w:rsidRPr="00745CBF" w:rsidRDefault="007E4550" w:rsidP="00745CBF">
      <w:pPr>
        <w:ind w:firstLine="709"/>
        <w:jc w:val="both"/>
        <w:rPr>
          <w:sz w:val="28"/>
          <w:szCs w:val="28"/>
          <w:lang w:val="uk-UA" w:eastAsia="uk-UA"/>
        </w:rPr>
      </w:pPr>
      <w:r w:rsidRPr="00745CBF">
        <w:rPr>
          <w:sz w:val="28"/>
          <w:szCs w:val="28"/>
          <w:lang w:val="uk-UA" w:eastAsia="uk-UA"/>
        </w:rPr>
        <w:t>З огляду на те, що процедура кваліфікаційного оцінювання, підбиття її підсумків (у ВККС</w:t>
      </w:r>
      <w:r w:rsidR="00920FB2" w:rsidRPr="00745CBF">
        <w:rPr>
          <w:sz w:val="28"/>
          <w:szCs w:val="28"/>
          <w:lang w:val="uk-UA" w:eastAsia="uk-UA"/>
        </w:rPr>
        <w:t>У</w:t>
      </w:r>
      <w:r w:rsidRPr="00745CBF">
        <w:rPr>
          <w:sz w:val="28"/>
          <w:szCs w:val="28"/>
          <w:lang w:val="uk-UA" w:eastAsia="uk-UA"/>
        </w:rPr>
        <w:t xml:space="preserve">) і застосування наслідків (рішенням </w:t>
      </w:r>
      <w:r w:rsidR="00535EC8" w:rsidRPr="00745CBF">
        <w:rPr>
          <w:sz w:val="28"/>
          <w:szCs w:val="28"/>
          <w:lang w:val="uk-UA" w:eastAsia="uk-UA"/>
        </w:rPr>
        <w:t>Вищої ради правосуддя</w:t>
      </w:r>
      <w:r w:rsidRPr="00745CBF">
        <w:rPr>
          <w:sz w:val="28"/>
          <w:szCs w:val="28"/>
          <w:lang w:val="uk-UA" w:eastAsia="uk-UA"/>
        </w:rPr>
        <w:t>) є стадіями єдиного провадження, рішення ВККС</w:t>
      </w:r>
      <w:r w:rsidR="00920FB2" w:rsidRPr="00745CBF">
        <w:rPr>
          <w:sz w:val="28"/>
          <w:szCs w:val="28"/>
          <w:lang w:val="uk-UA" w:eastAsia="uk-UA"/>
        </w:rPr>
        <w:t>У</w:t>
      </w:r>
      <w:r w:rsidRPr="00745CBF">
        <w:rPr>
          <w:sz w:val="28"/>
          <w:szCs w:val="28"/>
          <w:lang w:val="uk-UA" w:eastAsia="uk-UA"/>
        </w:rPr>
        <w:t xml:space="preserve"> про непідтвердження здатності судді здійснювати правосуддя у відповідному суді не має самостійних правових наслідків, а є частиною цього «кваліфікаційного» провадження.</w:t>
      </w:r>
    </w:p>
    <w:p w:rsidR="007E4550" w:rsidRPr="00745CBF" w:rsidRDefault="007E4550" w:rsidP="00745CBF">
      <w:pPr>
        <w:ind w:firstLine="709"/>
        <w:jc w:val="both"/>
        <w:rPr>
          <w:sz w:val="28"/>
          <w:szCs w:val="28"/>
          <w:lang w:val="uk-UA" w:eastAsia="uk-UA"/>
        </w:rPr>
      </w:pPr>
      <w:r w:rsidRPr="00745CBF">
        <w:rPr>
          <w:sz w:val="28"/>
          <w:szCs w:val="28"/>
          <w:lang w:val="uk-UA" w:eastAsia="uk-UA"/>
        </w:rPr>
        <w:t xml:space="preserve">Звільнення судді з посади є конституційною функцією </w:t>
      </w:r>
      <w:r w:rsidR="00535EC8" w:rsidRPr="00745CBF">
        <w:rPr>
          <w:sz w:val="28"/>
          <w:szCs w:val="28"/>
          <w:lang w:val="uk-UA" w:eastAsia="uk-UA"/>
        </w:rPr>
        <w:t>Вищої ради правосуддя</w:t>
      </w:r>
      <w:r w:rsidRPr="00745CBF">
        <w:rPr>
          <w:sz w:val="28"/>
          <w:szCs w:val="28"/>
          <w:lang w:val="uk-UA" w:eastAsia="uk-UA"/>
        </w:rPr>
        <w:t xml:space="preserve">. У межах «кваліфікаційного» провадження </w:t>
      </w:r>
      <w:r w:rsidR="00535EC8" w:rsidRPr="00745CBF">
        <w:rPr>
          <w:sz w:val="28"/>
          <w:szCs w:val="28"/>
          <w:lang w:val="uk-UA" w:eastAsia="uk-UA"/>
        </w:rPr>
        <w:t>Вища рада правосуддя</w:t>
      </w:r>
      <w:r w:rsidRPr="00745CBF">
        <w:rPr>
          <w:sz w:val="28"/>
          <w:szCs w:val="28"/>
          <w:lang w:val="uk-UA" w:eastAsia="uk-UA"/>
        </w:rPr>
        <w:t xml:space="preserve"> має право перевірити вмотивованість та обґрунтованість рішення ВККС</w:t>
      </w:r>
      <w:r w:rsidR="00920FB2" w:rsidRPr="00745CBF">
        <w:rPr>
          <w:sz w:val="28"/>
          <w:szCs w:val="28"/>
          <w:lang w:val="uk-UA" w:eastAsia="uk-UA"/>
        </w:rPr>
        <w:t>У</w:t>
      </w:r>
      <w:r w:rsidRPr="00745CBF">
        <w:rPr>
          <w:sz w:val="28"/>
          <w:szCs w:val="28"/>
          <w:lang w:val="uk-UA" w:eastAsia="uk-UA"/>
        </w:rPr>
        <w:t>. У разі виявлення недоліків, що мають суттєве значення,</w:t>
      </w:r>
      <w:r w:rsidR="00920FB2" w:rsidRPr="00745CBF">
        <w:rPr>
          <w:sz w:val="28"/>
          <w:szCs w:val="28"/>
          <w:lang w:val="uk-UA" w:eastAsia="uk-UA"/>
        </w:rPr>
        <w:t xml:space="preserve"> які, </w:t>
      </w:r>
      <w:r w:rsidRPr="00745CBF">
        <w:rPr>
          <w:sz w:val="28"/>
          <w:szCs w:val="28"/>
          <w:lang w:val="uk-UA" w:eastAsia="uk-UA"/>
        </w:rPr>
        <w:t>зокрема</w:t>
      </w:r>
      <w:r w:rsidR="00920FB2" w:rsidRPr="00745CBF">
        <w:rPr>
          <w:sz w:val="28"/>
          <w:szCs w:val="28"/>
          <w:lang w:val="uk-UA" w:eastAsia="uk-UA"/>
        </w:rPr>
        <w:t>,</w:t>
      </w:r>
      <w:r w:rsidRPr="00745CBF">
        <w:rPr>
          <w:sz w:val="28"/>
          <w:szCs w:val="28"/>
          <w:lang w:val="uk-UA" w:eastAsia="uk-UA"/>
        </w:rPr>
        <w:t xml:space="preserve"> вплинули на об’єктивність оцінювання, </w:t>
      </w:r>
      <w:r w:rsidR="00535EC8" w:rsidRPr="00745CBF">
        <w:rPr>
          <w:sz w:val="28"/>
          <w:szCs w:val="28"/>
          <w:lang w:val="uk-UA" w:eastAsia="uk-UA"/>
        </w:rPr>
        <w:t>Вища рада правосуддя</w:t>
      </w:r>
      <w:r w:rsidRPr="00745CBF">
        <w:rPr>
          <w:sz w:val="28"/>
          <w:szCs w:val="28"/>
          <w:lang w:val="uk-UA" w:eastAsia="uk-UA"/>
        </w:rPr>
        <w:t xml:space="preserve"> має не лише право, а й </w:t>
      </w:r>
      <w:r w:rsidR="00920FB2" w:rsidRPr="00745CBF">
        <w:rPr>
          <w:sz w:val="28"/>
          <w:szCs w:val="28"/>
          <w:lang w:val="uk-UA" w:eastAsia="uk-UA"/>
        </w:rPr>
        <w:t xml:space="preserve">зобов’язана </w:t>
      </w:r>
      <w:r w:rsidRPr="00745CBF">
        <w:rPr>
          <w:sz w:val="28"/>
          <w:szCs w:val="28"/>
          <w:lang w:val="uk-UA" w:eastAsia="uk-UA"/>
        </w:rPr>
        <w:t xml:space="preserve">запобігти порушенню прав судді. У такий спосіб </w:t>
      </w:r>
      <w:r w:rsidR="00535EC8" w:rsidRPr="00745CBF">
        <w:rPr>
          <w:sz w:val="28"/>
          <w:szCs w:val="28"/>
          <w:lang w:val="uk-UA" w:eastAsia="uk-UA"/>
        </w:rPr>
        <w:t>Вища рада правосуддя</w:t>
      </w:r>
      <w:r w:rsidRPr="00745CBF">
        <w:rPr>
          <w:sz w:val="28"/>
          <w:szCs w:val="28"/>
          <w:lang w:val="uk-UA" w:eastAsia="uk-UA"/>
        </w:rPr>
        <w:t xml:space="preserve"> забезпечує конституційні гарантії незалежності судді, складовою якої є неможливість дострокового звільнення судді з підстав, прямо не передбачених Конституцією України.</w:t>
      </w:r>
    </w:p>
    <w:p w:rsidR="007E4550" w:rsidRPr="00745CBF" w:rsidRDefault="00535EC8" w:rsidP="00745CBF">
      <w:pPr>
        <w:ind w:firstLine="709"/>
        <w:jc w:val="both"/>
        <w:rPr>
          <w:sz w:val="28"/>
          <w:szCs w:val="28"/>
          <w:lang w:val="uk-UA" w:eastAsia="uk-UA"/>
        </w:rPr>
      </w:pPr>
      <w:r w:rsidRPr="00745CBF">
        <w:rPr>
          <w:sz w:val="28"/>
          <w:szCs w:val="28"/>
          <w:lang w:val="uk-UA" w:eastAsia="uk-UA"/>
        </w:rPr>
        <w:t>Вища рада правосуддя</w:t>
      </w:r>
      <w:r w:rsidR="007E4550" w:rsidRPr="00745CBF">
        <w:rPr>
          <w:sz w:val="28"/>
          <w:szCs w:val="28"/>
          <w:lang w:val="uk-UA" w:eastAsia="uk-UA"/>
        </w:rPr>
        <w:t xml:space="preserve"> може ухвалити рішення про відмову в задоволенні подання про звільнення судді з посади. У цьому випадку суддя </w:t>
      </w:r>
      <w:r w:rsidR="00000EC7" w:rsidRPr="00745CBF">
        <w:rPr>
          <w:sz w:val="28"/>
          <w:szCs w:val="28"/>
          <w:lang w:val="uk-UA" w:eastAsia="uk-UA"/>
        </w:rPr>
        <w:t xml:space="preserve">                           </w:t>
      </w:r>
      <w:r w:rsidR="007E4550" w:rsidRPr="00745CBF">
        <w:rPr>
          <w:sz w:val="28"/>
          <w:szCs w:val="28"/>
          <w:lang w:val="uk-UA" w:eastAsia="uk-UA"/>
        </w:rPr>
        <w:t>продовжує перебувати на посаді, а рішення ВККС</w:t>
      </w:r>
      <w:r w:rsidR="00920FB2" w:rsidRPr="00745CBF">
        <w:rPr>
          <w:sz w:val="28"/>
          <w:szCs w:val="28"/>
          <w:lang w:val="uk-UA" w:eastAsia="uk-UA"/>
        </w:rPr>
        <w:t>У</w:t>
      </w:r>
      <w:r w:rsidR="007E4550" w:rsidRPr="00745CBF">
        <w:rPr>
          <w:sz w:val="28"/>
          <w:szCs w:val="28"/>
          <w:lang w:val="uk-UA" w:eastAsia="uk-UA"/>
        </w:rPr>
        <w:t xml:space="preserve"> про непідтвердження здатності судді здійснювати правосуддя у відповідному суді втрачає юридичне значення.</w:t>
      </w:r>
    </w:p>
    <w:p w:rsidR="008A61AA" w:rsidRPr="00745CBF" w:rsidRDefault="008A61AA" w:rsidP="00745CBF">
      <w:pPr>
        <w:shd w:val="clear" w:color="auto" w:fill="FFFFFF"/>
        <w:ind w:firstLine="709"/>
        <w:jc w:val="both"/>
        <w:rPr>
          <w:sz w:val="28"/>
          <w:szCs w:val="28"/>
          <w:lang w:val="uk-UA" w:eastAsia="uk-UA"/>
        </w:rPr>
      </w:pPr>
      <w:r w:rsidRPr="00745CBF">
        <w:rPr>
          <w:color w:val="000000"/>
          <w:sz w:val="28"/>
          <w:szCs w:val="28"/>
          <w:lang w:val="uk-UA" w:eastAsia="uk-UA"/>
        </w:rPr>
        <w:t>Оскільки рішення ВККС</w:t>
      </w:r>
      <w:r w:rsidR="00920FB2" w:rsidRPr="00745CBF">
        <w:rPr>
          <w:color w:val="000000"/>
          <w:sz w:val="28"/>
          <w:szCs w:val="28"/>
          <w:lang w:val="uk-UA" w:eastAsia="uk-UA"/>
        </w:rPr>
        <w:t>У</w:t>
      </w:r>
      <w:r w:rsidRPr="00745CBF">
        <w:rPr>
          <w:color w:val="000000"/>
          <w:sz w:val="28"/>
          <w:szCs w:val="28"/>
          <w:lang w:val="uk-UA" w:eastAsia="uk-UA"/>
        </w:rPr>
        <w:t xml:space="preserve"> від </w:t>
      </w:r>
      <w:r w:rsidR="007146B8" w:rsidRPr="00745CBF">
        <w:rPr>
          <w:color w:val="000000" w:themeColor="text1"/>
          <w:sz w:val="28"/>
          <w:szCs w:val="28"/>
          <w:lang w:val="uk-UA" w:bidi="uk-UA"/>
        </w:rPr>
        <w:t xml:space="preserve">23 липня 2018 року № 1301/ко-18 </w:t>
      </w:r>
      <w:r w:rsidRPr="00745CBF">
        <w:rPr>
          <w:color w:val="000000"/>
          <w:sz w:val="28"/>
          <w:szCs w:val="28"/>
          <w:lang w:val="uk-UA" w:eastAsia="uk-UA"/>
        </w:rPr>
        <w:t>не містить достатн</w:t>
      </w:r>
      <w:r w:rsidR="00920FB2" w:rsidRPr="00745CBF">
        <w:rPr>
          <w:color w:val="000000"/>
          <w:sz w:val="28"/>
          <w:szCs w:val="28"/>
          <w:lang w:val="uk-UA" w:eastAsia="uk-UA"/>
        </w:rPr>
        <w:t>ього</w:t>
      </w:r>
      <w:r w:rsidRPr="00745CBF">
        <w:rPr>
          <w:color w:val="000000"/>
          <w:sz w:val="28"/>
          <w:szCs w:val="28"/>
          <w:lang w:val="uk-UA" w:eastAsia="uk-UA"/>
        </w:rPr>
        <w:t xml:space="preserve"> обґрунтування висновку про невідповідність судді </w:t>
      </w:r>
      <w:r w:rsidR="007146B8" w:rsidRPr="00745CBF">
        <w:rPr>
          <w:color w:val="000000" w:themeColor="text1"/>
          <w:sz w:val="28"/>
          <w:szCs w:val="28"/>
          <w:lang w:val="uk-UA" w:bidi="uk-UA"/>
        </w:rPr>
        <w:t>Апеляційного суду Дніпропетровської області</w:t>
      </w:r>
      <w:r w:rsidR="00CB6D13" w:rsidRPr="00745CBF">
        <w:rPr>
          <w:sz w:val="28"/>
          <w:szCs w:val="28"/>
          <w:lang w:val="uk-UA" w:bidi="uk-UA"/>
        </w:rPr>
        <w:t xml:space="preserve"> </w:t>
      </w:r>
      <w:r w:rsidR="007146B8" w:rsidRPr="00745CBF">
        <w:rPr>
          <w:color w:val="000000" w:themeColor="text1"/>
          <w:sz w:val="28"/>
          <w:szCs w:val="28"/>
          <w:lang w:val="uk-UA" w:bidi="uk-UA"/>
        </w:rPr>
        <w:t>Мазниці А</w:t>
      </w:r>
      <w:r w:rsidR="00CB6D13" w:rsidRPr="00745CBF">
        <w:rPr>
          <w:sz w:val="28"/>
          <w:szCs w:val="28"/>
          <w:lang w:val="uk-UA" w:bidi="uk-UA"/>
        </w:rPr>
        <w:t>.</w:t>
      </w:r>
      <w:r w:rsidR="007146B8" w:rsidRPr="00745CBF">
        <w:rPr>
          <w:sz w:val="28"/>
          <w:szCs w:val="28"/>
          <w:lang w:val="uk-UA" w:bidi="uk-UA"/>
        </w:rPr>
        <w:t>А.</w:t>
      </w:r>
      <w:r w:rsidR="00CB6D13" w:rsidRPr="00745CBF">
        <w:rPr>
          <w:sz w:val="28"/>
          <w:szCs w:val="28"/>
          <w:lang w:val="uk-UA" w:bidi="uk-UA"/>
        </w:rPr>
        <w:t xml:space="preserve"> </w:t>
      </w:r>
      <w:r w:rsidRPr="00745CBF">
        <w:rPr>
          <w:color w:val="000000"/>
          <w:sz w:val="28"/>
          <w:szCs w:val="28"/>
          <w:lang w:val="uk-UA" w:eastAsia="uk-UA"/>
        </w:rPr>
        <w:t>займаній посаді</w:t>
      </w:r>
      <w:r w:rsidR="00DF2C53" w:rsidRPr="00745CBF">
        <w:rPr>
          <w:color w:val="000000"/>
          <w:sz w:val="28"/>
          <w:szCs w:val="28"/>
          <w:lang w:val="uk-UA" w:eastAsia="uk-UA"/>
        </w:rPr>
        <w:t>,</w:t>
      </w:r>
      <w:r w:rsidRPr="00745CBF">
        <w:rPr>
          <w:color w:val="000000"/>
          <w:sz w:val="28"/>
          <w:szCs w:val="28"/>
          <w:lang w:val="uk-UA" w:eastAsia="uk-UA"/>
        </w:rPr>
        <w:t xml:space="preserve"> Вища рада </w:t>
      </w:r>
      <w:r w:rsidRPr="00745CBF">
        <w:rPr>
          <w:sz w:val="28"/>
          <w:szCs w:val="28"/>
          <w:lang w:val="uk-UA" w:eastAsia="uk-UA"/>
        </w:rPr>
        <w:t xml:space="preserve">правосуддя </w:t>
      </w:r>
      <w:r w:rsidR="00A27A28" w:rsidRPr="00745CBF">
        <w:rPr>
          <w:sz w:val="28"/>
          <w:szCs w:val="28"/>
          <w:lang w:val="uk-UA" w:eastAsia="uk-UA"/>
        </w:rPr>
        <w:t>відмовляє</w:t>
      </w:r>
      <w:r w:rsidRPr="00745CBF">
        <w:rPr>
          <w:sz w:val="28"/>
          <w:szCs w:val="28"/>
          <w:lang w:val="uk-UA" w:eastAsia="uk-UA"/>
        </w:rPr>
        <w:t xml:space="preserve"> у задоволенні подання про звільнення вказано</w:t>
      </w:r>
      <w:r w:rsidR="0086751D" w:rsidRPr="00745CBF">
        <w:rPr>
          <w:sz w:val="28"/>
          <w:szCs w:val="28"/>
          <w:lang w:val="uk-UA" w:eastAsia="uk-UA"/>
        </w:rPr>
        <w:t>го</w:t>
      </w:r>
      <w:r w:rsidRPr="00745CBF">
        <w:rPr>
          <w:sz w:val="28"/>
          <w:szCs w:val="28"/>
          <w:lang w:val="uk-UA" w:eastAsia="uk-UA"/>
        </w:rPr>
        <w:t xml:space="preserve"> судді із займаної посади за результатами кваліфікаційного оцінювання.</w:t>
      </w:r>
    </w:p>
    <w:p w:rsidR="00B6459E" w:rsidRPr="00745CBF" w:rsidRDefault="009C789A" w:rsidP="00745CBF">
      <w:pPr>
        <w:ind w:firstLine="709"/>
        <w:jc w:val="both"/>
        <w:rPr>
          <w:sz w:val="28"/>
          <w:szCs w:val="28"/>
          <w:lang w:val="uk-UA" w:eastAsia="uk-UA"/>
        </w:rPr>
      </w:pPr>
      <w:r w:rsidRPr="00745CBF">
        <w:rPr>
          <w:sz w:val="28"/>
          <w:szCs w:val="28"/>
          <w:lang w:val="uk-UA" w:eastAsia="uk-UA"/>
        </w:rPr>
        <w:t>Згідно з пунктом 12 розділу III «Прикінцеві та перехідні положення» Закону України «Про Вищу раду правосуддя» питання про звільнення судді з підстави, визначеної підпунктом 4 пункту 16</w:t>
      </w:r>
      <w:r w:rsidRPr="00745CBF">
        <w:rPr>
          <w:sz w:val="28"/>
          <w:szCs w:val="28"/>
          <w:vertAlign w:val="superscript"/>
          <w:lang w:val="uk-UA" w:eastAsia="uk-UA"/>
        </w:rPr>
        <w:t>1</w:t>
      </w:r>
      <w:r w:rsidRPr="00745CBF">
        <w:rPr>
          <w:sz w:val="28"/>
          <w:szCs w:val="28"/>
          <w:lang w:val="uk-UA" w:eastAsia="uk-UA"/>
        </w:rPr>
        <w:t xml:space="preserve"> розділу XV «Перехідні положення» Конституції України, розглядаються на засіданні Вищої ради правосуддя в пленарному складі на підставі подання Вищої кваліфікаційної комісії суддів України в порядку, визначеному статтею 56 цього Закону. </w:t>
      </w:r>
    </w:p>
    <w:p w:rsidR="009C789A" w:rsidRPr="00745CBF" w:rsidRDefault="009C789A" w:rsidP="00745CBF">
      <w:pPr>
        <w:pStyle w:val="a3"/>
        <w:ind w:firstLine="709"/>
        <w:jc w:val="both"/>
        <w:rPr>
          <w:sz w:val="28"/>
          <w:szCs w:val="28"/>
          <w:lang w:val="uk-UA" w:eastAsia="uk-UA"/>
        </w:rPr>
      </w:pPr>
      <w:r w:rsidRPr="00745CBF">
        <w:rPr>
          <w:sz w:val="28"/>
          <w:szCs w:val="28"/>
          <w:lang w:val="uk-UA" w:eastAsia="uk-UA"/>
        </w:rPr>
        <w:t>Вища рада правосуддя, керуючись статтею 131, підпунктом 4 пункту</w:t>
      </w:r>
      <w:r w:rsidR="005269B7" w:rsidRPr="00745CBF">
        <w:rPr>
          <w:sz w:val="28"/>
          <w:szCs w:val="28"/>
          <w:lang w:val="uk-UA" w:eastAsia="uk-UA"/>
        </w:rPr>
        <w:t> </w:t>
      </w:r>
      <w:r w:rsidRPr="00745CBF">
        <w:rPr>
          <w:sz w:val="28"/>
          <w:szCs w:val="28"/>
          <w:lang w:val="uk-UA" w:eastAsia="uk-UA"/>
        </w:rPr>
        <w:t>16</w:t>
      </w:r>
      <w:r w:rsidRPr="00745CBF">
        <w:rPr>
          <w:sz w:val="28"/>
          <w:szCs w:val="28"/>
          <w:vertAlign w:val="superscript"/>
          <w:lang w:val="uk-UA" w:eastAsia="uk-UA"/>
        </w:rPr>
        <w:t>1</w:t>
      </w:r>
      <w:r w:rsidRPr="00745CBF">
        <w:rPr>
          <w:sz w:val="28"/>
          <w:szCs w:val="28"/>
          <w:lang w:val="uk-UA" w:eastAsia="uk-UA"/>
        </w:rPr>
        <w:t xml:space="preserve"> розділу</w:t>
      </w:r>
      <w:r w:rsidR="005269B7" w:rsidRPr="00745CBF">
        <w:rPr>
          <w:sz w:val="28"/>
          <w:szCs w:val="28"/>
          <w:lang w:val="uk-UA" w:eastAsia="uk-UA"/>
        </w:rPr>
        <w:t> </w:t>
      </w:r>
      <w:r w:rsidRPr="00745CBF">
        <w:rPr>
          <w:sz w:val="28"/>
          <w:szCs w:val="28"/>
          <w:lang w:val="uk-UA" w:eastAsia="uk-UA"/>
        </w:rPr>
        <w:t>XV «Перехідні положення» Конституції України, а</w:t>
      </w:r>
      <w:r w:rsidRPr="00745CBF">
        <w:rPr>
          <w:sz w:val="28"/>
          <w:szCs w:val="28"/>
          <w:lang w:val="uk-UA"/>
        </w:rPr>
        <w:t>бзацом другим пункту</w:t>
      </w:r>
      <w:r w:rsidR="005269B7" w:rsidRPr="00745CBF">
        <w:rPr>
          <w:sz w:val="28"/>
          <w:szCs w:val="28"/>
          <w:lang w:val="uk-UA"/>
        </w:rPr>
        <w:t> </w:t>
      </w:r>
      <w:r w:rsidRPr="00745CBF">
        <w:rPr>
          <w:sz w:val="28"/>
          <w:szCs w:val="28"/>
          <w:lang w:val="uk-UA"/>
        </w:rPr>
        <w:t>20 розділу XII «Прикінцеві та перехідні положення» Закону України «Про</w:t>
      </w:r>
      <w:r w:rsidR="005269B7" w:rsidRPr="00745CBF">
        <w:rPr>
          <w:sz w:val="28"/>
          <w:szCs w:val="28"/>
          <w:lang w:val="uk-UA"/>
        </w:rPr>
        <w:t> </w:t>
      </w:r>
      <w:r w:rsidRPr="00745CBF">
        <w:rPr>
          <w:sz w:val="28"/>
          <w:szCs w:val="28"/>
          <w:lang w:val="uk-UA"/>
        </w:rPr>
        <w:t xml:space="preserve">судоустрій і статус суддів», </w:t>
      </w:r>
      <w:r w:rsidRPr="00745CBF">
        <w:rPr>
          <w:sz w:val="28"/>
          <w:szCs w:val="28"/>
          <w:lang w:val="uk-UA" w:eastAsia="uk-UA"/>
        </w:rPr>
        <w:t xml:space="preserve">статтями 3, </w:t>
      </w:r>
      <w:r w:rsidRPr="00745CBF">
        <w:rPr>
          <w:sz w:val="28"/>
          <w:szCs w:val="28"/>
          <w:lang w:val="uk-UA"/>
        </w:rPr>
        <w:t xml:space="preserve">30, 34, </w:t>
      </w:r>
      <w:r w:rsidRPr="00745CBF">
        <w:rPr>
          <w:sz w:val="28"/>
          <w:szCs w:val="28"/>
          <w:lang w:val="uk-UA" w:eastAsia="uk-UA"/>
        </w:rPr>
        <w:t xml:space="preserve">56, пунктом 12 розділу III «Прикінцеві та перехідні положення» Закону України «Про Вищу раду правосуддя», </w:t>
      </w:r>
    </w:p>
    <w:p w:rsidR="00570C16" w:rsidRPr="00745CBF" w:rsidRDefault="00570C16" w:rsidP="00745CBF">
      <w:pPr>
        <w:pStyle w:val="a3"/>
        <w:ind w:firstLine="709"/>
        <w:jc w:val="both"/>
        <w:rPr>
          <w:sz w:val="28"/>
          <w:szCs w:val="28"/>
          <w:lang w:val="uk-UA" w:eastAsia="uk-UA"/>
        </w:rPr>
      </w:pPr>
    </w:p>
    <w:p w:rsidR="009C789A" w:rsidRPr="00745CBF" w:rsidRDefault="009C789A" w:rsidP="00745CBF">
      <w:pPr>
        <w:jc w:val="center"/>
        <w:rPr>
          <w:b/>
          <w:sz w:val="28"/>
          <w:szCs w:val="28"/>
          <w:lang w:val="uk-UA" w:eastAsia="uk-UA"/>
        </w:rPr>
      </w:pPr>
      <w:r w:rsidRPr="00745CBF">
        <w:rPr>
          <w:b/>
          <w:sz w:val="28"/>
          <w:szCs w:val="28"/>
          <w:lang w:val="uk-UA" w:eastAsia="uk-UA"/>
        </w:rPr>
        <w:t>вирішила:</w:t>
      </w:r>
    </w:p>
    <w:p w:rsidR="009C789A" w:rsidRPr="00745CBF" w:rsidRDefault="009C789A" w:rsidP="00745CBF">
      <w:pPr>
        <w:rPr>
          <w:sz w:val="28"/>
          <w:szCs w:val="28"/>
          <w:lang w:val="uk-UA" w:eastAsia="uk-UA"/>
        </w:rPr>
      </w:pPr>
    </w:p>
    <w:p w:rsidR="009C789A" w:rsidRPr="00745CBF" w:rsidRDefault="00F81DA2" w:rsidP="00745CBF">
      <w:pPr>
        <w:jc w:val="both"/>
        <w:rPr>
          <w:sz w:val="28"/>
          <w:szCs w:val="28"/>
          <w:lang w:val="uk-UA" w:eastAsia="uk-UA"/>
        </w:rPr>
      </w:pPr>
      <w:r w:rsidRPr="00745CBF">
        <w:rPr>
          <w:sz w:val="28"/>
          <w:szCs w:val="28"/>
          <w:lang w:val="uk-UA" w:eastAsia="uk-UA"/>
        </w:rPr>
        <w:t xml:space="preserve">відмовити у задоволенні подання Вищої кваліфікаційної комісії суддів України про </w:t>
      </w:r>
      <w:r w:rsidR="009C789A" w:rsidRPr="00745CBF">
        <w:rPr>
          <w:sz w:val="28"/>
          <w:szCs w:val="28"/>
          <w:lang w:val="uk-UA" w:eastAsia="uk-UA"/>
        </w:rPr>
        <w:t>звільн</w:t>
      </w:r>
      <w:r w:rsidRPr="00745CBF">
        <w:rPr>
          <w:sz w:val="28"/>
          <w:szCs w:val="28"/>
          <w:lang w:val="uk-UA" w:eastAsia="uk-UA"/>
        </w:rPr>
        <w:t xml:space="preserve">ення </w:t>
      </w:r>
      <w:r w:rsidR="007146B8" w:rsidRPr="00745CBF">
        <w:rPr>
          <w:color w:val="000000" w:themeColor="text1"/>
          <w:sz w:val="28"/>
          <w:szCs w:val="28"/>
          <w:lang w:val="uk-UA" w:bidi="uk-UA"/>
        </w:rPr>
        <w:t xml:space="preserve">Мазниці Андрія Анатолійовича </w:t>
      </w:r>
      <w:r w:rsidR="009C789A" w:rsidRPr="00745CBF">
        <w:rPr>
          <w:sz w:val="28"/>
          <w:szCs w:val="28"/>
          <w:lang w:val="uk-UA"/>
        </w:rPr>
        <w:t xml:space="preserve">з посади судді </w:t>
      </w:r>
      <w:r w:rsidR="007146B8" w:rsidRPr="00745CBF">
        <w:rPr>
          <w:color w:val="000000" w:themeColor="text1"/>
          <w:sz w:val="28"/>
          <w:szCs w:val="28"/>
          <w:lang w:val="uk-UA" w:bidi="uk-UA"/>
        </w:rPr>
        <w:t>Апеляційного суду Дніпропетровської області</w:t>
      </w:r>
      <w:r w:rsidR="00CB6D13" w:rsidRPr="00745CBF">
        <w:rPr>
          <w:sz w:val="28"/>
          <w:szCs w:val="28"/>
          <w:lang w:val="uk-UA" w:bidi="uk-UA"/>
        </w:rPr>
        <w:t xml:space="preserve"> </w:t>
      </w:r>
      <w:r w:rsidR="009C789A" w:rsidRPr="00745CBF">
        <w:rPr>
          <w:sz w:val="28"/>
          <w:szCs w:val="28"/>
          <w:lang w:val="uk-UA"/>
        </w:rPr>
        <w:t>на підставі підпункту 4 пункту 16</w:t>
      </w:r>
      <w:r w:rsidR="009C789A" w:rsidRPr="00745CBF">
        <w:rPr>
          <w:sz w:val="28"/>
          <w:szCs w:val="28"/>
          <w:vertAlign w:val="superscript"/>
          <w:lang w:val="uk-UA"/>
        </w:rPr>
        <w:t>1</w:t>
      </w:r>
      <w:r w:rsidR="009C789A" w:rsidRPr="00745CBF">
        <w:rPr>
          <w:sz w:val="28"/>
          <w:szCs w:val="28"/>
          <w:lang w:val="uk-UA"/>
        </w:rPr>
        <w:t xml:space="preserve"> </w:t>
      </w:r>
      <w:r w:rsidR="009C789A" w:rsidRPr="00745CBF">
        <w:rPr>
          <w:sz w:val="28"/>
          <w:szCs w:val="28"/>
          <w:lang w:val="uk-UA" w:eastAsia="uk-UA"/>
        </w:rPr>
        <w:t>розділу</w:t>
      </w:r>
      <w:r w:rsidR="00F145B2" w:rsidRPr="00745CBF">
        <w:rPr>
          <w:sz w:val="28"/>
          <w:szCs w:val="28"/>
          <w:lang w:val="uk-UA" w:eastAsia="uk-UA"/>
        </w:rPr>
        <w:t> </w:t>
      </w:r>
      <w:r w:rsidR="009C789A" w:rsidRPr="00745CBF">
        <w:rPr>
          <w:sz w:val="28"/>
          <w:szCs w:val="28"/>
          <w:lang w:val="uk-UA" w:eastAsia="uk-UA"/>
        </w:rPr>
        <w:t>XV «Перехідні положення» Конституції України.</w:t>
      </w:r>
    </w:p>
    <w:p w:rsidR="00920FB2" w:rsidRPr="00745CBF" w:rsidRDefault="00920FB2" w:rsidP="00745CBF">
      <w:pPr>
        <w:rPr>
          <w:sz w:val="28"/>
          <w:szCs w:val="28"/>
          <w:lang w:val="uk-UA" w:eastAsia="uk-UA"/>
        </w:rPr>
      </w:pPr>
    </w:p>
    <w:p w:rsidR="00E122A0" w:rsidRPr="00745CBF" w:rsidRDefault="00E122A0" w:rsidP="00745CBF">
      <w:pPr>
        <w:rPr>
          <w:sz w:val="28"/>
          <w:szCs w:val="28"/>
          <w:lang w:val="uk-UA" w:eastAsia="uk-UA"/>
        </w:rPr>
      </w:pPr>
    </w:p>
    <w:p w:rsidR="009C789A" w:rsidRPr="00745CBF" w:rsidRDefault="009C789A" w:rsidP="00745CBF">
      <w:pPr>
        <w:rPr>
          <w:b/>
          <w:sz w:val="28"/>
          <w:szCs w:val="28"/>
          <w:lang w:val="uk-UA" w:eastAsia="uk-UA"/>
        </w:rPr>
      </w:pPr>
      <w:r w:rsidRPr="00745CBF">
        <w:rPr>
          <w:b/>
          <w:sz w:val="28"/>
          <w:szCs w:val="28"/>
          <w:lang w:val="uk-UA" w:eastAsia="uk-UA"/>
        </w:rPr>
        <w:t>Голова Вищої ради правосуддя</w:t>
      </w:r>
      <w:r w:rsidRPr="00745CBF">
        <w:rPr>
          <w:b/>
          <w:sz w:val="28"/>
          <w:szCs w:val="28"/>
          <w:lang w:val="uk-UA" w:eastAsia="uk-UA"/>
        </w:rPr>
        <w:tab/>
      </w:r>
      <w:r w:rsidRPr="00745CBF">
        <w:rPr>
          <w:b/>
          <w:sz w:val="28"/>
          <w:szCs w:val="28"/>
          <w:lang w:val="uk-UA" w:eastAsia="uk-UA"/>
        </w:rPr>
        <w:tab/>
      </w:r>
      <w:r w:rsidRPr="00745CBF">
        <w:rPr>
          <w:b/>
          <w:sz w:val="28"/>
          <w:szCs w:val="28"/>
          <w:lang w:val="uk-UA" w:eastAsia="uk-UA"/>
        </w:rPr>
        <w:tab/>
      </w:r>
      <w:r w:rsidRPr="00745CBF">
        <w:rPr>
          <w:b/>
          <w:sz w:val="28"/>
          <w:szCs w:val="28"/>
          <w:lang w:val="uk-UA" w:eastAsia="uk-UA"/>
        </w:rPr>
        <w:tab/>
      </w:r>
      <w:r w:rsidR="0004096E">
        <w:rPr>
          <w:b/>
          <w:sz w:val="28"/>
          <w:szCs w:val="28"/>
          <w:lang w:val="uk-UA" w:eastAsia="uk-UA"/>
        </w:rPr>
        <w:tab/>
      </w:r>
      <w:r w:rsidRPr="00745CBF">
        <w:rPr>
          <w:b/>
          <w:sz w:val="28"/>
          <w:szCs w:val="28"/>
          <w:lang w:val="uk-UA" w:eastAsia="uk-UA"/>
        </w:rPr>
        <w:t xml:space="preserve">А.А. Овсієнко </w:t>
      </w:r>
    </w:p>
    <w:p w:rsidR="009B5A87" w:rsidRPr="00745CBF" w:rsidRDefault="009B5A87" w:rsidP="00745CBF">
      <w:pPr>
        <w:rPr>
          <w:b/>
          <w:sz w:val="28"/>
          <w:szCs w:val="28"/>
          <w:lang w:val="uk-UA" w:eastAsia="uk-UA"/>
        </w:rPr>
      </w:pPr>
    </w:p>
    <w:p w:rsidR="00E122A0" w:rsidRPr="00745CBF" w:rsidRDefault="00E122A0" w:rsidP="00745CBF">
      <w:pPr>
        <w:rPr>
          <w:b/>
          <w:sz w:val="28"/>
          <w:szCs w:val="28"/>
          <w:lang w:val="uk-UA" w:eastAsia="uk-UA"/>
        </w:rPr>
      </w:pPr>
    </w:p>
    <w:p w:rsidR="00570C16" w:rsidRPr="00745CBF" w:rsidRDefault="009C789A" w:rsidP="00745CBF">
      <w:pPr>
        <w:rPr>
          <w:b/>
          <w:sz w:val="28"/>
          <w:szCs w:val="28"/>
          <w:lang w:val="uk-UA" w:eastAsia="uk-UA"/>
        </w:rPr>
      </w:pPr>
      <w:r w:rsidRPr="00745CBF">
        <w:rPr>
          <w:b/>
          <w:sz w:val="28"/>
          <w:szCs w:val="28"/>
          <w:lang w:val="uk-UA" w:eastAsia="uk-UA"/>
        </w:rPr>
        <w:t>Члени Вищої ради правосуддя</w:t>
      </w:r>
      <w:r w:rsidRPr="00745CBF">
        <w:rPr>
          <w:b/>
          <w:sz w:val="28"/>
          <w:szCs w:val="28"/>
          <w:lang w:val="uk-UA" w:eastAsia="uk-UA"/>
        </w:rPr>
        <w:tab/>
      </w:r>
      <w:r w:rsidRPr="00745CBF">
        <w:rPr>
          <w:b/>
          <w:sz w:val="28"/>
          <w:szCs w:val="28"/>
          <w:lang w:val="uk-UA" w:eastAsia="uk-UA"/>
        </w:rPr>
        <w:tab/>
      </w:r>
      <w:r w:rsidRPr="00745CBF">
        <w:rPr>
          <w:b/>
          <w:sz w:val="28"/>
          <w:szCs w:val="28"/>
          <w:lang w:val="uk-UA" w:eastAsia="uk-UA"/>
        </w:rPr>
        <w:tab/>
      </w:r>
      <w:r w:rsidRPr="00745CBF">
        <w:rPr>
          <w:b/>
          <w:sz w:val="28"/>
          <w:szCs w:val="28"/>
          <w:lang w:val="uk-UA" w:eastAsia="uk-UA"/>
        </w:rPr>
        <w:tab/>
      </w:r>
    </w:p>
    <w:p w:rsidR="00570C16" w:rsidRPr="00745CBF" w:rsidRDefault="00570C16" w:rsidP="00745CBF">
      <w:pPr>
        <w:rPr>
          <w:b/>
          <w:sz w:val="28"/>
          <w:szCs w:val="28"/>
          <w:lang w:val="uk-UA" w:eastAsia="uk-UA"/>
        </w:rPr>
      </w:pPr>
    </w:p>
    <w:tbl>
      <w:tblPr>
        <w:tblStyle w:val="ab"/>
        <w:tblW w:w="9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8"/>
        <w:gridCol w:w="4997"/>
      </w:tblGrid>
      <w:tr w:rsidR="00745CBF" w:rsidRPr="00745CBF" w:rsidTr="00745CBF">
        <w:trPr>
          <w:trHeight w:val="636"/>
        </w:trPr>
        <w:tc>
          <w:tcPr>
            <w:tcW w:w="4998" w:type="dxa"/>
          </w:tcPr>
          <w:p w:rsidR="00745CBF" w:rsidRPr="00745CBF" w:rsidRDefault="00745CBF" w:rsidP="00745CBF">
            <w:pPr>
              <w:ind w:left="2127" w:hanging="141"/>
              <w:rPr>
                <w:b/>
                <w:sz w:val="28"/>
                <w:szCs w:val="28"/>
                <w:lang w:val="uk-UA" w:eastAsia="uk-UA"/>
              </w:rPr>
            </w:pPr>
          </w:p>
        </w:tc>
        <w:tc>
          <w:tcPr>
            <w:tcW w:w="4997" w:type="dxa"/>
          </w:tcPr>
          <w:p w:rsidR="00745CBF" w:rsidRPr="00745CBF" w:rsidRDefault="00745CBF" w:rsidP="0004096E">
            <w:pPr>
              <w:ind w:left="2127" w:hanging="37"/>
              <w:rPr>
                <w:b/>
                <w:sz w:val="28"/>
                <w:szCs w:val="28"/>
                <w:lang w:val="uk-UA" w:eastAsia="uk-UA"/>
              </w:rPr>
            </w:pPr>
            <w:r w:rsidRPr="00745CBF">
              <w:rPr>
                <w:b/>
                <w:sz w:val="28"/>
                <w:szCs w:val="28"/>
                <w:lang w:val="uk-UA" w:eastAsia="uk-UA"/>
              </w:rPr>
              <w:t>І.А. Артеменко</w:t>
            </w:r>
          </w:p>
        </w:tc>
      </w:tr>
      <w:tr w:rsidR="00745CBF" w:rsidRPr="00745CBF" w:rsidTr="00745CBF">
        <w:trPr>
          <w:trHeight w:val="636"/>
        </w:trPr>
        <w:tc>
          <w:tcPr>
            <w:tcW w:w="4998" w:type="dxa"/>
          </w:tcPr>
          <w:p w:rsidR="00745CBF" w:rsidRPr="00745CBF" w:rsidRDefault="00745CBF" w:rsidP="00745CBF">
            <w:pPr>
              <w:ind w:left="2127" w:hanging="141"/>
              <w:rPr>
                <w:b/>
                <w:sz w:val="28"/>
                <w:szCs w:val="28"/>
                <w:lang w:val="uk-UA" w:eastAsia="uk-UA"/>
              </w:rPr>
            </w:pPr>
          </w:p>
        </w:tc>
        <w:tc>
          <w:tcPr>
            <w:tcW w:w="4997" w:type="dxa"/>
          </w:tcPr>
          <w:p w:rsidR="00745CBF" w:rsidRPr="00745CBF" w:rsidRDefault="00745CBF" w:rsidP="0004096E">
            <w:pPr>
              <w:ind w:left="2127" w:hanging="37"/>
              <w:rPr>
                <w:b/>
                <w:sz w:val="28"/>
                <w:szCs w:val="28"/>
                <w:lang w:val="uk-UA" w:eastAsia="uk-UA"/>
              </w:rPr>
            </w:pPr>
            <w:r w:rsidRPr="00745CBF">
              <w:rPr>
                <w:b/>
                <w:sz w:val="28"/>
                <w:szCs w:val="28"/>
                <w:lang w:val="uk-UA" w:eastAsia="uk-UA"/>
              </w:rPr>
              <w:t>О.Є. Блажівська</w:t>
            </w:r>
          </w:p>
        </w:tc>
      </w:tr>
      <w:tr w:rsidR="00745CBF" w:rsidRPr="00745CBF" w:rsidTr="00745CBF">
        <w:trPr>
          <w:trHeight w:val="658"/>
        </w:trPr>
        <w:tc>
          <w:tcPr>
            <w:tcW w:w="4998" w:type="dxa"/>
          </w:tcPr>
          <w:p w:rsidR="00745CBF" w:rsidRPr="00745CBF" w:rsidRDefault="00745CBF" w:rsidP="00745CBF">
            <w:pPr>
              <w:ind w:left="2127" w:hanging="141"/>
              <w:rPr>
                <w:b/>
                <w:sz w:val="28"/>
                <w:szCs w:val="28"/>
                <w:lang w:val="uk-UA" w:eastAsia="uk-UA"/>
              </w:rPr>
            </w:pPr>
          </w:p>
        </w:tc>
        <w:tc>
          <w:tcPr>
            <w:tcW w:w="4997" w:type="dxa"/>
          </w:tcPr>
          <w:p w:rsidR="00745CBF" w:rsidRPr="00745CBF" w:rsidRDefault="00745CBF" w:rsidP="0004096E">
            <w:pPr>
              <w:ind w:left="2127" w:hanging="37"/>
              <w:rPr>
                <w:b/>
                <w:sz w:val="28"/>
                <w:szCs w:val="28"/>
                <w:lang w:val="uk-UA" w:eastAsia="uk-UA"/>
              </w:rPr>
            </w:pPr>
            <w:r w:rsidRPr="00745CBF">
              <w:rPr>
                <w:b/>
                <w:sz w:val="28"/>
                <w:szCs w:val="28"/>
                <w:lang w:val="uk-UA" w:eastAsia="uk-UA"/>
              </w:rPr>
              <w:t>В.І. Говоруха</w:t>
            </w:r>
          </w:p>
        </w:tc>
      </w:tr>
      <w:tr w:rsidR="00745CBF" w:rsidRPr="00745CBF" w:rsidTr="00745CBF">
        <w:trPr>
          <w:trHeight w:val="658"/>
        </w:trPr>
        <w:tc>
          <w:tcPr>
            <w:tcW w:w="4998" w:type="dxa"/>
          </w:tcPr>
          <w:p w:rsidR="00745CBF" w:rsidRPr="00745CBF" w:rsidRDefault="00745CBF" w:rsidP="00745CBF">
            <w:pPr>
              <w:ind w:left="2127" w:hanging="141"/>
              <w:rPr>
                <w:b/>
                <w:sz w:val="28"/>
                <w:szCs w:val="28"/>
                <w:lang w:val="uk-UA" w:eastAsia="uk-UA"/>
              </w:rPr>
            </w:pPr>
          </w:p>
        </w:tc>
        <w:tc>
          <w:tcPr>
            <w:tcW w:w="4997" w:type="dxa"/>
          </w:tcPr>
          <w:p w:rsidR="00745CBF" w:rsidRPr="00745CBF" w:rsidRDefault="00745CBF" w:rsidP="0004096E">
            <w:pPr>
              <w:ind w:left="2127" w:hanging="37"/>
              <w:rPr>
                <w:b/>
                <w:sz w:val="28"/>
                <w:szCs w:val="28"/>
                <w:lang w:val="uk-UA" w:eastAsia="uk-UA"/>
              </w:rPr>
            </w:pPr>
            <w:r w:rsidRPr="00745CBF">
              <w:rPr>
                <w:b/>
                <w:sz w:val="28"/>
                <w:szCs w:val="28"/>
                <w:lang w:val="uk-UA" w:eastAsia="uk-UA"/>
              </w:rPr>
              <w:t>П.М. Гречківський</w:t>
            </w:r>
          </w:p>
        </w:tc>
      </w:tr>
      <w:tr w:rsidR="00745CBF" w:rsidRPr="00745CBF" w:rsidTr="00745CBF">
        <w:trPr>
          <w:trHeight w:val="636"/>
        </w:trPr>
        <w:tc>
          <w:tcPr>
            <w:tcW w:w="4998" w:type="dxa"/>
          </w:tcPr>
          <w:p w:rsidR="00745CBF" w:rsidRPr="00745CBF" w:rsidRDefault="00745CBF" w:rsidP="00745CBF">
            <w:pPr>
              <w:ind w:left="2127" w:hanging="141"/>
              <w:rPr>
                <w:b/>
                <w:sz w:val="28"/>
                <w:szCs w:val="28"/>
                <w:lang w:val="uk-UA" w:eastAsia="uk-UA"/>
              </w:rPr>
            </w:pPr>
          </w:p>
        </w:tc>
        <w:tc>
          <w:tcPr>
            <w:tcW w:w="4997" w:type="dxa"/>
          </w:tcPr>
          <w:p w:rsidR="00745CBF" w:rsidRPr="00745CBF" w:rsidRDefault="00745CBF" w:rsidP="0004096E">
            <w:pPr>
              <w:ind w:left="2127" w:hanging="37"/>
              <w:rPr>
                <w:b/>
                <w:sz w:val="28"/>
                <w:szCs w:val="28"/>
                <w:lang w:val="uk-UA" w:eastAsia="uk-UA"/>
              </w:rPr>
            </w:pPr>
            <w:r w:rsidRPr="00745CBF">
              <w:rPr>
                <w:b/>
                <w:sz w:val="28"/>
                <w:szCs w:val="28"/>
                <w:lang w:val="uk-UA" w:eastAsia="uk-UA"/>
              </w:rPr>
              <w:t>В.В. Матвійчук</w:t>
            </w:r>
          </w:p>
        </w:tc>
      </w:tr>
      <w:tr w:rsidR="00745CBF" w:rsidRPr="00745CBF" w:rsidTr="00745CBF">
        <w:trPr>
          <w:trHeight w:val="636"/>
        </w:trPr>
        <w:tc>
          <w:tcPr>
            <w:tcW w:w="4998" w:type="dxa"/>
          </w:tcPr>
          <w:p w:rsidR="00745CBF" w:rsidRPr="00745CBF" w:rsidRDefault="00745CBF" w:rsidP="00745CBF">
            <w:pPr>
              <w:ind w:left="2127" w:hanging="141"/>
              <w:rPr>
                <w:b/>
                <w:sz w:val="28"/>
                <w:szCs w:val="28"/>
                <w:lang w:val="uk-UA" w:eastAsia="uk-UA"/>
              </w:rPr>
            </w:pPr>
          </w:p>
        </w:tc>
        <w:tc>
          <w:tcPr>
            <w:tcW w:w="4997" w:type="dxa"/>
          </w:tcPr>
          <w:p w:rsidR="00745CBF" w:rsidRPr="00745CBF" w:rsidRDefault="00745CBF" w:rsidP="0004096E">
            <w:pPr>
              <w:ind w:left="2127" w:hanging="37"/>
              <w:rPr>
                <w:b/>
                <w:sz w:val="28"/>
                <w:szCs w:val="28"/>
                <w:lang w:val="uk-UA" w:eastAsia="uk-UA"/>
              </w:rPr>
            </w:pPr>
            <w:r w:rsidRPr="00745CBF">
              <w:rPr>
                <w:b/>
                <w:sz w:val="28"/>
                <w:szCs w:val="28"/>
                <w:lang w:val="uk-UA" w:eastAsia="uk-UA"/>
              </w:rPr>
              <w:t>Т.С. Розваляєва</w:t>
            </w:r>
          </w:p>
        </w:tc>
      </w:tr>
      <w:tr w:rsidR="00745CBF" w:rsidRPr="00745CBF" w:rsidTr="00745CBF">
        <w:trPr>
          <w:trHeight w:val="636"/>
        </w:trPr>
        <w:tc>
          <w:tcPr>
            <w:tcW w:w="4998" w:type="dxa"/>
          </w:tcPr>
          <w:p w:rsidR="00745CBF" w:rsidRPr="00745CBF" w:rsidRDefault="00745CBF" w:rsidP="00745CBF">
            <w:pPr>
              <w:ind w:left="2127" w:hanging="141"/>
              <w:rPr>
                <w:b/>
                <w:sz w:val="28"/>
                <w:szCs w:val="28"/>
                <w:lang w:val="uk-UA" w:eastAsia="uk-UA"/>
              </w:rPr>
            </w:pPr>
          </w:p>
        </w:tc>
        <w:tc>
          <w:tcPr>
            <w:tcW w:w="4997" w:type="dxa"/>
          </w:tcPr>
          <w:p w:rsidR="00745CBF" w:rsidRPr="00745CBF" w:rsidRDefault="00745CBF" w:rsidP="0004096E">
            <w:pPr>
              <w:ind w:left="2127" w:hanging="37"/>
              <w:rPr>
                <w:b/>
                <w:sz w:val="28"/>
                <w:szCs w:val="28"/>
                <w:lang w:val="uk-UA" w:eastAsia="uk-UA"/>
              </w:rPr>
            </w:pPr>
            <w:r w:rsidRPr="00745CBF">
              <w:rPr>
                <w:b/>
                <w:sz w:val="28"/>
                <w:szCs w:val="28"/>
                <w:lang w:val="uk-UA" w:eastAsia="uk-UA"/>
              </w:rPr>
              <w:t>М.П. Худик</w:t>
            </w:r>
          </w:p>
        </w:tc>
      </w:tr>
      <w:tr w:rsidR="00745CBF" w:rsidRPr="00745CBF" w:rsidTr="00745CBF">
        <w:trPr>
          <w:trHeight w:val="636"/>
        </w:trPr>
        <w:tc>
          <w:tcPr>
            <w:tcW w:w="4998" w:type="dxa"/>
          </w:tcPr>
          <w:p w:rsidR="00745CBF" w:rsidRPr="00745CBF" w:rsidRDefault="00745CBF" w:rsidP="00745CBF">
            <w:pPr>
              <w:ind w:left="2127" w:hanging="141"/>
              <w:rPr>
                <w:b/>
                <w:sz w:val="28"/>
                <w:szCs w:val="28"/>
                <w:lang w:val="uk-UA" w:eastAsia="uk-UA"/>
              </w:rPr>
            </w:pPr>
          </w:p>
        </w:tc>
        <w:tc>
          <w:tcPr>
            <w:tcW w:w="4997" w:type="dxa"/>
          </w:tcPr>
          <w:p w:rsidR="00745CBF" w:rsidRPr="00745CBF" w:rsidRDefault="00745CBF" w:rsidP="0004096E">
            <w:pPr>
              <w:ind w:left="2127" w:hanging="37"/>
              <w:rPr>
                <w:b/>
                <w:sz w:val="28"/>
                <w:szCs w:val="28"/>
                <w:lang w:val="uk-UA" w:eastAsia="uk-UA"/>
              </w:rPr>
            </w:pPr>
            <w:r w:rsidRPr="00745CBF">
              <w:rPr>
                <w:b/>
                <w:sz w:val="28"/>
                <w:szCs w:val="28"/>
                <w:lang w:val="uk-UA" w:eastAsia="uk-UA"/>
              </w:rPr>
              <w:t xml:space="preserve">В.В. Шапран </w:t>
            </w:r>
          </w:p>
        </w:tc>
      </w:tr>
      <w:tr w:rsidR="00745CBF" w:rsidRPr="00745CBF" w:rsidTr="00745CBF">
        <w:trPr>
          <w:trHeight w:val="636"/>
        </w:trPr>
        <w:tc>
          <w:tcPr>
            <w:tcW w:w="4998" w:type="dxa"/>
          </w:tcPr>
          <w:p w:rsidR="00745CBF" w:rsidRPr="00745CBF" w:rsidRDefault="00745CBF" w:rsidP="00745CBF">
            <w:pPr>
              <w:ind w:left="2127" w:hanging="141"/>
              <w:rPr>
                <w:b/>
                <w:sz w:val="28"/>
                <w:szCs w:val="28"/>
                <w:lang w:val="uk-UA" w:eastAsia="uk-UA"/>
              </w:rPr>
            </w:pPr>
          </w:p>
        </w:tc>
        <w:tc>
          <w:tcPr>
            <w:tcW w:w="4997" w:type="dxa"/>
          </w:tcPr>
          <w:p w:rsidR="00745CBF" w:rsidRPr="00745CBF" w:rsidRDefault="00745CBF" w:rsidP="0004096E">
            <w:pPr>
              <w:ind w:left="2127" w:hanging="37"/>
              <w:rPr>
                <w:b/>
                <w:sz w:val="28"/>
                <w:szCs w:val="28"/>
                <w:lang w:val="uk-UA" w:eastAsia="uk-UA"/>
              </w:rPr>
            </w:pPr>
            <w:r w:rsidRPr="00745CBF">
              <w:rPr>
                <w:b/>
                <w:sz w:val="28"/>
                <w:szCs w:val="28"/>
                <w:lang w:val="uk-UA" w:eastAsia="uk-UA"/>
              </w:rPr>
              <w:t>Л.А. Швецова</w:t>
            </w:r>
          </w:p>
        </w:tc>
      </w:tr>
      <w:tr w:rsidR="00745CBF" w:rsidRPr="00745CBF" w:rsidTr="00745CBF">
        <w:trPr>
          <w:trHeight w:val="636"/>
        </w:trPr>
        <w:tc>
          <w:tcPr>
            <w:tcW w:w="4998" w:type="dxa"/>
          </w:tcPr>
          <w:p w:rsidR="00745CBF" w:rsidRPr="00745CBF" w:rsidRDefault="00745CBF" w:rsidP="00745CBF">
            <w:pPr>
              <w:ind w:left="2127" w:hanging="141"/>
              <w:rPr>
                <w:b/>
                <w:sz w:val="28"/>
                <w:szCs w:val="28"/>
                <w:lang w:val="uk-UA" w:eastAsia="uk-UA"/>
              </w:rPr>
            </w:pPr>
          </w:p>
        </w:tc>
        <w:tc>
          <w:tcPr>
            <w:tcW w:w="4997" w:type="dxa"/>
          </w:tcPr>
          <w:p w:rsidR="00745CBF" w:rsidRPr="00745CBF" w:rsidRDefault="00745CBF" w:rsidP="0004096E">
            <w:pPr>
              <w:ind w:left="2127" w:hanging="37"/>
              <w:rPr>
                <w:b/>
                <w:sz w:val="28"/>
                <w:szCs w:val="28"/>
                <w:lang w:val="uk-UA" w:eastAsia="uk-UA"/>
              </w:rPr>
            </w:pPr>
            <w:r w:rsidRPr="00745CBF">
              <w:rPr>
                <w:b/>
                <w:sz w:val="28"/>
                <w:szCs w:val="28"/>
                <w:lang w:val="uk-UA" w:eastAsia="uk-UA"/>
              </w:rPr>
              <w:t>С.Б. Шелест</w:t>
            </w:r>
          </w:p>
        </w:tc>
      </w:tr>
    </w:tbl>
    <w:p w:rsidR="009C789A" w:rsidRPr="005E76DD" w:rsidRDefault="009C789A" w:rsidP="00745CBF">
      <w:pPr>
        <w:rPr>
          <w:sz w:val="28"/>
          <w:szCs w:val="28"/>
          <w:lang w:val="uk-UA"/>
        </w:rPr>
      </w:pPr>
    </w:p>
    <w:sectPr w:rsidR="009C789A" w:rsidRPr="005E76DD" w:rsidSect="00413E9F">
      <w:headerReference w:type="default" r:id="rId8"/>
      <w:pgSz w:w="11906" w:h="16838"/>
      <w:pgMar w:top="993" w:right="567" w:bottom="993" w:left="1418" w:header="567" w:footer="125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D2E" w:rsidRDefault="00E32D2E">
      <w:r>
        <w:separator/>
      </w:r>
    </w:p>
  </w:endnote>
  <w:endnote w:type="continuationSeparator" w:id="0">
    <w:p w:rsidR="00E32D2E" w:rsidRDefault="00E32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ourier New"/>
    <w:panose1 w:val="00000000000000000000"/>
    <w:charset w:val="CC"/>
    <w:family w:val="modern"/>
    <w:notTrueType/>
    <w:pitch w:val="variable"/>
    <w:sig w:usb0="00000001"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D2E" w:rsidRDefault="00E32D2E">
      <w:r>
        <w:separator/>
      </w:r>
    </w:p>
  </w:footnote>
  <w:footnote w:type="continuationSeparator" w:id="0">
    <w:p w:rsidR="00E32D2E" w:rsidRDefault="00E32D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62248"/>
      <w:docPartObj>
        <w:docPartGallery w:val="Page Numbers (Top of Page)"/>
        <w:docPartUnique/>
      </w:docPartObj>
    </w:sdtPr>
    <w:sdtEndPr/>
    <w:sdtContent>
      <w:p w:rsidR="00422480" w:rsidRDefault="002D76AB">
        <w:pPr>
          <w:pStyle w:val="a5"/>
          <w:jc w:val="center"/>
        </w:pPr>
        <w:r>
          <w:fldChar w:fldCharType="begin"/>
        </w:r>
        <w:r w:rsidR="00C130FA">
          <w:instrText xml:space="preserve"> PAGE   \* MERGEFORMAT </w:instrText>
        </w:r>
        <w:r>
          <w:fldChar w:fldCharType="separate"/>
        </w:r>
        <w:r w:rsidR="000F52B5">
          <w:rPr>
            <w:noProof/>
          </w:rPr>
          <w:t>2</w:t>
        </w:r>
        <w:r>
          <w:rPr>
            <w:noProof/>
          </w:rPr>
          <w:fldChar w:fldCharType="end"/>
        </w:r>
      </w:p>
    </w:sdtContent>
  </w:sdt>
  <w:p w:rsidR="00422480" w:rsidRPr="00570C16" w:rsidRDefault="00422480">
    <w:pPr>
      <w:pStyle w:val="a5"/>
      <w:rPr>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C1E"/>
    <w:rsid w:val="00000EC7"/>
    <w:rsid w:val="000011A0"/>
    <w:rsid w:val="000066A4"/>
    <w:rsid w:val="000119B9"/>
    <w:rsid w:val="00022443"/>
    <w:rsid w:val="00034DFC"/>
    <w:rsid w:val="00036033"/>
    <w:rsid w:val="000406C1"/>
    <w:rsid w:val="0004096E"/>
    <w:rsid w:val="00041BDF"/>
    <w:rsid w:val="000459B4"/>
    <w:rsid w:val="000779B3"/>
    <w:rsid w:val="00084D90"/>
    <w:rsid w:val="000B3115"/>
    <w:rsid w:val="000B7E0A"/>
    <w:rsid w:val="000C5147"/>
    <w:rsid w:val="000C556B"/>
    <w:rsid w:val="000E49C8"/>
    <w:rsid w:val="000F52B5"/>
    <w:rsid w:val="00103378"/>
    <w:rsid w:val="00103868"/>
    <w:rsid w:val="00114B23"/>
    <w:rsid w:val="00131DBD"/>
    <w:rsid w:val="00137756"/>
    <w:rsid w:val="00137F42"/>
    <w:rsid w:val="00161294"/>
    <w:rsid w:val="001638AA"/>
    <w:rsid w:val="001A6AB3"/>
    <w:rsid w:val="001B27AE"/>
    <w:rsid w:val="001E038E"/>
    <w:rsid w:val="001E0999"/>
    <w:rsid w:val="001E170F"/>
    <w:rsid w:val="001E338C"/>
    <w:rsid w:val="001F78DE"/>
    <w:rsid w:val="0020322E"/>
    <w:rsid w:val="00207E51"/>
    <w:rsid w:val="00221B3D"/>
    <w:rsid w:val="00234BA4"/>
    <w:rsid w:val="00245338"/>
    <w:rsid w:val="00247C7A"/>
    <w:rsid w:val="00252441"/>
    <w:rsid w:val="00272D36"/>
    <w:rsid w:val="00284D87"/>
    <w:rsid w:val="00287135"/>
    <w:rsid w:val="00287A44"/>
    <w:rsid w:val="002931BC"/>
    <w:rsid w:val="002B1FF9"/>
    <w:rsid w:val="002C3301"/>
    <w:rsid w:val="002D76AB"/>
    <w:rsid w:val="002D7CA6"/>
    <w:rsid w:val="002F2264"/>
    <w:rsid w:val="002F6423"/>
    <w:rsid w:val="00302374"/>
    <w:rsid w:val="00316B29"/>
    <w:rsid w:val="003227C9"/>
    <w:rsid w:val="00335047"/>
    <w:rsid w:val="003419C1"/>
    <w:rsid w:val="0034268E"/>
    <w:rsid w:val="0034383A"/>
    <w:rsid w:val="00344908"/>
    <w:rsid w:val="00351B75"/>
    <w:rsid w:val="00353F30"/>
    <w:rsid w:val="003709A2"/>
    <w:rsid w:val="003B3F72"/>
    <w:rsid w:val="003E1B38"/>
    <w:rsid w:val="003E6D8D"/>
    <w:rsid w:val="003F38FC"/>
    <w:rsid w:val="00404308"/>
    <w:rsid w:val="0041343B"/>
    <w:rsid w:val="00413E9F"/>
    <w:rsid w:val="00415074"/>
    <w:rsid w:val="00422480"/>
    <w:rsid w:val="004363C4"/>
    <w:rsid w:val="00436A14"/>
    <w:rsid w:val="004406CA"/>
    <w:rsid w:val="004519A2"/>
    <w:rsid w:val="004547E5"/>
    <w:rsid w:val="0046181D"/>
    <w:rsid w:val="00465820"/>
    <w:rsid w:val="004845F1"/>
    <w:rsid w:val="00494FB6"/>
    <w:rsid w:val="004A1A1B"/>
    <w:rsid w:val="004D048F"/>
    <w:rsid w:val="004D0DEC"/>
    <w:rsid w:val="004E0DC9"/>
    <w:rsid w:val="004E1B0C"/>
    <w:rsid w:val="004E5BED"/>
    <w:rsid w:val="004F411F"/>
    <w:rsid w:val="0050059F"/>
    <w:rsid w:val="005266F6"/>
    <w:rsid w:val="005269B7"/>
    <w:rsid w:val="0053168D"/>
    <w:rsid w:val="00535EC8"/>
    <w:rsid w:val="00552572"/>
    <w:rsid w:val="00566FFC"/>
    <w:rsid w:val="00570C16"/>
    <w:rsid w:val="005836A5"/>
    <w:rsid w:val="00595B28"/>
    <w:rsid w:val="005A40F8"/>
    <w:rsid w:val="005A6E3E"/>
    <w:rsid w:val="005A7F37"/>
    <w:rsid w:val="005B0150"/>
    <w:rsid w:val="005B2940"/>
    <w:rsid w:val="005B61C3"/>
    <w:rsid w:val="005C21F9"/>
    <w:rsid w:val="005C42AF"/>
    <w:rsid w:val="005C7EE2"/>
    <w:rsid w:val="005D1CDA"/>
    <w:rsid w:val="005E329C"/>
    <w:rsid w:val="005E76DD"/>
    <w:rsid w:val="005F353D"/>
    <w:rsid w:val="005F7D7F"/>
    <w:rsid w:val="006068C1"/>
    <w:rsid w:val="00611DA7"/>
    <w:rsid w:val="00614CA8"/>
    <w:rsid w:val="00615DCF"/>
    <w:rsid w:val="00640651"/>
    <w:rsid w:val="0064578C"/>
    <w:rsid w:val="006526AA"/>
    <w:rsid w:val="00655C16"/>
    <w:rsid w:val="0067034C"/>
    <w:rsid w:val="0067542D"/>
    <w:rsid w:val="00690106"/>
    <w:rsid w:val="006A5CEB"/>
    <w:rsid w:val="006B3C1E"/>
    <w:rsid w:val="006D5BBF"/>
    <w:rsid w:val="006E172F"/>
    <w:rsid w:val="006E5341"/>
    <w:rsid w:val="006E6EEC"/>
    <w:rsid w:val="0070323D"/>
    <w:rsid w:val="007064EA"/>
    <w:rsid w:val="007146B8"/>
    <w:rsid w:val="00745CBF"/>
    <w:rsid w:val="007744CC"/>
    <w:rsid w:val="00784324"/>
    <w:rsid w:val="00787065"/>
    <w:rsid w:val="00791636"/>
    <w:rsid w:val="00796E03"/>
    <w:rsid w:val="007971DA"/>
    <w:rsid w:val="007E4550"/>
    <w:rsid w:val="007F385D"/>
    <w:rsid w:val="00815D7F"/>
    <w:rsid w:val="00826408"/>
    <w:rsid w:val="00830DD8"/>
    <w:rsid w:val="00831692"/>
    <w:rsid w:val="00831E8A"/>
    <w:rsid w:val="00831F7E"/>
    <w:rsid w:val="00846D3E"/>
    <w:rsid w:val="00852BBD"/>
    <w:rsid w:val="008562FB"/>
    <w:rsid w:val="00863323"/>
    <w:rsid w:val="0086751D"/>
    <w:rsid w:val="008751E4"/>
    <w:rsid w:val="008778A3"/>
    <w:rsid w:val="008A61AA"/>
    <w:rsid w:val="008B4C28"/>
    <w:rsid w:val="008C2124"/>
    <w:rsid w:val="008C278D"/>
    <w:rsid w:val="008D21DE"/>
    <w:rsid w:val="008E2811"/>
    <w:rsid w:val="008E72F8"/>
    <w:rsid w:val="008F0CB8"/>
    <w:rsid w:val="008F2E56"/>
    <w:rsid w:val="0092085B"/>
    <w:rsid w:val="00920FB2"/>
    <w:rsid w:val="0092773E"/>
    <w:rsid w:val="00937AFB"/>
    <w:rsid w:val="00942304"/>
    <w:rsid w:val="00942662"/>
    <w:rsid w:val="00953CD8"/>
    <w:rsid w:val="00984669"/>
    <w:rsid w:val="00994708"/>
    <w:rsid w:val="009B1BCD"/>
    <w:rsid w:val="009B3A43"/>
    <w:rsid w:val="009B5A87"/>
    <w:rsid w:val="009C789A"/>
    <w:rsid w:val="00A07055"/>
    <w:rsid w:val="00A24843"/>
    <w:rsid w:val="00A262A3"/>
    <w:rsid w:val="00A27A28"/>
    <w:rsid w:val="00A27E72"/>
    <w:rsid w:val="00A33DF6"/>
    <w:rsid w:val="00A35BB4"/>
    <w:rsid w:val="00A36946"/>
    <w:rsid w:val="00A53A36"/>
    <w:rsid w:val="00A63086"/>
    <w:rsid w:val="00A73D85"/>
    <w:rsid w:val="00A74CCB"/>
    <w:rsid w:val="00A902EA"/>
    <w:rsid w:val="00A95162"/>
    <w:rsid w:val="00AA7DFB"/>
    <w:rsid w:val="00AD352C"/>
    <w:rsid w:val="00AD7931"/>
    <w:rsid w:val="00AD7E61"/>
    <w:rsid w:val="00AE2CE5"/>
    <w:rsid w:val="00B045A3"/>
    <w:rsid w:val="00B1413E"/>
    <w:rsid w:val="00B229AB"/>
    <w:rsid w:val="00B26251"/>
    <w:rsid w:val="00B442C8"/>
    <w:rsid w:val="00B47D3B"/>
    <w:rsid w:val="00B51670"/>
    <w:rsid w:val="00B56B78"/>
    <w:rsid w:val="00B5784B"/>
    <w:rsid w:val="00B60433"/>
    <w:rsid w:val="00B63363"/>
    <w:rsid w:val="00B6459E"/>
    <w:rsid w:val="00B800FD"/>
    <w:rsid w:val="00BD63B4"/>
    <w:rsid w:val="00BF32B0"/>
    <w:rsid w:val="00BF7DF2"/>
    <w:rsid w:val="00C130FA"/>
    <w:rsid w:val="00C178E8"/>
    <w:rsid w:val="00C46218"/>
    <w:rsid w:val="00C57924"/>
    <w:rsid w:val="00C61B0C"/>
    <w:rsid w:val="00C90B92"/>
    <w:rsid w:val="00C962D2"/>
    <w:rsid w:val="00C9775D"/>
    <w:rsid w:val="00CB6D13"/>
    <w:rsid w:val="00CC2D5E"/>
    <w:rsid w:val="00CE3D97"/>
    <w:rsid w:val="00CF190B"/>
    <w:rsid w:val="00CF2679"/>
    <w:rsid w:val="00D0150F"/>
    <w:rsid w:val="00D059E7"/>
    <w:rsid w:val="00D31208"/>
    <w:rsid w:val="00D36AAC"/>
    <w:rsid w:val="00D44A32"/>
    <w:rsid w:val="00D72462"/>
    <w:rsid w:val="00D743F8"/>
    <w:rsid w:val="00D745BE"/>
    <w:rsid w:val="00D807AA"/>
    <w:rsid w:val="00D812C8"/>
    <w:rsid w:val="00D85817"/>
    <w:rsid w:val="00DA0647"/>
    <w:rsid w:val="00DA6FD9"/>
    <w:rsid w:val="00DB495B"/>
    <w:rsid w:val="00DD1A44"/>
    <w:rsid w:val="00DE2E11"/>
    <w:rsid w:val="00DF2C53"/>
    <w:rsid w:val="00DF7302"/>
    <w:rsid w:val="00E122A0"/>
    <w:rsid w:val="00E32D2E"/>
    <w:rsid w:val="00E56BD0"/>
    <w:rsid w:val="00E70BDF"/>
    <w:rsid w:val="00E91D13"/>
    <w:rsid w:val="00EA01B2"/>
    <w:rsid w:val="00EA25BC"/>
    <w:rsid w:val="00EA69EB"/>
    <w:rsid w:val="00EB68B8"/>
    <w:rsid w:val="00EF11EE"/>
    <w:rsid w:val="00F137F5"/>
    <w:rsid w:val="00F145B2"/>
    <w:rsid w:val="00F23E8B"/>
    <w:rsid w:val="00F4618C"/>
    <w:rsid w:val="00F46FB6"/>
    <w:rsid w:val="00F675CA"/>
    <w:rsid w:val="00F81DA2"/>
    <w:rsid w:val="00F84B50"/>
    <w:rsid w:val="00F93BC4"/>
    <w:rsid w:val="00FE3A51"/>
    <w:rsid w:val="00FF3234"/>
    <w:rsid w:val="00FF4BFA"/>
    <w:rsid w:val="00FF5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89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C789A"/>
    <w:pPr>
      <w:spacing w:after="0" w:line="240" w:lineRule="auto"/>
    </w:pPr>
    <w:rPr>
      <w:rFonts w:ascii="Times New Roman" w:eastAsia="Times New Roman" w:hAnsi="Times New Roman" w:cs="Times New Roman"/>
      <w:sz w:val="24"/>
      <w:szCs w:val="24"/>
      <w:lang w:val="ru-RU" w:eastAsia="ru-RU"/>
    </w:rPr>
  </w:style>
  <w:style w:type="paragraph" w:customStyle="1" w:styleId="msonormalcxspmiddle">
    <w:name w:val="msonormalcxspmiddle"/>
    <w:basedOn w:val="a"/>
    <w:rsid w:val="009C789A"/>
    <w:pPr>
      <w:spacing w:before="100" w:beforeAutospacing="1" w:after="100" w:afterAutospacing="1"/>
    </w:pPr>
    <w:rPr>
      <w:rFonts w:eastAsia="Calibri"/>
    </w:rPr>
  </w:style>
  <w:style w:type="paragraph" w:styleId="a4">
    <w:name w:val="Normal (Web)"/>
    <w:basedOn w:val="a"/>
    <w:uiPriority w:val="99"/>
    <w:rsid w:val="009C789A"/>
    <w:pPr>
      <w:spacing w:before="100" w:beforeAutospacing="1" w:after="100" w:afterAutospacing="1"/>
    </w:pPr>
  </w:style>
  <w:style w:type="paragraph" w:styleId="a5">
    <w:name w:val="header"/>
    <w:basedOn w:val="a"/>
    <w:link w:val="a6"/>
    <w:uiPriority w:val="99"/>
    <w:unhideWhenUsed/>
    <w:rsid w:val="009C789A"/>
    <w:pPr>
      <w:tabs>
        <w:tab w:val="center" w:pos="4677"/>
        <w:tab w:val="right" w:pos="9355"/>
      </w:tabs>
    </w:pPr>
  </w:style>
  <w:style w:type="character" w:customStyle="1" w:styleId="a6">
    <w:name w:val="Верхний колонтитул Знак"/>
    <w:basedOn w:val="a0"/>
    <w:link w:val="a5"/>
    <w:uiPriority w:val="99"/>
    <w:rsid w:val="009C789A"/>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unhideWhenUsed/>
    <w:rsid w:val="009C7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9C789A"/>
    <w:rPr>
      <w:rFonts w:ascii="Courier New" w:eastAsia="Times New Roman" w:hAnsi="Courier New" w:cs="Courier New"/>
      <w:sz w:val="20"/>
      <w:szCs w:val="20"/>
      <w:lang w:eastAsia="uk-UA"/>
    </w:rPr>
  </w:style>
  <w:style w:type="character" w:customStyle="1" w:styleId="2">
    <w:name w:val="Основной текст (2)_"/>
    <w:basedOn w:val="a0"/>
    <w:link w:val="20"/>
    <w:rsid w:val="009C789A"/>
    <w:rPr>
      <w:rFonts w:eastAsia="Times New Roman" w:cs="Times New Roman"/>
      <w:sz w:val="26"/>
      <w:szCs w:val="26"/>
      <w:shd w:val="clear" w:color="auto" w:fill="FFFFFF"/>
    </w:rPr>
  </w:style>
  <w:style w:type="paragraph" w:customStyle="1" w:styleId="20">
    <w:name w:val="Основной текст (2)"/>
    <w:basedOn w:val="a"/>
    <w:link w:val="2"/>
    <w:rsid w:val="009C789A"/>
    <w:pPr>
      <w:widowControl w:val="0"/>
      <w:shd w:val="clear" w:color="auto" w:fill="FFFFFF"/>
      <w:spacing w:before="360" w:line="702" w:lineRule="exact"/>
      <w:jc w:val="both"/>
    </w:pPr>
    <w:rPr>
      <w:rFonts w:asciiTheme="minorHAnsi" w:hAnsiTheme="minorHAnsi"/>
      <w:sz w:val="26"/>
      <w:szCs w:val="26"/>
      <w:lang w:val="uk-UA" w:eastAsia="en-US"/>
    </w:rPr>
  </w:style>
  <w:style w:type="character" w:styleId="a7">
    <w:name w:val="Hyperlink"/>
    <w:basedOn w:val="a0"/>
    <w:uiPriority w:val="99"/>
    <w:unhideWhenUsed/>
    <w:rsid w:val="009C789A"/>
    <w:rPr>
      <w:color w:val="0563C1" w:themeColor="hyperlink"/>
      <w:u w:val="single"/>
    </w:rPr>
  </w:style>
  <w:style w:type="paragraph" w:styleId="a8">
    <w:name w:val="Balloon Text"/>
    <w:basedOn w:val="a"/>
    <w:link w:val="a9"/>
    <w:uiPriority w:val="99"/>
    <w:semiHidden/>
    <w:unhideWhenUsed/>
    <w:rsid w:val="00552572"/>
    <w:rPr>
      <w:rFonts w:ascii="Segoe UI" w:hAnsi="Segoe UI" w:cs="Segoe UI"/>
      <w:sz w:val="18"/>
      <w:szCs w:val="18"/>
    </w:rPr>
  </w:style>
  <w:style w:type="character" w:customStyle="1" w:styleId="a9">
    <w:name w:val="Текст выноски Знак"/>
    <w:basedOn w:val="a0"/>
    <w:link w:val="a8"/>
    <w:uiPriority w:val="99"/>
    <w:semiHidden/>
    <w:rsid w:val="00552572"/>
    <w:rPr>
      <w:rFonts w:ascii="Segoe UI" w:eastAsia="Times New Roman" w:hAnsi="Segoe UI" w:cs="Segoe UI"/>
      <w:sz w:val="18"/>
      <w:szCs w:val="18"/>
      <w:lang w:val="ru-RU" w:eastAsia="ru-RU"/>
    </w:rPr>
  </w:style>
  <w:style w:type="character" w:styleId="aa">
    <w:name w:val="FollowedHyperlink"/>
    <w:basedOn w:val="a0"/>
    <w:uiPriority w:val="99"/>
    <w:semiHidden/>
    <w:unhideWhenUsed/>
    <w:rsid w:val="003E1B38"/>
    <w:rPr>
      <w:color w:val="954F72" w:themeColor="followedHyperlink"/>
      <w:u w:val="single"/>
    </w:rPr>
  </w:style>
  <w:style w:type="table" w:styleId="ab">
    <w:name w:val="Table Grid"/>
    <w:basedOn w:val="a1"/>
    <w:uiPriority w:val="39"/>
    <w:rsid w:val="00570C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uiPriority w:val="99"/>
    <w:semiHidden/>
    <w:unhideWhenUsed/>
    <w:rsid w:val="00570C16"/>
    <w:pPr>
      <w:tabs>
        <w:tab w:val="center" w:pos="4819"/>
        <w:tab w:val="right" w:pos="9639"/>
      </w:tabs>
    </w:pPr>
  </w:style>
  <w:style w:type="character" w:customStyle="1" w:styleId="ad">
    <w:name w:val="Нижний колонтитул Знак"/>
    <w:basedOn w:val="a0"/>
    <w:link w:val="ac"/>
    <w:uiPriority w:val="99"/>
    <w:semiHidden/>
    <w:rsid w:val="00570C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89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C789A"/>
    <w:pPr>
      <w:spacing w:after="0" w:line="240" w:lineRule="auto"/>
    </w:pPr>
    <w:rPr>
      <w:rFonts w:ascii="Times New Roman" w:eastAsia="Times New Roman" w:hAnsi="Times New Roman" w:cs="Times New Roman"/>
      <w:sz w:val="24"/>
      <w:szCs w:val="24"/>
      <w:lang w:val="ru-RU" w:eastAsia="ru-RU"/>
    </w:rPr>
  </w:style>
  <w:style w:type="paragraph" w:customStyle="1" w:styleId="msonormalcxspmiddle">
    <w:name w:val="msonormalcxspmiddle"/>
    <w:basedOn w:val="a"/>
    <w:rsid w:val="009C789A"/>
    <w:pPr>
      <w:spacing w:before="100" w:beforeAutospacing="1" w:after="100" w:afterAutospacing="1"/>
    </w:pPr>
    <w:rPr>
      <w:rFonts w:eastAsia="Calibri"/>
    </w:rPr>
  </w:style>
  <w:style w:type="paragraph" w:styleId="a4">
    <w:name w:val="Normal (Web)"/>
    <w:basedOn w:val="a"/>
    <w:uiPriority w:val="99"/>
    <w:rsid w:val="009C789A"/>
    <w:pPr>
      <w:spacing w:before="100" w:beforeAutospacing="1" w:after="100" w:afterAutospacing="1"/>
    </w:pPr>
  </w:style>
  <w:style w:type="paragraph" w:styleId="a5">
    <w:name w:val="header"/>
    <w:basedOn w:val="a"/>
    <w:link w:val="a6"/>
    <w:uiPriority w:val="99"/>
    <w:unhideWhenUsed/>
    <w:rsid w:val="009C789A"/>
    <w:pPr>
      <w:tabs>
        <w:tab w:val="center" w:pos="4677"/>
        <w:tab w:val="right" w:pos="9355"/>
      </w:tabs>
    </w:pPr>
  </w:style>
  <w:style w:type="character" w:customStyle="1" w:styleId="a6">
    <w:name w:val="Верхний колонтитул Знак"/>
    <w:basedOn w:val="a0"/>
    <w:link w:val="a5"/>
    <w:uiPriority w:val="99"/>
    <w:rsid w:val="009C789A"/>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unhideWhenUsed/>
    <w:rsid w:val="009C7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9C789A"/>
    <w:rPr>
      <w:rFonts w:ascii="Courier New" w:eastAsia="Times New Roman" w:hAnsi="Courier New" w:cs="Courier New"/>
      <w:sz w:val="20"/>
      <w:szCs w:val="20"/>
      <w:lang w:eastAsia="uk-UA"/>
    </w:rPr>
  </w:style>
  <w:style w:type="character" w:customStyle="1" w:styleId="2">
    <w:name w:val="Основной текст (2)_"/>
    <w:basedOn w:val="a0"/>
    <w:link w:val="20"/>
    <w:rsid w:val="009C789A"/>
    <w:rPr>
      <w:rFonts w:eastAsia="Times New Roman" w:cs="Times New Roman"/>
      <w:sz w:val="26"/>
      <w:szCs w:val="26"/>
      <w:shd w:val="clear" w:color="auto" w:fill="FFFFFF"/>
    </w:rPr>
  </w:style>
  <w:style w:type="paragraph" w:customStyle="1" w:styleId="20">
    <w:name w:val="Основной текст (2)"/>
    <w:basedOn w:val="a"/>
    <w:link w:val="2"/>
    <w:rsid w:val="009C789A"/>
    <w:pPr>
      <w:widowControl w:val="0"/>
      <w:shd w:val="clear" w:color="auto" w:fill="FFFFFF"/>
      <w:spacing w:before="360" w:line="702" w:lineRule="exact"/>
      <w:jc w:val="both"/>
    </w:pPr>
    <w:rPr>
      <w:rFonts w:asciiTheme="minorHAnsi" w:hAnsiTheme="minorHAnsi"/>
      <w:sz w:val="26"/>
      <w:szCs w:val="26"/>
      <w:lang w:val="uk-UA" w:eastAsia="en-US"/>
    </w:rPr>
  </w:style>
  <w:style w:type="character" w:styleId="a7">
    <w:name w:val="Hyperlink"/>
    <w:basedOn w:val="a0"/>
    <w:uiPriority w:val="99"/>
    <w:unhideWhenUsed/>
    <w:rsid w:val="009C789A"/>
    <w:rPr>
      <w:color w:val="0563C1" w:themeColor="hyperlink"/>
      <w:u w:val="single"/>
    </w:rPr>
  </w:style>
  <w:style w:type="paragraph" w:styleId="a8">
    <w:name w:val="Balloon Text"/>
    <w:basedOn w:val="a"/>
    <w:link w:val="a9"/>
    <w:uiPriority w:val="99"/>
    <w:semiHidden/>
    <w:unhideWhenUsed/>
    <w:rsid w:val="00552572"/>
    <w:rPr>
      <w:rFonts w:ascii="Segoe UI" w:hAnsi="Segoe UI" w:cs="Segoe UI"/>
      <w:sz w:val="18"/>
      <w:szCs w:val="18"/>
    </w:rPr>
  </w:style>
  <w:style w:type="character" w:customStyle="1" w:styleId="a9">
    <w:name w:val="Текст выноски Знак"/>
    <w:basedOn w:val="a0"/>
    <w:link w:val="a8"/>
    <w:uiPriority w:val="99"/>
    <w:semiHidden/>
    <w:rsid w:val="00552572"/>
    <w:rPr>
      <w:rFonts w:ascii="Segoe UI" w:eastAsia="Times New Roman" w:hAnsi="Segoe UI" w:cs="Segoe UI"/>
      <w:sz w:val="18"/>
      <w:szCs w:val="18"/>
      <w:lang w:val="ru-RU" w:eastAsia="ru-RU"/>
    </w:rPr>
  </w:style>
  <w:style w:type="character" w:styleId="aa">
    <w:name w:val="FollowedHyperlink"/>
    <w:basedOn w:val="a0"/>
    <w:uiPriority w:val="99"/>
    <w:semiHidden/>
    <w:unhideWhenUsed/>
    <w:rsid w:val="003E1B38"/>
    <w:rPr>
      <w:color w:val="954F72" w:themeColor="followedHyperlink"/>
      <w:u w:val="single"/>
    </w:rPr>
  </w:style>
  <w:style w:type="table" w:styleId="ab">
    <w:name w:val="Table Grid"/>
    <w:basedOn w:val="a1"/>
    <w:uiPriority w:val="39"/>
    <w:rsid w:val="00570C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uiPriority w:val="99"/>
    <w:semiHidden/>
    <w:unhideWhenUsed/>
    <w:rsid w:val="00570C16"/>
    <w:pPr>
      <w:tabs>
        <w:tab w:val="center" w:pos="4819"/>
        <w:tab w:val="right" w:pos="9639"/>
      </w:tabs>
    </w:pPr>
  </w:style>
  <w:style w:type="character" w:customStyle="1" w:styleId="ad">
    <w:name w:val="Нижний колонтитул Знак"/>
    <w:basedOn w:val="a0"/>
    <w:link w:val="ac"/>
    <w:uiPriority w:val="99"/>
    <w:semiHidden/>
    <w:rsid w:val="00570C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6615">
      <w:bodyDiv w:val="1"/>
      <w:marLeft w:val="0"/>
      <w:marRight w:val="0"/>
      <w:marTop w:val="0"/>
      <w:marBottom w:val="0"/>
      <w:divBdr>
        <w:top w:val="none" w:sz="0" w:space="0" w:color="auto"/>
        <w:left w:val="none" w:sz="0" w:space="0" w:color="auto"/>
        <w:bottom w:val="none" w:sz="0" w:space="0" w:color="auto"/>
        <w:right w:val="none" w:sz="0" w:space="0" w:color="auto"/>
      </w:divBdr>
    </w:div>
    <w:div w:id="156770605">
      <w:bodyDiv w:val="1"/>
      <w:marLeft w:val="0"/>
      <w:marRight w:val="0"/>
      <w:marTop w:val="0"/>
      <w:marBottom w:val="0"/>
      <w:divBdr>
        <w:top w:val="none" w:sz="0" w:space="0" w:color="auto"/>
        <w:left w:val="none" w:sz="0" w:space="0" w:color="auto"/>
        <w:bottom w:val="none" w:sz="0" w:space="0" w:color="auto"/>
        <w:right w:val="none" w:sz="0" w:space="0" w:color="auto"/>
      </w:divBdr>
    </w:div>
    <w:div w:id="108175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10</Pages>
  <Words>4016</Words>
  <Characters>22893</Characters>
  <Application>Microsoft Office Word</Application>
  <DocSecurity>0</DocSecurity>
  <Lines>190</Lines>
  <Paragraphs>53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26856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Анастасия К</cp:lastModifiedBy>
  <cp:revision>12</cp:revision>
  <cp:lastPrinted>2020-08-25T09:55:00Z</cp:lastPrinted>
  <dcterms:created xsi:type="dcterms:W3CDTF">2020-08-28T09:26:00Z</dcterms:created>
  <dcterms:modified xsi:type="dcterms:W3CDTF">2020-08-28T10:01:00Z</dcterms:modified>
</cp:coreProperties>
</file>