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C86" w:rsidRPr="00817302" w:rsidRDefault="00B70C86" w:rsidP="00B70C86">
      <w:pPr>
        <w:jc w:val="right"/>
        <w:rPr>
          <w:color w:val="000000"/>
          <w:sz w:val="28"/>
          <w:szCs w:val="28"/>
          <w:lang w:val="uk-UA" w:eastAsia="uk-UA"/>
        </w:rPr>
      </w:pPr>
      <w:r w:rsidRPr="00817302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95D7C3" wp14:editId="1E83419D">
            <wp:simplePos x="0" y="0"/>
            <wp:positionH relativeFrom="column">
              <wp:posOffset>2765177</wp:posOffset>
            </wp:positionH>
            <wp:positionV relativeFrom="page">
              <wp:posOffset>285750</wp:posOffset>
            </wp:positionV>
            <wp:extent cx="504190" cy="6470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3136A">
        <w:rPr>
          <w:color w:val="000000"/>
          <w:sz w:val="28"/>
          <w:szCs w:val="28"/>
          <w:lang w:val="uk-UA" w:eastAsia="uk-UA"/>
        </w:rPr>
        <w:t xml:space="preserve"> </w:t>
      </w:r>
    </w:p>
    <w:p w:rsidR="00B70C86" w:rsidRPr="00817302" w:rsidRDefault="00B70C86" w:rsidP="00B70C86">
      <w:pPr>
        <w:jc w:val="right"/>
        <w:rPr>
          <w:color w:val="000000"/>
          <w:sz w:val="28"/>
          <w:szCs w:val="28"/>
          <w:lang w:val="uk-UA" w:eastAsia="uk-UA"/>
        </w:rPr>
      </w:pPr>
    </w:p>
    <w:p w:rsidR="00B70C86" w:rsidRPr="00817302" w:rsidRDefault="00B70C86" w:rsidP="0043136A">
      <w:pPr>
        <w:spacing w:before="360" w:after="60"/>
        <w:ind w:left="3397" w:firstLine="714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17302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B70C86" w:rsidRDefault="00B70C86" w:rsidP="00121D6F">
      <w:pPr>
        <w:spacing w:line="276" w:lineRule="auto"/>
        <w:ind w:firstLine="2835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17302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F1F90" w:rsidRDefault="00EF1CD3" w:rsidP="0043136A">
      <w:pPr>
        <w:spacing w:after="60" w:line="276" w:lineRule="auto"/>
        <w:ind w:firstLine="2268"/>
        <w:rPr>
          <w:rFonts w:ascii="AcademyC" w:hAnsi="AcademyC"/>
          <w:b/>
          <w:color w:val="000000"/>
          <w:sz w:val="28"/>
          <w:szCs w:val="28"/>
          <w:lang w:val="uk-UA" w:eastAsia="en-US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EF1CD3" w:rsidRDefault="00EF1CD3" w:rsidP="0043136A">
      <w:pPr>
        <w:spacing w:after="60" w:line="276" w:lineRule="auto"/>
        <w:ind w:firstLine="4111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2F3CA4" w:rsidRPr="006F1F90" w:rsidRDefault="002F3CA4" w:rsidP="006F1F90">
      <w:pPr>
        <w:spacing w:after="60" w:line="276" w:lineRule="auto"/>
        <w:ind w:firstLine="4111"/>
        <w:rPr>
          <w:rFonts w:ascii="AcademyC" w:hAnsi="AcademyC"/>
          <w:b/>
          <w:color w:val="000000"/>
          <w:sz w:val="28"/>
          <w:szCs w:val="28"/>
          <w:lang w:val="uk-UA" w:eastAsia="en-US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949"/>
        <w:gridCol w:w="3070"/>
        <w:gridCol w:w="3728"/>
      </w:tblGrid>
      <w:tr w:rsidR="00EF1CD3" w:rsidTr="002F3CA4">
        <w:trPr>
          <w:trHeight w:val="188"/>
        </w:trPr>
        <w:tc>
          <w:tcPr>
            <w:tcW w:w="2949" w:type="dxa"/>
            <w:hideMark/>
          </w:tcPr>
          <w:p w:rsidR="00EF1CD3" w:rsidRPr="00675BBA" w:rsidRDefault="00675BBA">
            <w:pPr>
              <w:spacing w:after="200" w:line="276" w:lineRule="auto"/>
              <w:ind w:right="-2" w:firstLine="0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 xml:space="preserve">19 серпня 2020 року </w:t>
            </w:r>
          </w:p>
        </w:tc>
        <w:tc>
          <w:tcPr>
            <w:tcW w:w="3070" w:type="dxa"/>
            <w:hideMark/>
          </w:tcPr>
          <w:p w:rsidR="00EF1CD3" w:rsidRDefault="00EF1CD3" w:rsidP="006F1F90">
            <w:pPr>
              <w:spacing w:after="200" w:line="276" w:lineRule="auto"/>
              <w:ind w:right="-2" w:firstLine="1443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Київ</w:t>
            </w:r>
            <w:proofErr w:type="spellEnd"/>
          </w:p>
        </w:tc>
        <w:tc>
          <w:tcPr>
            <w:tcW w:w="3728" w:type="dxa"/>
            <w:hideMark/>
          </w:tcPr>
          <w:p w:rsidR="00EF1CD3" w:rsidRDefault="00C45096">
            <w:pPr>
              <w:spacing w:after="200" w:line="276" w:lineRule="auto"/>
              <w:ind w:right="-2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uk-UA"/>
              </w:rPr>
              <w:t xml:space="preserve">№ </w:t>
            </w:r>
            <w:r w:rsidRPr="00C45096">
              <w:rPr>
                <w:noProof/>
                <w:sz w:val="28"/>
                <w:szCs w:val="28"/>
              </w:rPr>
              <w:t>2409/1дп/15-20</w:t>
            </w:r>
          </w:p>
        </w:tc>
      </w:tr>
    </w:tbl>
    <w:p w:rsidR="004C1833" w:rsidRDefault="004C1833" w:rsidP="005B0F01">
      <w:pPr>
        <w:ind w:right="5244" w:firstLine="0"/>
        <w:rPr>
          <w:b/>
        </w:rPr>
      </w:pPr>
    </w:p>
    <w:p w:rsidR="00EF1CD3" w:rsidRPr="005B0F01" w:rsidRDefault="00EF1CD3" w:rsidP="005B0F01">
      <w:pPr>
        <w:ind w:right="5244" w:firstLine="0"/>
        <w:rPr>
          <w:b/>
          <w:lang w:val="uk-UA"/>
        </w:rPr>
      </w:pPr>
      <w:r w:rsidRPr="005B0F01">
        <w:rPr>
          <w:b/>
        </w:rPr>
        <w:t xml:space="preserve">Про </w:t>
      </w:r>
      <w:proofErr w:type="spellStart"/>
      <w:r w:rsidRPr="005B0F01">
        <w:rPr>
          <w:b/>
        </w:rPr>
        <w:t>відкриття</w:t>
      </w:r>
      <w:proofErr w:type="spellEnd"/>
      <w:r w:rsidRPr="005B0F01">
        <w:rPr>
          <w:b/>
        </w:rPr>
        <w:t xml:space="preserve"> </w:t>
      </w:r>
      <w:proofErr w:type="spellStart"/>
      <w:r w:rsidRPr="005B0F01">
        <w:rPr>
          <w:b/>
        </w:rPr>
        <w:t>дисциплінарної</w:t>
      </w:r>
      <w:proofErr w:type="spellEnd"/>
      <w:r w:rsidRPr="005B0F01">
        <w:rPr>
          <w:b/>
        </w:rPr>
        <w:t xml:space="preserve"> </w:t>
      </w:r>
      <w:proofErr w:type="spellStart"/>
      <w:r w:rsidRPr="005B0F01">
        <w:rPr>
          <w:b/>
        </w:rPr>
        <w:t>справи</w:t>
      </w:r>
      <w:proofErr w:type="spellEnd"/>
      <w:r w:rsidRPr="005B0F01">
        <w:rPr>
          <w:b/>
        </w:rPr>
        <w:t xml:space="preserve"> </w:t>
      </w:r>
      <w:proofErr w:type="spellStart"/>
      <w:r w:rsidRPr="005B0F01">
        <w:rPr>
          <w:b/>
        </w:rPr>
        <w:t>стосовно</w:t>
      </w:r>
      <w:proofErr w:type="spellEnd"/>
      <w:r w:rsidRPr="005B0F01">
        <w:rPr>
          <w:b/>
        </w:rPr>
        <w:t xml:space="preserve"> </w:t>
      </w:r>
      <w:proofErr w:type="spellStart"/>
      <w:r w:rsidRPr="005B0F01">
        <w:rPr>
          <w:b/>
        </w:rPr>
        <w:t>судді</w:t>
      </w:r>
      <w:proofErr w:type="spellEnd"/>
      <w:r w:rsidRPr="005B0F01">
        <w:rPr>
          <w:b/>
        </w:rPr>
        <w:t xml:space="preserve"> </w:t>
      </w:r>
      <w:proofErr w:type="spellStart"/>
      <w:r w:rsidR="00F160CA" w:rsidRPr="005B0F01">
        <w:rPr>
          <w:b/>
        </w:rPr>
        <w:t>Павлоградського</w:t>
      </w:r>
      <w:proofErr w:type="spellEnd"/>
      <w:r w:rsidR="00F160CA" w:rsidRPr="005B0F01">
        <w:rPr>
          <w:b/>
        </w:rPr>
        <w:t xml:space="preserve"> </w:t>
      </w:r>
      <w:proofErr w:type="spellStart"/>
      <w:r w:rsidR="00F160CA" w:rsidRPr="005B0F01">
        <w:rPr>
          <w:b/>
        </w:rPr>
        <w:t>міськрайонного</w:t>
      </w:r>
      <w:proofErr w:type="spellEnd"/>
      <w:r w:rsidR="00F160CA" w:rsidRPr="005B0F01">
        <w:rPr>
          <w:b/>
        </w:rPr>
        <w:t xml:space="preserve"> суду </w:t>
      </w:r>
      <w:proofErr w:type="spellStart"/>
      <w:r w:rsidR="00F160CA" w:rsidRPr="005B0F01">
        <w:rPr>
          <w:b/>
        </w:rPr>
        <w:t>Дніпропетровської</w:t>
      </w:r>
      <w:proofErr w:type="spellEnd"/>
      <w:r w:rsidR="00F160CA" w:rsidRPr="005B0F01">
        <w:rPr>
          <w:b/>
        </w:rPr>
        <w:t xml:space="preserve"> </w:t>
      </w:r>
      <w:proofErr w:type="spellStart"/>
      <w:r w:rsidR="00F160CA" w:rsidRPr="005B0F01">
        <w:rPr>
          <w:b/>
        </w:rPr>
        <w:t>області</w:t>
      </w:r>
      <w:proofErr w:type="spellEnd"/>
      <w:r w:rsidR="00F160CA" w:rsidRPr="005B0F01">
        <w:rPr>
          <w:b/>
        </w:rPr>
        <w:t xml:space="preserve"> Гаврилова В.А.</w:t>
      </w:r>
      <w:r w:rsidR="00F160CA" w:rsidRPr="005B0F01">
        <w:rPr>
          <w:b/>
          <w:lang w:val="uk-UA"/>
        </w:rPr>
        <w:t xml:space="preserve"> та об’єднання дисциплінарних справ </w:t>
      </w:r>
    </w:p>
    <w:p w:rsidR="00EF1CD3" w:rsidRPr="00EF1CD3" w:rsidRDefault="00EF1CD3" w:rsidP="00B70C86">
      <w:pPr>
        <w:spacing w:line="276" w:lineRule="auto"/>
        <w:ind w:firstLine="2977"/>
        <w:rPr>
          <w:rFonts w:ascii="AcademyC" w:hAnsi="AcademyC"/>
          <w:b/>
          <w:color w:val="000000"/>
          <w:sz w:val="28"/>
          <w:szCs w:val="28"/>
        </w:rPr>
      </w:pPr>
    </w:p>
    <w:p w:rsidR="0007360F" w:rsidRPr="00F762BD" w:rsidRDefault="00AA7822" w:rsidP="00AA7822">
      <w:pPr>
        <w:ind w:firstLine="709"/>
        <w:rPr>
          <w:sz w:val="27"/>
          <w:szCs w:val="27"/>
          <w:lang w:val="uk-UA"/>
        </w:rPr>
      </w:pPr>
      <w:r w:rsidRPr="00F762BD">
        <w:rPr>
          <w:sz w:val="27"/>
          <w:szCs w:val="27"/>
        </w:rPr>
        <w:t xml:space="preserve">Перша </w:t>
      </w:r>
      <w:proofErr w:type="spellStart"/>
      <w:r w:rsidRPr="00F762BD">
        <w:rPr>
          <w:sz w:val="27"/>
          <w:szCs w:val="27"/>
        </w:rPr>
        <w:t>Дисциплінарна</w:t>
      </w:r>
      <w:proofErr w:type="spellEnd"/>
      <w:r w:rsidRPr="00F762BD">
        <w:rPr>
          <w:sz w:val="27"/>
          <w:szCs w:val="27"/>
        </w:rPr>
        <w:t xml:space="preserve"> палата </w:t>
      </w:r>
      <w:proofErr w:type="spellStart"/>
      <w:r w:rsidRPr="00F762BD">
        <w:rPr>
          <w:sz w:val="27"/>
          <w:szCs w:val="27"/>
        </w:rPr>
        <w:t>Вищої</w:t>
      </w:r>
      <w:proofErr w:type="spellEnd"/>
      <w:r w:rsidRPr="00F762BD">
        <w:rPr>
          <w:sz w:val="27"/>
          <w:szCs w:val="27"/>
        </w:rPr>
        <w:t xml:space="preserve"> ради </w:t>
      </w:r>
      <w:proofErr w:type="spellStart"/>
      <w:r w:rsidRPr="00F762BD">
        <w:rPr>
          <w:sz w:val="27"/>
          <w:szCs w:val="27"/>
        </w:rPr>
        <w:t>правосуддя</w:t>
      </w:r>
      <w:proofErr w:type="spellEnd"/>
      <w:r w:rsidRPr="00F762BD">
        <w:rPr>
          <w:sz w:val="27"/>
          <w:szCs w:val="27"/>
        </w:rPr>
        <w:t xml:space="preserve"> у </w:t>
      </w:r>
      <w:proofErr w:type="spellStart"/>
      <w:r w:rsidRPr="00F762BD">
        <w:rPr>
          <w:sz w:val="27"/>
          <w:szCs w:val="27"/>
        </w:rPr>
        <w:t>складі</w:t>
      </w:r>
      <w:proofErr w:type="spellEnd"/>
      <w:r w:rsidRPr="00F762BD">
        <w:rPr>
          <w:sz w:val="27"/>
          <w:szCs w:val="27"/>
        </w:rPr>
        <w:t xml:space="preserve"> </w:t>
      </w:r>
      <w:r w:rsidRPr="00F762BD">
        <w:rPr>
          <w:sz w:val="27"/>
          <w:szCs w:val="27"/>
        </w:rPr>
        <w:br/>
      </w:r>
      <w:proofErr w:type="spellStart"/>
      <w:r w:rsidRPr="00F762BD">
        <w:rPr>
          <w:sz w:val="27"/>
          <w:szCs w:val="27"/>
        </w:rPr>
        <w:t>головуючого</w:t>
      </w:r>
      <w:proofErr w:type="spellEnd"/>
      <w:r w:rsidRPr="00F762BD">
        <w:rPr>
          <w:sz w:val="27"/>
          <w:szCs w:val="27"/>
        </w:rPr>
        <w:t xml:space="preserve"> – </w:t>
      </w:r>
      <w:proofErr w:type="spellStart"/>
      <w:r w:rsidRPr="00F762BD">
        <w:rPr>
          <w:sz w:val="27"/>
          <w:szCs w:val="27"/>
        </w:rPr>
        <w:t>Шапрана</w:t>
      </w:r>
      <w:proofErr w:type="spellEnd"/>
      <w:r w:rsidRPr="00F762BD">
        <w:rPr>
          <w:sz w:val="27"/>
          <w:szCs w:val="27"/>
        </w:rPr>
        <w:t xml:space="preserve"> В</w:t>
      </w:r>
      <w:r w:rsidR="003B777F">
        <w:rPr>
          <w:sz w:val="27"/>
          <w:szCs w:val="27"/>
        </w:rPr>
        <w:t xml:space="preserve">.В., </w:t>
      </w:r>
      <w:r w:rsidR="008D3F1F">
        <w:rPr>
          <w:sz w:val="27"/>
          <w:szCs w:val="27"/>
          <w:lang w:val="uk-UA"/>
        </w:rPr>
        <w:t xml:space="preserve">члена </w:t>
      </w:r>
      <w:r w:rsidR="003B777F">
        <w:rPr>
          <w:sz w:val="27"/>
          <w:szCs w:val="27"/>
        </w:rPr>
        <w:t xml:space="preserve"> </w:t>
      </w:r>
      <w:proofErr w:type="spellStart"/>
      <w:r w:rsidR="008D3F1F" w:rsidRPr="00F762BD">
        <w:rPr>
          <w:sz w:val="27"/>
          <w:szCs w:val="27"/>
        </w:rPr>
        <w:t>Першої</w:t>
      </w:r>
      <w:proofErr w:type="spellEnd"/>
      <w:r w:rsidR="008D3F1F" w:rsidRPr="00F762BD">
        <w:rPr>
          <w:sz w:val="27"/>
          <w:szCs w:val="27"/>
        </w:rPr>
        <w:t xml:space="preserve"> </w:t>
      </w:r>
      <w:proofErr w:type="spellStart"/>
      <w:r w:rsidR="008D3F1F" w:rsidRPr="00F762BD">
        <w:rPr>
          <w:sz w:val="27"/>
          <w:szCs w:val="27"/>
        </w:rPr>
        <w:t>Дисциплінарної</w:t>
      </w:r>
      <w:proofErr w:type="spellEnd"/>
      <w:r w:rsidR="008D3F1F" w:rsidRPr="00F762BD">
        <w:rPr>
          <w:sz w:val="27"/>
          <w:szCs w:val="27"/>
        </w:rPr>
        <w:t xml:space="preserve"> </w:t>
      </w:r>
      <w:proofErr w:type="spellStart"/>
      <w:r w:rsidR="008D3F1F" w:rsidRPr="00F762BD">
        <w:rPr>
          <w:sz w:val="27"/>
          <w:szCs w:val="27"/>
        </w:rPr>
        <w:t>палати</w:t>
      </w:r>
      <w:proofErr w:type="spellEnd"/>
      <w:r w:rsidR="008D3F1F" w:rsidRPr="00F762BD">
        <w:rPr>
          <w:sz w:val="27"/>
          <w:szCs w:val="27"/>
        </w:rPr>
        <w:t xml:space="preserve"> </w:t>
      </w:r>
      <w:proofErr w:type="spellStart"/>
      <w:r w:rsidR="008D3F1F" w:rsidRPr="00F762BD">
        <w:rPr>
          <w:sz w:val="27"/>
          <w:szCs w:val="27"/>
        </w:rPr>
        <w:t>Вищої</w:t>
      </w:r>
      <w:proofErr w:type="spellEnd"/>
      <w:r w:rsidR="008D3F1F" w:rsidRPr="00F762BD">
        <w:rPr>
          <w:sz w:val="27"/>
          <w:szCs w:val="27"/>
        </w:rPr>
        <w:t xml:space="preserve"> ради </w:t>
      </w:r>
      <w:proofErr w:type="spellStart"/>
      <w:r w:rsidR="008D3F1F" w:rsidRPr="00F762BD">
        <w:rPr>
          <w:sz w:val="27"/>
          <w:szCs w:val="27"/>
        </w:rPr>
        <w:t>правосуддя</w:t>
      </w:r>
      <w:proofErr w:type="spellEnd"/>
      <w:r w:rsidR="008D3F1F" w:rsidRPr="00F762BD">
        <w:rPr>
          <w:sz w:val="27"/>
          <w:szCs w:val="27"/>
        </w:rPr>
        <w:t xml:space="preserve"> </w:t>
      </w:r>
      <w:proofErr w:type="spellStart"/>
      <w:r w:rsidRPr="00F762BD">
        <w:rPr>
          <w:sz w:val="27"/>
          <w:szCs w:val="27"/>
        </w:rPr>
        <w:t>Розваляєвої</w:t>
      </w:r>
      <w:proofErr w:type="spellEnd"/>
      <w:r w:rsidRPr="00F762BD">
        <w:rPr>
          <w:sz w:val="27"/>
          <w:szCs w:val="27"/>
        </w:rPr>
        <w:t xml:space="preserve"> Т.С.</w:t>
      </w:r>
      <w:r w:rsidR="008D3F1F">
        <w:rPr>
          <w:sz w:val="27"/>
          <w:szCs w:val="27"/>
          <w:lang w:val="uk-UA"/>
        </w:rPr>
        <w:t xml:space="preserve"> та залученого </w:t>
      </w:r>
      <w:r w:rsidR="00D05D15">
        <w:rPr>
          <w:sz w:val="27"/>
          <w:szCs w:val="27"/>
          <w:lang w:val="uk-UA"/>
        </w:rPr>
        <w:t xml:space="preserve">із </w:t>
      </w:r>
      <w:r w:rsidR="008D3F1F">
        <w:rPr>
          <w:sz w:val="27"/>
          <w:szCs w:val="27"/>
          <w:lang w:val="uk-UA"/>
        </w:rPr>
        <w:t xml:space="preserve">Другої </w:t>
      </w:r>
      <w:proofErr w:type="spellStart"/>
      <w:r w:rsidR="008D3F1F" w:rsidRPr="00F762BD">
        <w:rPr>
          <w:sz w:val="27"/>
          <w:szCs w:val="27"/>
        </w:rPr>
        <w:t>Дисциплінарної</w:t>
      </w:r>
      <w:proofErr w:type="spellEnd"/>
      <w:r w:rsidR="008D3F1F" w:rsidRPr="00F762BD">
        <w:rPr>
          <w:sz w:val="27"/>
          <w:szCs w:val="27"/>
        </w:rPr>
        <w:t xml:space="preserve"> </w:t>
      </w:r>
      <w:proofErr w:type="spellStart"/>
      <w:r w:rsidR="008D3F1F" w:rsidRPr="00F762BD">
        <w:rPr>
          <w:sz w:val="27"/>
          <w:szCs w:val="27"/>
        </w:rPr>
        <w:t>палати</w:t>
      </w:r>
      <w:proofErr w:type="spellEnd"/>
      <w:r w:rsidR="008D3F1F" w:rsidRPr="00F762BD">
        <w:rPr>
          <w:sz w:val="27"/>
          <w:szCs w:val="27"/>
        </w:rPr>
        <w:t xml:space="preserve"> </w:t>
      </w:r>
      <w:r w:rsidR="00696BF6">
        <w:rPr>
          <w:sz w:val="27"/>
          <w:szCs w:val="27"/>
          <w:lang w:val="uk-UA"/>
        </w:rPr>
        <w:t>члена</w:t>
      </w:r>
      <w:r w:rsidR="00696BF6" w:rsidRPr="00F762BD">
        <w:rPr>
          <w:sz w:val="27"/>
          <w:szCs w:val="27"/>
        </w:rPr>
        <w:t xml:space="preserve"> </w:t>
      </w:r>
      <w:proofErr w:type="spellStart"/>
      <w:r w:rsidR="008D3F1F" w:rsidRPr="00F762BD">
        <w:rPr>
          <w:sz w:val="27"/>
          <w:szCs w:val="27"/>
        </w:rPr>
        <w:t>Вищої</w:t>
      </w:r>
      <w:proofErr w:type="spellEnd"/>
      <w:r w:rsidR="008D3F1F" w:rsidRPr="00F762BD">
        <w:rPr>
          <w:sz w:val="27"/>
          <w:szCs w:val="27"/>
        </w:rPr>
        <w:t xml:space="preserve"> ради </w:t>
      </w:r>
      <w:proofErr w:type="spellStart"/>
      <w:r w:rsidR="008D3F1F" w:rsidRPr="00F762BD">
        <w:rPr>
          <w:sz w:val="27"/>
          <w:szCs w:val="27"/>
        </w:rPr>
        <w:t>правосуддя</w:t>
      </w:r>
      <w:proofErr w:type="spellEnd"/>
      <w:r w:rsidR="008D3F1F">
        <w:rPr>
          <w:sz w:val="27"/>
          <w:szCs w:val="27"/>
          <w:lang w:val="uk-UA"/>
        </w:rPr>
        <w:t xml:space="preserve"> Артеменка І.А.</w:t>
      </w:r>
      <w:r w:rsidRPr="00F762BD">
        <w:rPr>
          <w:sz w:val="27"/>
          <w:szCs w:val="27"/>
        </w:rPr>
        <w:t xml:space="preserve">, </w:t>
      </w:r>
      <w:proofErr w:type="spellStart"/>
      <w:r w:rsidRPr="00F762BD">
        <w:rPr>
          <w:sz w:val="27"/>
          <w:szCs w:val="27"/>
        </w:rPr>
        <w:t>розглянувши</w:t>
      </w:r>
      <w:proofErr w:type="spellEnd"/>
      <w:r w:rsidRPr="00F762BD">
        <w:rPr>
          <w:sz w:val="27"/>
          <w:szCs w:val="27"/>
        </w:rPr>
        <w:t xml:space="preserve"> </w:t>
      </w:r>
      <w:proofErr w:type="spellStart"/>
      <w:r w:rsidRPr="00F762BD">
        <w:rPr>
          <w:sz w:val="27"/>
          <w:szCs w:val="27"/>
        </w:rPr>
        <w:t>висновок</w:t>
      </w:r>
      <w:proofErr w:type="spellEnd"/>
      <w:r w:rsidRPr="00F762BD">
        <w:rPr>
          <w:sz w:val="27"/>
          <w:szCs w:val="27"/>
        </w:rPr>
        <w:t xml:space="preserve"> </w:t>
      </w:r>
      <w:proofErr w:type="spellStart"/>
      <w:r w:rsidRPr="00F762BD">
        <w:rPr>
          <w:sz w:val="27"/>
          <w:szCs w:val="27"/>
        </w:rPr>
        <w:t>доповідача</w:t>
      </w:r>
      <w:proofErr w:type="spellEnd"/>
      <w:r w:rsidRPr="00F762BD">
        <w:rPr>
          <w:sz w:val="27"/>
          <w:szCs w:val="27"/>
        </w:rPr>
        <w:t xml:space="preserve"> – члена </w:t>
      </w:r>
      <w:proofErr w:type="spellStart"/>
      <w:r w:rsidRPr="00F762BD">
        <w:rPr>
          <w:sz w:val="27"/>
          <w:szCs w:val="27"/>
        </w:rPr>
        <w:t>Першої</w:t>
      </w:r>
      <w:proofErr w:type="spellEnd"/>
      <w:r w:rsidRPr="00F762BD">
        <w:rPr>
          <w:sz w:val="27"/>
          <w:szCs w:val="27"/>
        </w:rPr>
        <w:t xml:space="preserve"> </w:t>
      </w:r>
      <w:proofErr w:type="spellStart"/>
      <w:r w:rsidRPr="00F762BD">
        <w:rPr>
          <w:sz w:val="27"/>
          <w:szCs w:val="27"/>
        </w:rPr>
        <w:t>Дисциплінарної</w:t>
      </w:r>
      <w:proofErr w:type="spellEnd"/>
      <w:r w:rsidRPr="00F762BD">
        <w:rPr>
          <w:sz w:val="27"/>
          <w:szCs w:val="27"/>
        </w:rPr>
        <w:t xml:space="preserve"> </w:t>
      </w:r>
      <w:proofErr w:type="spellStart"/>
      <w:r w:rsidRPr="00F762BD">
        <w:rPr>
          <w:sz w:val="27"/>
          <w:szCs w:val="27"/>
        </w:rPr>
        <w:t>палати</w:t>
      </w:r>
      <w:proofErr w:type="spellEnd"/>
      <w:r w:rsidRPr="00F762BD">
        <w:rPr>
          <w:sz w:val="27"/>
          <w:szCs w:val="27"/>
        </w:rPr>
        <w:t xml:space="preserve"> </w:t>
      </w:r>
      <w:proofErr w:type="spellStart"/>
      <w:r w:rsidRPr="00F762BD">
        <w:rPr>
          <w:sz w:val="27"/>
          <w:szCs w:val="27"/>
        </w:rPr>
        <w:t>Вищої</w:t>
      </w:r>
      <w:proofErr w:type="spellEnd"/>
      <w:r w:rsidRPr="00F762BD">
        <w:rPr>
          <w:sz w:val="27"/>
          <w:szCs w:val="27"/>
        </w:rPr>
        <w:t xml:space="preserve"> ради </w:t>
      </w:r>
      <w:proofErr w:type="spellStart"/>
      <w:r w:rsidRPr="00F762BD">
        <w:rPr>
          <w:sz w:val="27"/>
          <w:szCs w:val="27"/>
        </w:rPr>
        <w:t>правосуддя</w:t>
      </w:r>
      <w:proofErr w:type="spellEnd"/>
      <w:r w:rsidRPr="00F762BD">
        <w:rPr>
          <w:sz w:val="27"/>
          <w:szCs w:val="27"/>
        </w:rPr>
        <w:t xml:space="preserve"> Шелест С.Б. </w:t>
      </w:r>
      <w:r w:rsidR="0007360F" w:rsidRPr="00F762BD">
        <w:rPr>
          <w:sz w:val="27"/>
          <w:szCs w:val="27"/>
          <w:lang w:val="uk-UA"/>
        </w:rPr>
        <w:t xml:space="preserve">під час розгляду дисциплінарної справи, відкритої стосовно судді Павлоградського міськрайонного суду Дніпропетровської області Гаврилова Віктора Анатолійовича за </w:t>
      </w:r>
      <w:r w:rsidR="00E070CB" w:rsidRPr="00F762BD">
        <w:rPr>
          <w:sz w:val="27"/>
          <w:szCs w:val="27"/>
          <w:lang w:val="uk-UA"/>
        </w:rPr>
        <w:t xml:space="preserve">дисциплінарною </w:t>
      </w:r>
      <w:r w:rsidR="0007360F" w:rsidRPr="00F762BD">
        <w:rPr>
          <w:sz w:val="27"/>
          <w:szCs w:val="27"/>
          <w:lang w:val="uk-UA"/>
        </w:rPr>
        <w:t xml:space="preserve">скаргою </w:t>
      </w:r>
      <w:proofErr w:type="spellStart"/>
      <w:r w:rsidR="0007360F" w:rsidRPr="00F762BD">
        <w:rPr>
          <w:sz w:val="27"/>
          <w:szCs w:val="27"/>
          <w:lang w:val="uk-UA"/>
        </w:rPr>
        <w:t>Бадрова</w:t>
      </w:r>
      <w:proofErr w:type="spellEnd"/>
      <w:r w:rsidR="0007360F" w:rsidRPr="00F762BD">
        <w:rPr>
          <w:sz w:val="27"/>
          <w:szCs w:val="27"/>
          <w:lang w:val="uk-UA"/>
        </w:rPr>
        <w:t xml:space="preserve"> Сергія Миколайовича</w:t>
      </w:r>
      <w:r w:rsidR="00E070CB" w:rsidRPr="00F762BD">
        <w:rPr>
          <w:sz w:val="27"/>
          <w:szCs w:val="27"/>
          <w:lang w:val="uk-UA"/>
        </w:rPr>
        <w:t>,</w:t>
      </w:r>
    </w:p>
    <w:p w:rsidR="0007360F" w:rsidRPr="009B52AA" w:rsidRDefault="0007360F" w:rsidP="00AA7822">
      <w:pPr>
        <w:ind w:firstLine="709"/>
        <w:rPr>
          <w:sz w:val="27"/>
          <w:szCs w:val="27"/>
          <w:lang w:val="uk-UA"/>
        </w:rPr>
      </w:pPr>
    </w:p>
    <w:p w:rsidR="00011C0E" w:rsidRPr="00F762BD" w:rsidRDefault="00011C0E" w:rsidP="00011C0E">
      <w:pPr>
        <w:widowControl w:val="0"/>
        <w:jc w:val="center"/>
        <w:rPr>
          <w:b/>
          <w:sz w:val="27"/>
          <w:szCs w:val="27"/>
          <w:lang w:val="uk-UA" w:eastAsia="en-US"/>
        </w:rPr>
      </w:pPr>
      <w:r w:rsidRPr="009B52AA">
        <w:rPr>
          <w:b/>
          <w:sz w:val="27"/>
          <w:szCs w:val="27"/>
          <w:lang w:val="uk-UA"/>
        </w:rPr>
        <w:t>встановила:</w:t>
      </w:r>
    </w:p>
    <w:p w:rsidR="00EF1CD3" w:rsidRPr="00F762BD" w:rsidRDefault="00EF1CD3" w:rsidP="00372A0E">
      <w:pPr>
        <w:ind w:firstLine="708"/>
        <w:jc w:val="center"/>
        <w:rPr>
          <w:b/>
          <w:sz w:val="27"/>
          <w:szCs w:val="27"/>
          <w:lang w:val="uk-UA"/>
        </w:rPr>
      </w:pPr>
    </w:p>
    <w:p w:rsidR="00B70C86" w:rsidRPr="00F762BD" w:rsidRDefault="00D17475" w:rsidP="00D17475">
      <w:pPr>
        <w:pStyle w:val="2"/>
        <w:shd w:val="clear" w:color="auto" w:fill="auto"/>
        <w:spacing w:after="0" w:line="240" w:lineRule="auto"/>
        <w:jc w:val="both"/>
        <w:rPr>
          <w:b w:val="0"/>
          <w:sz w:val="27"/>
          <w:szCs w:val="27"/>
          <w:lang w:val="uk-UA"/>
        </w:rPr>
      </w:pPr>
      <w:r w:rsidRPr="00F762BD">
        <w:rPr>
          <w:b w:val="0"/>
          <w:sz w:val="27"/>
          <w:szCs w:val="27"/>
          <w:highlight w:val="white"/>
          <w:lang w:val="uk-UA"/>
        </w:rPr>
        <w:t>д</w:t>
      </w:r>
      <w:r w:rsidR="00B70C86" w:rsidRPr="00F762BD">
        <w:rPr>
          <w:b w:val="0"/>
          <w:sz w:val="27"/>
          <w:szCs w:val="27"/>
          <w:highlight w:val="white"/>
          <w:lang w:val="uk-UA"/>
        </w:rPr>
        <w:t>о Вищої ради правосуддя 13 квітня 2020 року надійшла дисциплінарна скарга</w:t>
      </w:r>
      <w:r w:rsidR="00B70C86" w:rsidRPr="00F762BD">
        <w:rPr>
          <w:b w:val="0"/>
          <w:sz w:val="27"/>
          <w:szCs w:val="27"/>
          <w:lang w:val="uk-UA"/>
        </w:rPr>
        <w:t xml:space="preserve"> </w:t>
      </w:r>
      <w:proofErr w:type="spellStart"/>
      <w:r w:rsidR="00B70C86" w:rsidRPr="00F762BD">
        <w:rPr>
          <w:b w:val="0"/>
          <w:sz w:val="27"/>
          <w:szCs w:val="27"/>
          <w:lang w:val="uk-UA"/>
        </w:rPr>
        <w:t>Бадрова</w:t>
      </w:r>
      <w:proofErr w:type="spellEnd"/>
      <w:r w:rsidR="00B70C86" w:rsidRPr="00F762BD">
        <w:rPr>
          <w:b w:val="0"/>
          <w:sz w:val="27"/>
          <w:szCs w:val="27"/>
          <w:lang w:val="uk-UA"/>
        </w:rPr>
        <w:t xml:space="preserve"> С.М. (</w:t>
      </w:r>
      <w:r w:rsidR="00B70C86" w:rsidRPr="00F762BD">
        <w:rPr>
          <w:b w:val="0"/>
          <w:sz w:val="27"/>
          <w:szCs w:val="27"/>
          <w:highlight w:val="white"/>
          <w:lang w:val="uk-UA"/>
        </w:rPr>
        <w:t>єдиний унікальний номер справи Б-2205/0/7-20</w:t>
      </w:r>
      <w:r w:rsidR="00B70C86" w:rsidRPr="00F762BD">
        <w:rPr>
          <w:b w:val="0"/>
          <w:sz w:val="27"/>
          <w:szCs w:val="27"/>
          <w:lang w:val="uk-UA"/>
        </w:rPr>
        <w:t xml:space="preserve">) </w:t>
      </w:r>
      <w:r w:rsidR="00B70C86" w:rsidRPr="00F762BD">
        <w:rPr>
          <w:b w:val="0"/>
          <w:sz w:val="27"/>
          <w:szCs w:val="27"/>
          <w:highlight w:val="white"/>
          <w:lang w:val="uk-UA"/>
        </w:rPr>
        <w:t xml:space="preserve">на </w:t>
      </w:r>
      <w:r w:rsidR="00B70C86" w:rsidRPr="00F762BD">
        <w:rPr>
          <w:b w:val="0"/>
          <w:sz w:val="27"/>
          <w:szCs w:val="27"/>
          <w:lang w:val="uk-UA"/>
        </w:rPr>
        <w:t xml:space="preserve">дії </w:t>
      </w:r>
      <w:r w:rsidR="00B70C86" w:rsidRPr="00F762BD">
        <w:rPr>
          <w:b w:val="0"/>
          <w:sz w:val="27"/>
          <w:szCs w:val="27"/>
          <w:lang w:val="uk-UA"/>
        </w:rPr>
        <w:br/>
        <w:t xml:space="preserve">судді Павлоградського міськрайонного суду Дніпропетровської області </w:t>
      </w:r>
      <w:r w:rsidR="009B52AA">
        <w:rPr>
          <w:b w:val="0"/>
          <w:sz w:val="27"/>
          <w:szCs w:val="27"/>
          <w:lang w:val="uk-UA"/>
        </w:rPr>
        <w:br/>
      </w:r>
      <w:r w:rsidR="00B70C86" w:rsidRPr="00F762BD">
        <w:rPr>
          <w:b w:val="0"/>
          <w:sz w:val="27"/>
          <w:szCs w:val="27"/>
          <w:lang w:val="uk-UA"/>
        </w:rPr>
        <w:t xml:space="preserve">Гаврилова В.А. </w:t>
      </w:r>
      <w:r w:rsidR="00B70C86" w:rsidRPr="00F762BD">
        <w:rPr>
          <w:b w:val="0"/>
          <w:sz w:val="27"/>
          <w:szCs w:val="27"/>
          <w:highlight w:val="white"/>
          <w:lang w:val="uk-UA"/>
        </w:rPr>
        <w:t xml:space="preserve">під час розгляду справи № 185/8375/15-ц </w:t>
      </w:r>
      <w:r w:rsidR="00354577" w:rsidRPr="00F762BD">
        <w:rPr>
          <w:rStyle w:val="FontStyle16"/>
          <w:b w:val="0"/>
          <w:sz w:val="27"/>
          <w:szCs w:val="27"/>
          <w:lang w:val="uk-UA"/>
        </w:rPr>
        <w:t xml:space="preserve">за позовом </w:t>
      </w:r>
      <w:r w:rsidR="008634B2">
        <w:rPr>
          <w:rStyle w:val="FontStyle16"/>
          <w:b w:val="0"/>
          <w:sz w:val="27"/>
          <w:szCs w:val="27"/>
          <w:lang w:val="uk-UA"/>
        </w:rPr>
        <w:t xml:space="preserve">ОСОБА_1 </w:t>
      </w:r>
      <w:r w:rsidR="00354577" w:rsidRPr="00F762BD">
        <w:rPr>
          <w:rStyle w:val="FontStyle16"/>
          <w:b w:val="0"/>
          <w:sz w:val="27"/>
          <w:szCs w:val="27"/>
          <w:lang w:val="uk-UA"/>
        </w:rPr>
        <w:t xml:space="preserve">до Товариства з обмеженою відповідальністю </w:t>
      </w:r>
      <w:r w:rsidR="000F417C">
        <w:rPr>
          <w:rStyle w:val="FontStyle16"/>
          <w:b w:val="0"/>
          <w:sz w:val="27"/>
          <w:szCs w:val="27"/>
          <w:lang w:val="uk-UA"/>
        </w:rPr>
        <w:t xml:space="preserve">«Сігма-Ком» </w:t>
      </w:r>
      <w:r w:rsidR="00354577" w:rsidRPr="009B52AA">
        <w:rPr>
          <w:rStyle w:val="FontStyle16"/>
          <w:b w:val="0"/>
          <w:sz w:val="27"/>
          <w:szCs w:val="27"/>
          <w:lang w:val="uk-UA"/>
        </w:rPr>
        <w:t xml:space="preserve">про визнання договору </w:t>
      </w:r>
      <w:proofErr w:type="spellStart"/>
      <w:r w:rsidR="00354577" w:rsidRPr="009B52AA">
        <w:rPr>
          <w:rStyle w:val="FontStyle16"/>
          <w:b w:val="0"/>
          <w:sz w:val="27"/>
          <w:szCs w:val="27"/>
          <w:lang w:val="uk-UA"/>
        </w:rPr>
        <w:t>підряду</w:t>
      </w:r>
      <w:proofErr w:type="spellEnd"/>
      <w:r w:rsidR="00354577" w:rsidRPr="009B52AA">
        <w:rPr>
          <w:rStyle w:val="FontStyle16"/>
          <w:b w:val="0"/>
          <w:sz w:val="27"/>
          <w:szCs w:val="27"/>
          <w:lang w:val="uk-UA"/>
        </w:rPr>
        <w:t xml:space="preserve"> трудовим договором, стягнення заборгованості з в</w:t>
      </w:r>
      <w:proofErr w:type="spellStart"/>
      <w:r w:rsidR="00354577" w:rsidRPr="00F762BD">
        <w:rPr>
          <w:rStyle w:val="FontStyle16"/>
          <w:b w:val="0"/>
          <w:sz w:val="27"/>
          <w:szCs w:val="27"/>
        </w:rPr>
        <w:t>иплати</w:t>
      </w:r>
      <w:proofErr w:type="spellEnd"/>
      <w:r w:rsidR="00354577" w:rsidRPr="00F762BD">
        <w:rPr>
          <w:rStyle w:val="FontStyle16"/>
          <w:b w:val="0"/>
          <w:sz w:val="27"/>
          <w:szCs w:val="27"/>
        </w:rPr>
        <w:t xml:space="preserve"> </w:t>
      </w:r>
      <w:proofErr w:type="spellStart"/>
      <w:r w:rsidR="00354577" w:rsidRPr="00F762BD">
        <w:rPr>
          <w:rStyle w:val="FontStyle16"/>
          <w:b w:val="0"/>
          <w:sz w:val="27"/>
          <w:szCs w:val="27"/>
        </w:rPr>
        <w:t>заробітної</w:t>
      </w:r>
      <w:proofErr w:type="spellEnd"/>
      <w:r w:rsidR="00354577" w:rsidRPr="00F762BD">
        <w:rPr>
          <w:rStyle w:val="FontStyle16"/>
          <w:b w:val="0"/>
          <w:sz w:val="27"/>
          <w:szCs w:val="27"/>
        </w:rPr>
        <w:t xml:space="preserve"> плати, </w:t>
      </w:r>
      <w:proofErr w:type="spellStart"/>
      <w:r w:rsidR="00354577" w:rsidRPr="00F762BD">
        <w:rPr>
          <w:rStyle w:val="FontStyle16"/>
          <w:b w:val="0"/>
          <w:sz w:val="27"/>
          <w:szCs w:val="27"/>
        </w:rPr>
        <w:t>середнього</w:t>
      </w:r>
      <w:proofErr w:type="spellEnd"/>
      <w:r w:rsidR="00354577" w:rsidRPr="00F762BD">
        <w:rPr>
          <w:rStyle w:val="FontStyle16"/>
          <w:b w:val="0"/>
          <w:sz w:val="27"/>
          <w:szCs w:val="27"/>
        </w:rPr>
        <w:t xml:space="preserve"> </w:t>
      </w:r>
      <w:proofErr w:type="spellStart"/>
      <w:r w:rsidR="00354577" w:rsidRPr="00F762BD">
        <w:rPr>
          <w:rStyle w:val="FontStyle16"/>
          <w:b w:val="0"/>
          <w:sz w:val="27"/>
          <w:szCs w:val="27"/>
        </w:rPr>
        <w:t>заробітку</w:t>
      </w:r>
      <w:proofErr w:type="spellEnd"/>
      <w:r w:rsidR="00354577" w:rsidRPr="00F762BD">
        <w:rPr>
          <w:rStyle w:val="FontStyle16"/>
          <w:b w:val="0"/>
          <w:sz w:val="27"/>
          <w:szCs w:val="27"/>
        </w:rPr>
        <w:t xml:space="preserve"> за час </w:t>
      </w:r>
      <w:proofErr w:type="spellStart"/>
      <w:r w:rsidR="00354577" w:rsidRPr="00F762BD">
        <w:rPr>
          <w:rStyle w:val="FontStyle16"/>
          <w:b w:val="0"/>
          <w:sz w:val="27"/>
          <w:szCs w:val="27"/>
        </w:rPr>
        <w:t>вимушен</w:t>
      </w:r>
      <w:r w:rsidR="000F417C">
        <w:rPr>
          <w:rStyle w:val="FontStyle16"/>
          <w:b w:val="0"/>
          <w:sz w:val="27"/>
          <w:szCs w:val="27"/>
        </w:rPr>
        <w:t>ого</w:t>
      </w:r>
      <w:proofErr w:type="spellEnd"/>
      <w:r w:rsidR="000F417C">
        <w:rPr>
          <w:rStyle w:val="FontStyle16"/>
          <w:b w:val="0"/>
          <w:sz w:val="27"/>
          <w:szCs w:val="27"/>
        </w:rPr>
        <w:t xml:space="preserve"> прогулу, </w:t>
      </w:r>
      <w:proofErr w:type="spellStart"/>
      <w:r w:rsidR="00354577" w:rsidRPr="00F762BD">
        <w:rPr>
          <w:rStyle w:val="FontStyle16"/>
          <w:b w:val="0"/>
          <w:sz w:val="27"/>
          <w:szCs w:val="27"/>
        </w:rPr>
        <w:t>моральної</w:t>
      </w:r>
      <w:proofErr w:type="spellEnd"/>
      <w:r w:rsidR="00354577" w:rsidRPr="00F762BD">
        <w:rPr>
          <w:rStyle w:val="FontStyle16"/>
          <w:b w:val="0"/>
          <w:sz w:val="27"/>
          <w:szCs w:val="27"/>
        </w:rPr>
        <w:t xml:space="preserve"> </w:t>
      </w:r>
      <w:proofErr w:type="spellStart"/>
      <w:r w:rsidR="00354577" w:rsidRPr="00F762BD">
        <w:rPr>
          <w:rStyle w:val="FontStyle16"/>
          <w:b w:val="0"/>
          <w:sz w:val="27"/>
          <w:szCs w:val="27"/>
        </w:rPr>
        <w:t>шкоди</w:t>
      </w:r>
      <w:proofErr w:type="spellEnd"/>
      <w:r w:rsidR="00354577" w:rsidRPr="00F762BD">
        <w:rPr>
          <w:rStyle w:val="FontStyle16"/>
          <w:b w:val="0"/>
          <w:sz w:val="27"/>
          <w:szCs w:val="27"/>
        </w:rPr>
        <w:t>.</w:t>
      </w:r>
    </w:p>
    <w:p w:rsidR="00A7236F" w:rsidRPr="00F762BD" w:rsidRDefault="009D3CF2" w:rsidP="00B70C86">
      <w:pPr>
        <w:ind w:firstLine="709"/>
        <w:rPr>
          <w:rFonts w:eastAsia="Arial Unicode MS"/>
          <w:sz w:val="27"/>
          <w:szCs w:val="27"/>
          <w:lang w:val="uk-UA"/>
        </w:rPr>
      </w:pPr>
      <w:r w:rsidRPr="00F762BD">
        <w:rPr>
          <w:rFonts w:eastAsia="Arial Unicode MS"/>
          <w:sz w:val="27"/>
          <w:szCs w:val="27"/>
          <w:lang w:val="uk-UA"/>
        </w:rPr>
        <w:t xml:space="preserve">У дисциплінарній скарзі </w:t>
      </w:r>
      <w:r w:rsidR="003273CA" w:rsidRPr="00F762BD">
        <w:rPr>
          <w:rFonts w:eastAsia="Arial Unicode MS"/>
          <w:sz w:val="27"/>
          <w:szCs w:val="27"/>
          <w:lang w:val="uk-UA"/>
        </w:rPr>
        <w:t>її а</w:t>
      </w:r>
      <w:r w:rsidR="00755786" w:rsidRPr="00F762BD">
        <w:rPr>
          <w:rFonts w:eastAsia="Arial Unicode MS"/>
          <w:sz w:val="27"/>
          <w:szCs w:val="27"/>
          <w:lang w:val="uk-UA"/>
        </w:rPr>
        <w:t xml:space="preserve">втор </w:t>
      </w:r>
      <w:r w:rsidR="003273CA" w:rsidRPr="00F762BD">
        <w:rPr>
          <w:rFonts w:eastAsia="Arial Unicode MS"/>
          <w:sz w:val="27"/>
          <w:szCs w:val="27"/>
          <w:lang w:val="uk-UA"/>
        </w:rPr>
        <w:t>зазнач</w:t>
      </w:r>
      <w:r w:rsidR="008D7F51">
        <w:rPr>
          <w:rFonts w:eastAsia="Arial Unicode MS"/>
          <w:sz w:val="27"/>
          <w:szCs w:val="27"/>
          <w:lang w:val="uk-UA"/>
        </w:rPr>
        <w:t>и</w:t>
      </w:r>
      <w:r w:rsidR="008659EB" w:rsidRPr="00F762BD">
        <w:rPr>
          <w:rFonts w:eastAsia="Arial Unicode MS"/>
          <w:sz w:val="27"/>
          <w:szCs w:val="27"/>
          <w:lang w:val="uk-UA"/>
        </w:rPr>
        <w:t>в</w:t>
      </w:r>
      <w:r w:rsidR="003273CA" w:rsidRPr="00F762BD">
        <w:rPr>
          <w:rFonts w:eastAsia="Arial Unicode MS"/>
          <w:sz w:val="27"/>
          <w:szCs w:val="27"/>
          <w:lang w:val="uk-UA"/>
        </w:rPr>
        <w:t xml:space="preserve"> про </w:t>
      </w:r>
      <w:r w:rsidR="00B70C86" w:rsidRPr="00F762BD">
        <w:rPr>
          <w:rFonts w:eastAsia="Arial Unicode MS"/>
          <w:sz w:val="27"/>
          <w:szCs w:val="27"/>
          <w:lang w:val="uk-UA"/>
        </w:rPr>
        <w:t>безпідставне затягування суддею Гавриловим В.А. строку розгляду вказаної цивільної справи</w:t>
      </w:r>
      <w:r w:rsidR="008659EB" w:rsidRPr="00F762BD">
        <w:rPr>
          <w:rFonts w:eastAsia="Arial Unicode MS"/>
          <w:sz w:val="27"/>
          <w:szCs w:val="27"/>
          <w:lang w:val="uk-UA"/>
        </w:rPr>
        <w:t>.</w:t>
      </w:r>
    </w:p>
    <w:p w:rsidR="008757BB" w:rsidRPr="00F762BD" w:rsidRDefault="00B70C86" w:rsidP="008757BB">
      <w:pPr>
        <w:pStyle w:val="Style98"/>
        <w:widowControl/>
        <w:spacing w:line="240" w:lineRule="auto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>Ухвалою Першої Дисциплінарної п</w:t>
      </w:r>
      <w:r w:rsidR="00452476">
        <w:rPr>
          <w:rStyle w:val="FontStyle16"/>
          <w:sz w:val="27"/>
          <w:szCs w:val="27"/>
        </w:rPr>
        <w:t xml:space="preserve">алати Вищої ради правосуддя від </w:t>
      </w:r>
      <w:r w:rsidRPr="00F762BD">
        <w:rPr>
          <w:rStyle w:val="FontStyle16"/>
          <w:sz w:val="27"/>
          <w:szCs w:val="27"/>
        </w:rPr>
        <w:t xml:space="preserve">5 червня 2020 року № </w:t>
      </w:r>
      <w:r w:rsidR="00102C4E" w:rsidRPr="00F762BD">
        <w:rPr>
          <w:rStyle w:val="FontStyle16"/>
          <w:sz w:val="27"/>
          <w:szCs w:val="27"/>
        </w:rPr>
        <w:t>1738</w:t>
      </w:r>
      <w:r w:rsidR="000859D8" w:rsidRPr="00F762BD">
        <w:rPr>
          <w:rStyle w:val="FontStyle16"/>
          <w:sz w:val="27"/>
          <w:szCs w:val="27"/>
        </w:rPr>
        <w:t>/1дп/15-20</w:t>
      </w:r>
      <w:r w:rsidRPr="00F762BD">
        <w:rPr>
          <w:rStyle w:val="FontStyle16"/>
          <w:sz w:val="27"/>
          <w:szCs w:val="27"/>
        </w:rPr>
        <w:t xml:space="preserve"> відкрито дисциплінарну справу стосовно судді </w:t>
      </w:r>
      <w:r w:rsidRPr="00F762BD">
        <w:rPr>
          <w:sz w:val="27"/>
          <w:szCs w:val="27"/>
        </w:rPr>
        <w:t xml:space="preserve">Павлоградського міськрайонного суду Дніпропетровської області Гаврилова В.А. </w:t>
      </w:r>
      <w:r w:rsidRPr="00F762BD">
        <w:rPr>
          <w:rStyle w:val="FontStyle16"/>
          <w:sz w:val="27"/>
          <w:szCs w:val="27"/>
        </w:rPr>
        <w:t>у зв’язку із наявністю в його діях ознак дисциплінарного проступку, передбаченого пунктом 2 частини першої статті 106 Закону України «Про судоустрій і статус суддів»</w:t>
      </w:r>
      <w:r w:rsidR="00180DC4" w:rsidRPr="00F762BD">
        <w:rPr>
          <w:rStyle w:val="FontStyle16"/>
          <w:sz w:val="27"/>
          <w:szCs w:val="27"/>
        </w:rPr>
        <w:t xml:space="preserve"> (</w:t>
      </w:r>
      <w:r w:rsidRPr="00F762BD">
        <w:rPr>
          <w:rStyle w:val="FontStyle16"/>
          <w:sz w:val="27"/>
          <w:szCs w:val="27"/>
        </w:rPr>
        <w:t>безпідставн</w:t>
      </w:r>
      <w:r w:rsidR="00B205E9" w:rsidRPr="00F762BD">
        <w:rPr>
          <w:rStyle w:val="FontStyle16"/>
          <w:sz w:val="27"/>
          <w:szCs w:val="27"/>
        </w:rPr>
        <w:t>е</w:t>
      </w:r>
      <w:r w:rsidRPr="00F762BD">
        <w:rPr>
          <w:rStyle w:val="FontStyle16"/>
          <w:sz w:val="27"/>
          <w:szCs w:val="27"/>
        </w:rPr>
        <w:t xml:space="preserve"> затягування або невжиття суддею заходів щодо розгляду справи протягом строку, встановленого законом</w:t>
      </w:r>
      <w:r w:rsidR="00180DC4" w:rsidRPr="00F762BD">
        <w:rPr>
          <w:rStyle w:val="FontStyle16"/>
          <w:sz w:val="27"/>
          <w:szCs w:val="27"/>
        </w:rPr>
        <w:t>)</w:t>
      </w:r>
      <w:r w:rsidRPr="00F762BD">
        <w:rPr>
          <w:rStyle w:val="FontStyle16"/>
          <w:sz w:val="27"/>
          <w:szCs w:val="27"/>
        </w:rPr>
        <w:t>.</w:t>
      </w:r>
      <w:r w:rsidR="008757BB" w:rsidRPr="00F762BD">
        <w:rPr>
          <w:rStyle w:val="FontStyle16"/>
          <w:sz w:val="27"/>
          <w:szCs w:val="27"/>
        </w:rPr>
        <w:t xml:space="preserve"> Дисциплінарною палатою </w:t>
      </w:r>
      <w:r w:rsidR="009B0794">
        <w:rPr>
          <w:rStyle w:val="FontStyle16"/>
          <w:sz w:val="27"/>
          <w:szCs w:val="27"/>
        </w:rPr>
        <w:t>в</w:t>
      </w:r>
      <w:r w:rsidR="008757BB" w:rsidRPr="00F762BD">
        <w:rPr>
          <w:rStyle w:val="FontStyle16"/>
          <w:sz w:val="27"/>
          <w:szCs w:val="27"/>
        </w:rPr>
        <w:t>становлено, що цивільна справа № 185/8375/15-ц перебувала у провадженні судді Гаврилова В.А. з 16 листопада 2018 року</w:t>
      </w:r>
      <w:r w:rsidR="00730B8D" w:rsidRPr="00F762BD">
        <w:rPr>
          <w:rStyle w:val="FontStyle16"/>
          <w:sz w:val="27"/>
          <w:szCs w:val="27"/>
        </w:rPr>
        <w:t xml:space="preserve">, тобто </w:t>
      </w:r>
      <w:r w:rsidR="00B504DE" w:rsidRPr="00F762BD">
        <w:rPr>
          <w:rStyle w:val="FontStyle16"/>
          <w:sz w:val="27"/>
          <w:szCs w:val="27"/>
        </w:rPr>
        <w:t xml:space="preserve">більше </w:t>
      </w:r>
      <w:r w:rsidR="00730B8D" w:rsidRPr="00F762BD">
        <w:rPr>
          <w:rStyle w:val="FontStyle16"/>
          <w:sz w:val="27"/>
          <w:szCs w:val="27"/>
        </w:rPr>
        <w:t>трьох з половиною років</w:t>
      </w:r>
      <w:r w:rsidR="00372A0E" w:rsidRPr="00F762BD">
        <w:rPr>
          <w:rStyle w:val="FontStyle16"/>
          <w:sz w:val="27"/>
          <w:szCs w:val="27"/>
        </w:rPr>
        <w:t>;</w:t>
      </w:r>
      <w:r w:rsidR="009F7B32">
        <w:rPr>
          <w:rStyle w:val="FontStyle16"/>
          <w:sz w:val="27"/>
          <w:szCs w:val="27"/>
        </w:rPr>
        <w:t xml:space="preserve"> на момент </w:t>
      </w:r>
      <w:r w:rsidR="008757BB" w:rsidRPr="00F762BD">
        <w:rPr>
          <w:rStyle w:val="FontStyle16"/>
          <w:sz w:val="27"/>
          <w:szCs w:val="27"/>
        </w:rPr>
        <w:t xml:space="preserve">проведення попередньої перевірки </w:t>
      </w:r>
      <w:r w:rsidR="009B0794">
        <w:rPr>
          <w:rStyle w:val="FontStyle16"/>
          <w:sz w:val="27"/>
          <w:szCs w:val="27"/>
        </w:rPr>
        <w:t xml:space="preserve">розгляд справи </w:t>
      </w:r>
      <w:r w:rsidR="008757BB" w:rsidRPr="00F762BD">
        <w:rPr>
          <w:rStyle w:val="FontStyle16"/>
          <w:sz w:val="27"/>
          <w:szCs w:val="27"/>
        </w:rPr>
        <w:t>не завершений.</w:t>
      </w:r>
    </w:p>
    <w:p w:rsidR="003273CA" w:rsidRPr="00F762BD" w:rsidRDefault="003273CA" w:rsidP="00B70C86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lastRenderedPageBreak/>
        <w:t>Відповідно до статті 48 Закону України «Про Вищу раду правосуддя» після відкриття дисциплінарної справи доповідач здійснює підготовку справи до розгляду Дисциплінарною палатою, зокрема, запитує та збирає додаткову інформацію і документи, матеріали, пояснення судді та скаржника, ознайомлюється із суддівським досьє, визначає свідків чи інших осіб, які підлягають виклику або запрошенню взяти участь у засіданні тощо.</w:t>
      </w:r>
    </w:p>
    <w:p w:rsidR="00354577" w:rsidRPr="00F762BD" w:rsidRDefault="00354577" w:rsidP="00354577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 xml:space="preserve">Доповідачем у дисциплінарній справі витребувані з </w:t>
      </w:r>
      <w:r w:rsidRPr="00F762BD">
        <w:rPr>
          <w:sz w:val="27"/>
          <w:szCs w:val="27"/>
        </w:rPr>
        <w:t>Павлоградського міськрайонного суду Дніпропетровської області</w:t>
      </w:r>
      <w:r w:rsidRPr="00F762BD">
        <w:rPr>
          <w:rStyle w:val="FontStyle16"/>
          <w:sz w:val="27"/>
          <w:szCs w:val="27"/>
        </w:rPr>
        <w:t xml:space="preserve"> </w:t>
      </w:r>
      <w:r w:rsidR="003A7A46">
        <w:rPr>
          <w:rStyle w:val="FontStyle16"/>
          <w:sz w:val="27"/>
          <w:szCs w:val="27"/>
        </w:rPr>
        <w:t xml:space="preserve">копії матеріалів справи </w:t>
      </w:r>
      <w:r w:rsidR="003A7A46">
        <w:rPr>
          <w:rStyle w:val="FontStyle16"/>
          <w:sz w:val="27"/>
          <w:szCs w:val="27"/>
        </w:rPr>
        <w:br/>
      </w:r>
      <w:r w:rsidRPr="00F762BD">
        <w:rPr>
          <w:rStyle w:val="FontStyle16"/>
          <w:sz w:val="27"/>
          <w:szCs w:val="27"/>
        </w:rPr>
        <w:t xml:space="preserve">№ </w:t>
      </w:r>
      <w:r w:rsidRPr="00F762BD">
        <w:rPr>
          <w:sz w:val="27"/>
          <w:szCs w:val="27"/>
          <w:highlight w:val="white"/>
        </w:rPr>
        <w:t>185/8375/15-ц</w:t>
      </w:r>
      <w:r w:rsidRPr="00F762BD">
        <w:rPr>
          <w:sz w:val="27"/>
          <w:szCs w:val="27"/>
        </w:rPr>
        <w:t xml:space="preserve"> в частині розгляду суддею Гавриловим В.А.</w:t>
      </w:r>
      <w:r w:rsidRPr="00F762BD">
        <w:rPr>
          <w:rStyle w:val="FontStyle16"/>
          <w:sz w:val="27"/>
          <w:szCs w:val="27"/>
        </w:rPr>
        <w:t>, які надійшли на адресу Вищої ради правосуддя 13 липня 2020 року.</w:t>
      </w:r>
    </w:p>
    <w:p w:rsidR="00B70C86" w:rsidRPr="00F762BD" w:rsidRDefault="00B70C86" w:rsidP="00372A0E">
      <w:pPr>
        <w:pStyle w:val="Style98"/>
        <w:widowControl/>
        <w:spacing w:line="240" w:lineRule="auto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 xml:space="preserve">Під час підготовки дисциплінарної справи до розгляду член Першої Дисциплінарної палати Вищої ради правосуддя Шелест С.Б. </w:t>
      </w:r>
      <w:r w:rsidR="009639F2">
        <w:rPr>
          <w:rStyle w:val="FontStyle16"/>
          <w:sz w:val="27"/>
          <w:szCs w:val="27"/>
        </w:rPr>
        <w:t>встановила</w:t>
      </w:r>
      <w:r w:rsidRPr="00F762BD">
        <w:rPr>
          <w:rStyle w:val="FontStyle16"/>
          <w:sz w:val="27"/>
          <w:szCs w:val="27"/>
        </w:rPr>
        <w:t xml:space="preserve"> обставини</w:t>
      </w:r>
      <w:r w:rsidR="009639F2">
        <w:rPr>
          <w:rStyle w:val="FontStyle16"/>
          <w:sz w:val="27"/>
          <w:szCs w:val="27"/>
        </w:rPr>
        <w:t xml:space="preserve"> </w:t>
      </w:r>
      <w:r w:rsidR="008659EB" w:rsidRPr="00F762BD">
        <w:rPr>
          <w:rStyle w:val="FontStyle16"/>
          <w:sz w:val="27"/>
          <w:szCs w:val="27"/>
        </w:rPr>
        <w:t xml:space="preserve">порушення суддею </w:t>
      </w:r>
      <w:r w:rsidR="00730B8D" w:rsidRPr="00F762BD">
        <w:rPr>
          <w:rStyle w:val="FontStyle16"/>
          <w:sz w:val="27"/>
          <w:szCs w:val="27"/>
        </w:rPr>
        <w:t xml:space="preserve">Гавриловим В.А. </w:t>
      </w:r>
      <w:r w:rsidR="008659EB" w:rsidRPr="00F762BD">
        <w:rPr>
          <w:rStyle w:val="FontStyle16"/>
          <w:sz w:val="27"/>
          <w:szCs w:val="27"/>
        </w:rPr>
        <w:t>правил щодо самовідводу</w:t>
      </w:r>
      <w:r w:rsidRPr="00F762BD">
        <w:rPr>
          <w:rStyle w:val="FontStyle16"/>
          <w:sz w:val="27"/>
          <w:szCs w:val="27"/>
        </w:rPr>
        <w:t>, що мож</w:t>
      </w:r>
      <w:r w:rsidR="008659EB" w:rsidRPr="00F762BD">
        <w:rPr>
          <w:rStyle w:val="FontStyle16"/>
          <w:sz w:val="27"/>
          <w:szCs w:val="27"/>
        </w:rPr>
        <w:t xml:space="preserve">е </w:t>
      </w:r>
      <w:r w:rsidRPr="00F762BD">
        <w:rPr>
          <w:rStyle w:val="FontStyle16"/>
          <w:sz w:val="27"/>
          <w:szCs w:val="27"/>
        </w:rPr>
        <w:t>свідчити про наявність у діях судді ознак інш</w:t>
      </w:r>
      <w:r w:rsidR="008659EB" w:rsidRPr="00F762BD">
        <w:rPr>
          <w:rStyle w:val="FontStyle16"/>
          <w:sz w:val="27"/>
          <w:szCs w:val="27"/>
        </w:rPr>
        <w:t>ого</w:t>
      </w:r>
      <w:r w:rsidRPr="00F762BD">
        <w:rPr>
          <w:rStyle w:val="FontStyle16"/>
          <w:sz w:val="27"/>
          <w:szCs w:val="27"/>
        </w:rPr>
        <w:t xml:space="preserve"> дисциплінарн</w:t>
      </w:r>
      <w:r w:rsidR="008659EB" w:rsidRPr="00F762BD">
        <w:rPr>
          <w:rStyle w:val="FontStyle16"/>
          <w:sz w:val="27"/>
          <w:szCs w:val="27"/>
        </w:rPr>
        <w:t>ого</w:t>
      </w:r>
      <w:r w:rsidRPr="00F762BD">
        <w:rPr>
          <w:rStyle w:val="FontStyle16"/>
          <w:sz w:val="27"/>
          <w:szCs w:val="27"/>
        </w:rPr>
        <w:t xml:space="preserve"> проступк</w:t>
      </w:r>
      <w:r w:rsidR="008659EB" w:rsidRPr="00F762BD">
        <w:rPr>
          <w:rStyle w:val="FontStyle16"/>
          <w:sz w:val="27"/>
          <w:szCs w:val="27"/>
        </w:rPr>
        <w:t>у</w:t>
      </w:r>
      <w:r w:rsidRPr="00F762BD">
        <w:rPr>
          <w:rStyle w:val="FontStyle16"/>
          <w:sz w:val="27"/>
          <w:szCs w:val="27"/>
        </w:rPr>
        <w:t xml:space="preserve">, </w:t>
      </w:r>
      <w:r w:rsidR="008659EB" w:rsidRPr="00F762BD">
        <w:rPr>
          <w:rStyle w:val="FontStyle16"/>
          <w:sz w:val="27"/>
          <w:szCs w:val="27"/>
        </w:rPr>
        <w:t>о</w:t>
      </w:r>
      <w:r w:rsidRPr="00F762BD">
        <w:rPr>
          <w:rStyle w:val="FontStyle16"/>
          <w:sz w:val="27"/>
          <w:szCs w:val="27"/>
        </w:rPr>
        <w:t>крім т</w:t>
      </w:r>
      <w:r w:rsidR="008659EB" w:rsidRPr="00F762BD">
        <w:rPr>
          <w:rStyle w:val="FontStyle16"/>
          <w:sz w:val="27"/>
          <w:szCs w:val="27"/>
        </w:rPr>
        <w:t>ого, про який зазначав скаржник</w:t>
      </w:r>
      <w:r w:rsidR="00126BFD">
        <w:rPr>
          <w:rStyle w:val="FontStyle16"/>
          <w:sz w:val="27"/>
          <w:szCs w:val="27"/>
        </w:rPr>
        <w:t xml:space="preserve">, що було </w:t>
      </w:r>
      <w:r w:rsidR="008659EB" w:rsidRPr="00F762BD">
        <w:rPr>
          <w:rStyle w:val="FontStyle16"/>
          <w:sz w:val="27"/>
          <w:szCs w:val="27"/>
        </w:rPr>
        <w:t xml:space="preserve">підставою для відкриття </w:t>
      </w:r>
      <w:r w:rsidRPr="00F762BD">
        <w:rPr>
          <w:rStyle w:val="FontStyle16"/>
          <w:sz w:val="27"/>
          <w:szCs w:val="27"/>
        </w:rPr>
        <w:t>дисциплінарн</w:t>
      </w:r>
      <w:r w:rsidR="008659EB" w:rsidRPr="00F762BD">
        <w:rPr>
          <w:rStyle w:val="FontStyle16"/>
          <w:sz w:val="27"/>
          <w:szCs w:val="27"/>
        </w:rPr>
        <w:t>ої</w:t>
      </w:r>
      <w:r w:rsidRPr="00F762BD">
        <w:rPr>
          <w:rStyle w:val="FontStyle16"/>
          <w:sz w:val="27"/>
          <w:szCs w:val="27"/>
        </w:rPr>
        <w:t xml:space="preserve"> справ</w:t>
      </w:r>
      <w:r w:rsidR="008659EB" w:rsidRPr="00F762BD">
        <w:rPr>
          <w:rStyle w:val="FontStyle16"/>
          <w:sz w:val="27"/>
          <w:szCs w:val="27"/>
        </w:rPr>
        <w:t>и</w:t>
      </w:r>
      <w:r w:rsidR="00126BFD">
        <w:rPr>
          <w:rStyle w:val="FontStyle16"/>
          <w:sz w:val="27"/>
          <w:szCs w:val="27"/>
        </w:rPr>
        <w:t xml:space="preserve"> стосовно цього судді ухвалою </w:t>
      </w:r>
      <w:r w:rsidR="00372A0E" w:rsidRPr="00F762BD">
        <w:rPr>
          <w:rStyle w:val="FontStyle16"/>
          <w:sz w:val="27"/>
          <w:szCs w:val="27"/>
        </w:rPr>
        <w:t>Першої Дисциплінарної палати Вищої ради правосуддя від 5 червня 2020 року № 1738/1дп/15-20.</w:t>
      </w:r>
      <w:r w:rsidR="00354577" w:rsidRPr="00F762BD">
        <w:rPr>
          <w:rStyle w:val="FontStyle16"/>
          <w:sz w:val="27"/>
          <w:szCs w:val="27"/>
        </w:rPr>
        <w:t xml:space="preserve"> </w:t>
      </w:r>
    </w:p>
    <w:p w:rsidR="008E326A" w:rsidRPr="00F762BD" w:rsidRDefault="008E326A" w:rsidP="006C5F93">
      <w:pPr>
        <w:pStyle w:val="Style98"/>
        <w:widowControl/>
        <w:spacing w:line="240" w:lineRule="auto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 xml:space="preserve">Заслухавши доповідача – члена Першої Дисциплінарної палати Вищої ради правосуддя Шелест С.Б., Перша Дисциплінарна палата Вищої ради правосуддя дійшла висновку про наявність підстав для відкриття дисциплінарної справи стосовно </w:t>
      </w:r>
      <w:r w:rsidR="00D13359" w:rsidRPr="00F762BD">
        <w:rPr>
          <w:rStyle w:val="FontStyle16"/>
          <w:sz w:val="27"/>
          <w:szCs w:val="27"/>
        </w:rPr>
        <w:t xml:space="preserve">вказаного судді </w:t>
      </w:r>
      <w:r w:rsidR="006C5F93" w:rsidRPr="00F762BD">
        <w:rPr>
          <w:sz w:val="27"/>
          <w:szCs w:val="27"/>
        </w:rPr>
        <w:t xml:space="preserve">за ініціативою </w:t>
      </w:r>
      <w:r w:rsidR="000A3B66">
        <w:rPr>
          <w:rStyle w:val="FontStyle16"/>
          <w:sz w:val="27"/>
          <w:szCs w:val="27"/>
        </w:rPr>
        <w:t>Дисциплінарної палати</w:t>
      </w:r>
      <w:r w:rsidR="006C5F93" w:rsidRPr="00F762BD">
        <w:rPr>
          <w:rStyle w:val="FontStyle16"/>
          <w:sz w:val="27"/>
          <w:szCs w:val="27"/>
        </w:rPr>
        <w:t xml:space="preserve"> </w:t>
      </w:r>
      <w:r w:rsidRPr="00F762BD">
        <w:rPr>
          <w:rStyle w:val="FontStyle16"/>
          <w:sz w:val="27"/>
          <w:szCs w:val="27"/>
        </w:rPr>
        <w:t>з огляду на таке.</w:t>
      </w:r>
    </w:p>
    <w:p w:rsidR="008757BB" w:rsidRPr="00F762BD" w:rsidRDefault="009B0794" w:rsidP="008757BB">
      <w:pPr>
        <w:pStyle w:val="Style98"/>
        <w:widowControl/>
        <w:spacing w:line="240" w:lineRule="auto"/>
        <w:ind w:firstLine="709"/>
        <w:rPr>
          <w:rStyle w:val="FontStyle16"/>
          <w:sz w:val="27"/>
          <w:szCs w:val="27"/>
        </w:rPr>
      </w:pPr>
      <w:r>
        <w:rPr>
          <w:rStyle w:val="FontStyle16"/>
          <w:sz w:val="27"/>
          <w:szCs w:val="27"/>
        </w:rPr>
        <w:t xml:space="preserve">Із </w:t>
      </w:r>
      <w:r w:rsidR="008757BB" w:rsidRPr="00F762BD">
        <w:rPr>
          <w:rStyle w:val="FontStyle16"/>
          <w:sz w:val="27"/>
          <w:szCs w:val="27"/>
        </w:rPr>
        <w:t xml:space="preserve">матеріалів цивільної справи </w:t>
      </w:r>
      <w:r w:rsidR="008757BB" w:rsidRPr="00F762BD">
        <w:rPr>
          <w:sz w:val="27"/>
          <w:szCs w:val="27"/>
          <w:highlight w:val="white"/>
        </w:rPr>
        <w:t xml:space="preserve">№ 185/8375/15-ц </w:t>
      </w:r>
      <w:r w:rsidR="008757BB" w:rsidRPr="00F762BD">
        <w:rPr>
          <w:sz w:val="27"/>
          <w:szCs w:val="27"/>
        </w:rPr>
        <w:t xml:space="preserve"> </w:t>
      </w:r>
      <w:r w:rsidR="008757BB" w:rsidRPr="00F762BD">
        <w:rPr>
          <w:rStyle w:val="FontStyle16"/>
          <w:sz w:val="27"/>
          <w:szCs w:val="27"/>
        </w:rPr>
        <w:t xml:space="preserve">вбачається, що </w:t>
      </w:r>
      <w:r w:rsidR="00CF1980" w:rsidRPr="00CF1980">
        <w:rPr>
          <w:rStyle w:val="FontStyle16"/>
          <w:sz w:val="27"/>
          <w:szCs w:val="27"/>
        </w:rPr>
        <w:t>ОСОБА_1</w:t>
      </w:r>
      <w:r w:rsidR="00CF1980">
        <w:rPr>
          <w:rStyle w:val="FontStyle16"/>
          <w:sz w:val="27"/>
          <w:szCs w:val="27"/>
        </w:rPr>
        <w:br/>
      </w:r>
      <w:r w:rsidR="008757BB" w:rsidRPr="00F762BD">
        <w:rPr>
          <w:rStyle w:val="FontStyle16"/>
          <w:sz w:val="27"/>
          <w:szCs w:val="27"/>
        </w:rPr>
        <w:t>12 травня 2020 року подав до суду заяву про відвід судді Гаврилова В.А., мотивован</w:t>
      </w:r>
      <w:r w:rsidR="00FD35E0">
        <w:rPr>
          <w:rStyle w:val="FontStyle16"/>
          <w:sz w:val="27"/>
          <w:szCs w:val="27"/>
        </w:rPr>
        <w:t xml:space="preserve">у </w:t>
      </w:r>
      <w:r w:rsidR="008757BB" w:rsidRPr="00F762BD">
        <w:rPr>
          <w:rStyle w:val="FontStyle16"/>
          <w:sz w:val="27"/>
          <w:szCs w:val="27"/>
        </w:rPr>
        <w:t>тим, що безпідставне затягування розгляд</w:t>
      </w:r>
      <w:r w:rsidR="00730B8D" w:rsidRPr="00F762BD">
        <w:rPr>
          <w:rStyle w:val="FontStyle16"/>
          <w:sz w:val="27"/>
          <w:szCs w:val="27"/>
        </w:rPr>
        <w:t>у</w:t>
      </w:r>
      <w:r w:rsidR="008757BB" w:rsidRPr="00F762BD">
        <w:rPr>
          <w:rStyle w:val="FontStyle16"/>
          <w:sz w:val="27"/>
          <w:szCs w:val="27"/>
        </w:rPr>
        <w:t xml:space="preserve"> справи виклика</w:t>
      </w:r>
      <w:r w:rsidR="00372A0E" w:rsidRPr="00F762BD">
        <w:rPr>
          <w:rStyle w:val="FontStyle16"/>
          <w:sz w:val="27"/>
          <w:szCs w:val="27"/>
        </w:rPr>
        <w:t>є</w:t>
      </w:r>
      <w:r w:rsidR="008757BB" w:rsidRPr="00F762BD">
        <w:rPr>
          <w:rStyle w:val="FontStyle16"/>
          <w:sz w:val="27"/>
          <w:szCs w:val="27"/>
        </w:rPr>
        <w:t xml:space="preserve"> сумнів </w:t>
      </w:r>
      <w:r w:rsidR="00FD35E0">
        <w:rPr>
          <w:rStyle w:val="FontStyle16"/>
          <w:sz w:val="27"/>
          <w:szCs w:val="27"/>
        </w:rPr>
        <w:t>у</w:t>
      </w:r>
      <w:r w:rsidR="008757BB" w:rsidRPr="00F762BD">
        <w:rPr>
          <w:rStyle w:val="FontStyle16"/>
          <w:sz w:val="27"/>
          <w:szCs w:val="27"/>
        </w:rPr>
        <w:t xml:space="preserve"> неупередженості та об’єктивності судді Гаврилова В.А. </w:t>
      </w:r>
    </w:p>
    <w:p w:rsidR="00AE3E1F" w:rsidRPr="00F762BD" w:rsidRDefault="00AE3E1F" w:rsidP="00AE3E1F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 xml:space="preserve">Ухвалою суду від 15 травня 2020 року у задоволенні заяви позивача про відвід судді Гаврилова В.А. відмовлено, водночас задоволено заяву судді Гаврилова В.А. про самовідвід </w:t>
      </w:r>
      <w:r w:rsidR="00FD35E0">
        <w:rPr>
          <w:rStyle w:val="FontStyle16"/>
          <w:sz w:val="27"/>
          <w:szCs w:val="27"/>
        </w:rPr>
        <w:t>від розгляду цієї справи</w:t>
      </w:r>
      <w:r w:rsidRPr="00F762BD">
        <w:rPr>
          <w:rStyle w:val="FontStyle16"/>
          <w:sz w:val="27"/>
          <w:szCs w:val="27"/>
        </w:rPr>
        <w:t xml:space="preserve">. Справу передано для визначення іншого судді в порядку, передбаченому статтею 33 </w:t>
      </w:r>
      <w:r w:rsidR="00C4687B">
        <w:rPr>
          <w:rStyle w:val="FontStyle16"/>
          <w:sz w:val="27"/>
          <w:szCs w:val="27"/>
        </w:rPr>
        <w:t xml:space="preserve">Цивільного процесуального кодексу України (далі – </w:t>
      </w:r>
      <w:r w:rsidRPr="00F762BD">
        <w:rPr>
          <w:rStyle w:val="FontStyle16"/>
          <w:sz w:val="27"/>
          <w:szCs w:val="27"/>
        </w:rPr>
        <w:t>ЦПК України</w:t>
      </w:r>
      <w:r w:rsidR="00C4687B">
        <w:rPr>
          <w:rStyle w:val="FontStyle16"/>
          <w:sz w:val="27"/>
          <w:szCs w:val="27"/>
        </w:rPr>
        <w:t>)</w:t>
      </w:r>
      <w:r w:rsidRPr="00F762BD">
        <w:rPr>
          <w:rStyle w:val="FontStyle16"/>
          <w:sz w:val="27"/>
          <w:szCs w:val="27"/>
        </w:rPr>
        <w:t>.</w:t>
      </w:r>
    </w:p>
    <w:p w:rsidR="00372A0E" w:rsidRPr="00F762BD" w:rsidRDefault="00AE3E1F" w:rsidP="00372A0E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 xml:space="preserve">Як на підставу </w:t>
      </w:r>
      <w:proofErr w:type="spellStart"/>
      <w:r w:rsidRPr="00F762BD">
        <w:rPr>
          <w:rStyle w:val="FontStyle16"/>
          <w:sz w:val="27"/>
          <w:szCs w:val="27"/>
        </w:rPr>
        <w:t>заявлення</w:t>
      </w:r>
      <w:proofErr w:type="spellEnd"/>
      <w:r w:rsidRPr="00F762BD">
        <w:rPr>
          <w:rStyle w:val="FontStyle16"/>
          <w:sz w:val="27"/>
          <w:szCs w:val="27"/>
        </w:rPr>
        <w:t xml:space="preserve"> самовідводу суддя Гаврилов В.А. в ухвалі від </w:t>
      </w:r>
      <w:r w:rsidRPr="00F762BD">
        <w:rPr>
          <w:rStyle w:val="FontStyle16"/>
          <w:sz w:val="27"/>
          <w:szCs w:val="27"/>
        </w:rPr>
        <w:br/>
        <w:t xml:space="preserve">15 травня 2020 року зазначив, що </w:t>
      </w:r>
      <w:bookmarkStart w:id="0" w:name="_GoBack"/>
      <w:r w:rsidR="00CF1980" w:rsidRPr="00CF1980">
        <w:rPr>
          <w:rStyle w:val="FontStyle16"/>
          <w:sz w:val="27"/>
          <w:szCs w:val="27"/>
        </w:rPr>
        <w:t>ОСОБА_1</w:t>
      </w:r>
      <w:bookmarkEnd w:id="0"/>
      <w:r w:rsidRPr="00F762BD">
        <w:rPr>
          <w:rStyle w:val="FontStyle16"/>
          <w:sz w:val="27"/>
          <w:szCs w:val="27"/>
        </w:rPr>
        <w:t xml:space="preserve"> звернувся до Вищої ради правосуддя зі скаргою на дії судді</w:t>
      </w:r>
      <w:r w:rsidR="00730B8D" w:rsidRPr="00F762BD">
        <w:rPr>
          <w:rStyle w:val="FontStyle16"/>
          <w:sz w:val="27"/>
          <w:szCs w:val="27"/>
        </w:rPr>
        <w:t xml:space="preserve"> Гаврилова В.А.</w:t>
      </w:r>
      <w:r w:rsidRPr="00F762BD">
        <w:rPr>
          <w:rStyle w:val="FontStyle16"/>
          <w:sz w:val="27"/>
          <w:szCs w:val="27"/>
        </w:rPr>
        <w:t>, що, у свою чергу, свідчить про недовіру скаржника до нього як судді.</w:t>
      </w:r>
      <w:r w:rsidR="00372A0E" w:rsidRPr="00F762BD">
        <w:rPr>
          <w:rStyle w:val="FontStyle16"/>
          <w:sz w:val="27"/>
          <w:szCs w:val="27"/>
        </w:rPr>
        <w:t xml:space="preserve"> </w:t>
      </w:r>
    </w:p>
    <w:p w:rsidR="00372A0E" w:rsidRPr="00F762BD" w:rsidRDefault="00D94990" w:rsidP="00372A0E">
      <w:pPr>
        <w:pStyle w:val="Style98"/>
        <w:ind w:firstLine="708"/>
        <w:rPr>
          <w:rStyle w:val="FontStyle16"/>
          <w:sz w:val="27"/>
          <w:szCs w:val="27"/>
        </w:rPr>
      </w:pPr>
      <w:r>
        <w:rPr>
          <w:rStyle w:val="FontStyle16"/>
          <w:sz w:val="27"/>
          <w:szCs w:val="27"/>
        </w:rPr>
        <w:t>Зокрема</w:t>
      </w:r>
      <w:r w:rsidR="00730B8D" w:rsidRPr="00F762BD">
        <w:rPr>
          <w:rStyle w:val="FontStyle16"/>
          <w:sz w:val="27"/>
          <w:szCs w:val="27"/>
        </w:rPr>
        <w:t>, в</w:t>
      </w:r>
      <w:r w:rsidR="00372A0E" w:rsidRPr="00F762BD">
        <w:rPr>
          <w:rStyle w:val="FontStyle16"/>
          <w:sz w:val="27"/>
          <w:szCs w:val="27"/>
        </w:rPr>
        <w:t xml:space="preserve">ідповідно до статті 107 Закону </w:t>
      </w:r>
      <w:r w:rsidR="00F13AF8">
        <w:rPr>
          <w:rStyle w:val="FontStyle16"/>
          <w:sz w:val="27"/>
          <w:szCs w:val="27"/>
        </w:rPr>
        <w:t xml:space="preserve">України </w:t>
      </w:r>
      <w:r w:rsidR="00372A0E" w:rsidRPr="00F762BD">
        <w:rPr>
          <w:rStyle w:val="FontStyle16"/>
          <w:sz w:val="27"/>
          <w:szCs w:val="27"/>
        </w:rPr>
        <w:t xml:space="preserve">«Про судоустрій і статус суддів» право на звернення до Вищої ради правосуддя зі скаргою щодо дисциплінарного проступку судді, з повідомленням про вчинення суддею дисциплінарного проступку (дисциплінарною скаргою) має будь-яка особа. </w:t>
      </w:r>
    </w:p>
    <w:p w:rsidR="00372A0E" w:rsidRPr="00F762BD" w:rsidRDefault="00372A0E" w:rsidP="00372A0E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 xml:space="preserve">Наявність у провадженні Вищої ради правосуддя скарги стосовно судді не породжує конфлікту інтересів у діяльності судді щодо розгляду конкретної судової справи, про що зазначено у пункті 2 рішення Ради суддів України від 8 червня </w:t>
      </w:r>
      <w:r w:rsidR="003A02ED">
        <w:rPr>
          <w:rStyle w:val="FontStyle16"/>
          <w:sz w:val="27"/>
          <w:szCs w:val="27"/>
        </w:rPr>
        <w:br/>
      </w:r>
      <w:r w:rsidRPr="00F762BD">
        <w:rPr>
          <w:rStyle w:val="FontStyle16"/>
          <w:sz w:val="27"/>
          <w:szCs w:val="27"/>
        </w:rPr>
        <w:t>2017 року № 34, відповідно до якого подання учасником такого судового провадження скарги на дії судді до Вищої ради правосуддя до закінчення судового розгляду справи може свідчити про вплив на суд у разі, коли це здійснюється як тиск на суддю з метою, зокрема, перешкодити виконанню суддями професійних обов’язків або схилити їх до в</w:t>
      </w:r>
      <w:r w:rsidR="00A36C17">
        <w:rPr>
          <w:rStyle w:val="FontStyle16"/>
          <w:sz w:val="27"/>
          <w:szCs w:val="27"/>
        </w:rPr>
        <w:t>инесення неправосудного рішення</w:t>
      </w:r>
      <w:r w:rsidRPr="00F762BD">
        <w:rPr>
          <w:rStyle w:val="FontStyle16"/>
          <w:sz w:val="27"/>
          <w:szCs w:val="27"/>
        </w:rPr>
        <w:t xml:space="preserve"> тощо, що може </w:t>
      </w:r>
      <w:r w:rsidRPr="00F762BD">
        <w:rPr>
          <w:rStyle w:val="FontStyle16"/>
          <w:sz w:val="27"/>
          <w:szCs w:val="27"/>
        </w:rPr>
        <w:lastRenderedPageBreak/>
        <w:t>мати ознаки кримінального правопорушення, передбаченого статтею 376 Кримінального кодексу України.</w:t>
      </w:r>
    </w:p>
    <w:p w:rsidR="00372A0E" w:rsidRPr="00F762BD" w:rsidRDefault="00372A0E" w:rsidP="00372A0E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>Підстави для відводу (самовідводу) судді визначені статями 36, 37 ЦПК України.</w:t>
      </w:r>
    </w:p>
    <w:p w:rsidR="00372A0E" w:rsidRPr="00F762BD" w:rsidRDefault="00BB5CAD" w:rsidP="00372A0E">
      <w:pPr>
        <w:pStyle w:val="Style98"/>
        <w:ind w:firstLine="709"/>
        <w:rPr>
          <w:rStyle w:val="FontStyle16"/>
          <w:sz w:val="27"/>
          <w:szCs w:val="27"/>
        </w:rPr>
      </w:pPr>
      <w:r>
        <w:rPr>
          <w:rStyle w:val="FontStyle16"/>
          <w:sz w:val="27"/>
          <w:szCs w:val="27"/>
        </w:rPr>
        <w:t>С</w:t>
      </w:r>
      <w:r w:rsidRPr="00F762BD">
        <w:rPr>
          <w:rStyle w:val="FontStyle16"/>
          <w:sz w:val="27"/>
          <w:szCs w:val="27"/>
        </w:rPr>
        <w:t>уддя Гаврилов В.А</w:t>
      </w:r>
      <w:r>
        <w:rPr>
          <w:rStyle w:val="FontStyle16"/>
          <w:sz w:val="27"/>
          <w:szCs w:val="27"/>
        </w:rPr>
        <w:t>., п</w:t>
      </w:r>
      <w:r w:rsidR="00372A0E" w:rsidRPr="00F762BD">
        <w:rPr>
          <w:rStyle w:val="FontStyle16"/>
          <w:sz w:val="27"/>
          <w:szCs w:val="27"/>
        </w:rPr>
        <w:t xml:space="preserve">остановляючи ухвалу про самовідвід у справі </w:t>
      </w:r>
      <w:r>
        <w:rPr>
          <w:rStyle w:val="FontStyle16"/>
          <w:sz w:val="27"/>
          <w:szCs w:val="27"/>
        </w:rPr>
        <w:br/>
      </w:r>
      <w:r w:rsidR="00372A0E" w:rsidRPr="00F762BD">
        <w:rPr>
          <w:rStyle w:val="FontStyle16"/>
          <w:sz w:val="27"/>
          <w:szCs w:val="27"/>
        </w:rPr>
        <w:t xml:space="preserve">№ 185/8375/15-ц, що перебувала у </w:t>
      </w:r>
      <w:r>
        <w:rPr>
          <w:rStyle w:val="FontStyle16"/>
          <w:sz w:val="27"/>
          <w:szCs w:val="27"/>
        </w:rPr>
        <w:t xml:space="preserve">його провадженні </w:t>
      </w:r>
      <w:r w:rsidR="00372A0E" w:rsidRPr="00F762BD">
        <w:rPr>
          <w:rStyle w:val="FontStyle16"/>
          <w:sz w:val="27"/>
          <w:szCs w:val="27"/>
        </w:rPr>
        <w:t>більше трьох з половиною років,</w:t>
      </w:r>
      <w:r>
        <w:rPr>
          <w:rStyle w:val="FontStyle16"/>
          <w:sz w:val="27"/>
          <w:szCs w:val="27"/>
        </w:rPr>
        <w:t xml:space="preserve"> </w:t>
      </w:r>
      <w:r w:rsidR="00372A0E" w:rsidRPr="00F762BD">
        <w:rPr>
          <w:rStyle w:val="FontStyle16"/>
          <w:sz w:val="27"/>
          <w:szCs w:val="27"/>
        </w:rPr>
        <w:t xml:space="preserve">не навів жодних передбачених процесуальним законом підстав для цього. </w:t>
      </w:r>
      <w:r w:rsidR="002B718A">
        <w:rPr>
          <w:rStyle w:val="FontStyle16"/>
          <w:sz w:val="27"/>
          <w:szCs w:val="27"/>
        </w:rPr>
        <w:t>П</w:t>
      </w:r>
      <w:r w:rsidR="00372A0E" w:rsidRPr="00F762BD">
        <w:rPr>
          <w:rStyle w:val="FontStyle16"/>
          <w:sz w:val="27"/>
          <w:szCs w:val="27"/>
        </w:rPr>
        <w:t xml:space="preserve">одання учасником провадження до Вищої ради правосуддя </w:t>
      </w:r>
      <w:r w:rsidRPr="00F762BD">
        <w:rPr>
          <w:rStyle w:val="FontStyle16"/>
          <w:sz w:val="27"/>
          <w:szCs w:val="27"/>
        </w:rPr>
        <w:t>скарги</w:t>
      </w:r>
      <w:r>
        <w:rPr>
          <w:rStyle w:val="FontStyle16"/>
          <w:sz w:val="27"/>
          <w:szCs w:val="27"/>
        </w:rPr>
        <w:t xml:space="preserve"> </w:t>
      </w:r>
      <w:r w:rsidR="00372A0E" w:rsidRPr="00F762BD">
        <w:rPr>
          <w:rStyle w:val="FontStyle16"/>
          <w:sz w:val="27"/>
          <w:szCs w:val="27"/>
        </w:rPr>
        <w:t xml:space="preserve">на безпідставне затягування суддею розгляду справи не є саме по собі підставою для самовідводу </w:t>
      </w:r>
      <w:r>
        <w:rPr>
          <w:rStyle w:val="FontStyle16"/>
          <w:sz w:val="27"/>
          <w:szCs w:val="27"/>
        </w:rPr>
        <w:t xml:space="preserve">судді </w:t>
      </w:r>
      <w:r w:rsidR="00372A0E" w:rsidRPr="00F762BD">
        <w:rPr>
          <w:rStyle w:val="FontStyle16"/>
          <w:sz w:val="27"/>
          <w:szCs w:val="27"/>
        </w:rPr>
        <w:t xml:space="preserve">відповідно до зазначених норм процесуального закону. </w:t>
      </w:r>
    </w:p>
    <w:p w:rsidR="00372A0E" w:rsidRPr="00F762BD" w:rsidRDefault="002B718A" w:rsidP="00372A0E">
      <w:pPr>
        <w:pStyle w:val="Style98"/>
        <w:ind w:firstLine="709"/>
        <w:rPr>
          <w:rStyle w:val="FontStyle16"/>
          <w:sz w:val="27"/>
          <w:szCs w:val="27"/>
        </w:rPr>
      </w:pPr>
      <w:r>
        <w:rPr>
          <w:rStyle w:val="FontStyle16"/>
          <w:sz w:val="27"/>
          <w:szCs w:val="27"/>
        </w:rPr>
        <w:t>З</w:t>
      </w:r>
      <w:r w:rsidR="00372A0E" w:rsidRPr="00F762BD">
        <w:rPr>
          <w:rStyle w:val="FontStyle16"/>
          <w:sz w:val="27"/>
          <w:szCs w:val="27"/>
        </w:rPr>
        <w:t xml:space="preserve"> ухвали судді Гаврилова В.А. не вбачається, яким чином звернення позивача до Вищої ради правосуддя зі скаргою на дії судді під час розгляду зазначеної справи може свідчити про упередженість судді, в ухвалі не зазначено також про вплив на суд з метою перешкодити виконанню суддею професійного обов’язку здійснити правосуддя у справі.</w:t>
      </w:r>
    </w:p>
    <w:p w:rsidR="00372A0E" w:rsidRPr="00F762BD" w:rsidRDefault="00B20466" w:rsidP="00B20466">
      <w:pPr>
        <w:pStyle w:val="Style98"/>
        <w:ind w:firstLine="709"/>
        <w:rPr>
          <w:rStyle w:val="FontStyle16"/>
          <w:sz w:val="27"/>
          <w:szCs w:val="27"/>
        </w:rPr>
      </w:pPr>
      <w:r>
        <w:rPr>
          <w:rStyle w:val="FontStyle16"/>
          <w:sz w:val="27"/>
          <w:szCs w:val="27"/>
        </w:rPr>
        <w:t>Отже, суддя Гаврилов</w:t>
      </w:r>
      <w:r w:rsidR="007B25D6">
        <w:rPr>
          <w:rStyle w:val="FontStyle16"/>
          <w:sz w:val="27"/>
          <w:szCs w:val="27"/>
        </w:rPr>
        <w:t xml:space="preserve"> В.А. заявив </w:t>
      </w:r>
      <w:r>
        <w:rPr>
          <w:rStyle w:val="FontStyle16"/>
          <w:sz w:val="27"/>
          <w:szCs w:val="27"/>
        </w:rPr>
        <w:t xml:space="preserve">самовідвід за відсутності підстав, </w:t>
      </w:r>
      <w:r w:rsidR="00372A0E" w:rsidRPr="00F762BD">
        <w:rPr>
          <w:rStyle w:val="FontStyle16"/>
          <w:sz w:val="27"/>
          <w:szCs w:val="27"/>
        </w:rPr>
        <w:t>визначених законом</w:t>
      </w:r>
      <w:r>
        <w:rPr>
          <w:rStyle w:val="FontStyle16"/>
          <w:sz w:val="27"/>
          <w:szCs w:val="27"/>
        </w:rPr>
        <w:t>.</w:t>
      </w:r>
      <w:r w:rsidR="00372A0E" w:rsidRPr="00F762BD">
        <w:rPr>
          <w:rStyle w:val="FontStyle16"/>
          <w:sz w:val="27"/>
          <w:szCs w:val="27"/>
        </w:rPr>
        <w:t xml:space="preserve"> Із наведених суддею Гаврило</w:t>
      </w:r>
      <w:r w:rsidR="003D2375" w:rsidRPr="00F762BD">
        <w:rPr>
          <w:rStyle w:val="FontStyle16"/>
          <w:sz w:val="27"/>
          <w:szCs w:val="27"/>
        </w:rPr>
        <w:t xml:space="preserve">вим В.А. в ухвалі від 15 травня </w:t>
      </w:r>
      <w:r w:rsidR="007A1634">
        <w:rPr>
          <w:rStyle w:val="FontStyle16"/>
          <w:sz w:val="27"/>
          <w:szCs w:val="27"/>
        </w:rPr>
        <w:t>2020 року підстав самовідводу</w:t>
      </w:r>
      <w:r w:rsidR="00372A0E" w:rsidRPr="00F762BD">
        <w:rPr>
          <w:rStyle w:val="FontStyle16"/>
          <w:sz w:val="27"/>
          <w:szCs w:val="27"/>
        </w:rPr>
        <w:t xml:space="preserve"> вбачається, що, задовольняючи заяву про самовідвід </w:t>
      </w:r>
      <w:r>
        <w:rPr>
          <w:rStyle w:val="FontStyle16"/>
          <w:sz w:val="27"/>
          <w:szCs w:val="27"/>
        </w:rPr>
        <w:t>від розгляду цієї справи</w:t>
      </w:r>
      <w:r w:rsidR="00372A0E" w:rsidRPr="00F762BD">
        <w:rPr>
          <w:rStyle w:val="FontStyle16"/>
          <w:sz w:val="27"/>
          <w:szCs w:val="27"/>
        </w:rPr>
        <w:t xml:space="preserve">, суддя </w:t>
      </w:r>
      <w:r w:rsidR="007B25D6">
        <w:rPr>
          <w:rStyle w:val="FontStyle16"/>
          <w:sz w:val="27"/>
          <w:szCs w:val="27"/>
        </w:rPr>
        <w:t>в</w:t>
      </w:r>
      <w:r w:rsidR="00372A0E" w:rsidRPr="00F762BD">
        <w:rPr>
          <w:rStyle w:val="FontStyle16"/>
          <w:sz w:val="27"/>
          <w:szCs w:val="27"/>
        </w:rPr>
        <w:t xml:space="preserve"> такий спосіб фактично самоусунувся від здійснення правосуддя, що суперечить основоположним принципам судочинства.</w:t>
      </w:r>
    </w:p>
    <w:p w:rsidR="00B70C86" w:rsidRPr="00F762BD" w:rsidRDefault="00AE3E1F" w:rsidP="00AE3E1F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>Т</w:t>
      </w:r>
      <w:r w:rsidR="00B70C86" w:rsidRPr="00F762BD">
        <w:rPr>
          <w:rStyle w:val="FontStyle16"/>
          <w:sz w:val="27"/>
          <w:szCs w:val="27"/>
        </w:rPr>
        <w:t xml:space="preserve">акі дії судді Гаврилова В.А. призвели до ще більшого затягування розгляду справи, оскільки її було </w:t>
      </w:r>
      <w:proofErr w:type="spellStart"/>
      <w:r w:rsidR="00B70C86" w:rsidRPr="00F762BD">
        <w:rPr>
          <w:rStyle w:val="FontStyle16"/>
          <w:sz w:val="27"/>
          <w:szCs w:val="27"/>
        </w:rPr>
        <w:t>розподілено</w:t>
      </w:r>
      <w:proofErr w:type="spellEnd"/>
      <w:r w:rsidR="00B70C86" w:rsidRPr="00F762BD">
        <w:rPr>
          <w:rStyle w:val="FontStyle16"/>
          <w:sz w:val="27"/>
          <w:szCs w:val="27"/>
        </w:rPr>
        <w:t xml:space="preserve"> іншому судді у порядку, встановленому статтею 33 ЦПК України, що, у свою чергу, </w:t>
      </w:r>
      <w:r w:rsidR="002C40AB">
        <w:rPr>
          <w:rStyle w:val="FontStyle16"/>
          <w:sz w:val="27"/>
          <w:szCs w:val="27"/>
        </w:rPr>
        <w:t>спричинило р</w:t>
      </w:r>
      <w:r w:rsidR="00B70C86" w:rsidRPr="00F762BD">
        <w:rPr>
          <w:rStyle w:val="FontStyle16"/>
          <w:sz w:val="27"/>
          <w:szCs w:val="27"/>
        </w:rPr>
        <w:t xml:space="preserve">озгляд справи спочатку. </w:t>
      </w:r>
    </w:p>
    <w:p w:rsidR="00B70C86" w:rsidRPr="00F762BD" w:rsidRDefault="004D2B22" w:rsidP="00B70C86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>З</w:t>
      </w:r>
      <w:r w:rsidR="00B70C86" w:rsidRPr="00F762BD">
        <w:rPr>
          <w:rStyle w:val="FontStyle16"/>
          <w:sz w:val="27"/>
          <w:szCs w:val="27"/>
        </w:rPr>
        <w:t>гідно з підпунктами 1, 2 частини сьомої статті 56 Закону України «Про судоустрій і статус суддів»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судочинства; дотримуватися правил суддівської етики, у тому числі виявляти та підтримувати високі стандарти поведінки у будь-якій діяльності з метою укріплення суспільної довіри до суду, забезпечення впевненості суспільства в чесності та непідкупності суддів.</w:t>
      </w:r>
    </w:p>
    <w:p w:rsidR="00B70C86" w:rsidRPr="00F762BD" w:rsidRDefault="00B70C86" w:rsidP="00B70C86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>Приймаючи присягу, суддя бере на себе зобов’язання, зокрема, безсторонньо, неупереджено та незалежно здійснювати правосуддя.</w:t>
      </w:r>
    </w:p>
    <w:p w:rsidR="00B70C86" w:rsidRPr="00F762BD" w:rsidRDefault="00B70C86" w:rsidP="00B70C86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>Статтею 15 Кодексу суддівської етики передбачено, що неупереджений розгляд справ є основним обов’язком судді. Суддя має право заявити самовідвід у випадках, передбачених процесуальним законодавством, у разі наявності упередженості щодо одного з учасників процесу, а також у випадку, якщо судді з його власних джерел стали відомі докази чи факти, які можуть вплинути на результат розгляду справи. Суддя не повинен зловживати правом на самовідвід. Суддя заявляє самовідвід від участі в розгляді справи у разі неможливості ухвалення ним об’єктивного рішення у справі.</w:t>
      </w:r>
    </w:p>
    <w:p w:rsidR="00B70C86" w:rsidRPr="00F762BD" w:rsidRDefault="00B70C86" w:rsidP="00B70C86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 xml:space="preserve">Європейський суд з прав людини в питаннях неупередженості суддів щодо здійснення правосуддя у тій чи іншій справі розрізняє два підходи: суб’єктивний – тобто спробу встановити переконання або особистий інтерес певного судді у цій справі, та об’єктивний – передбачає встановлення, чи надав суддя достатні гарантії, які б виключили будь-які правомірні сумніви з цього приводу. </w:t>
      </w:r>
    </w:p>
    <w:p w:rsidR="00B70C86" w:rsidRPr="00F762BD" w:rsidRDefault="00B70C86" w:rsidP="00B70C86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 xml:space="preserve">Згідно з усталеною практикою Європейського суду з прав людини </w:t>
      </w:r>
      <w:r w:rsidRPr="00F762BD">
        <w:rPr>
          <w:rStyle w:val="FontStyle16"/>
          <w:sz w:val="27"/>
          <w:szCs w:val="27"/>
        </w:rPr>
        <w:lastRenderedPageBreak/>
        <w:t xml:space="preserve">застосування одного із цих критеріїв (підходів) або обох залежить від конкретних обставин, пов’язаних із спірною поведінкою судді. </w:t>
      </w:r>
    </w:p>
    <w:p w:rsidR="00EE354A" w:rsidRPr="00F762BD" w:rsidRDefault="00EE354A" w:rsidP="00B70C86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 xml:space="preserve">Об’єктивність судді є необхідною умовою для належного виконання ним своїх обов’язків, вона проявляється не тільки у змісті винесеного рішення, а в усіх процесуальних діях, що супроводжують його прийняття (пункти 1.2, 2.1 </w:t>
      </w:r>
      <w:proofErr w:type="spellStart"/>
      <w:r w:rsidRPr="00F762BD">
        <w:rPr>
          <w:rStyle w:val="FontStyle16"/>
          <w:sz w:val="27"/>
          <w:szCs w:val="27"/>
        </w:rPr>
        <w:t>Бангалорських</w:t>
      </w:r>
      <w:proofErr w:type="spellEnd"/>
      <w:r w:rsidRPr="00F762BD">
        <w:rPr>
          <w:rStyle w:val="FontStyle16"/>
          <w:sz w:val="27"/>
          <w:szCs w:val="27"/>
        </w:rPr>
        <w:t xml:space="preserve"> принципів поведінки суддів від 19 травня 2006 року, схвалених Резолюцією Економічної та Соціальної Ради ООН від 27 липня 2006 року </w:t>
      </w:r>
      <w:r w:rsidRPr="00F762BD">
        <w:rPr>
          <w:rStyle w:val="FontStyle16"/>
          <w:sz w:val="27"/>
          <w:szCs w:val="27"/>
        </w:rPr>
        <w:br/>
        <w:t>№ 2006/23).</w:t>
      </w:r>
    </w:p>
    <w:p w:rsidR="00B70C86" w:rsidRPr="00F762BD" w:rsidRDefault="00B70C86" w:rsidP="00B70C86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 xml:space="preserve">Закон не покладає на суддю обов’язку переконувати у своїй неупередженості. Суддя (суд) своєю процесуальною та </w:t>
      </w:r>
      <w:proofErr w:type="spellStart"/>
      <w:r w:rsidRPr="00F762BD">
        <w:rPr>
          <w:rStyle w:val="FontStyle16"/>
          <w:sz w:val="27"/>
          <w:szCs w:val="27"/>
        </w:rPr>
        <w:t>позапроцесуальною</w:t>
      </w:r>
      <w:proofErr w:type="spellEnd"/>
      <w:r w:rsidRPr="00F762BD">
        <w:rPr>
          <w:rStyle w:val="FontStyle16"/>
          <w:sz w:val="27"/>
          <w:szCs w:val="27"/>
        </w:rPr>
        <w:t xml:space="preserve"> поведінкою має таку неупередженість та безсторонність транслювати, демонструючи презумпцію неупередженості судді. Якщо у судді існують реальні факти для самовідводу, які впливатимуть на його безсторонність, суддя має вказати про це у поданій заяві (процесуальному рішенні).</w:t>
      </w:r>
    </w:p>
    <w:p w:rsidR="00B70C86" w:rsidRPr="00F762BD" w:rsidRDefault="00B70C86" w:rsidP="00B70C86">
      <w:pPr>
        <w:pStyle w:val="Style98"/>
        <w:ind w:firstLine="709"/>
        <w:rPr>
          <w:rStyle w:val="FontStyle16"/>
          <w:sz w:val="27"/>
          <w:szCs w:val="27"/>
        </w:rPr>
      </w:pPr>
      <w:r w:rsidRPr="00F762BD">
        <w:rPr>
          <w:rStyle w:val="FontStyle16"/>
          <w:sz w:val="27"/>
          <w:szCs w:val="27"/>
        </w:rPr>
        <w:t>Відповідно до підпункту «д» пункту 1 частини першої статті 106 Закону України «Про судоустрій і статус суддів» суддю може бути притягнуто до дисциплінарної відповідальності у порядку дисциплінарного провадження, зокрема у зв’язку з порушенням правил щодо відводу (самовідводу).</w:t>
      </w:r>
    </w:p>
    <w:p w:rsidR="001D11DC" w:rsidRPr="00F762BD" w:rsidRDefault="0025208C" w:rsidP="001D11DC">
      <w:pPr>
        <w:ind w:firstLine="709"/>
        <w:rPr>
          <w:rStyle w:val="FontStyle16"/>
          <w:sz w:val="27"/>
          <w:szCs w:val="27"/>
          <w:lang w:val="uk-UA"/>
        </w:rPr>
      </w:pPr>
      <w:r>
        <w:rPr>
          <w:rStyle w:val="FontStyle16"/>
          <w:sz w:val="27"/>
          <w:szCs w:val="27"/>
          <w:lang w:val="uk-UA"/>
        </w:rPr>
        <w:t xml:space="preserve">Згідно </w:t>
      </w:r>
      <w:r w:rsidR="00F65871">
        <w:rPr>
          <w:rStyle w:val="FontStyle16"/>
          <w:sz w:val="27"/>
          <w:szCs w:val="27"/>
          <w:lang w:val="uk-UA"/>
        </w:rPr>
        <w:t>і</w:t>
      </w:r>
      <w:r>
        <w:rPr>
          <w:rStyle w:val="FontStyle16"/>
          <w:sz w:val="27"/>
          <w:szCs w:val="27"/>
          <w:lang w:val="uk-UA"/>
        </w:rPr>
        <w:t>з частиною десятою</w:t>
      </w:r>
      <w:r w:rsidR="001D11DC" w:rsidRPr="00F762BD">
        <w:rPr>
          <w:rStyle w:val="FontStyle16"/>
          <w:sz w:val="27"/>
          <w:szCs w:val="27"/>
          <w:lang w:val="uk-UA"/>
        </w:rPr>
        <w:t xml:space="preserve"> статті 49 Закону України «Про Вищу раду правосуддя», якщо в процесі розгляду дисциплінарної справи Дисциплінарна палата дійде висновку про наявність ознак дисциплінарного проступку в діяннях інших суддів або про наявність ознак іншого дисциплінарного проступку в діяннях судді, щодо якого розглядається справа, Дисциплінарна палата може ухвалити рішення про відкриття відповідної дисциплінарної справи за власною ініціативою.</w:t>
      </w:r>
    </w:p>
    <w:p w:rsidR="00372A0E" w:rsidRPr="00F762BD" w:rsidRDefault="00372A0E" w:rsidP="006160B6">
      <w:pPr>
        <w:ind w:firstLine="709"/>
        <w:rPr>
          <w:rStyle w:val="FontStyle16"/>
          <w:sz w:val="27"/>
          <w:szCs w:val="27"/>
          <w:lang w:val="uk-UA"/>
        </w:rPr>
      </w:pPr>
      <w:r w:rsidRPr="00F762BD">
        <w:rPr>
          <w:rStyle w:val="FontStyle16"/>
          <w:sz w:val="27"/>
          <w:szCs w:val="27"/>
          <w:lang w:val="uk-UA"/>
        </w:rPr>
        <w:t xml:space="preserve">Таким чином, під час розгляду дисциплінарної справи стосовно судді Гаврилова В.А. </w:t>
      </w:r>
      <w:r w:rsidR="0025208C">
        <w:rPr>
          <w:rStyle w:val="FontStyle16"/>
          <w:sz w:val="27"/>
          <w:szCs w:val="27"/>
          <w:lang w:val="uk-UA"/>
        </w:rPr>
        <w:t>в</w:t>
      </w:r>
      <w:r w:rsidRPr="00F762BD">
        <w:rPr>
          <w:rStyle w:val="FontStyle16"/>
          <w:sz w:val="27"/>
          <w:szCs w:val="27"/>
          <w:lang w:val="uk-UA"/>
        </w:rPr>
        <w:t xml:space="preserve">становлено обставини, які можуть свідчити про наявність </w:t>
      </w:r>
      <w:r w:rsidR="006160B6">
        <w:rPr>
          <w:rStyle w:val="FontStyle16"/>
          <w:sz w:val="27"/>
          <w:szCs w:val="27"/>
          <w:lang w:val="uk-UA"/>
        </w:rPr>
        <w:t xml:space="preserve">в його діях під час розгляду справи </w:t>
      </w:r>
      <w:r w:rsidR="006160B6" w:rsidRPr="00F762BD">
        <w:rPr>
          <w:sz w:val="27"/>
          <w:szCs w:val="27"/>
          <w:highlight w:val="white"/>
          <w:lang w:val="uk-UA"/>
        </w:rPr>
        <w:t>№ 185/8375/15-ц</w:t>
      </w:r>
      <w:r w:rsidR="006160B6">
        <w:rPr>
          <w:sz w:val="27"/>
          <w:szCs w:val="27"/>
          <w:lang w:val="uk-UA"/>
        </w:rPr>
        <w:t xml:space="preserve"> </w:t>
      </w:r>
      <w:r w:rsidRPr="00F762BD">
        <w:rPr>
          <w:rStyle w:val="FontStyle16"/>
          <w:sz w:val="27"/>
          <w:szCs w:val="27"/>
          <w:lang w:val="uk-UA"/>
        </w:rPr>
        <w:t>ознак і</w:t>
      </w:r>
      <w:r w:rsidR="006160B6">
        <w:rPr>
          <w:rStyle w:val="FontStyle16"/>
          <w:sz w:val="27"/>
          <w:szCs w:val="27"/>
          <w:lang w:val="uk-UA"/>
        </w:rPr>
        <w:t>ншого дисциплінарного проступку,</w:t>
      </w:r>
      <w:r w:rsidR="00DC4007">
        <w:rPr>
          <w:rStyle w:val="FontStyle16"/>
          <w:sz w:val="27"/>
          <w:szCs w:val="27"/>
          <w:lang w:val="uk-UA"/>
        </w:rPr>
        <w:t xml:space="preserve"> </w:t>
      </w:r>
      <w:r w:rsidR="006160B6">
        <w:rPr>
          <w:rStyle w:val="FontStyle16"/>
          <w:sz w:val="27"/>
          <w:szCs w:val="27"/>
          <w:lang w:val="uk-UA"/>
        </w:rPr>
        <w:t xml:space="preserve">передбаченого підпунктом </w:t>
      </w:r>
      <w:r w:rsidRPr="00F762BD">
        <w:rPr>
          <w:rStyle w:val="FontStyle16"/>
          <w:sz w:val="27"/>
          <w:szCs w:val="27"/>
          <w:lang w:val="uk-UA"/>
        </w:rPr>
        <w:t>«д» пункту 1 частини першої статті 106 Закону України «Про судоустрій і статус суддів»</w:t>
      </w:r>
      <w:r w:rsidR="00203DB9" w:rsidRPr="00F762BD">
        <w:rPr>
          <w:rStyle w:val="FontStyle16"/>
          <w:sz w:val="27"/>
          <w:szCs w:val="27"/>
          <w:lang w:val="uk-UA"/>
        </w:rPr>
        <w:t xml:space="preserve"> (порушення правил щодо самовідводу)</w:t>
      </w:r>
      <w:r w:rsidRPr="00F762BD">
        <w:rPr>
          <w:rStyle w:val="FontStyle16"/>
          <w:sz w:val="27"/>
          <w:szCs w:val="27"/>
          <w:lang w:val="uk-UA"/>
        </w:rPr>
        <w:t>.</w:t>
      </w:r>
    </w:p>
    <w:p w:rsidR="001D11DC" w:rsidRPr="00F762BD" w:rsidRDefault="001D11DC" w:rsidP="00372A0E">
      <w:pPr>
        <w:ind w:firstLine="709"/>
        <w:rPr>
          <w:rStyle w:val="FontStyle16"/>
          <w:sz w:val="27"/>
          <w:szCs w:val="27"/>
          <w:lang w:val="uk-UA"/>
        </w:rPr>
      </w:pPr>
      <w:r w:rsidRPr="00F762BD">
        <w:rPr>
          <w:rStyle w:val="FontStyle16"/>
          <w:sz w:val="27"/>
          <w:szCs w:val="27"/>
          <w:lang w:val="uk-UA"/>
        </w:rPr>
        <w:t>Згідно із частиною одинадцятою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DB437E" w:rsidRPr="00F762BD" w:rsidRDefault="00DB437E" w:rsidP="00372A0E">
      <w:pPr>
        <w:ind w:firstLine="709"/>
        <w:rPr>
          <w:rStyle w:val="FontStyle16"/>
          <w:sz w:val="27"/>
          <w:szCs w:val="27"/>
          <w:lang w:val="uk-UA"/>
        </w:rPr>
      </w:pPr>
      <w:r w:rsidRPr="00F762BD">
        <w:rPr>
          <w:rStyle w:val="FontStyle16"/>
          <w:sz w:val="27"/>
          <w:szCs w:val="27"/>
          <w:lang w:val="uk-UA"/>
        </w:rPr>
        <w:t>З огляду на в</w:t>
      </w:r>
      <w:r w:rsidR="0025208C">
        <w:rPr>
          <w:rStyle w:val="FontStyle16"/>
          <w:sz w:val="27"/>
          <w:szCs w:val="27"/>
          <w:lang w:val="uk-UA"/>
        </w:rPr>
        <w:t>ик</w:t>
      </w:r>
      <w:r w:rsidR="00D73273">
        <w:rPr>
          <w:rStyle w:val="FontStyle16"/>
          <w:sz w:val="27"/>
          <w:szCs w:val="27"/>
          <w:lang w:val="uk-UA"/>
        </w:rPr>
        <w:t>л</w:t>
      </w:r>
      <w:r w:rsidR="00B06EB4">
        <w:rPr>
          <w:rStyle w:val="FontStyle16"/>
          <w:sz w:val="27"/>
          <w:szCs w:val="27"/>
          <w:lang w:val="uk-UA"/>
        </w:rPr>
        <w:t>адене, керуючись статтями 43–</w:t>
      </w:r>
      <w:r w:rsidRPr="00F762BD">
        <w:rPr>
          <w:rStyle w:val="FontStyle16"/>
          <w:sz w:val="27"/>
          <w:szCs w:val="27"/>
          <w:lang w:val="uk-UA"/>
        </w:rPr>
        <w:t>49 Закону України «Про Вищу раду правосуддя», статтею 106 Закону України «Про судоустрій і статус суддів», Перша Дисциплінарна палата Вищої ради правосуддя</w:t>
      </w:r>
    </w:p>
    <w:p w:rsidR="00DB437E" w:rsidRPr="00F762BD" w:rsidRDefault="00DB437E" w:rsidP="00372A0E">
      <w:pPr>
        <w:ind w:firstLine="709"/>
        <w:rPr>
          <w:rStyle w:val="FontStyle16"/>
          <w:sz w:val="27"/>
          <w:szCs w:val="27"/>
          <w:lang w:val="uk-UA"/>
        </w:rPr>
      </w:pPr>
    </w:p>
    <w:p w:rsidR="00DB437E" w:rsidRPr="00F762BD" w:rsidRDefault="00DB437E" w:rsidP="00DB437E">
      <w:pPr>
        <w:ind w:firstLine="709"/>
        <w:jc w:val="center"/>
        <w:rPr>
          <w:rStyle w:val="FontStyle16"/>
          <w:b/>
          <w:sz w:val="27"/>
          <w:szCs w:val="27"/>
          <w:lang w:val="uk-UA"/>
        </w:rPr>
      </w:pPr>
      <w:r w:rsidRPr="00F762BD">
        <w:rPr>
          <w:rStyle w:val="FontStyle16"/>
          <w:b/>
          <w:sz w:val="27"/>
          <w:szCs w:val="27"/>
          <w:lang w:val="uk-UA"/>
        </w:rPr>
        <w:t>ухвалила:</w:t>
      </w:r>
    </w:p>
    <w:p w:rsidR="00DB437E" w:rsidRPr="00F762BD" w:rsidRDefault="00DB437E" w:rsidP="00372A0E">
      <w:pPr>
        <w:ind w:firstLine="709"/>
        <w:rPr>
          <w:rStyle w:val="FontStyle16"/>
          <w:sz w:val="27"/>
          <w:szCs w:val="27"/>
          <w:lang w:val="uk-UA"/>
        </w:rPr>
      </w:pPr>
    </w:p>
    <w:p w:rsidR="00C03E81" w:rsidRPr="00F762BD" w:rsidRDefault="00C03E81" w:rsidP="00691B4E">
      <w:pPr>
        <w:ind w:firstLine="0"/>
        <w:rPr>
          <w:sz w:val="27"/>
          <w:szCs w:val="27"/>
          <w:lang w:val="uk-UA"/>
        </w:rPr>
      </w:pPr>
      <w:r w:rsidRPr="00F762BD">
        <w:rPr>
          <w:color w:val="000000"/>
          <w:sz w:val="27"/>
          <w:szCs w:val="27"/>
          <w:lang w:val="uk-UA"/>
        </w:rPr>
        <w:t>відкрит</w:t>
      </w:r>
      <w:r w:rsidR="00691B4E" w:rsidRPr="00F762BD">
        <w:rPr>
          <w:color w:val="000000"/>
          <w:sz w:val="27"/>
          <w:szCs w:val="27"/>
          <w:lang w:val="uk-UA"/>
        </w:rPr>
        <w:t>и</w:t>
      </w:r>
      <w:r w:rsidR="00212201">
        <w:rPr>
          <w:b/>
          <w:color w:val="000000"/>
          <w:sz w:val="27"/>
          <w:szCs w:val="27"/>
          <w:lang w:val="uk-UA"/>
        </w:rPr>
        <w:t xml:space="preserve"> </w:t>
      </w:r>
      <w:r w:rsidR="00212201" w:rsidRPr="00212201">
        <w:rPr>
          <w:color w:val="000000"/>
          <w:sz w:val="27"/>
          <w:szCs w:val="27"/>
          <w:lang w:val="uk-UA"/>
        </w:rPr>
        <w:t>за власною ініціативою</w:t>
      </w:r>
      <w:r w:rsidR="00212201">
        <w:rPr>
          <w:b/>
          <w:color w:val="000000"/>
          <w:sz w:val="27"/>
          <w:szCs w:val="27"/>
          <w:lang w:val="uk-UA"/>
        </w:rPr>
        <w:t xml:space="preserve"> </w:t>
      </w:r>
      <w:r w:rsidR="002A1690" w:rsidRPr="00F762BD">
        <w:rPr>
          <w:color w:val="000000"/>
          <w:sz w:val="27"/>
          <w:szCs w:val="27"/>
          <w:lang w:val="uk-UA"/>
        </w:rPr>
        <w:t>дисциплінарну</w:t>
      </w:r>
      <w:r w:rsidRPr="00F762BD">
        <w:rPr>
          <w:color w:val="000000"/>
          <w:sz w:val="27"/>
          <w:szCs w:val="27"/>
          <w:lang w:val="uk-UA"/>
        </w:rPr>
        <w:t xml:space="preserve"> справ</w:t>
      </w:r>
      <w:r w:rsidR="002A1690" w:rsidRPr="00F762BD">
        <w:rPr>
          <w:color w:val="000000"/>
          <w:sz w:val="27"/>
          <w:szCs w:val="27"/>
          <w:lang w:val="uk-UA"/>
        </w:rPr>
        <w:t>у</w:t>
      </w:r>
      <w:r w:rsidRPr="00F762BD">
        <w:rPr>
          <w:color w:val="000000"/>
          <w:sz w:val="27"/>
          <w:szCs w:val="27"/>
          <w:lang w:val="uk-UA"/>
        </w:rPr>
        <w:t xml:space="preserve"> стосовно </w:t>
      </w:r>
      <w:r w:rsidRPr="00F762BD">
        <w:rPr>
          <w:sz w:val="27"/>
          <w:szCs w:val="27"/>
          <w:lang w:val="uk-UA"/>
        </w:rPr>
        <w:t xml:space="preserve">судді Павлоградського міськрайонного суду Дніпропетровської області </w:t>
      </w:r>
      <w:r w:rsidR="004B3905">
        <w:rPr>
          <w:sz w:val="27"/>
          <w:szCs w:val="27"/>
          <w:lang w:val="uk-UA"/>
        </w:rPr>
        <w:br/>
      </w:r>
      <w:r w:rsidRPr="00F762BD">
        <w:rPr>
          <w:sz w:val="27"/>
          <w:szCs w:val="27"/>
          <w:lang w:val="uk-UA"/>
        </w:rPr>
        <w:t>Гаврилова Віктора Анатолійовича</w:t>
      </w:r>
      <w:r w:rsidR="009D6CCA" w:rsidRPr="00F762BD">
        <w:rPr>
          <w:sz w:val="27"/>
          <w:szCs w:val="27"/>
          <w:lang w:val="uk-UA"/>
        </w:rPr>
        <w:t xml:space="preserve"> з підстав </w:t>
      </w:r>
      <w:r w:rsidR="009D6CCA" w:rsidRPr="00F762BD">
        <w:rPr>
          <w:rStyle w:val="FontStyle16"/>
          <w:sz w:val="27"/>
          <w:szCs w:val="27"/>
          <w:lang w:val="uk-UA"/>
        </w:rPr>
        <w:t xml:space="preserve">порушення правил щодо </w:t>
      </w:r>
      <w:r w:rsidR="00F23C35">
        <w:rPr>
          <w:rStyle w:val="FontStyle16"/>
          <w:sz w:val="27"/>
          <w:szCs w:val="27"/>
          <w:lang w:val="uk-UA"/>
        </w:rPr>
        <w:t>відводу (</w:t>
      </w:r>
      <w:r w:rsidR="00B32B24" w:rsidRPr="00F762BD">
        <w:rPr>
          <w:rStyle w:val="FontStyle16"/>
          <w:sz w:val="27"/>
          <w:szCs w:val="27"/>
          <w:lang w:val="uk-UA"/>
        </w:rPr>
        <w:t>самовідводу</w:t>
      </w:r>
      <w:r w:rsidR="00F23C35">
        <w:rPr>
          <w:rStyle w:val="FontStyle16"/>
          <w:sz w:val="27"/>
          <w:szCs w:val="27"/>
          <w:lang w:val="uk-UA"/>
        </w:rPr>
        <w:t>)</w:t>
      </w:r>
      <w:r w:rsidR="00B32B24" w:rsidRPr="00F762BD">
        <w:rPr>
          <w:rStyle w:val="FontStyle16"/>
          <w:sz w:val="27"/>
          <w:szCs w:val="27"/>
          <w:lang w:val="uk-UA"/>
        </w:rPr>
        <w:t xml:space="preserve"> </w:t>
      </w:r>
      <w:r w:rsidR="00684932" w:rsidRPr="00F762BD">
        <w:rPr>
          <w:rStyle w:val="FontStyle16"/>
          <w:sz w:val="27"/>
          <w:szCs w:val="27"/>
          <w:lang w:val="uk-UA"/>
        </w:rPr>
        <w:t xml:space="preserve">та </w:t>
      </w:r>
      <w:r w:rsidR="00684932" w:rsidRPr="00F762BD">
        <w:rPr>
          <w:sz w:val="27"/>
          <w:szCs w:val="27"/>
          <w:lang w:val="uk-UA"/>
        </w:rPr>
        <w:t>об’єднати</w:t>
      </w:r>
      <w:r w:rsidR="00701A15" w:rsidRPr="00F762BD">
        <w:rPr>
          <w:sz w:val="27"/>
          <w:szCs w:val="27"/>
          <w:lang w:val="uk-UA"/>
        </w:rPr>
        <w:t xml:space="preserve"> її з дисциплінарною справою, відкритою стосовно судді </w:t>
      </w:r>
      <w:r w:rsidR="00212201" w:rsidRPr="00F762BD">
        <w:rPr>
          <w:sz w:val="27"/>
          <w:szCs w:val="27"/>
          <w:lang w:val="uk-UA"/>
        </w:rPr>
        <w:t>Павлоградського міськрайонного суду Дніпропетровської області Гаврилова</w:t>
      </w:r>
      <w:r w:rsidR="004B3905">
        <w:rPr>
          <w:sz w:val="27"/>
          <w:szCs w:val="27"/>
          <w:lang w:val="uk-UA"/>
        </w:rPr>
        <w:t xml:space="preserve"> </w:t>
      </w:r>
      <w:r w:rsidR="00212201" w:rsidRPr="00F762BD">
        <w:rPr>
          <w:sz w:val="27"/>
          <w:szCs w:val="27"/>
          <w:lang w:val="uk-UA"/>
        </w:rPr>
        <w:t>Віктора Анатолійовича</w:t>
      </w:r>
      <w:r w:rsidR="00212201">
        <w:rPr>
          <w:sz w:val="27"/>
          <w:szCs w:val="27"/>
          <w:lang w:val="uk-UA"/>
        </w:rPr>
        <w:t xml:space="preserve"> </w:t>
      </w:r>
      <w:r w:rsidR="00701A15" w:rsidRPr="00F762BD">
        <w:rPr>
          <w:sz w:val="27"/>
          <w:szCs w:val="27"/>
          <w:lang w:val="uk-UA"/>
        </w:rPr>
        <w:t>ухвалою Першої Дисциплінарної палати Вищої ради</w:t>
      </w:r>
      <w:r w:rsidR="004B3905">
        <w:rPr>
          <w:sz w:val="27"/>
          <w:szCs w:val="27"/>
          <w:lang w:val="uk-UA"/>
        </w:rPr>
        <w:t xml:space="preserve"> </w:t>
      </w:r>
      <w:r w:rsidR="00701A15" w:rsidRPr="00F762BD">
        <w:rPr>
          <w:sz w:val="27"/>
          <w:szCs w:val="27"/>
          <w:lang w:val="uk-UA"/>
        </w:rPr>
        <w:lastRenderedPageBreak/>
        <w:t>правосуддя від 5 червня 2020</w:t>
      </w:r>
      <w:r w:rsidR="0022621B" w:rsidRPr="00F762BD">
        <w:rPr>
          <w:sz w:val="27"/>
          <w:szCs w:val="27"/>
          <w:lang w:val="uk-UA"/>
        </w:rPr>
        <w:t xml:space="preserve"> року </w:t>
      </w:r>
      <w:r w:rsidR="00701A15" w:rsidRPr="00F762BD">
        <w:rPr>
          <w:sz w:val="27"/>
          <w:szCs w:val="27"/>
          <w:lang w:val="uk-UA"/>
        </w:rPr>
        <w:t xml:space="preserve">№ </w:t>
      </w:r>
      <w:r w:rsidR="00730A66" w:rsidRPr="00F762BD">
        <w:rPr>
          <w:rStyle w:val="FontStyle16"/>
          <w:sz w:val="27"/>
          <w:szCs w:val="27"/>
          <w:lang w:val="uk-UA"/>
        </w:rPr>
        <w:t>1738</w:t>
      </w:r>
      <w:r w:rsidR="00730A66" w:rsidRPr="004B3905">
        <w:rPr>
          <w:rStyle w:val="FontStyle16"/>
          <w:sz w:val="27"/>
          <w:szCs w:val="27"/>
          <w:lang w:val="uk-UA"/>
        </w:rPr>
        <w:t xml:space="preserve">/1дп/15-20 </w:t>
      </w:r>
      <w:r w:rsidR="00701A15" w:rsidRPr="00F762BD">
        <w:rPr>
          <w:sz w:val="27"/>
          <w:szCs w:val="27"/>
          <w:lang w:val="uk-UA"/>
        </w:rPr>
        <w:t xml:space="preserve">за скаргою </w:t>
      </w:r>
      <w:proofErr w:type="spellStart"/>
      <w:r w:rsidR="00F57C27">
        <w:rPr>
          <w:sz w:val="27"/>
          <w:szCs w:val="27"/>
          <w:lang w:val="uk-UA"/>
        </w:rPr>
        <w:t>Бадрова</w:t>
      </w:r>
      <w:proofErr w:type="spellEnd"/>
      <w:r w:rsidR="00F57C27">
        <w:rPr>
          <w:sz w:val="27"/>
          <w:szCs w:val="27"/>
          <w:lang w:val="uk-UA"/>
        </w:rPr>
        <w:t xml:space="preserve"> Сергія </w:t>
      </w:r>
      <w:r w:rsidR="00701A15" w:rsidRPr="00F762BD">
        <w:rPr>
          <w:sz w:val="27"/>
          <w:szCs w:val="27"/>
          <w:lang w:val="uk-UA"/>
        </w:rPr>
        <w:t>Миколайовича.</w:t>
      </w:r>
    </w:p>
    <w:p w:rsidR="0072528C" w:rsidRPr="00F762BD" w:rsidRDefault="0072528C" w:rsidP="0072528C">
      <w:pPr>
        <w:ind w:firstLine="708"/>
        <w:rPr>
          <w:rStyle w:val="FontStyle16"/>
          <w:sz w:val="27"/>
          <w:szCs w:val="27"/>
          <w:lang w:val="uk-UA"/>
        </w:rPr>
      </w:pPr>
      <w:r w:rsidRPr="00F762BD">
        <w:rPr>
          <w:sz w:val="27"/>
          <w:szCs w:val="27"/>
          <w:lang w:val="uk-UA"/>
        </w:rPr>
        <w:t xml:space="preserve">Проведення </w:t>
      </w:r>
      <w:r w:rsidR="00997E75" w:rsidRPr="00F762BD">
        <w:rPr>
          <w:sz w:val="27"/>
          <w:szCs w:val="27"/>
          <w:lang w:val="uk-UA"/>
        </w:rPr>
        <w:t xml:space="preserve">підготовки </w:t>
      </w:r>
      <w:r w:rsidRPr="00F762BD">
        <w:rPr>
          <w:sz w:val="27"/>
          <w:szCs w:val="27"/>
          <w:lang w:val="uk-UA"/>
        </w:rPr>
        <w:t xml:space="preserve">об’єднаної </w:t>
      </w:r>
      <w:r w:rsidR="00352069" w:rsidRPr="00F762BD">
        <w:rPr>
          <w:sz w:val="27"/>
          <w:szCs w:val="27"/>
          <w:lang w:val="uk-UA"/>
        </w:rPr>
        <w:t xml:space="preserve">дисциплінарної </w:t>
      </w:r>
      <w:r w:rsidRPr="00F762BD">
        <w:rPr>
          <w:sz w:val="27"/>
          <w:szCs w:val="27"/>
          <w:lang w:val="uk-UA"/>
        </w:rPr>
        <w:t>справи</w:t>
      </w:r>
      <w:r w:rsidR="00997E75" w:rsidRPr="00F762BD">
        <w:rPr>
          <w:sz w:val="27"/>
          <w:szCs w:val="27"/>
          <w:lang w:val="uk-UA"/>
        </w:rPr>
        <w:t xml:space="preserve"> до розгляду </w:t>
      </w:r>
      <w:r w:rsidRPr="00F762BD">
        <w:rPr>
          <w:sz w:val="27"/>
          <w:szCs w:val="27"/>
          <w:lang w:val="uk-UA"/>
        </w:rPr>
        <w:t xml:space="preserve">доручити члену </w:t>
      </w:r>
      <w:r w:rsidRPr="00F762BD">
        <w:rPr>
          <w:rStyle w:val="FontStyle16"/>
          <w:sz w:val="27"/>
          <w:szCs w:val="27"/>
          <w:lang w:val="uk-UA"/>
        </w:rPr>
        <w:t>Першої Дисциплінарної палати Вищої ради правосуддя</w:t>
      </w:r>
      <w:r w:rsidR="009D5CC8">
        <w:rPr>
          <w:rStyle w:val="FontStyle16"/>
          <w:sz w:val="27"/>
          <w:szCs w:val="27"/>
          <w:lang w:val="uk-UA"/>
        </w:rPr>
        <w:t xml:space="preserve"> </w:t>
      </w:r>
      <w:r w:rsidR="009D5CC8">
        <w:rPr>
          <w:rStyle w:val="FontStyle16"/>
          <w:sz w:val="27"/>
          <w:szCs w:val="27"/>
          <w:lang w:val="uk-UA"/>
        </w:rPr>
        <w:br/>
      </w:r>
      <w:r w:rsidRPr="00F762BD">
        <w:rPr>
          <w:rStyle w:val="FontStyle16"/>
          <w:sz w:val="27"/>
          <w:szCs w:val="27"/>
          <w:lang w:val="uk-UA"/>
        </w:rPr>
        <w:t>Шелест С.Б.</w:t>
      </w:r>
    </w:p>
    <w:p w:rsidR="001648B3" w:rsidRPr="00F762BD" w:rsidRDefault="001648B3" w:rsidP="0072528C">
      <w:pPr>
        <w:ind w:firstLine="708"/>
        <w:rPr>
          <w:rStyle w:val="FontStyle16"/>
          <w:sz w:val="27"/>
          <w:szCs w:val="27"/>
          <w:lang w:val="uk-UA"/>
        </w:rPr>
      </w:pPr>
      <w:r w:rsidRPr="00F762BD">
        <w:rPr>
          <w:rStyle w:val="FontStyle16"/>
          <w:sz w:val="27"/>
          <w:szCs w:val="27"/>
          <w:lang w:val="uk-UA"/>
        </w:rPr>
        <w:t>Ухвала оскарженню не підлягає.</w:t>
      </w:r>
    </w:p>
    <w:p w:rsidR="001648B3" w:rsidRPr="00F762BD" w:rsidRDefault="001648B3" w:rsidP="0072528C">
      <w:pPr>
        <w:ind w:firstLine="708"/>
        <w:rPr>
          <w:rStyle w:val="FontStyle16"/>
          <w:sz w:val="27"/>
          <w:szCs w:val="27"/>
          <w:lang w:val="uk-UA"/>
        </w:rPr>
      </w:pPr>
    </w:p>
    <w:p w:rsidR="00C03E81" w:rsidRPr="00F762BD" w:rsidRDefault="00C03E81" w:rsidP="00C03E81">
      <w:pPr>
        <w:ind w:firstLine="709"/>
        <w:rPr>
          <w:b/>
          <w:color w:val="000000"/>
          <w:sz w:val="27"/>
          <w:szCs w:val="27"/>
          <w:lang w:val="uk-UA"/>
        </w:rPr>
      </w:pPr>
    </w:p>
    <w:p w:rsidR="00836019" w:rsidRPr="00F762BD" w:rsidRDefault="00836019" w:rsidP="00836019">
      <w:pPr>
        <w:ind w:firstLine="0"/>
        <w:rPr>
          <w:b/>
          <w:sz w:val="27"/>
          <w:szCs w:val="27"/>
          <w:lang w:val="uk-UA" w:eastAsia="en-US"/>
        </w:rPr>
      </w:pPr>
      <w:proofErr w:type="spellStart"/>
      <w:r w:rsidRPr="00F762BD">
        <w:rPr>
          <w:b/>
          <w:sz w:val="27"/>
          <w:szCs w:val="27"/>
        </w:rPr>
        <w:t>Головуючий</w:t>
      </w:r>
      <w:proofErr w:type="spellEnd"/>
      <w:r w:rsidRPr="00F762BD">
        <w:rPr>
          <w:b/>
          <w:sz w:val="27"/>
          <w:szCs w:val="27"/>
        </w:rPr>
        <w:t xml:space="preserve"> на </w:t>
      </w:r>
      <w:proofErr w:type="spellStart"/>
      <w:r w:rsidRPr="00F762BD">
        <w:rPr>
          <w:b/>
          <w:sz w:val="27"/>
          <w:szCs w:val="27"/>
        </w:rPr>
        <w:t>засіданні</w:t>
      </w:r>
      <w:proofErr w:type="spellEnd"/>
      <w:r w:rsidRPr="00F762BD">
        <w:rPr>
          <w:b/>
          <w:sz w:val="27"/>
          <w:szCs w:val="27"/>
        </w:rPr>
        <w:t xml:space="preserve"> </w:t>
      </w:r>
    </w:p>
    <w:p w:rsidR="00836019" w:rsidRPr="00F762BD" w:rsidRDefault="00836019" w:rsidP="00836019">
      <w:pPr>
        <w:ind w:firstLine="0"/>
        <w:rPr>
          <w:b/>
          <w:sz w:val="27"/>
          <w:szCs w:val="27"/>
        </w:rPr>
      </w:pPr>
      <w:proofErr w:type="spellStart"/>
      <w:r w:rsidRPr="00F762BD">
        <w:rPr>
          <w:b/>
          <w:sz w:val="27"/>
          <w:szCs w:val="27"/>
        </w:rPr>
        <w:t>Першої</w:t>
      </w:r>
      <w:proofErr w:type="spellEnd"/>
      <w:r w:rsidRPr="00F762BD">
        <w:rPr>
          <w:b/>
          <w:sz w:val="27"/>
          <w:szCs w:val="27"/>
        </w:rPr>
        <w:t xml:space="preserve"> </w:t>
      </w:r>
      <w:proofErr w:type="spellStart"/>
      <w:r w:rsidRPr="00F762BD">
        <w:rPr>
          <w:b/>
          <w:sz w:val="27"/>
          <w:szCs w:val="27"/>
        </w:rPr>
        <w:t>Дисциплінарної</w:t>
      </w:r>
      <w:proofErr w:type="spellEnd"/>
      <w:r w:rsidRPr="00F762BD">
        <w:rPr>
          <w:b/>
          <w:sz w:val="27"/>
          <w:szCs w:val="27"/>
        </w:rPr>
        <w:t xml:space="preserve"> </w:t>
      </w:r>
      <w:proofErr w:type="spellStart"/>
      <w:r w:rsidRPr="00F762BD">
        <w:rPr>
          <w:b/>
          <w:sz w:val="27"/>
          <w:szCs w:val="27"/>
        </w:rPr>
        <w:t>палати</w:t>
      </w:r>
      <w:proofErr w:type="spellEnd"/>
      <w:r w:rsidRPr="00F762BD">
        <w:rPr>
          <w:b/>
          <w:sz w:val="27"/>
          <w:szCs w:val="27"/>
        </w:rPr>
        <w:t xml:space="preserve"> </w:t>
      </w:r>
    </w:p>
    <w:p w:rsidR="00836019" w:rsidRPr="00F762BD" w:rsidRDefault="00836019" w:rsidP="00836019">
      <w:pPr>
        <w:ind w:firstLine="0"/>
        <w:rPr>
          <w:b/>
          <w:sz w:val="27"/>
          <w:szCs w:val="27"/>
        </w:rPr>
      </w:pPr>
      <w:proofErr w:type="spellStart"/>
      <w:r w:rsidRPr="00F762BD">
        <w:rPr>
          <w:b/>
          <w:sz w:val="27"/>
          <w:szCs w:val="27"/>
        </w:rPr>
        <w:t>Вищої</w:t>
      </w:r>
      <w:proofErr w:type="spellEnd"/>
      <w:r w:rsidRPr="00F762BD">
        <w:rPr>
          <w:b/>
          <w:sz w:val="27"/>
          <w:szCs w:val="27"/>
        </w:rPr>
        <w:t xml:space="preserve"> ради </w:t>
      </w:r>
      <w:proofErr w:type="spellStart"/>
      <w:r w:rsidRPr="00F762BD">
        <w:rPr>
          <w:b/>
          <w:sz w:val="27"/>
          <w:szCs w:val="27"/>
        </w:rPr>
        <w:t>правосуддя</w:t>
      </w:r>
      <w:proofErr w:type="spellEnd"/>
      <w:r w:rsidRPr="00F762BD">
        <w:rPr>
          <w:b/>
          <w:sz w:val="27"/>
          <w:szCs w:val="27"/>
        </w:rPr>
        <w:tab/>
      </w:r>
      <w:r w:rsidRPr="00F762BD">
        <w:rPr>
          <w:b/>
          <w:sz w:val="27"/>
          <w:szCs w:val="27"/>
        </w:rPr>
        <w:tab/>
      </w:r>
      <w:r w:rsidRPr="00F762BD">
        <w:rPr>
          <w:b/>
          <w:sz w:val="27"/>
          <w:szCs w:val="27"/>
        </w:rPr>
        <w:tab/>
      </w:r>
      <w:r w:rsidRPr="00F762BD">
        <w:rPr>
          <w:b/>
          <w:sz w:val="27"/>
          <w:szCs w:val="27"/>
        </w:rPr>
        <w:tab/>
      </w:r>
      <w:r w:rsidRPr="00F762BD">
        <w:rPr>
          <w:b/>
          <w:sz w:val="27"/>
          <w:szCs w:val="27"/>
        </w:rPr>
        <w:tab/>
      </w:r>
      <w:r w:rsidRPr="00F762BD">
        <w:rPr>
          <w:b/>
          <w:sz w:val="27"/>
          <w:szCs w:val="27"/>
        </w:rPr>
        <w:tab/>
        <w:t xml:space="preserve">В.В. </w:t>
      </w:r>
      <w:proofErr w:type="spellStart"/>
      <w:r w:rsidRPr="00F762BD">
        <w:rPr>
          <w:b/>
          <w:sz w:val="27"/>
          <w:szCs w:val="27"/>
        </w:rPr>
        <w:t>Шапран</w:t>
      </w:r>
      <w:proofErr w:type="spellEnd"/>
    </w:p>
    <w:p w:rsidR="00836019" w:rsidRPr="00F762BD" w:rsidRDefault="00836019" w:rsidP="00836019">
      <w:pPr>
        <w:spacing w:line="276" w:lineRule="auto"/>
        <w:ind w:firstLine="0"/>
        <w:rPr>
          <w:b/>
          <w:sz w:val="27"/>
          <w:szCs w:val="27"/>
        </w:rPr>
      </w:pPr>
    </w:p>
    <w:p w:rsidR="003C2DFA" w:rsidRPr="00F762BD" w:rsidRDefault="003C2DFA" w:rsidP="00836019">
      <w:pPr>
        <w:ind w:firstLine="0"/>
        <w:rPr>
          <w:b/>
          <w:sz w:val="27"/>
          <w:szCs w:val="27"/>
        </w:rPr>
      </w:pPr>
    </w:p>
    <w:p w:rsidR="00836019" w:rsidRPr="00F762BD" w:rsidRDefault="002F3FF5" w:rsidP="00836019">
      <w:pPr>
        <w:ind w:firstLine="0"/>
        <w:rPr>
          <w:b/>
          <w:sz w:val="27"/>
          <w:szCs w:val="27"/>
        </w:rPr>
      </w:pPr>
      <w:r>
        <w:rPr>
          <w:b/>
          <w:sz w:val="27"/>
          <w:szCs w:val="27"/>
        </w:rPr>
        <w:t>Член</w:t>
      </w:r>
      <w:r w:rsidR="00836019" w:rsidRPr="00F762BD">
        <w:rPr>
          <w:b/>
          <w:sz w:val="27"/>
          <w:szCs w:val="27"/>
        </w:rPr>
        <w:t xml:space="preserve"> </w:t>
      </w:r>
      <w:proofErr w:type="spellStart"/>
      <w:r w:rsidR="00836019" w:rsidRPr="00F762BD">
        <w:rPr>
          <w:b/>
          <w:sz w:val="27"/>
          <w:szCs w:val="27"/>
        </w:rPr>
        <w:t>Першої</w:t>
      </w:r>
      <w:proofErr w:type="spellEnd"/>
      <w:r w:rsidR="00836019" w:rsidRPr="00F762BD">
        <w:rPr>
          <w:b/>
          <w:sz w:val="27"/>
          <w:szCs w:val="27"/>
        </w:rPr>
        <w:t xml:space="preserve"> </w:t>
      </w:r>
      <w:proofErr w:type="spellStart"/>
      <w:r w:rsidR="00836019" w:rsidRPr="00F762BD">
        <w:rPr>
          <w:b/>
          <w:sz w:val="27"/>
          <w:szCs w:val="27"/>
        </w:rPr>
        <w:t>Дисциплінарної</w:t>
      </w:r>
      <w:proofErr w:type="spellEnd"/>
      <w:r w:rsidR="00836019" w:rsidRPr="00F762BD">
        <w:rPr>
          <w:b/>
          <w:sz w:val="27"/>
          <w:szCs w:val="27"/>
        </w:rPr>
        <w:t xml:space="preserve"> </w:t>
      </w:r>
    </w:p>
    <w:p w:rsidR="00836019" w:rsidRDefault="00836019" w:rsidP="002F3FF5">
      <w:pPr>
        <w:ind w:firstLine="0"/>
        <w:rPr>
          <w:b/>
          <w:sz w:val="27"/>
          <w:szCs w:val="27"/>
        </w:rPr>
      </w:pPr>
      <w:proofErr w:type="spellStart"/>
      <w:r w:rsidRPr="00F762BD">
        <w:rPr>
          <w:b/>
          <w:sz w:val="27"/>
          <w:szCs w:val="27"/>
        </w:rPr>
        <w:t>палати</w:t>
      </w:r>
      <w:proofErr w:type="spellEnd"/>
      <w:r w:rsidRPr="00F762BD">
        <w:rPr>
          <w:b/>
          <w:sz w:val="27"/>
          <w:szCs w:val="27"/>
        </w:rPr>
        <w:t xml:space="preserve"> </w:t>
      </w:r>
      <w:proofErr w:type="spellStart"/>
      <w:r w:rsidRPr="00F762BD">
        <w:rPr>
          <w:b/>
          <w:sz w:val="27"/>
          <w:szCs w:val="27"/>
        </w:rPr>
        <w:t>Вищої</w:t>
      </w:r>
      <w:proofErr w:type="spellEnd"/>
      <w:r w:rsidRPr="00F762BD">
        <w:rPr>
          <w:b/>
          <w:sz w:val="27"/>
          <w:szCs w:val="27"/>
        </w:rPr>
        <w:t xml:space="preserve"> ради </w:t>
      </w:r>
      <w:proofErr w:type="spellStart"/>
      <w:r w:rsidRPr="00F762BD">
        <w:rPr>
          <w:b/>
          <w:sz w:val="27"/>
          <w:szCs w:val="27"/>
        </w:rPr>
        <w:t>правосуддя</w:t>
      </w:r>
      <w:proofErr w:type="spellEnd"/>
      <w:r w:rsidRPr="00F762BD">
        <w:rPr>
          <w:b/>
          <w:sz w:val="27"/>
          <w:szCs w:val="27"/>
        </w:rPr>
        <w:tab/>
      </w:r>
      <w:r w:rsidRPr="00F762BD">
        <w:rPr>
          <w:b/>
          <w:sz w:val="27"/>
          <w:szCs w:val="27"/>
        </w:rPr>
        <w:tab/>
      </w:r>
      <w:r w:rsidRPr="00F762BD">
        <w:rPr>
          <w:b/>
          <w:sz w:val="27"/>
          <w:szCs w:val="27"/>
        </w:rPr>
        <w:tab/>
      </w:r>
      <w:r w:rsidRPr="00F762BD">
        <w:rPr>
          <w:b/>
          <w:sz w:val="27"/>
          <w:szCs w:val="27"/>
        </w:rPr>
        <w:tab/>
      </w:r>
      <w:r w:rsidRPr="00F762BD">
        <w:rPr>
          <w:b/>
          <w:sz w:val="27"/>
          <w:szCs w:val="27"/>
        </w:rPr>
        <w:tab/>
        <w:t xml:space="preserve">Т.С. </w:t>
      </w:r>
      <w:proofErr w:type="spellStart"/>
      <w:r w:rsidRPr="00F762BD">
        <w:rPr>
          <w:b/>
          <w:sz w:val="27"/>
          <w:szCs w:val="27"/>
        </w:rPr>
        <w:t>Розваляєва</w:t>
      </w:r>
      <w:proofErr w:type="spellEnd"/>
    </w:p>
    <w:p w:rsidR="002F3FF5" w:rsidRDefault="002F3FF5" w:rsidP="002F3FF5">
      <w:pPr>
        <w:ind w:firstLine="0"/>
        <w:rPr>
          <w:b/>
          <w:sz w:val="27"/>
          <w:szCs w:val="27"/>
        </w:rPr>
      </w:pPr>
    </w:p>
    <w:p w:rsidR="002F3FF5" w:rsidRDefault="002F3FF5" w:rsidP="002F3FF5">
      <w:pPr>
        <w:ind w:firstLine="0"/>
        <w:rPr>
          <w:b/>
          <w:sz w:val="27"/>
          <w:szCs w:val="27"/>
        </w:rPr>
      </w:pPr>
    </w:p>
    <w:p w:rsidR="002F3FF5" w:rsidRPr="00F762BD" w:rsidRDefault="002F3FF5" w:rsidP="002F3FF5">
      <w:pPr>
        <w:ind w:firstLine="0"/>
        <w:rPr>
          <w:b/>
          <w:sz w:val="27"/>
          <w:szCs w:val="27"/>
        </w:rPr>
      </w:pPr>
      <w:r>
        <w:rPr>
          <w:b/>
          <w:sz w:val="27"/>
          <w:szCs w:val="27"/>
        </w:rPr>
        <w:t>Член</w:t>
      </w:r>
      <w:r w:rsidRPr="00F762BD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  <w:lang w:val="uk-UA"/>
        </w:rPr>
        <w:t>Другої</w:t>
      </w:r>
      <w:r w:rsidRPr="00F762BD">
        <w:rPr>
          <w:b/>
          <w:sz w:val="27"/>
          <w:szCs w:val="27"/>
        </w:rPr>
        <w:t xml:space="preserve"> </w:t>
      </w:r>
      <w:proofErr w:type="spellStart"/>
      <w:r w:rsidRPr="00F762BD">
        <w:rPr>
          <w:b/>
          <w:sz w:val="27"/>
          <w:szCs w:val="27"/>
        </w:rPr>
        <w:t>Дисциплінарної</w:t>
      </w:r>
      <w:proofErr w:type="spellEnd"/>
      <w:r w:rsidRPr="00F762BD">
        <w:rPr>
          <w:b/>
          <w:sz w:val="27"/>
          <w:szCs w:val="27"/>
        </w:rPr>
        <w:t xml:space="preserve"> </w:t>
      </w:r>
    </w:p>
    <w:p w:rsidR="002F3FF5" w:rsidRPr="002F3FF5" w:rsidRDefault="002F3FF5" w:rsidP="002F3FF5">
      <w:pPr>
        <w:ind w:firstLine="0"/>
        <w:rPr>
          <w:b/>
          <w:sz w:val="27"/>
          <w:szCs w:val="27"/>
          <w:lang w:val="uk-UA"/>
        </w:rPr>
      </w:pPr>
      <w:proofErr w:type="spellStart"/>
      <w:r w:rsidRPr="00F762BD">
        <w:rPr>
          <w:b/>
          <w:sz w:val="27"/>
          <w:szCs w:val="27"/>
        </w:rPr>
        <w:t>палати</w:t>
      </w:r>
      <w:proofErr w:type="spellEnd"/>
      <w:r w:rsidRPr="00F762BD">
        <w:rPr>
          <w:b/>
          <w:sz w:val="27"/>
          <w:szCs w:val="27"/>
        </w:rPr>
        <w:t xml:space="preserve"> </w:t>
      </w:r>
      <w:proofErr w:type="spellStart"/>
      <w:r w:rsidRPr="00F762BD">
        <w:rPr>
          <w:b/>
          <w:sz w:val="27"/>
          <w:szCs w:val="27"/>
        </w:rPr>
        <w:t>Вищої</w:t>
      </w:r>
      <w:proofErr w:type="spellEnd"/>
      <w:r w:rsidRPr="00F762BD">
        <w:rPr>
          <w:b/>
          <w:sz w:val="27"/>
          <w:szCs w:val="27"/>
        </w:rPr>
        <w:t xml:space="preserve"> ради </w:t>
      </w:r>
      <w:proofErr w:type="spellStart"/>
      <w:r w:rsidRPr="00F762BD">
        <w:rPr>
          <w:b/>
          <w:sz w:val="27"/>
          <w:szCs w:val="27"/>
        </w:rPr>
        <w:t>правосуддя</w:t>
      </w:r>
      <w:proofErr w:type="spellEnd"/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  <w:lang w:val="uk-UA"/>
        </w:rPr>
        <w:t>І.А. Артеменко</w:t>
      </w:r>
    </w:p>
    <w:p w:rsidR="00B70C86" w:rsidRPr="00836019" w:rsidRDefault="00B70C86" w:rsidP="00B70C86">
      <w:pPr>
        <w:pStyle w:val="Style98"/>
        <w:ind w:firstLine="709"/>
        <w:rPr>
          <w:rStyle w:val="FontStyle16"/>
          <w:lang w:val="ru-RU"/>
        </w:rPr>
      </w:pPr>
    </w:p>
    <w:sectPr w:rsidR="00B70C86" w:rsidRPr="00836019" w:rsidSect="00817302">
      <w:headerReference w:type="default" r:id="rId7"/>
      <w:pgSz w:w="11906" w:h="16838"/>
      <w:pgMar w:top="709" w:right="850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034" w:rsidRDefault="001E67BB">
      <w:r>
        <w:separator/>
      </w:r>
    </w:p>
  </w:endnote>
  <w:endnote w:type="continuationSeparator" w:id="0">
    <w:p w:rsidR="00C97034" w:rsidRDefault="001E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034" w:rsidRDefault="001E67BB">
      <w:r>
        <w:separator/>
      </w:r>
    </w:p>
  </w:footnote>
  <w:footnote w:type="continuationSeparator" w:id="0">
    <w:p w:rsidR="00C97034" w:rsidRDefault="001E6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2505751"/>
      <w:docPartObj>
        <w:docPartGallery w:val="Page Numbers (Top of Page)"/>
        <w:docPartUnique/>
      </w:docPartObj>
    </w:sdtPr>
    <w:sdtEndPr/>
    <w:sdtContent>
      <w:p w:rsidR="000E1EC1" w:rsidRDefault="003F69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980" w:rsidRPr="00CF1980">
          <w:rPr>
            <w:noProof/>
            <w:lang w:val="uk-UA"/>
          </w:rPr>
          <w:t>5</w:t>
        </w:r>
        <w:r>
          <w:rPr>
            <w:noProof/>
            <w:lang w:val="uk-UA"/>
          </w:rPr>
          <w:fldChar w:fldCharType="end"/>
        </w:r>
      </w:p>
    </w:sdtContent>
  </w:sdt>
  <w:p w:rsidR="000E1EC1" w:rsidRDefault="00CF19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E43"/>
    <w:rsid w:val="00004D8D"/>
    <w:rsid w:val="00011C0E"/>
    <w:rsid w:val="0001569A"/>
    <w:rsid w:val="000555F1"/>
    <w:rsid w:val="00063FD4"/>
    <w:rsid w:val="000647A6"/>
    <w:rsid w:val="0007360F"/>
    <w:rsid w:val="000859D8"/>
    <w:rsid w:val="00090AC9"/>
    <w:rsid w:val="00094C9D"/>
    <w:rsid w:val="00094D87"/>
    <w:rsid w:val="000A0B03"/>
    <w:rsid w:val="000A3B66"/>
    <w:rsid w:val="000C05CB"/>
    <w:rsid w:val="000D1493"/>
    <w:rsid w:val="000D5C36"/>
    <w:rsid w:val="000E30D3"/>
    <w:rsid w:val="000F417C"/>
    <w:rsid w:val="00102C4E"/>
    <w:rsid w:val="001045F1"/>
    <w:rsid w:val="00121D6F"/>
    <w:rsid w:val="00126BFD"/>
    <w:rsid w:val="00153870"/>
    <w:rsid w:val="001648B3"/>
    <w:rsid w:val="00180DC4"/>
    <w:rsid w:val="00184BAE"/>
    <w:rsid w:val="00186E57"/>
    <w:rsid w:val="001A4FD6"/>
    <w:rsid w:val="001B365E"/>
    <w:rsid w:val="001D11DC"/>
    <w:rsid w:val="001E5793"/>
    <w:rsid w:val="001E67BB"/>
    <w:rsid w:val="001F3380"/>
    <w:rsid w:val="00203DB9"/>
    <w:rsid w:val="00212201"/>
    <w:rsid w:val="00212213"/>
    <w:rsid w:val="0022621B"/>
    <w:rsid w:val="0025208C"/>
    <w:rsid w:val="00292117"/>
    <w:rsid w:val="002974A8"/>
    <w:rsid w:val="002A1690"/>
    <w:rsid w:val="002B718A"/>
    <w:rsid w:val="002C35F9"/>
    <w:rsid w:val="002C3790"/>
    <w:rsid w:val="002C40AB"/>
    <w:rsid w:val="002F3CA4"/>
    <w:rsid w:val="002F3FF5"/>
    <w:rsid w:val="00322C92"/>
    <w:rsid w:val="003273CA"/>
    <w:rsid w:val="00350D3F"/>
    <w:rsid w:val="00352069"/>
    <w:rsid w:val="003525DB"/>
    <w:rsid w:val="00354577"/>
    <w:rsid w:val="00372A0E"/>
    <w:rsid w:val="0039184B"/>
    <w:rsid w:val="003A02ED"/>
    <w:rsid w:val="003A7A46"/>
    <w:rsid w:val="003A7D14"/>
    <w:rsid w:val="003B777F"/>
    <w:rsid w:val="003C2DFA"/>
    <w:rsid w:val="003D2375"/>
    <w:rsid w:val="003E16D1"/>
    <w:rsid w:val="003E18E9"/>
    <w:rsid w:val="003F692E"/>
    <w:rsid w:val="003F77CA"/>
    <w:rsid w:val="004160FC"/>
    <w:rsid w:val="00417896"/>
    <w:rsid w:val="004261E8"/>
    <w:rsid w:val="0043136A"/>
    <w:rsid w:val="00434580"/>
    <w:rsid w:val="0044372C"/>
    <w:rsid w:val="00446026"/>
    <w:rsid w:val="00452476"/>
    <w:rsid w:val="00466774"/>
    <w:rsid w:val="004725FE"/>
    <w:rsid w:val="00473519"/>
    <w:rsid w:val="00485125"/>
    <w:rsid w:val="004857C6"/>
    <w:rsid w:val="004914B8"/>
    <w:rsid w:val="004B3905"/>
    <w:rsid w:val="004C1833"/>
    <w:rsid w:val="004D2B22"/>
    <w:rsid w:val="00500246"/>
    <w:rsid w:val="005162F9"/>
    <w:rsid w:val="00561DCF"/>
    <w:rsid w:val="005756AF"/>
    <w:rsid w:val="005B0B47"/>
    <w:rsid w:val="005B0F01"/>
    <w:rsid w:val="005C6EE1"/>
    <w:rsid w:val="006160B6"/>
    <w:rsid w:val="0062736A"/>
    <w:rsid w:val="006359DC"/>
    <w:rsid w:val="00637895"/>
    <w:rsid w:val="0066218B"/>
    <w:rsid w:val="0067406B"/>
    <w:rsid w:val="00675BBA"/>
    <w:rsid w:val="00675EEB"/>
    <w:rsid w:val="006771D0"/>
    <w:rsid w:val="006809DD"/>
    <w:rsid w:val="00684932"/>
    <w:rsid w:val="00691B4E"/>
    <w:rsid w:val="006943AE"/>
    <w:rsid w:val="00696BF6"/>
    <w:rsid w:val="006B14A0"/>
    <w:rsid w:val="006B280F"/>
    <w:rsid w:val="006C5F93"/>
    <w:rsid w:val="006D6B79"/>
    <w:rsid w:val="006E49A6"/>
    <w:rsid w:val="006F00A0"/>
    <w:rsid w:val="006F1F90"/>
    <w:rsid w:val="006F2AAF"/>
    <w:rsid w:val="00701A15"/>
    <w:rsid w:val="007045DD"/>
    <w:rsid w:val="0072528C"/>
    <w:rsid w:val="00730A66"/>
    <w:rsid w:val="00730B8D"/>
    <w:rsid w:val="00755786"/>
    <w:rsid w:val="0076140A"/>
    <w:rsid w:val="00763E43"/>
    <w:rsid w:val="007A1634"/>
    <w:rsid w:val="007A2A2E"/>
    <w:rsid w:val="007B25D6"/>
    <w:rsid w:val="00803BD6"/>
    <w:rsid w:val="00807B9F"/>
    <w:rsid w:val="00836019"/>
    <w:rsid w:val="008361EA"/>
    <w:rsid w:val="008570CF"/>
    <w:rsid w:val="008634B2"/>
    <w:rsid w:val="008659EB"/>
    <w:rsid w:val="00872DC5"/>
    <w:rsid w:val="008757BB"/>
    <w:rsid w:val="00885221"/>
    <w:rsid w:val="008A54A6"/>
    <w:rsid w:val="008D3F1F"/>
    <w:rsid w:val="008D71B0"/>
    <w:rsid w:val="008D7F51"/>
    <w:rsid w:val="008E326A"/>
    <w:rsid w:val="00907944"/>
    <w:rsid w:val="00935BC9"/>
    <w:rsid w:val="00940504"/>
    <w:rsid w:val="009639F2"/>
    <w:rsid w:val="00982727"/>
    <w:rsid w:val="00986A13"/>
    <w:rsid w:val="00997E75"/>
    <w:rsid w:val="009A6B2B"/>
    <w:rsid w:val="009B0794"/>
    <w:rsid w:val="009B52AA"/>
    <w:rsid w:val="009D3CF2"/>
    <w:rsid w:val="009D5CC8"/>
    <w:rsid w:val="009D6CCA"/>
    <w:rsid w:val="009F7B32"/>
    <w:rsid w:val="00A0471A"/>
    <w:rsid w:val="00A36C17"/>
    <w:rsid w:val="00A70662"/>
    <w:rsid w:val="00A7236F"/>
    <w:rsid w:val="00A92856"/>
    <w:rsid w:val="00AA7822"/>
    <w:rsid w:val="00AB58E0"/>
    <w:rsid w:val="00AE1D24"/>
    <w:rsid w:val="00AE3E1F"/>
    <w:rsid w:val="00AF2FA7"/>
    <w:rsid w:val="00B06EB4"/>
    <w:rsid w:val="00B20466"/>
    <w:rsid w:val="00B205E9"/>
    <w:rsid w:val="00B21152"/>
    <w:rsid w:val="00B32B24"/>
    <w:rsid w:val="00B504DE"/>
    <w:rsid w:val="00B70C86"/>
    <w:rsid w:val="00B740D1"/>
    <w:rsid w:val="00B759E5"/>
    <w:rsid w:val="00B93B51"/>
    <w:rsid w:val="00B94F2F"/>
    <w:rsid w:val="00BB5CAD"/>
    <w:rsid w:val="00BE2E23"/>
    <w:rsid w:val="00BF1D82"/>
    <w:rsid w:val="00C03E81"/>
    <w:rsid w:val="00C1344B"/>
    <w:rsid w:val="00C1742C"/>
    <w:rsid w:val="00C20DB2"/>
    <w:rsid w:val="00C36E93"/>
    <w:rsid w:val="00C45096"/>
    <w:rsid w:val="00C4687B"/>
    <w:rsid w:val="00C518B3"/>
    <w:rsid w:val="00C72712"/>
    <w:rsid w:val="00C81182"/>
    <w:rsid w:val="00C90F11"/>
    <w:rsid w:val="00C95320"/>
    <w:rsid w:val="00C97034"/>
    <w:rsid w:val="00CA7B87"/>
    <w:rsid w:val="00CD0194"/>
    <w:rsid w:val="00CF1980"/>
    <w:rsid w:val="00D02529"/>
    <w:rsid w:val="00D05D15"/>
    <w:rsid w:val="00D13359"/>
    <w:rsid w:val="00D17475"/>
    <w:rsid w:val="00D657DD"/>
    <w:rsid w:val="00D70AF2"/>
    <w:rsid w:val="00D73273"/>
    <w:rsid w:val="00D75548"/>
    <w:rsid w:val="00D83154"/>
    <w:rsid w:val="00D912F6"/>
    <w:rsid w:val="00D94005"/>
    <w:rsid w:val="00D94990"/>
    <w:rsid w:val="00DA1065"/>
    <w:rsid w:val="00DB20BC"/>
    <w:rsid w:val="00DB437E"/>
    <w:rsid w:val="00DC4007"/>
    <w:rsid w:val="00DF215A"/>
    <w:rsid w:val="00DF643D"/>
    <w:rsid w:val="00E070CB"/>
    <w:rsid w:val="00E11E7E"/>
    <w:rsid w:val="00E17690"/>
    <w:rsid w:val="00EA2B8F"/>
    <w:rsid w:val="00EC56B1"/>
    <w:rsid w:val="00EC7BD3"/>
    <w:rsid w:val="00ED61D7"/>
    <w:rsid w:val="00ED71B1"/>
    <w:rsid w:val="00EE354A"/>
    <w:rsid w:val="00EE4B58"/>
    <w:rsid w:val="00EF1CD3"/>
    <w:rsid w:val="00EF753D"/>
    <w:rsid w:val="00F04A5B"/>
    <w:rsid w:val="00F13AF8"/>
    <w:rsid w:val="00F160CA"/>
    <w:rsid w:val="00F21EC3"/>
    <w:rsid w:val="00F23C35"/>
    <w:rsid w:val="00F41A97"/>
    <w:rsid w:val="00F50C5F"/>
    <w:rsid w:val="00F57C27"/>
    <w:rsid w:val="00F65871"/>
    <w:rsid w:val="00F667E3"/>
    <w:rsid w:val="00F762BD"/>
    <w:rsid w:val="00FD35E0"/>
    <w:rsid w:val="00FE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21A3C"/>
  <w15:chartTrackingRefBased/>
  <w15:docId w15:val="{CBD9F0B1-8013-4CC6-BD37-1CAA4200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F3FF5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8">
    <w:name w:val="Style98"/>
    <w:basedOn w:val="a"/>
    <w:uiPriority w:val="99"/>
    <w:rsid w:val="00B70C86"/>
    <w:pPr>
      <w:widowControl w:val="0"/>
      <w:spacing w:line="320" w:lineRule="exact"/>
      <w:ind w:firstLine="542"/>
    </w:pPr>
    <w:rPr>
      <w:sz w:val="28"/>
      <w:szCs w:val="28"/>
      <w:lang w:val="uk-UA"/>
    </w:rPr>
  </w:style>
  <w:style w:type="character" w:customStyle="1" w:styleId="FontStyle16">
    <w:name w:val="Font Style16"/>
    <w:uiPriority w:val="99"/>
    <w:rsid w:val="00B70C86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rsid w:val="00B70C86"/>
    <w:pPr>
      <w:suppressAutoHyphens w:val="0"/>
      <w:autoSpaceDE/>
      <w:autoSpaceDN/>
      <w:spacing w:after="60" w:line="220" w:lineRule="exact"/>
      <w:ind w:firstLine="284"/>
      <w:textAlignment w:val="auto"/>
    </w:pPr>
    <w:rPr>
      <w:sz w:val="20"/>
      <w:szCs w:val="20"/>
    </w:rPr>
  </w:style>
  <w:style w:type="character" w:customStyle="1" w:styleId="StyleZakonu0">
    <w:name w:val="StyleZakonu Знак"/>
    <w:link w:val="StyleZakonu"/>
    <w:locked/>
    <w:rsid w:val="00B70C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3">
    <w:name w:val="No Spacing"/>
    <w:uiPriority w:val="1"/>
    <w:qFormat/>
    <w:rsid w:val="00B70C8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2">
    <w:name w:val="Основной текст (2)"/>
    <w:basedOn w:val="a"/>
    <w:rsid w:val="00B70C86"/>
    <w:pPr>
      <w:widowControl w:val="0"/>
      <w:shd w:val="clear" w:color="auto" w:fill="FFFFFF"/>
      <w:autoSpaceDE/>
      <w:spacing w:after="1020" w:line="240" w:lineRule="atLeast"/>
      <w:ind w:firstLine="0"/>
      <w:jc w:val="center"/>
    </w:pPr>
    <w:rPr>
      <w:b/>
      <w:sz w:val="26"/>
      <w:szCs w:val="20"/>
    </w:rPr>
  </w:style>
  <w:style w:type="paragraph" w:styleId="a4">
    <w:name w:val="header"/>
    <w:basedOn w:val="a"/>
    <w:link w:val="a5"/>
    <w:uiPriority w:val="99"/>
    <w:unhideWhenUsed/>
    <w:rsid w:val="00B70C86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B70C8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_"/>
    <w:link w:val="20"/>
    <w:uiPriority w:val="99"/>
    <w:locked/>
    <w:rsid w:val="00B70C86"/>
    <w:rPr>
      <w:sz w:val="28"/>
      <w:shd w:val="clear" w:color="auto" w:fill="FFFFFF"/>
    </w:rPr>
  </w:style>
  <w:style w:type="paragraph" w:customStyle="1" w:styleId="20">
    <w:name w:val="Основний текст2"/>
    <w:basedOn w:val="a"/>
    <w:link w:val="a6"/>
    <w:uiPriority w:val="99"/>
    <w:rsid w:val="00B70C86"/>
    <w:pPr>
      <w:widowControl w:val="0"/>
      <w:shd w:val="clear" w:color="auto" w:fill="FFFFFF"/>
      <w:suppressAutoHyphens w:val="0"/>
      <w:autoSpaceDE/>
      <w:autoSpaceDN/>
      <w:spacing w:before="1020" w:after="480" w:line="240" w:lineRule="atLeast"/>
      <w:ind w:firstLine="0"/>
      <w:textAlignment w:val="auto"/>
    </w:pPr>
    <w:rPr>
      <w:rFonts w:asciiTheme="minorHAnsi" w:eastAsiaTheme="minorHAnsi" w:hAnsiTheme="minorHAnsi" w:cstheme="minorBidi"/>
      <w:sz w:val="28"/>
      <w:szCs w:val="22"/>
      <w:shd w:val="clear" w:color="auto" w:fill="FFFFFF"/>
      <w:lang w:val="uk-UA" w:eastAsia="en-US"/>
    </w:rPr>
  </w:style>
  <w:style w:type="paragraph" w:styleId="a7">
    <w:name w:val="List Paragraph"/>
    <w:aliases w:val="Подглава"/>
    <w:basedOn w:val="a"/>
    <w:link w:val="a8"/>
    <w:uiPriority w:val="34"/>
    <w:qFormat/>
    <w:rsid w:val="00B70C86"/>
    <w:pPr>
      <w:suppressAutoHyphens w:val="0"/>
      <w:autoSpaceDE/>
      <w:autoSpaceDN/>
      <w:spacing w:after="200" w:line="276" w:lineRule="auto"/>
      <w:ind w:left="720" w:firstLine="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customStyle="1" w:styleId="a8">
    <w:name w:val="Абзац списку Знак"/>
    <w:aliases w:val="Подглава Знак"/>
    <w:link w:val="a7"/>
    <w:uiPriority w:val="34"/>
    <w:rsid w:val="00B70C86"/>
    <w:rPr>
      <w:rFonts w:ascii="Times New Roman" w:eastAsia="Calibri" w:hAnsi="Times New Roman" w:cs="Times New Roman"/>
      <w:sz w:val="24"/>
      <w:lang w:val="ru-RU"/>
    </w:rPr>
  </w:style>
  <w:style w:type="character" w:customStyle="1" w:styleId="rvts9">
    <w:name w:val="rvts9"/>
    <w:basedOn w:val="a0"/>
    <w:rsid w:val="00B70C86"/>
  </w:style>
  <w:style w:type="paragraph" w:styleId="a9">
    <w:name w:val="Balloon Text"/>
    <w:basedOn w:val="a"/>
    <w:link w:val="aa"/>
    <w:uiPriority w:val="99"/>
    <w:semiHidden/>
    <w:unhideWhenUsed/>
    <w:rsid w:val="00A7236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7236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5</Pages>
  <Words>7710</Words>
  <Characters>4395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Драч (HCJ-DELL0233 - m.drach)</dc:creator>
  <cp:keywords/>
  <dc:description/>
  <cp:lastModifiedBy>Марія Драч (HCJ-DELL0233 - m.drach)</cp:lastModifiedBy>
  <cp:revision>261</cp:revision>
  <cp:lastPrinted>2020-08-19T12:31:00Z</cp:lastPrinted>
  <dcterms:created xsi:type="dcterms:W3CDTF">2020-06-09T14:25:00Z</dcterms:created>
  <dcterms:modified xsi:type="dcterms:W3CDTF">2020-08-20T12:14:00Z</dcterms:modified>
</cp:coreProperties>
</file>