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B0" w:rsidRDefault="00B32CB0" w:rsidP="00B32CB0">
      <w:pPr>
        <w:spacing w:before="200" w:after="0" w:line="240" w:lineRule="auto"/>
        <w:jc w:val="center"/>
        <w:rPr>
          <w:rFonts w:ascii="AcademyC" w:eastAsia="Times New Roman" w:hAnsi="AcademyC" w:cs="Times New Roman"/>
          <w:b/>
          <w:bCs/>
          <w:color w:val="000000"/>
          <w:lang w:eastAsia="ru-RU"/>
        </w:rPr>
      </w:pPr>
      <w:r w:rsidRPr="00FB36D9">
        <w:rPr>
          <w:rFonts w:eastAsia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04825" cy="647700"/>
            <wp:effectExtent l="19050" t="0" r="9525" b="0"/>
            <wp:docPr id="1" name="Рисунок 3" descr="https://lh4.googleusercontent.com/zMLktjFnZxXlv_FL2Yg_GSC1BbM9QaTdGEFGCEx6mYmPU4qScn3mOXmeaKU0f-Gh0WMb7NKxYax2tr4AsKvowz574wjHzz7qI9xaKk3tvurf5xVwIvEsePMQQlSNo8SAAgFQjdNJJwmK3Cg8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zMLktjFnZxXlv_FL2Yg_GSC1BbM9QaTdGEFGCEx6mYmPU4qScn3mOXmeaKU0f-Gh0WMb7NKxYax2tr4AsKvowz574wjHzz7qI9xaKk3tvurf5xVwIvEsePMQQlSNo8SAAgFQjdNJJwmK3Cg8t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CB0" w:rsidRPr="00FB36D9" w:rsidRDefault="00B32CB0" w:rsidP="00B32CB0">
      <w:pPr>
        <w:spacing w:before="200"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lang w:eastAsia="ru-RU"/>
        </w:rPr>
        <w:t>УКРАЇНА</w:t>
      </w:r>
    </w:p>
    <w:p w:rsidR="00B32CB0" w:rsidRPr="00FB36D9" w:rsidRDefault="00B32CB0" w:rsidP="00B32CB0">
      <w:pPr>
        <w:spacing w:after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ВИЩА РАДА  ПРАВОСУДДЯ</w:t>
      </w:r>
    </w:p>
    <w:p w:rsidR="00B32CB0" w:rsidRPr="00FB36D9" w:rsidRDefault="00B32CB0" w:rsidP="00B32CB0">
      <w:pPr>
        <w:spacing w:after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ТРЕТЯ ДИСЦИПЛІНАРНА ПАЛАТА</w:t>
      </w:r>
    </w:p>
    <w:p w:rsidR="00B32CB0" w:rsidRPr="00FB36D9" w:rsidRDefault="00B32CB0" w:rsidP="00B32CB0">
      <w:pPr>
        <w:spacing w:after="0" w:line="240" w:lineRule="auto"/>
        <w:ind w:left="-720" w:hanging="72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              </w:t>
      </w: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УХВАЛА</w:t>
      </w:r>
    </w:p>
    <w:p w:rsidR="00B32CB0" w:rsidRPr="00FF1F98" w:rsidRDefault="00B32CB0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16"/>
          <w:szCs w:val="16"/>
          <w:lang w:eastAsia="uk-UA"/>
        </w:rPr>
      </w:pPr>
    </w:p>
    <w:p w:rsidR="0055016C" w:rsidRPr="00B441EC" w:rsidRDefault="00B441E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441E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19 серпня 2020 року </w:t>
      </w:r>
      <w:r w:rsidR="00B32CB0" w:rsidRPr="00B441E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                                                             </w:t>
      </w:r>
      <w:r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        </w:t>
      </w:r>
      <w:r w:rsidR="00B32CB0" w:rsidRPr="00B441E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№ </w:t>
      </w:r>
      <w:r w:rsidRPr="00B441EC">
        <w:rPr>
          <w:rFonts w:ascii="ProbaPro" w:eastAsia="Times New Roman" w:hAnsi="ProbaPro" w:cs="Times New Roman"/>
          <w:color w:val="1D1D1B"/>
          <w:szCs w:val="28"/>
          <w:lang w:eastAsia="uk-UA"/>
        </w:rPr>
        <w:t>2432/3дп/15-20</w:t>
      </w:r>
    </w:p>
    <w:p w:rsidR="00FF1F98" w:rsidRPr="00B441EC" w:rsidRDefault="00FF1F98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6132AD" w:rsidRDefault="006132AD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55016C" w:rsidRDefault="0055016C" w:rsidP="00E01394">
      <w:pPr>
        <w:spacing w:after="0" w:line="240" w:lineRule="auto"/>
        <w:ind w:right="5103"/>
        <w:jc w:val="both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 виправлення опис</w:t>
      </w:r>
      <w:r w:rsidR="008E663B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ки</w:t>
      </w:r>
      <w:r w:rsidR="00E01394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в ухвалі 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Третьої Дисциплінарної палати Вищої ради правосуддя від </w:t>
      </w:r>
      <w:r w:rsidR="00450D22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22 липня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2020 року № </w:t>
      </w:r>
      <w:r w:rsidR="00450D22">
        <w:rPr>
          <w:rFonts w:ascii="ProbaPro" w:eastAsia="Times New Roman" w:hAnsi="ProbaPro" w:cs="Times New Roman"/>
          <w:b/>
          <w:color w:val="1D1D1B"/>
          <w:sz w:val="24"/>
          <w:szCs w:val="24"/>
          <w:lang w:eastAsia="uk-UA"/>
        </w:rPr>
        <w:t>2224</w:t>
      </w:r>
      <w:r w:rsidR="00B32CB0" w:rsidRPr="00B32CB0">
        <w:rPr>
          <w:rFonts w:ascii="ProbaPro" w:eastAsia="Times New Roman" w:hAnsi="ProbaPro" w:cs="Times New Roman"/>
          <w:b/>
          <w:color w:val="1D1D1B"/>
          <w:sz w:val="24"/>
          <w:szCs w:val="24"/>
          <w:lang w:eastAsia="uk-UA"/>
        </w:rPr>
        <w:t>/3дп/15-20</w:t>
      </w:r>
      <w:r w:rsidR="00B32CB0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 відмову у відкритті дисциплінарної справи</w:t>
      </w:r>
    </w:p>
    <w:p w:rsidR="00B32CB0" w:rsidRPr="00FF1F98" w:rsidRDefault="00B32CB0" w:rsidP="00B32CB0">
      <w:pPr>
        <w:spacing w:after="0" w:line="240" w:lineRule="auto"/>
        <w:ind w:right="5103"/>
        <w:rPr>
          <w:rFonts w:eastAsia="Times New Roman" w:cs="Times New Roman"/>
          <w:sz w:val="18"/>
          <w:szCs w:val="18"/>
          <w:lang w:eastAsia="uk-UA"/>
        </w:rPr>
      </w:pPr>
    </w:p>
    <w:p w:rsidR="00E01394" w:rsidRDefault="00E01394" w:rsidP="00B32CB0">
      <w:pPr>
        <w:shd w:val="clear" w:color="auto" w:fill="FFFFFF"/>
        <w:spacing w:after="15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Default="0055016C" w:rsidP="00B32CB0">
      <w:pPr>
        <w:shd w:val="clear" w:color="auto" w:fill="FFFFFF"/>
        <w:spacing w:after="15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Третя Дисциплінарна палата Вищої ради правосуддя у складі головуючого – </w:t>
      </w:r>
      <w:proofErr w:type="spellStart"/>
      <w:r w:rsidRPr="004A7AF8">
        <w:rPr>
          <w:rFonts w:ascii="ProbaPro" w:eastAsia="Times New Roman" w:hAnsi="ProbaPro" w:cs="Times New Roman"/>
          <w:color w:val="1D1D1B"/>
          <w:szCs w:val="28"/>
          <w:lang w:eastAsia="uk-UA"/>
        </w:rPr>
        <w:t>Швецової</w:t>
      </w:r>
      <w:proofErr w:type="spellEnd"/>
      <w:r w:rsidRPr="004A7AF8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Л.А., членів </w:t>
      </w:r>
      <w:r w:rsidR="00450D22" w:rsidRPr="004A7AF8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Говорухи В.І., </w:t>
      </w:r>
      <w:proofErr w:type="spellStart"/>
      <w:r w:rsidRPr="004A7AF8">
        <w:rPr>
          <w:rFonts w:ascii="ProbaPro" w:eastAsia="Times New Roman" w:hAnsi="ProbaPro" w:cs="Times New Roman"/>
          <w:color w:val="1D1D1B"/>
          <w:szCs w:val="28"/>
          <w:lang w:eastAsia="uk-UA"/>
        </w:rPr>
        <w:t>Гречківського</w:t>
      </w:r>
      <w:proofErr w:type="spellEnd"/>
      <w:r w:rsidRPr="004A7AF8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П.М., Матвійчука В.В.,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</w:t>
      </w:r>
      <w:r w:rsidR="004A7AF8" w:rsidRPr="00A305A2">
        <w:rPr>
          <w:shd w:val="clear" w:color="auto" w:fill="FFFFFF"/>
        </w:rPr>
        <w:t>залучено</w:t>
      </w:r>
      <w:r w:rsidR="008E663B">
        <w:rPr>
          <w:shd w:val="clear" w:color="auto" w:fill="FFFFFF"/>
        </w:rPr>
        <w:t>ї</w:t>
      </w:r>
      <w:r w:rsidR="004A7AF8" w:rsidRPr="00A305A2">
        <w:rPr>
          <w:shd w:val="clear" w:color="auto" w:fill="FFFFFF"/>
        </w:rPr>
        <w:t xml:space="preserve"> </w:t>
      </w:r>
      <w:r w:rsidR="004A7AF8" w:rsidRPr="004A654D">
        <w:rPr>
          <w:color w:val="1D1D1B"/>
          <w:shd w:val="clear" w:color="auto" w:fill="FFFFFF"/>
        </w:rPr>
        <w:t xml:space="preserve">члена </w:t>
      </w:r>
      <w:r w:rsidR="004A7AF8">
        <w:rPr>
          <w:color w:val="1D1D1B"/>
          <w:shd w:val="clear" w:color="auto" w:fill="FFFFFF"/>
        </w:rPr>
        <w:t xml:space="preserve">Другої </w:t>
      </w:r>
      <w:r w:rsidR="004A7AF8" w:rsidRPr="004A654D">
        <w:rPr>
          <w:color w:val="1D1D1B"/>
          <w:shd w:val="clear" w:color="auto" w:fill="FFFFFF"/>
        </w:rPr>
        <w:t xml:space="preserve"> Дисциплінарної палати Вищої ради правосуддя </w:t>
      </w:r>
      <w:proofErr w:type="spellStart"/>
      <w:r w:rsidR="004A7AF8">
        <w:rPr>
          <w:color w:val="1D1D1B"/>
          <w:shd w:val="clear" w:color="auto" w:fill="FFFFFF"/>
        </w:rPr>
        <w:t>Блажівської</w:t>
      </w:r>
      <w:proofErr w:type="spellEnd"/>
      <w:r w:rsidR="004A7AF8">
        <w:rPr>
          <w:color w:val="1D1D1B"/>
          <w:shd w:val="clear" w:color="auto" w:fill="FFFFFF"/>
        </w:rPr>
        <w:t xml:space="preserve"> О.Є.,</w:t>
      </w:r>
      <w:r w:rsidR="004A7AF8" w:rsidRPr="004A654D">
        <w:t xml:space="preserve"> 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розглянувши питання про виправлення опис</w:t>
      </w:r>
      <w:r w:rsidR="008E663B">
        <w:rPr>
          <w:rFonts w:ascii="ProbaPro" w:eastAsia="Times New Roman" w:hAnsi="ProbaPro" w:cs="Times New Roman"/>
          <w:color w:val="1D1D1B"/>
          <w:szCs w:val="28"/>
          <w:lang w:eastAsia="uk-UA"/>
        </w:rPr>
        <w:t>ки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в ухвалі Третьої Дисциплінарної палати Вищої ради правосуддя від </w:t>
      </w:r>
      <w:r w:rsidR="00450D22">
        <w:rPr>
          <w:rFonts w:ascii="ProbaPro" w:eastAsia="Times New Roman" w:hAnsi="ProbaPro" w:cs="Times New Roman"/>
          <w:color w:val="1D1D1B"/>
          <w:szCs w:val="28"/>
          <w:lang w:eastAsia="uk-UA"/>
        </w:rPr>
        <w:t>22 липня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2020 року № </w:t>
      </w:r>
      <w:r w:rsidR="00450D22">
        <w:rPr>
          <w:rFonts w:ascii="ProbaPro" w:eastAsia="Times New Roman" w:hAnsi="ProbaPro" w:cs="Times New Roman"/>
          <w:color w:val="1D1D1B"/>
          <w:szCs w:val="28"/>
          <w:lang w:eastAsia="uk-UA"/>
        </w:rPr>
        <w:t>2224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/3дп/15-20 про відмову у відкритті дисциплінарної справи,</w:t>
      </w:r>
    </w:p>
    <w:p w:rsidR="0055016C" w:rsidRDefault="0055016C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встановила:</w:t>
      </w:r>
    </w:p>
    <w:p w:rsidR="0055016C" w:rsidRPr="0055016C" w:rsidRDefault="0055016C" w:rsidP="00FF1F98">
      <w:pPr>
        <w:shd w:val="clear" w:color="auto" w:fill="FFFFFF"/>
        <w:spacing w:after="0" w:line="240" w:lineRule="auto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Третя Дисциплінарна палата Вищої ради правосуддя ухвалою від 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>2</w:t>
      </w:r>
      <w:r w:rsidR="00596FB6">
        <w:rPr>
          <w:rFonts w:ascii="ProbaPro" w:eastAsia="Times New Roman" w:hAnsi="ProbaPro" w:cs="Times New Roman"/>
          <w:color w:val="1D1D1B"/>
          <w:szCs w:val="28"/>
          <w:lang w:eastAsia="uk-UA"/>
        </w:rPr>
        <w:t>2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</w:t>
      </w:r>
      <w:r w:rsidR="00596FB6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липня    </w:t>
      </w:r>
      <w:r w:rsidR="000C4F33"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2020 року № </w:t>
      </w:r>
      <w:r w:rsidR="00596FB6">
        <w:rPr>
          <w:rFonts w:ascii="ProbaPro" w:eastAsia="Times New Roman" w:hAnsi="ProbaPro" w:cs="Times New Roman"/>
          <w:color w:val="1D1D1B"/>
          <w:szCs w:val="28"/>
          <w:lang w:eastAsia="uk-UA"/>
        </w:rPr>
        <w:t>2224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>/3дп/15-20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відмовила</w:t>
      </w:r>
      <w:r w:rsidR="00EC1F6F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у відкритті дисциплінарної справи</w:t>
      </w:r>
      <w:r w:rsidR="00EC1F6F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, зокрема, 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за </w:t>
      </w:r>
      <w:r w:rsidR="00450D22">
        <w:rPr>
          <w:rFonts w:ascii="ProbaPro" w:hAnsi="ProbaPro"/>
          <w:color w:val="1D1D1B"/>
          <w:shd w:val="clear" w:color="auto" w:fill="FFFFFF"/>
        </w:rPr>
        <w:t xml:space="preserve">скаргами </w:t>
      </w:r>
      <w:proofErr w:type="spellStart"/>
      <w:r w:rsidR="00450D22">
        <w:rPr>
          <w:rFonts w:ascii="ProbaPro" w:hAnsi="ProbaPro"/>
          <w:color w:val="1D1D1B"/>
          <w:shd w:val="clear" w:color="auto" w:fill="FFFFFF"/>
        </w:rPr>
        <w:t>Палька</w:t>
      </w:r>
      <w:proofErr w:type="spellEnd"/>
      <w:r w:rsidR="00450D22">
        <w:rPr>
          <w:rFonts w:ascii="ProbaPro" w:hAnsi="ProbaPro"/>
          <w:color w:val="1D1D1B"/>
          <w:shd w:val="clear" w:color="auto" w:fill="FFFFFF"/>
        </w:rPr>
        <w:t xml:space="preserve"> </w:t>
      </w:r>
      <w:r w:rsidR="002750A3">
        <w:rPr>
          <w:rFonts w:ascii="ProbaPro" w:hAnsi="ProbaPro"/>
          <w:color w:val="1D1D1B"/>
          <w:shd w:val="clear" w:color="auto" w:fill="FFFFFF"/>
        </w:rPr>
        <w:t>О.А.</w:t>
      </w:r>
      <w:r w:rsidR="00450D22">
        <w:rPr>
          <w:rFonts w:ascii="ProbaPro" w:hAnsi="ProbaPro"/>
          <w:color w:val="1D1D1B"/>
          <w:shd w:val="clear" w:color="auto" w:fill="FFFFFF"/>
        </w:rPr>
        <w:t xml:space="preserve"> стосовно судді</w:t>
      </w:r>
      <w:r w:rsidR="002750A3">
        <w:rPr>
          <w:rFonts w:ascii="ProbaPro" w:hAnsi="ProbaPro"/>
          <w:color w:val="1D1D1B"/>
          <w:shd w:val="clear" w:color="auto" w:fill="FFFFFF"/>
        </w:rPr>
        <w:t>в</w:t>
      </w:r>
      <w:r w:rsidR="00450D22">
        <w:rPr>
          <w:rFonts w:ascii="ProbaPro" w:hAnsi="ProbaPro"/>
          <w:color w:val="1D1D1B"/>
          <w:shd w:val="clear" w:color="auto" w:fill="FFFFFF"/>
        </w:rPr>
        <w:t xml:space="preserve"> </w:t>
      </w:r>
      <w:proofErr w:type="spellStart"/>
      <w:r w:rsidR="00450D22">
        <w:rPr>
          <w:rFonts w:ascii="ProbaPro" w:hAnsi="ProbaPro"/>
          <w:color w:val="1D1D1B"/>
          <w:shd w:val="clear" w:color="auto" w:fill="FFFFFF"/>
        </w:rPr>
        <w:t>Октябрського</w:t>
      </w:r>
      <w:proofErr w:type="spellEnd"/>
      <w:r w:rsidR="00450D22">
        <w:rPr>
          <w:rFonts w:ascii="ProbaPro" w:hAnsi="ProbaPro"/>
          <w:color w:val="1D1D1B"/>
          <w:shd w:val="clear" w:color="auto" w:fill="FFFFFF"/>
        </w:rPr>
        <w:t xml:space="preserve"> районного суду </w:t>
      </w:r>
      <w:r w:rsidR="002750A3">
        <w:rPr>
          <w:rFonts w:ascii="ProbaPro" w:hAnsi="ProbaPro"/>
          <w:color w:val="1D1D1B"/>
          <w:shd w:val="clear" w:color="auto" w:fill="FFFFFF"/>
        </w:rPr>
        <w:t xml:space="preserve"> </w:t>
      </w:r>
      <w:r w:rsidR="00450D22">
        <w:rPr>
          <w:rFonts w:ascii="ProbaPro" w:hAnsi="ProbaPro"/>
          <w:color w:val="1D1D1B"/>
          <w:shd w:val="clear" w:color="auto" w:fill="FFFFFF"/>
        </w:rPr>
        <w:t>міста Полтави Савченко Людмили Іванівни</w:t>
      </w:r>
      <w:r w:rsidR="002750A3">
        <w:rPr>
          <w:rFonts w:ascii="ProbaPro" w:hAnsi="ProbaPro"/>
          <w:color w:val="1D1D1B"/>
          <w:shd w:val="clear" w:color="auto" w:fill="FFFFFF"/>
        </w:rPr>
        <w:t xml:space="preserve"> та</w:t>
      </w:r>
      <w:r w:rsidR="00450D22">
        <w:rPr>
          <w:rFonts w:ascii="ProbaPro" w:hAnsi="ProbaPro"/>
          <w:color w:val="1D1D1B"/>
          <w:shd w:val="clear" w:color="auto" w:fill="FFFFFF"/>
        </w:rPr>
        <w:t xml:space="preserve"> Полтавського апеляційного суду </w:t>
      </w:r>
      <w:proofErr w:type="spellStart"/>
      <w:r w:rsidR="00450D22">
        <w:rPr>
          <w:rFonts w:ascii="ProbaPro" w:hAnsi="ProbaPro"/>
          <w:color w:val="1D1D1B"/>
          <w:shd w:val="clear" w:color="auto" w:fill="FFFFFF"/>
        </w:rPr>
        <w:t>Томилка</w:t>
      </w:r>
      <w:proofErr w:type="spellEnd"/>
      <w:r w:rsidR="00450D22">
        <w:rPr>
          <w:rFonts w:ascii="ProbaPro" w:hAnsi="ProbaPro"/>
          <w:color w:val="1D1D1B"/>
          <w:shd w:val="clear" w:color="auto" w:fill="FFFFFF"/>
        </w:rPr>
        <w:t xml:space="preserve"> Валентина Петровича, </w:t>
      </w:r>
      <w:proofErr w:type="spellStart"/>
      <w:r w:rsidR="00450D22">
        <w:rPr>
          <w:rFonts w:ascii="ProbaPro" w:hAnsi="ProbaPro"/>
          <w:color w:val="1D1D1B"/>
          <w:shd w:val="clear" w:color="auto" w:fill="FFFFFF"/>
        </w:rPr>
        <w:t>Герасименко</w:t>
      </w:r>
      <w:proofErr w:type="spellEnd"/>
      <w:r w:rsidR="00450D22">
        <w:rPr>
          <w:rFonts w:ascii="ProbaPro" w:hAnsi="ProbaPro"/>
          <w:color w:val="1D1D1B"/>
          <w:shd w:val="clear" w:color="auto" w:fill="FFFFFF"/>
        </w:rPr>
        <w:t xml:space="preserve"> Вікторії Анатоліївни, Гонтар Алли Анатоліївни</w:t>
      </w:r>
      <w:r w:rsidR="000C4F33">
        <w:rPr>
          <w:rFonts w:ascii="ProbaPro" w:hAnsi="ProbaPro"/>
          <w:color w:val="1D1D1B"/>
          <w:shd w:val="clear" w:color="auto" w:fill="FFFFFF"/>
        </w:rPr>
        <w:t>.</w:t>
      </w:r>
    </w:p>
    <w:p w:rsidR="00450D22" w:rsidRPr="00450D22" w:rsidRDefault="00450D22" w:rsidP="00450D22">
      <w:pPr>
        <w:shd w:val="clear" w:color="auto" w:fill="FFFFFF"/>
        <w:spacing w:after="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>
        <w:rPr>
          <w:rFonts w:ascii="ProbaPro" w:hAnsi="ProbaPro"/>
          <w:color w:val="1D1D1B"/>
        </w:rPr>
        <w:t xml:space="preserve">Водночас Третьою Дисциплінарною палатою Вищої ради правосуддя встановлено, що </w:t>
      </w:r>
      <w:r w:rsidR="00695308">
        <w:rPr>
          <w:rFonts w:ascii="ProbaPro" w:hAnsi="ProbaPro"/>
          <w:color w:val="1D1D1B"/>
        </w:rPr>
        <w:t>в ухвалі</w:t>
      </w:r>
      <w:r>
        <w:rPr>
          <w:rFonts w:ascii="ProbaPro" w:hAnsi="ProbaPro"/>
          <w:color w:val="1D1D1B"/>
        </w:rPr>
        <w:t xml:space="preserve"> допущено </w:t>
      </w:r>
      <w:r w:rsidR="00702045" w:rsidRPr="00BA7DAB">
        <w:rPr>
          <w:rFonts w:ascii="ProbaPro" w:hAnsi="ProbaPro"/>
          <w:color w:val="1D1D1B"/>
        </w:rPr>
        <w:t>описк</w:t>
      </w:r>
      <w:r w:rsidR="008E663B">
        <w:rPr>
          <w:rFonts w:ascii="ProbaPro" w:hAnsi="ProbaPro"/>
          <w:color w:val="1D1D1B"/>
        </w:rPr>
        <w:t>у</w:t>
      </w:r>
      <w:r w:rsidR="00702045" w:rsidRPr="00BA7DAB">
        <w:rPr>
          <w:rFonts w:ascii="ProbaPro" w:hAnsi="ProbaPro"/>
          <w:color w:val="1D1D1B"/>
        </w:rPr>
        <w:t xml:space="preserve"> </w:t>
      </w:r>
      <w:r w:rsidR="00702045">
        <w:rPr>
          <w:rFonts w:ascii="ProbaPro" w:hAnsi="ProbaPro"/>
          <w:color w:val="1D1D1B"/>
        </w:rPr>
        <w:t xml:space="preserve">в ініціалах та по батькові судді </w:t>
      </w:r>
      <w:r w:rsidR="00702045">
        <w:rPr>
          <w:rFonts w:ascii="ProbaPro" w:hAnsi="ProbaPro"/>
          <w:color w:val="1D1D1B"/>
          <w:shd w:val="clear" w:color="auto" w:fill="FFFFFF"/>
        </w:rPr>
        <w:t xml:space="preserve">Полтавського апеляційного суду </w:t>
      </w:r>
      <w:proofErr w:type="spellStart"/>
      <w:r w:rsidR="00702045">
        <w:rPr>
          <w:rFonts w:ascii="ProbaPro" w:hAnsi="ProbaPro"/>
          <w:color w:val="1D1D1B"/>
          <w:shd w:val="clear" w:color="auto" w:fill="FFFFFF"/>
        </w:rPr>
        <w:t>Герасименко</w:t>
      </w:r>
      <w:proofErr w:type="spellEnd"/>
      <w:r w:rsidR="00702045">
        <w:rPr>
          <w:rFonts w:ascii="ProbaPro" w:hAnsi="ProbaPro"/>
          <w:color w:val="1D1D1B"/>
          <w:shd w:val="clear" w:color="auto" w:fill="FFFFFF"/>
        </w:rPr>
        <w:t xml:space="preserve"> Вікторії Миколаївни.</w:t>
      </w:r>
      <w:r w:rsidR="00695308">
        <w:rPr>
          <w:rFonts w:ascii="ProbaPro" w:hAnsi="ProbaPro"/>
          <w:color w:val="1D1D1B"/>
        </w:rPr>
        <w:t xml:space="preserve"> </w:t>
      </w:r>
      <w:r w:rsidR="00BA7DAB">
        <w:rPr>
          <w:rFonts w:ascii="ProbaPro" w:hAnsi="ProbaPro"/>
          <w:color w:val="1D1D1B"/>
        </w:rPr>
        <w:t>Зокрема, у</w:t>
      </w:r>
      <w:r w:rsidR="00695308">
        <w:rPr>
          <w:rFonts w:ascii="ProbaPro" w:hAnsi="ProbaPro"/>
          <w:color w:val="1D1D1B"/>
        </w:rPr>
        <w:t xml:space="preserve"> назві </w:t>
      </w:r>
      <w:r w:rsidR="00EC1F6F">
        <w:rPr>
          <w:rFonts w:ascii="ProbaPro" w:hAnsi="ProbaPro"/>
          <w:color w:val="1D1D1B"/>
        </w:rPr>
        <w:t>ухвали</w:t>
      </w:r>
      <w:r w:rsidR="00695308">
        <w:rPr>
          <w:rFonts w:ascii="ProbaPro" w:hAnsi="ProbaPro"/>
          <w:color w:val="1D1D1B"/>
        </w:rPr>
        <w:t xml:space="preserve">, вступній та описовій </w:t>
      </w:r>
      <w:r w:rsidR="00EC1F6F">
        <w:rPr>
          <w:rFonts w:ascii="ProbaPro" w:hAnsi="ProbaPro"/>
          <w:color w:val="1D1D1B"/>
        </w:rPr>
        <w:t xml:space="preserve">її </w:t>
      </w:r>
      <w:r w:rsidR="00695308">
        <w:rPr>
          <w:rFonts w:ascii="ProbaPro" w:hAnsi="ProbaPro"/>
          <w:color w:val="1D1D1B"/>
        </w:rPr>
        <w:t xml:space="preserve">частинах </w:t>
      </w:r>
      <w:r w:rsidR="00EC1F6F">
        <w:rPr>
          <w:rFonts w:ascii="ProbaPro" w:hAnsi="ProbaPro"/>
          <w:color w:val="1D1D1B"/>
        </w:rPr>
        <w:t xml:space="preserve">вказано </w:t>
      </w:r>
      <w:r w:rsidR="00695308">
        <w:rPr>
          <w:rFonts w:ascii="ProbaPro" w:hAnsi="ProbaPro" w:hint="eastAsia"/>
          <w:color w:val="1D1D1B"/>
        </w:rPr>
        <w:t>«</w:t>
      </w:r>
      <w:proofErr w:type="spellStart"/>
      <w:r>
        <w:rPr>
          <w:rFonts w:ascii="ProbaPro" w:hAnsi="ProbaPro"/>
          <w:color w:val="1D1D1B"/>
          <w:shd w:val="clear" w:color="auto" w:fill="FFFFFF"/>
        </w:rPr>
        <w:t>Герасименко</w:t>
      </w:r>
      <w:proofErr w:type="spellEnd"/>
      <w:r>
        <w:rPr>
          <w:rFonts w:ascii="ProbaPro" w:hAnsi="ProbaPro"/>
          <w:color w:val="1D1D1B"/>
          <w:shd w:val="clear" w:color="auto" w:fill="FFFFFF"/>
        </w:rPr>
        <w:t xml:space="preserve"> </w:t>
      </w:r>
      <w:r w:rsidR="00695308">
        <w:rPr>
          <w:rFonts w:ascii="ProbaPro" w:hAnsi="ProbaPro"/>
          <w:color w:val="1D1D1B"/>
          <w:shd w:val="clear" w:color="auto" w:fill="FFFFFF"/>
        </w:rPr>
        <w:t>В.А.</w:t>
      </w:r>
      <w:r>
        <w:rPr>
          <w:rFonts w:ascii="ProbaPro" w:hAnsi="ProbaPro" w:hint="eastAsia"/>
          <w:color w:val="1D1D1B"/>
          <w:shd w:val="clear" w:color="auto" w:fill="FFFFFF"/>
        </w:rPr>
        <w:t>»</w:t>
      </w:r>
      <w:r>
        <w:rPr>
          <w:rFonts w:ascii="ProbaPro" w:hAnsi="ProbaPro"/>
          <w:color w:val="1D1D1B"/>
          <w:shd w:val="clear" w:color="auto" w:fill="FFFFFF"/>
        </w:rPr>
        <w:t xml:space="preserve"> </w:t>
      </w:r>
      <w:r>
        <w:rPr>
          <w:rFonts w:ascii="ProbaPro" w:hAnsi="ProbaPro"/>
          <w:color w:val="1D1D1B"/>
        </w:rPr>
        <w:t>замість «</w:t>
      </w:r>
      <w:proofErr w:type="spellStart"/>
      <w:r w:rsidR="00695308">
        <w:rPr>
          <w:rFonts w:ascii="ProbaPro" w:hAnsi="ProbaPro"/>
          <w:color w:val="1D1D1B"/>
        </w:rPr>
        <w:t>Герасименко</w:t>
      </w:r>
      <w:proofErr w:type="spellEnd"/>
      <w:r w:rsidR="00695308">
        <w:rPr>
          <w:rFonts w:ascii="ProbaPro" w:hAnsi="ProbaPro"/>
          <w:color w:val="1D1D1B"/>
        </w:rPr>
        <w:t xml:space="preserve"> В.М.</w:t>
      </w:r>
      <w:r>
        <w:rPr>
          <w:rFonts w:ascii="ProbaPro" w:hAnsi="ProbaPro"/>
          <w:color w:val="1D1D1B"/>
        </w:rPr>
        <w:t>»</w:t>
      </w:r>
      <w:r w:rsidR="00695308">
        <w:rPr>
          <w:rFonts w:ascii="ProbaPro" w:hAnsi="ProbaPro"/>
          <w:color w:val="1D1D1B"/>
        </w:rPr>
        <w:t xml:space="preserve">, у резолютивній частині </w:t>
      </w:r>
      <w:r w:rsidR="00EC1F6F">
        <w:rPr>
          <w:rFonts w:ascii="ProbaPro" w:hAnsi="ProbaPro"/>
          <w:color w:val="1D1D1B"/>
        </w:rPr>
        <w:t xml:space="preserve">ухвали </w:t>
      </w:r>
      <w:r w:rsidR="00695308">
        <w:rPr>
          <w:rFonts w:ascii="ProbaPro" w:hAnsi="ProbaPro"/>
          <w:color w:val="1D1D1B"/>
        </w:rPr>
        <w:t xml:space="preserve">– </w:t>
      </w:r>
      <w:r w:rsidR="00702045">
        <w:rPr>
          <w:rFonts w:ascii="ProbaPro" w:hAnsi="ProbaPro" w:hint="eastAsia"/>
          <w:color w:val="1D1D1B"/>
        </w:rPr>
        <w:t>«</w:t>
      </w:r>
      <w:r w:rsidR="00702045">
        <w:rPr>
          <w:rFonts w:ascii="ProbaPro" w:hAnsi="ProbaPro"/>
          <w:color w:val="1D1D1B"/>
        </w:rPr>
        <w:t>Анатоліївни</w:t>
      </w:r>
      <w:r w:rsidR="00702045">
        <w:rPr>
          <w:rFonts w:ascii="ProbaPro" w:hAnsi="ProbaPro" w:hint="eastAsia"/>
          <w:color w:val="1D1D1B"/>
        </w:rPr>
        <w:t>»</w:t>
      </w:r>
      <w:r w:rsidR="00702045">
        <w:rPr>
          <w:rFonts w:ascii="ProbaPro" w:hAnsi="ProbaPro"/>
          <w:color w:val="1D1D1B"/>
        </w:rPr>
        <w:t xml:space="preserve"> замість </w:t>
      </w:r>
      <w:r w:rsidR="00702045">
        <w:rPr>
          <w:rFonts w:ascii="ProbaPro" w:hAnsi="ProbaPro" w:hint="eastAsia"/>
          <w:color w:val="1D1D1B"/>
        </w:rPr>
        <w:t>«</w:t>
      </w:r>
      <w:r w:rsidR="00702045">
        <w:rPr>
          <w:rFonts w:ascii="ProbaPro" w:hAnsi="ProbaPro"/>
          <w:color w:val="1D1D1B"/>
        </w:rPr>
        <w:t>Миколаївни</w:t>
      </w:r>
      <w:r w:rsidR="00702045">
        <w:rPr>
          <w:rFonts w:ascii="ProbaPro" w:hAnsi="ProbaPro" w:hint="eastAsia"/>
          <w:color w:val="1D1D1B"/>
        </w:rPr>
        <w:t>»</w:t>
      </w:r>
      <w:r w:rsidR="00702045">
        <w:rPr>
          <w:rFonts w:ascii="ProbaPro" w:hAnsi="ProbaPro"/>
          <w:color w:val="1D1D1B"/>
        </w:rPr>
        <w:t>.</w:t>
      </w:r>
    </w:p>
    <w:p w:rsidR="0055016C" w:rsidRPr="00FF1F98" w:rsidRDefault="0055016C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 w:rsidRPr="00FF1F98">
        <w:rPr>
          <w:rFonts w:eastAsia="Times New Roman" w:cs="Times New Roman"/>
          <w:color w:val="1D1D1B"/>
          <w:szCs w:val="28"/>
          <w:lang w:eastAsia="uk-UA"/>
        </w:rPr>
        <w:t xml:space="preserve">Відповідно до пункту 9.9 глави 9 Регламенту Вищої ради правосуддя Дисциплінарна палата </w:t>
      </w:r>
      <w:r w:rsidR="00FF1F98">
        <w:rPr>
          <w:rFonts w:eastAsia="Times New Roman" w:cs="Times New Roman"/>
          <w:color w:val="1D1D1B"/>
          <w:szCs w:val="28"/>
          <w:lang w:eastAsia="uk-UA"/>
        </w:rPr>
        <w:t xml:space="preserve">Вищої ради правосуддя </w:t>
      </w:r>
      <w:r w:rsidRPr="00FF1F98">
        <w:rPr>
          <w:rFonts w:eastAsia="Times New Roman" w:cs="Times New Roman"/>
          <w:color w:val="1D1D1B"/>
          <w:szCs w:val="28"/>
          <w:lang w:eastAsia="uk-UA"/>
        </w:rPr>
        <w:t>може своєю ухвалою виправити допущені в ухвалених рішеннях описки, арифметичні помилки.</w:t>
      </w:r>
    </w:p>
    <w:p w:rsidR="0055016C" w:rsidRPr="00FF1F98" w:rsidRDefault="0055016C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 w:rsidRPr="00FF1F98">
        <w:rPr>
          <w:rFonts w:eastAsia="Times New Roman" w:cs="Times New Roman"/>
          <w:color w:val="1D1D1B"/>
          <w:szCs w:val="28"/>
          <w:lang w:eastAsia="uk-UA"/>
        </w:rPr>
        <w:t xml:space="preserve">За таких обставин Третя Дисциплінарна палата Вищої ради правосуддя вважає за необхідне виправити </w:t>
      </w:r>
      <w:r w:rsidR="00B32CB0" w:rsidRPr="00FF1F98">
        <w:rPr>
          <w:rFonts w:eastAsia="Times New Roman" w:cs="Times New Roman"/>
          <w:color w:val="1D1D1B"/>
          <w:szCs w:val="28"/>
          <w:lang w:eastAsia="uk-UA"/>
        </w:rPr>
        <w:t>допущен</w:t>
      </w:r>
      <w:r w:rsidR="008E663B">
        <w:rPr>
          <w:rFonts w:eastAsia="Times New Roman" w:cs="Times New Roman"/>
          <w:color w:val="1D1D1B"/>
          <w:szCs w:val="28"/>
          <w:lang w:eastAsia="uk-UA"/>
        </w:rPr>
        <w:t>у</w:t>
      </w:r>
      <w:r w:rsidR="00B32CB0" w:rsidRPr="00FF1F98">
        <w:rPr>
          <w:rFonts w:eastAsia="Times New Roman" w:cs="Times New Roman"/>
          <w:color w:val="1D1D1B"/>
          <w:szCs w:val="28"/>
          <w:lang w:eastAsia="uk-UA"/>
        </w:rPr>
        <w:t xml:space="preserve"> в ухвалі описк</w:t>
      </w:r>
      <w:r w:rsidR="008E663B">
        <w:rPr>
          <w:rFonts w:eastAsia="Times New Roman" w:cs="Times New Roman"/>
          <w:color w:val="1D1D1B"/>
          <w:szCs w:val="28"/>
          <w:lang w:eastAsia="uk-UA"/>
        </w:rPr>
        <w:t>у</w:t>
      </w:r>
      <w:r w:rsidR="00B32CB0" w:rsidRPr="00FF1F98">
        <w:rPr>
          <w:rFonts w:eastAsia="Times New Roman" w:cs="Times New Roman"/>
          <w:color w:val="1D1D1B"/>
          <w:szCs w:val="28"/>
          <w:lang w:eastAsia="uk-UA"/>
        </w:rPr>
        <w:t>.</w:t>
      </w:r>
    </w:p>
    <w:p w:rsidR="0055016C" w:rsidRDefault="0055016C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 w:rsidRPr="00FF1F98">
        <w:rPr>
          <w:rFonts w:eastAsia="Times New Roman" w:cs="Times New Roman"/>
          <w:color w:val="1D1D1B"/>
          <w:szCs w:val="28"/>
          <w:lang w:eastAsia="uk-UA"/>
        </w:rPr>
        <w:t>На підставі викладеного, керуючись статтею 34 Закону України «Про Вищу раду правосуддя», пунктом 9.9 Регламенту Вищої ради правосуддя, Третя Дисциплінарна палата Вищої ради правосуддя</w:t>
      </w:r>
    </w:p>
    <w:p w:rsidR="00E70B1A" w:rsidRDefault="00E70B1A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55016C" w:rsidRPr="00FF1F98" w:rsidRDefault="0055016C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FF1F98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lastRenderedPageBreak/>
        <w:t>ухвалила:</w:t>
      </w:r>
    </w:p>
    <w:p w:rsidR="00E965ED" w:rsidRDefault="00E965ED" w:rsidP="00B32CB0">
      <w:pPr>
        <w:shd w:val="clear" w:color="auto" w:fill="FFFFFF"/>
        <w:spacing w:after="0" w:line="240" w:lineRule="auto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702045" w:rsidRDefault="00450D22" w:rsidP="00AB5231">
      <w:pPr>
        <w:shd w:val="clear" w:color="auto" w:fill="FFFFFF"/>
        <w:spacing w:after="0" w:line="240" w:lineRule="auto"/>
        <w:jc w:val="both"/>
        <w:rPr>
          <w:rFonts w:cs="Times New Roman"/>
          <w:color w:val="1D1D1B"/>
          <w:szCs w:val="28"/>
        </w:rPr>
      </w:pPr>
      <w:r w:rsidRPr="00450D22">
        <w:rPr>
          <w:rFonts w:cs="Times New Roman"/>
          <w:color w:val="1D1D1B"/>
          <w:szCs w:val="28"/>
        </w:rPr>
        <w:t xml:space="preserve">виправити </w:t>
      </w:r>
      <w:r w:rsidRPr="00E01394">
        <w:rPr>
          <w:rFonts w:cs="Times New Roman"/>
          <w:color w:val="1D1D1B"/>
          <w:szCs w:val="28"/>
        </w:rPr>
        <w:t>описк</w:t>
      </w:r>
      <w:r w:rsidR="008E663B">
        <w:rPr>
          <w:rFonts w:cs="Times New Roman"/>
          <w:color w:val="1D1D1B"/>
          <w:szCs w:val="28"/>
        </w:rPr>
        <w:t>у</w:t>
      </w:r>
      <w:r w:rsidRPr="00450D22">
        <w:rPr>
          <w:rFonts w:cs="Times New Roman"/>
          <w:color w:val="1D1D1B"/>
          <w:szCs w:val="28"/>
        </w:rPr>
        <w:t xml:space="preserve"> в ухвалі Третьої Дисциплінарної палати Вищої ради правосуддя від </w:t>
      </w:r>
      <w:r>
        <w:rPr>
          <w:color w:val="1D1D1B"/>
          <w:szCs w:val="28"/>
        </w:rPr>
        <w:t>22 липня</w:t>
      </w:r>
      <w:r w:rsidRPr="00450D22">
        <w:rPr>
          <w:rFonts w:cs="Times New Roman"/>
          <w:color w:val="1D1D1B"/>
          <w:szCs w:val="28"/>
        </w:rPr>
        <w:t xml:space="preserve"> 2020 року № </w:t>
      </w:r>
      <w:r w:rsidR="00AB5231">
        <w:rPr>
          <w:color w:val="1D1D1B"/>
          <w:szCs w:val="28"/>
        </w:rPr>
        <w:t>2224</w:t>
      </w:r>
      <w:r w:rsidRPr="00450D22">
        <w:rPr>
          <w:rFonts w:cs="Times New Roman"/>
          <w:color w:val="1D1D1B"/>
          <w:szCs w:val="28"/>
        </w:rPr>
        <w:t xml:space="preserve">/3дп/15-20, вказавши у </w:t>
      </w:r>
      <w:r w:rsidR="00702045">
        <w:rPr>
          <w:rFonts w:cs="Times New Roman"/>
          <w:color w:val="1D1D1B"/>
          <w:szCs w:val="28"/>
        </w:rPr>
        <w:t xml:space="preserve">назві </w:t>
      </w:r>
      <w:r w:rsidR="00EC1F6F">
        <w:rPr>
          <w:rFonts w:cs="Times New Roman"/>
          <w:color w:val="1D1D1B"/>
          <w:szCs w:val="28"/>
        </w:rPr>
        <w:t>ухвали</w:t>
      </w:r>
      <w:r w:rsidR="00702045">
        <w:rPr>
          <w:rFonts w:cs="Times New Roman"/>
          <w:color w:val="1D1D1B"/>
          <w:szCs w:val="28"/>
        </w:rPr>
        <w:t xml:space="preserve">, </w:t>
      </w:r>
      <w:r w:rsidRPr="00450D22">
        <w:rPr>
          <w:rFonts w:cs="Times New Roman"/>
          <w:color w:val="1D1D1B"/>
          <w:szCs w:val="28"/>
        </w:rPr>
        <w:t>вступній</w:t>
      </w:r>
      <w:r w:rsidR="00702045">
        <w:rPr>
          <w:rFonts w:cs="Times New Roman"/>
          <w:color w:val="1D1D1B"/>
          <w:szCs w:val="28"/>
        </w:rPr>
        <w:t xml:space="preserve"> та </w:t>
      </w:r>
      <w:r w:rsidRPr="00450D22">
        <w:rPr>
          <w:rFonts w:cs="Times New Roman"/>
          <w:color w:val="1D1D1B"/>
          <w:szCs w:val="28"/>
        </w:rPr>
        <w:t xml:space="preserve">описовій </w:t>
      </w:r>
      <w:r w:rsidR="00EC1F6F">
        <w:rPr>
          <w:rFonts w:cs="Times New Roman"/>
          <w:color w:val="1D1D1B"/>
          <w:szCs w:val="28"/>
        </w:rPr>
        <w:t xml:space="preserve">її </w:t>
      </w:r>
      <w:r w:rsidR="00702045">
        <w:rPr>
          <w:rFonts w:cs="Times New Roman"/>
          <w:color w:val="1D1D1B"/>
          <w:szCs w:val="28"/>
        </w:rPr>
        <w:t>частинах «</w:t>
      </w:r>
      <w:proofErr w:type="spellStart"/>
      <w:r w:rsidR="00702045">
        <w:rPr>
          <w:rFonts w:cs="Times New Roman"/>
          <w:color w:val="1D1D1B"/>
          <w:szCs w:val="28"/>
        </w:rPr>
        <w:t>Герасименко</w:t>
      </w:r>
      <w:proofErr w:type="spellEnd"/>
      <w:r w:rsidR="00702045">
        <w:rPr>
          <w:rFonts w:cs="Times New Roman"/>
          <w:color w:val="1D1D1B"/>
          <w:szCs w:val="28"/>
        </w:rPr>
        <w:t xml:space="preserve"> В.М.» замість </w:t>
      </w:r>
      <w:r w:rsidR="002466A2">
        <w:rPr>
          <w:rFonts w:cs="Times New Roman"/>
          <w:color w:val="1D1D1B"/>
          <w:szCs w:val="28"/>
        </w:rPr>
        <w:t xml:space="preserve">         </w:t>
      </w:r>
      <w:r w:rsidR="00702045">
        <w:rPr>
          <w:rFonts w:cs="Times New Roman"/>
          <w:color w:val="1D1D1B"/>
          <w:szCs w:val="28"/>
        </w:rPr>
        <w:t>«</w:t>
      </w:r>
      <w:proofErr w:type="spellStart"/>
      <w:r w:rsidR="00702045">
        <w:rPr>
          <w:rFonts w:cs="Times New Roman"/>
          <w:color w:val="1D1D1B"/>
          <w:szCs w:val="28"/>
        </w:rPr>
        <w:t>Герасименко</w:t>
      </w:r>
      <w:proofErr w:type="spellEnd"/>
      <w:r w:rsidR="00702045">
        <w:rPr>
          <w:rFonts w:cs="Times New Roman"/>
          <w:color w:val="1D1D1B"/>
          <w:szCs w:val="28"/>
        </w:rPr>
        <w:t xml:space="preserve"> В.А.», у резолютивній частині </w:t>
      </w:r>
      <w:r w:rsidR="00EC1F6F">
        <w:rPr>
          <w:rFonts w:cs="Times New Roman"/>
          <w:color w:val="1D1D1B"/>
          <w:szCs w:val="28"/>
        </w:rPr>
        <w:t xml:space="preserve">ухвали </w:t>
      </w:r>
      <w:r w:rsidR="00702045">
        <w:rPr>
          <w:rFonts w:cs="Times New Roman"/>
          <w:color w:val="1D1D1B"/>
          <w:szCs w:val="28"/>
        </w:rPr>
        <w:t>– «Миколаївни» замість «Анатоліївни».</w:t>
      </w:r>
    </w:p>
    <w:p w:rsidR="0055016C" w:rsidRPr="0055016C" w:rsidRDefault="0055016C" w:rsidP="00450D22">
      <w:pPr>
        <w:shd w:val="clear" w:color="auto" w:fill="FFFFFF"/>
        <w:spacing w:after="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Ухвала оскарженню не підлягає</w:t>
      </w:r>
      <w:r w:rsidR="00A60141">
        <w:rPr>
          <w:rFonts w:ascii="ProbaPro" w:eastAsia="Times New Roman" w:hAnsi="ProbaPro" w:cs="Times New Roman"/>
          <w:color w:val="1D1D1B"/>
          <w:szCs w:val="28"/>
          <w:lang w:eastAsia="uk-UA"/>
        </w:rPr>
        <w:t>.</w:t>
      </w:r>
    </w:p>
    <w:p w:rsidR="00A60141" w:rsidRDefault="00A60141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A60141" w:rsidRDefault="00A60141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Головуючий на засіданні</w:t>
      </w: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Третьої Дисциплінарної</w:t>
      </w:r>
    </w:p>
    <w:p w:rsidR="0055016C" w:rsidRPr="0055016C" w:rsidRDefault="0055016C" w:rsidP="00AB5231">
      <w:pPr>
        <w:shd w:val="clear" w:color="auto" w:fill="FFFFFF"/>
        <w:tabs>
          <w:tab w:val="left" w:pos="7088"/>
        </w:tabs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палати Вищої ради правосуддя                                </w:t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           </w:t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Л.А. </w:t>
      </w:r>
      <w:proofErr w:type="spellStart"/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Швецова</w:t>
      </w:r>
      <w:proofErr w:type="spellEnd"/>
    </w:p>
    <w:p w:rsidR="0055016C" w:rsidRPr="00B32CB0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B32CB0" w:rsidRPr="0055016C" w:rsidRDefault="00B32CB0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Члени Третьої Дисциплінарної</w:t>
      </w:r>
    </w:p>
    <w:p w:rsidR="00AB5231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палати Вищої ради правосуддя                                </w:t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            </w:t>
      </w:r>
      <w:r w:rsidR="00AB523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В.І. Говоруха</w:t>
      </w:r>
    </w:p>
    <w:p w:rsidR="00AB5231" w:rsidRDefault="00AB5231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AB5231" w:rsidRDefault="00AB5231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55016C" w:rsidRDefault="0055016C" w:rsidP="00AB5231">
      <w:pPr>
        <w:shd w:val="clear" w:color="auto" w:fill="FFFFFF"/>
        <w:spacing w:after="0" w:line="240" w:lineRule="auto"/>
        <w:ind w:left="6372" w:firstLine="708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П.М. </w:t>
      </w:r>
      <w:proofErr w:type="spellStart"/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Гречківський</w:t>
      </w:r>
      <w:proofErr w:type="spellEnd"/>
    </w:p>
    <w:p w:rsidR="00E7375A" w:rsidRPr="0055016C" w:rsidRDefault="00E7375A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 </w:t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 </w:t>
      </w:r>
      <w:r w:rsidR="00AB523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ab/>
        <w:t xml:space="preserve">   </w:t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                                                                             </w:t>
      </w:r>
      <w:r w:rsidR="004A7AF8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ab/>
        <w:t xml:space="preserve">                   </w:t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В.В. Матвійчук</w:t>
      </w:r>
    </w:p>
    <w:p w:rsidR="004A7AF8" w:rsidRDefault="004A7AF8" w:rsidP="004A7AF8">
      <w:pPr>
        <w:pStyle w:val="rtejustify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4A7AF8" w:rsidRPr="0083270C" w:rsidRDefault="004A7AF8" w:rsidP="004A7AF8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3270C">
        <w:rPr>
          <w:rStyle w:val="a4"/>
          <w:sz w:val="28"/>
          <w:szCs w:val="28"/>
        </w:rPr>
        <w:t>Член Другої Дисциплінарної палати</w:t>
      </w:r>
    </w:p>
    <w:p w:rsidR="004A7AF8" w:rsidRPr="0083270C" w:rsidRDefault="00C65DAB" w:rsidP="004A7AF8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Вищої ради правосуддя</w:t>
      </w:r>
      <w:r>
        <w:rPr>
          <w:rStyle w:val="a4"/>
          <w:sz w:val="28"/>
          <w:szCs w:val="28"/>
        </w:rPr>
        <w:tab/>
      </w:r>
      <w:r>
        <w:rPr>
          <w:rStyle w:val="a4"/>
          <w:sz w:val="28"/>
          <w:szCs w:val="28"/>
        </w:rPr>
        <w:tab/>
      </w:r>
      <w:r>
        <w:rPr>
          <w:rStyle w:val="a4"/>
          <w:sz w:val="28"/>
          <w:szCs w:val="28"/>
        </w:rPr>
        <w:tab/>
      </w:r>
      <w:r>
        <w:rPr>
          <w:rStyle w:val="a4"/>
          <w:sz w:val="28"/>
          <w:szCs w:val="28"/>
        </w:rPr>
        <w:tab/>
      </w:r>
      <w:r>
        <w:rPr>
          <w:rStyle w:val="a4"/>
          <w:sz w:val="28"/>
          <w:szCs w:val="28"/>
        </w:rPr>
        <w:tab/>
        <w:t xml:space="preserve">        </w:t>
      </w:r>
      <w:r w:rsidR="004A7AF8">
        <w:rPr>
          <w:rStyle w:val="a4"/>
          <w:sz w:val="28"/>
          <w:szCs w:val="28"/>
        </w:rPr>
        <w:t xml:space="preserve">О.Є. </w:t>
      </w:r>
      <w:proofErr w:type="spellStart"/>
      <w:r w:rsidR="004A7AF8">
        <w:rPr>
          <w:rStyle w:val="a4"/>
          <w:sz w:val="28"/>
          <w:szCs w:val="28"/>
        </w:rPr>
        <w:t>Блажівська</w:t>
      </w:r>
      <w:proofErr w:type="spellEnd"/>
    </w:p>
    <w:p w:rsidR="004A7AF8" w:rsidRPr="0055016C" w:rsidRDefault="004A7AF8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E70B1A" w:rsidRDefault="0055016C" w:rsidP="00E70B1A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 </w:t>
      </w:r>
    </w:p>
    <w:sectPr w:rsidR="00E70B1A" w:rsidSect="00A60141">
      <w:headerReference w:type="default" r:id="rId7"/>
      <w:pgSz w:w="11906" w:h="16838"/>
      <w:pgMar w:top="568" w:right="850" w:bottom="709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68E" w:rsidRDefault="00ED368E" w:rsidP="00A60141">
      <w:pPr>
        <w:spacing w:after="0" w:line="240" w:lineRule="auto"/>
      </w:pPr>
      <w:r>
        <w:separator/>
      </w:r>
    </w:p>
  </w:endnote>
  <w:endnote w:type="continuationSeparator" w:id="0">
    <w:p w:rsidR="00ED368E" w:rsidRDefault="00ED368E" w:rsidP="00A6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68E" w:rsidRDefault="00ED368E" w:rsidP="00A60141">
      <w:pPr>
        <w:spacing w:after="0" w:line="240" w:lineRule="auto"/>
      </w:pPr>
      <w:r>
        <w:separator/>
      </w:r>
    </w:p>
  </w:footnote>
  <w:footnote w:type="continuationSeparator" w:id="0">
    <w:p w:rsidR="00ED368E" w:rsidRDefault="00ED368E" w:rsidP="00A60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9957"/>
      <w:docPartObj>
        <w:docPartGallery w:val="Page Numbers (Top of Page)"/>
        <w:docPartUnique/>
      </w:docPartObj>
    </w:sdtPr>
    <w:sdtContent>
      <w:p w:rsidR="00A60141" w:rsidRDefault="00013D66">
        <w:pPr>
          <w:pStyle w:val="a7"/>
          <w:jc w:val="center"/>
        </w:pPr>
        <w:fldSimple w:instr=" PAGE   \* MERGEFORMAT ">
          <w:r w:rsidR="00B441EC">
            <w:rPr>
              <w:noProof/>
            </w:rPr>
            <w:t>2</w:t>
          </w:r>
        </w:fldSimple>
      </w:p>
    </w:sdtContent>
  </w:sdt>
  <w:p w:rsidR="00A60141" w:rsidRDefault="00A6014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16C"/>
    <w:rsid w:val="00013D66"/>
    <w:rsid w:val="0002573B"/>
    <w:rsid w:val="000610F6"/>
    <w:rsid w:val="00070B37"/>
    <w:rsid w:val="000C4F33"/>
    <w:rsid w:val="000D7EA8"/>
    <w:rsid w:val="00133E88"/>
    <w:rsid w:val="00165893"/>
    <w:rsid w:val="001F18EF"/>
    <w:rsid w:val="00237141"/>
    <w:rsid w:val="002466A2"/>
    <w:rsid w:val="002750A3"/>
    <w:rsid w:val="002B218A"/>
    <w:rsid w:val="002E4BC3"/>
    <w:rsid w:val="00450D22"/>
    <w:rsid w:val="0048006D"/>
    <w:rsid w:val="004A7AF8"/>
    <w:rsid w:val="004C7B95"/>
    <w:rsid w:val="0055016C"/>
    <w:rsid w:val="00596FB6"/>
    <w:rsid w:val="005D42F7"/>
    <w:rsid w:val="005D6966"/>
    <w:rsid w:val="00600CEA"/>
    <w:rsid w:val="006132AD"/>
    <w:rsid w:val="00635170"/>
    <w:rsid w:val="00695308"/>
    <w:rsid w:val="00701508"/>
    <w:rsid w:val="00702045"/>
    <w:rsid w:val="007E5F33"/>
    <w:rsid w:val="008E663B"/>
    <w:rsid w:val="009554A9"/>
    <w:rsid w:val="00A57968"/>
    <w:rsid w:val="00A60141"/>
    <w:rsid w:val="00AB5231"/>
    <w:rsid w:val="00B1392D"/>
    <w:rsid w:val="00B32CB0"/>
    <w:rsid w:val="00B441EC"/>
    <w:rsid w:val="00B5209A"/>
    <w:rsid w:val="00B850C6"/>
    <w:rsid w:val="00B8676D"/>
    <w:rsid w:val="00BA7DAB"/>
    <w:rsid w:val="00BC46F8"/>
    <w:rsid w:val="00C37A41"/>
    <w:rsid w:val="00C550B2"/>
    <w:rsid w:val="00C60B13"/>
    <w:rsid w:val="00C65DAB"/>
    <w:rsid w:val="00CE1CE4"/>
    <w:rsid w:val="00D26A7A"/>
    <w:rsid w:val="00D3652D"/>
    <w:rsid w:val="00DB5613"/>
    <w:rsid w:val="00E01394"/>
    <w:rsid w:val="00E70B1A"/>
    <w:rsid w:val="00E7375A"/>
    <w:rsid w:val="00E965ED"/>
    <w:rsid w:val="00EC1F6F"/>
    <w:rsid w:val="00ED368E"/>
    <w:rsid w:val="00F14234"/>
    <w:rsid w:val="00FF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55016C"/>
  </w:style>
  <w:style w:type="paragraph" w:customStyle="1" w:styleId="rtejustify">
    <w:name w:val="rtejustify"/>
    <w:basedOn w:val="a"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501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32C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01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60141"/>
  </w:style>
  <w:style w:type="paragraph" w:styleId="a9">
    <w:name w:val="footer"/>
    <w:basedOn w:val="a"/>
    <w:link w:val="aa"/>
    <w:uiPriority w:val="99"/>
    <w:semiHidden/>
    <w:unhideWhenUsed/>
    <w:rsid w:val="00A601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A60141"/>
  </w:style>
  <w:style w:type="paragraph" w:styleId="ab">
    <w:name w:val="Title"/>
    <w:basedOn w:val="a"/>
    <w:link w:val="ac"/>
    <w:qFormat/>
    <w:rsid w:val="00E70B1A"/>
    <w:pPr>
      <w:spacing w:after="0" w:line="240" w:lineRule="auto"/>
      <w:jc w:val="center"/>
    </w:pPr>
    <w:rPr>
      <w:rFonts w:eastAsia="Calibri" w:cs="Times New Roman"/>
      <w:b/>
      <w:sz w:val="20"/>
      <w:szCs w:val="20"/>
      <w:lang w:eastAsia="ru-RU"/>
    </w:rPr>
  </w:style>
  <w:style w:type="character" w:customStyle="1" w:styleId="ac">
    <w:name w:val="Назва Знак"/>
    <w:basedOn w:val="a0"/>
    <w:link w:val="ab"/>
    <w:rsid w:val="00E70B1A"/>
    <w:rPr>
      <w:rFonts w:eastAsia="Calibri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4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6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416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6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0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983537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8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Андрієвська (VRU-USMONO044 - v.andrievska)</dc:creator>
  <cp:lastModifiedBy>Валентина Андрієвська (VRU-USMONO044 - v.andrievska)</cp:lastModifiedBy>
  <cp:revision>21</cp:revision>
  <cp:lastPrinted>2020-08-18T09:22:00Z</cp:lastPrinted>
  <dcterms:created xsi:type="dcterms:W3CDTF">2020-06-18T12:15:00Z</dcterms:created>
  <dcterms:modified xsi:type="dcterms:W3CDTF">2020-08-20T12:11:00Z</dcterms:modified>
</cp:coreProperties>
</file>