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434B9" w14:textId="77777777" w:rsidR="00DC02D7" w:rsidRDefault="00DC02D7" w:rsidP="00E04931">
      <w:pPr>
        <w:jc w:val="center"/>
        <w:rPr>
          <w:b/>
          <w:noProof/>
          <w:sz w:val="26"/>
          <w:szCs w:val="26"/>
          <w:lang w:eastAsia="uk-UA"/>
        </w:rPr>
      </w:pPr>
    </w:p>
    <w:p w14:paraId="50176729" w14:textId="77777777" w:rsidR="00DC02D7" w:rsidRDefault="00DC02D7" w:rsidP="00E04931">
      <w:pPr>
        <w:jc w:val="center"/>
        <w:rPr>
          <w:b/>
          <w:noProof/>
          <w:sz w:val="26"/>
          <w:szCs w:val="26"/>
          <w:lang w:eastAsia="uk-UA"/>
        </w:rPr>
      </w:pPr>
    </w:p>
    <w:p w14:paraId="2CDD7473" w14:textId="77777777" w:rsidR="00E04931" w:rsidRPr="00750EB0" w:rsidRDefault="00C24102" w:rsidP="00E04931">
      <w:pPr>
        <w:jc w:val="center"/>
        <w:rPr>
          <w:b/>
          <w:noProof/>
          <w:sz w:val="26"/>
          <w:szCs w:val="26"/>
          <w:lang w:eastAsia="uk-UA"/>
        </w:rPr>
      </w:pPr>
      <w:r w:rsidRPr="00750EB0">
        <w:rPr>
          <w:b/>
          <w:noProof/>
          <w:sz w:val="26"/>
          <w:szCs w:val="26"/>
          <w:lang w:eastAsia="uk-UA"/>
        </w:rPr>
        <w:drawing>
          <wp:inline distT="0" distB="0" distL="0" distR="0" wp14:anchorId="6B6B9058" wp14:editId="188D7742">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14:paraId="46C9307A" w14:textId="77777777" w:rsidR="00E04931" w:rsidRPr="00FF5B55" w:rsidRDefault="00E04931" w:rsidP="00E04931">
      <w:pPr>
        <w:jc w:val="center"/>
        <w:rPr>
          <w:rFonts w:ascii="AcademyC" w:hAnsi="AcademyC"/>
          <w:b/>
          <w:sz w:val="24"/>
          <w:szCs w:val="24"/>
        </w:rPr>
      </w:pPr>
      <w:r w:rsidRPr="00FF5B55">
        <w:rPr>
          <w:rFonts w:ascii="AcademyC" w:hAnsi="AcademyC"/>
          <w:b/>
          <w:sz w:val="24"/>
          <w:szCs w:val="24"/>
        </w:rPr>
        <w:t>УКРАЇНА</w:t>
      </w:r>
    </w:p>
    <w:p w14:paraId="2F5583D9" w14:textId="77777777" w:rsidR="00E04931" w:rsidRPr="00FF5B55" w:rsidRDefault="00E04931" w:rsidP="00E04931">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14:paraId="7EAFF944" w14:textId="77777777" w:rsidR="00E04931" w:rsidRPr="00FF5B55" w:rsidRDefault="00FB274F" w:rsidP="00F112CB">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14:paraId="3FFA92F3" w14:textId="77777777" w:rsidR="00E04931" w:rsidRPr="00FF5B55" w:rsidRDefault="00E04931" w:rsidP="00E04931">
      <w:pPr>
        <w:jc w:val="center"/>
        <w:rPr>
          <w:rFonts w:ascii="AcademyC" w:hAnsi="AcademyC"/>
          <w:b/>
        </w:rPr>
      </w:pPr>
      <w:r w:rsidRPr="00FF5B55">
        <w:rPr>
          <w:rFonts w:ascii="AcademyC" w:hAnsi="AcademyC"/>
          <w:b/>
        </w:rPr>
        <w:t>УХВАЛА</w:t>
      </w:r>
    </w:p>
    <w:p w14:paraId="0AE447D3" w14:textId="77777777" w:rsidR="00E04931" w:rsidRPr="00FF5B55" w:rsidRDefault="00E04931" w:rsidP="00E04931">
      <w:pPr>
        <w:jc w:val="center"/>
        <w:rPr>
          <w:b/>
        </w:rPr>
      </w:pPr>
    </w:p>
    <w:tbl>
      <w:tblPr>
        <w:tblW w:w="0" w:type="auto"/>
        <w:tblLook w:val="04A0" w:firstRow="1" w:lastRow="0" w:firstColumn="1" w:lastColumn="0" w:noHBand="0" w:noVBand="1"/>
      </w:tblPr>
      <w:tblGrid>
        <w:gridCol w:w="3558"/>
        <w:gridCol w:w="2658"/>
        <w:gridCol w:w="3140"/>
      </w:tblGrid>
      <w:tr w:rsidR="00E04931" w:rsidRPr="00750EB0" w14:paraId="56225C10" w14:textId="77777777" w:rsidTr="001D0F43">
        <w:trPr>
          <w:trHeight w:val="151"/>
        </w:trPr>
        <w:tc>
          <w:tcPr>
            <w:tcW w:w="3652" w:type="dxa"/>
            <w:hideMark/>
          </w:tcPr>
          <w:p w14:paraId="72A4316E" w14:textId="16C14BF9" w:rsidR="00E04931" w:rsidRPr="00BF63A8" w:rsidRDefault="00D2088B" w:rsidP="001D0F43">
            <w:pPr>
              <w:ind w:left="-113"/>
              <w:rPr>
                <w:b/>
                <w:noProof/>
              </w:rPr>
            </w:pPr>
            <w:r>
              <w:rPr>
                <w:b/>
                <w:noProof/>
                <w:lang w:val="en-US"/>
              </w:rPr>
              <w:t xml:space="preserve">26 </w:t>
            </w:r>
            <w:r>
              <w:rPr>
                <w:b/>
                <w:noProof/>
              </w:rPr>
              <w:t>серпня</w:t>
            </w:r>
            <w:r w:rsidR="00BF63A8" w:rsidRPr="00BF63A8">
              <w:rPr>
                <w:b/>
                <w:noProof/>
              </w:rPr>
              <w:t xml:space="preserve"> 2020 року</w:t>
            </w:r>
          </w:p>
        </w:tc>
        <w:tc>
          <w:tcPr>
            <w:tcW w:w="2728" w:type="dxa"/>
            <w:hideMark/>
          </w:tcPr>
          <w:p w14:paraId="2009499D" w14:textId="77777777" w:rsidR="00E04931" w:rsidRPr="00FF5B55" w:rsidRDefault="0052217F" w:rsidP="0052217F">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14:paraId="1F59E13B" w14:textId="4CFB25FB" w:rsidR="00E04931" w:rsidRPr="0052217F" w:rsidRDefault="001D0F43" w:rsidP="00D2088B">
            <w:pPr>
              <w:rPr>
                <w:noProof/>
              </w:rPr>
            </w:pPr>
            <w:r>
              <w:rPr>
                <w:b/>
              </w:rPr>
              <w:t xml:space="preserve"> </w:t>
            </w:r>
            <w:r w:rsidR="00FB274F">
              <w:rPr>
                <w:b/>
              </w:rPr>
              <w:t xml:space="preserve"> </w:t>
            </w:r>
            <w:r w:rsidR="00D2088B">
              <w:rPr>
                <w:b/>
              </w:rPr>
              <w:t xml:space="preserve">        </w:t>
            </w:r>
            <w:r w:rsidR="00BF63A8">
              <w:rPr>
                <w:b/>
              </w:rPr>
              <w:t xml:space="preserve">№ </w:t>
            </w:r>
            <w:r w:rsidR="001A56AA">
              <w:rPr>
                <w:b/>
              </w:rPr>
              <w:t>2461</w:t>
            </w:r>
            <w:bookmarkStart w:id="0" w:name="_GoBack"/>
            <w:bookmarkEnd w:id="0"/>
            <w:r w:rsidR="00BF63A8">
              <w:rPr>
                <w:b/>
              </w:rPr>
              <w:t>/2дп/15-20</w:t>
            </w:r>
          </w:p>
        </w:tc>
      </w:tr>
    </w:tbl>
    <w:p w14:paraId="7F32C486" w14:textId="77777777" w:rsidR="00E04931" w:rsidRPr="00750EB0" w:rsidRDefault="00E04931" w:rsidP="00E04931">
      <w:pPr>
        <w:tabs>
          <w:tab w:val="left" w:pos="4111"/>
        </w:tabs>
        <w:ind w:right="5811"/>
        <w:jc w:val="both"/>
        <w:rPr>
          <w:b/>
          <w:sz w:val="24"/>
          <w:szCs w:val="24"/>
          <w:lang w:eastAsia="ru-RU"/>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tblGrid>
      <w:tr w:rsidR="00E04931" w:rsidRPr="00757616" w14:paraId="7DE7D0EB" w14:textId="77777777" w:rsidTr="00F56ACB">
        <w:trPr>
          <w:trHeight w:val="1268"/>
        </w:trPr>
        <w:tc>
          <w:tcPr>
            <w:tcW w:w="4111" w:type="dxa"/>
            <w:tcBorders>
              <w:top w:val="nil"/>
              <w:left w:val="nil"/>
              <w:bottom w:val="nil"/>
              <w:right w:val="nil"/>
            </w:tcBorders>
          </w:tcPr>
          <w:p w14:paraId="7541F1D8" w14:textId="2E0F3A41" w:rsidR="00DC02D7" w:rsidRPr="00757616" w:rsidRDefault="00E04931" w:rsidP="00B4333E">
            <w:pPr>
              <w:tabs>
                <w:tab w:val="left" w:pos="3153"/>
              </w:tabs>
              <w:ind w:right="-108"/>
              <w:jc w:val="both"/>
              <w:rPr>
                <w:b/>
                <w:sz w:val="22"/>
                <w:szCs w:val="22"/>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дисциплінарн</w:t>
            </w:r>
            <w:r w:rsidR="00551603">
              <w:rPr>
                <w:b/>
                <w:sz w:val="24"/>
                <w:szCs w:val="24"/>
              </w:rPr>
              <w:t>ої</w:t>
            </w:r>
            <w:r w:rsidR="00C65033" w:rsidRPr="00B4333E">
              <w:rPr>
                <w:b/>
                <w:sz w:val="24"/>
                <w:szCs w:val="24"/>
              </w:rPr>
              <w:t xml:space="preserve"> справ</w:t>
            </w:r>
            <w:r w:rsidR="00551603">
              <w:rPr>
                <w:b/>
                <w:sz w:val="24"/>
                <w:szCs w:val="24"/>
              </w:rPr>
              <w:t>и</w:t>
            </w:r>
            <w:r w:rsidRPr="00B4333E">
              <w:rPr>
                <w:b/>
                <w:sz w:val="24"/>
                <w:szCs w:val="24"/>
              </w:rPr>
              <w:t xml:space="preserve"> стосовно судді </w:t>
            </w:r>
            <w:r w:rsidR="0066231C" w:rsidRPr="0066231C">
              <w:rPr>
                <w:b/>
                <w:bCs/>
                <w:sz w:val="24"/>
                <w:szCs w:val="24"/>
              </w:rPr>
              <w:t xml:space="preserve">Ужгородського міськрайонного суду Закарпатської області </w:t>
            </w:r>
            <w:proofErr w:type="spellStart"/>
            <w:r w:rsidR="0066231C" w:rsidRPr="0066231C">
              <w:rPr>
                <w:b/>
                <w:bCs/>
                <w:sz w:val="24"/>
                <w:szCs w:val="24"/>
              </w:rPr>
              <w:t>Бенц</w:t>
            </w:r>
            <w:r w:rsidR="00E4389B">
              <w:rPr>
                <w:b/>
                <w:bCs/>
                <w:sz w:val="24"/>
                <w:szCs w:val="24"/>
              </w:rPr>
              <w:t>и</w:t>
            </w:r>
            <w:proofErr w:type="spellEnd"/>
            <w:r w:rsidR="0066231C" w:rsidRPr="0066231C">
              <w:rPr>
                <w:b/>
                <w:bCs/>
                <w:sz w:val="24"/>
                <w:szCs w:val="24"/>
              </w:rPr>
              <w:t xml:space="preserve"> К.К.</w:t>
            </w:r>
            <w:r w:rsidR="0066231C">
              <w:t xml:space="preserve"> </w:t>
            </w:r>
          </w:p>
        </w:tc>
      </w:tr>
    </w:tbl>
    <w:p w14:paraId="4146C57A" w14:textId="5F0B42E2" w:rsidR="001A4869" w:rsidRDefault="00757616" w:rsidP="00757616">
      <w:pPr>
        <w:suppressAutoHyphens/>
        <w:ind w:right="-1" w:firstLine="684"/>
        <w:jc w:val="both"/>
      </w:pPr>
      <w:r w:rsidRPr="0069424D">
        <w:t xml:space="preserve">Друга Дисциплінарна палата Вищої ради правосуддя у складі головуючого – </w:t>
      </w:r>
      <w:r w:rsidR="009F30CE">
        <w:t xml:space="preserve"> </w:t>
      </w:r>
      <w:r w:rsidR="00426AED" w:rsidRPr="00426AED">
        <w:t>Прудивуса О.В.,</w:t>
      </w:r>
      <w:r w:rsidR="00426AED">
        <w:t xml:space="preserve"> </w:t>
      </w:r>
      <w:r w:rsidR="00FE0923" w:rsidRPr="00426AED">
        <w:t>член</w:t>
      </w:r>
      <w:r w:rsidR="00426AED" w:rsidRPr="00426AED">
        <w:t>а</w:t>
      </w:r>
      <w:r w:rsidR="00FE0923" w:rsidRPr="00426AED">
        <w:t xml:space="preserve"> </w:t>
      </w:r>
      <w:r w:rsidR="00426AED" w:rsidRPr="00426AED">
        <w:t>Друг</w:t>
      </w:r>
      <w:r w:rsidR="00426AED">
        <w:t>ої</w:t>
      </w:r>
      <w:r w:rsidR="00426AED" w:rsidRPr="00426AED">
        <w:t xml:space="preserve"> Дисциплінарн</w:t>
      </w:r>
      <w:r w:rsidR="00426AED">
        <w:t>ої</w:t>
      </w:r>
      <w:r w:rsidR="00426AED" w:rsidRPr="00426AED">
        <w:t xml:space="preserve"> палата Вищої ради правосуддя </w:t>
      </w:r>
      <w:r w:rsidR="00426AED">
        <w:t xml:space="preserve">Артеменка І.А. </w:t>
      </w:r>
      <w:r w:rsidR="00426AED" w:rsidRPr="00426AED">
        <w:t>та залученого з Першої Дисциплінарної палати члена Вищої ради правосуддя</w:t>
      </w:r>
      <w:r w:rsidR="00426AED">
        <w:t xml:space="preserve"> </w:t>
      </w:r>
      <w:proofErr w:type="spellStart"/>
      <w:r w:rsidR="00426AED">
        <w:t>Шапрана</w:t>
      </w:r>
      <w:proofErr w:type="spellEnd"/>
      <w:r w:rsidR="00426AED">
        <w:t xml:space="preserve"> В.В., р</w:t>
      </w:r>
      <w:r w:rsidRPr="0069424D">
        <w:t>озглянувши висновок доповідача – члена Другої Дисциплінарн</w:t>
      </w:r>
      <w:r w:rsidR="00696A1D">
        <w:t xml:space="preserve">ої палати Вищої ради правосуддя </w:t>
      </w:r>
      <w:r w:rsidRPr="0069424D">
        <w:t>Худика М.П. за резу</w:t>
      </w:r>
      <w:r>
        <w:t>льтатами попередньої перевірки</w:t>
      </w:r>
      <w:r w:rsidRPr="0069424D">
        <w:t xml:space="preserve"> </w:t>
      </w:r>
      <w:r w:rsidR="0066231C">
        <w:rPr>
          <w:rFonts w:cs="Calibri"/>
          <w:szCs w:val="22"/>
        </w:rPr>
        <w:t>дисциплінарної скарги</w:t>
      </w:r>
      <w:r w:rsidR="00551603">
        <w:rPr>
          <w:rFonts w:cs="Calibri"/>
          <w:szCs w:val="22"/>
        </w:rPr>
        <w:t xml:space="preserve"> </w:t>
      </w:r>
      <w:r w:rsidR="00426AED">
        <w:t xml:space="preserve">Мельника Павла Петровича </w:t>
      </w:r>
      <w:r w:rsidR="0066231C">
        <w:t xml:space="preserve">стосовно судді </w:t>
      </w:r>
      <w:r w:rsidR="0066231C">
        <w:rPr>
          <w:rFonts w:cs="Calibri"/>
        </w:rPr>
        <w:t xml:space="preserve">Ужгородського міськрайонного суду Закарпатської області </w:t>
      </w:r>
      <w:proofErr w:type="spellStart"/>
      <w:r w:rsidR="0066231C">
        <w:rPr>
          <w:rFonts w:cs="Calibri"/>
        </w:rPr>
        <w:t>Бенц</w:t>
      </w:r>
      <w:r w:rsidR="00E4389B">
        <w:rPr>
          <w:rFonts w:cs="Calibri"/>
        </w:rPr>
        <w:t>и</w:t>
      </w:r>
      <w:proofErr w:type="spellEnd"/>
      <w:r w:rsidR="0066231C">
        <w:rPr>
          <w:rFonts w:cs="Calibri"/>
        </w:rPr>
        <w:t xml:space="preserve"> Констанції Костянтинівни</w:t>
      </w:r>
      <w:r w:rsidRPr="0069424D">
        <w:t>,</w:t>
      </w:r>
    </w:p>
    <w:p w14:paraId="5312A7C5" w14:textId="77777777" w:rsidR="009F30CE" w:rsidRDefault="009F30CE" w:rsidP="00757616">
      <w:pPr>
        <w:suppressAutoHyphens/>
        <w:ind w:right="-1" w:firstLine="684"/>
        <w:jc w:val="both"/>
      </w:pPr>
    </w:p>
    <w:p w14:paraId="0DBB113A" w14:textId="77777777" w:rsidR="00E04931" w:rsidRPr="00EB71A5" w:rsidRDefault="00E04931" w:rsidP="00E04931">
      <w:pPr>
        <w:spacing w:line="20" w:lineRule="atLeast"/>
        <w:jc w:val="center"/>
        <w:rPr>
          <w:b/>
          <w:sz w:val="27"/>
          <w:szCs w:val="27"/>
          <w:lang w:eastAsia="ru-RU"/>
        </w:rPr>
      </w:pPr>
      <w:r w:rsidRPr="00EB71A5">
        <w:rPr>
          <w:b/>
          <w:sz w:val="27"/>
          <w:szCs w:val="27"/>
          <w:lang w:eastAsia="ru-RU"/>
        </w:rPr>
        <w:t>встановила:</w:t>
      </w:r>
    </w:p>
    <w:p w14:paraId="5C909DAF" w14:textId="77777777" w:rsidR="00133311" w:rsidRPr="00EB71A5" w:rsidRDefault="00133311" w:rsidP="00E04931">
      <w:pPr>
        <w:spacing w:line="20" w:lineRule="atLeast"/>
        <w:jc w:val="center"/>
        <w:rPr>
          <w:b/>
          <w:sz w:val="27"/>
          <w:szCs w:val="27"/>
          <w:lang w:eastAsia="ru-RU"/>
        </w:rPr>
      </w:pPr>
    </w:p>
    <w:p w14:paraId="2B3B4628" w14:textId="1BE16D5F" w:rsidR="0066231C" w:rsidRPr="00876E4C" w:rsidRDefault="0066231C" w:rsidP="00876E4C">
      <w:pPr>
        <w:jc w:val="both"/>
      </w:pPr>
      <w:r w:rsidRPr="00876E4C">
        <w:t xml:space="preserve">24 вересня  2019 року до Вищої ради правосуддя надійшла </w:t>
      </w:r>
      <w:r w:rsidR="00D145B7" w:rsidRPr="00876E4C">
        <w:t>дисциплінарна</w:t>
      </w:r>
      <w:r w:rsidRPr="00876E4C">
        <w:t xml:space="preserve"> скарга Мельник</w:t>
      </w:r>
      <w:r w:rsidR="001718EF" w:rsidRPr="00876E4C">
        <w:t>а</w:t>
      </w:r>
      <w:r w:rsidRPr="00876E4C">
        <w:t xml:space="preserve"> П.П. від 20 вересня 2019 року на дії судді Ужгородського міськрайонного суду Закарпатської області </w:t>
      </w:r>
      <w:proofErr w:type="spellStart"/>
      <w:r w:rsidRPr="00876E4C">
        <w:t>Бенц</w:t>
      </w:r>
      <w:r w:rsidR="00E4389B" w:rsidRPr="00876E4C">
        <w:t>и</w:t>
      </w:r>
      <w:proofErr w:type="spellEnd"/>
      <w:r w:rsidRPr="00876E4C">
        <w:t xml:space="preserve"> К.К. під час розгляду справи № 2-144/11. </w:t>
      </w:r>
    </w:p>
    <w:p w14:paraId="7F9D7836" w14:textId="031EF1F8" w:rsidR="0066231C" w:rsidRPr="00876E4C" w:rsidRDefault="0066231C" w:rsidP="00876E4C">
      <w:pPr>
        <w:ind w:firstLine="708"/>
        <w:jc w:val="both"/>
      </w:pPr>
      <w:r w:rsidRPr="00876E4C">
        <w:t xml:space="preserve">У скарзі зазначено, що Мельник П.П. 30 жовтня 2018 року звернувся до Ужгородського районного суду Закарпатської області із заявою про заміну сторони виконавчого провадження, однак на день подання дисциплінарної скарги заява не розглянута, </w:t>
      </w:r>
      <w:r w:rsidR="001718EF" w:rsidRPr="00876E4C">
        <w:t>що є порушення</w:t>
      </w:r>
      <w:r w:rsidRPr="00876E4C">
        <w:t xml:space="preserve"> статт</w:t>
      </w:r>
      <w:r w:rsidR="001718EF" w:rsidRPr="00876E4C">
        <w:t>і</w:t>
      </w:r>
      <w:r w:rsidRPr="00876E4C">
        <w:t xml:space="preserve"> 442 </w:t>
      </w:r>
      <w:r w:rsidR="001718EF" w:rsidRPr="00876E4C">
        <w:t>Цивільного процесуального кодексу України (далі – ЦПК України)</w:t>
      </w:r>
      <w:r w:rsidR="000B47B5" w:rsidRPr="00876E4C">
        <w:t>,</w:t>
      </w:r>
      <w:r w:rsidRPr="00876E4C">
        <w:t xml:space="preserve"> відповідно до якої суд розглядає заяву про заміну сторони її правонаступника у десятиденний строк з дня її надходження до суду. </w:t>
      </w:r>
      <w:r w:rsidR="001718EF" w:rsidRPr="00876E4C">
        <w:t xml:space="preserve">Вказана заява </w:t>
      </w:r>
      <w:r w:rsidRPr="00876E4C">
        <w:t>з 21 червня 2019 року не призначалася до судового розгляду.</w:t>
      </w:r>
    </w:p>
    <w:p w14:paraId="5719B61D" w14:textId="6F881EC1" w:rsidR="0066231C" w:rsidRPr="00876E4C" w:rsidRDefault="0066231C" w:rsidP="00876E4C">
      <w:pPr>
        <w:ind w:firstLine="708"/>
        <w:jc w:val="both"/>
      </w:pPr>
      <w:r w:rsidRPr="00876E4C">
        <w:t>Крім того</w:t>
      </w:r>
      <w:r w:rsidR="001718EF" w:rsidRPr="00876E4C">
        <w:t>,</w:t>
      </w:r>
      <w:r w:rsidRPr="00876E4C">
        <w:t xml:space="preserve"> скаржник вказує, що в матеріалах справи № 2-144/11 та в Єдиному державному реєстрі судових рішень відсутня у</w:t>
      </w:r>
      <w:r w:rsidR="001718EF" w:rsidRPr="00876E4C">
        <w:t>хвала про відкриття провадження</w:t>
      </w:r>
      <w:r w:rsidRPr="00876E4C">
        <w:t xml:space="preserve"> за його заявою.</w:t>
      </w:r>
    </w:p>
    <w:p w14:paraId="53A2744A" w14:textId="0EDD1B57" w:rsidR="00876E4C" w:rsidRDefault="001718EF" w:rsidP="00876E4C">
      <w:pPr>
        <w:ind w:firstLine="708"/>
        <w:jc w:val="both"/>
      </w:pPr>
      <w:r w:rsidRPr="00876E4C">
        <w:t>У</w:t>
      </w:r>
      <w:r w:rsidR="0066231C" w:rsidRPr="00876E4C">
        <w:t xml:space="preserve"> скарзі </w:t>
      </w:r>
      <w:r w:rsidRPr="00876E4C">
        <w:t xml:space="preserve">також </w:t>
      </w:r>
      <w:r w:rsidR="0066231C" w:rsidRPr="00876E4C">
        <w:t>зазначен</w:t>
      </w:r>
      <w:r w:rsidRPr="00876E4C">
        <w:t xml:space="preserve">о, що призначені на 26 грудня </w:t>
      </w:r>
      <w:r w:rsidR="0066231C" w:rsidRPr="00876E4C">
        <w:t xml:space="preserve">2018 року, </w:t>
      </w:r>
      <w:r w:rsidRPr="00876E4C">
        <w:br/>
      </w:r>
      <w:r w:rsidR="0066231C" w:rsidRPr="00876E4C">
        <w:t>15 січня, 4 лютого, 21 травня, 21 червня 2019 року судові засідання були безпідставно відкладені. При цьому</w:t>
      </w:r>
      <w:r w:rsidRPr="00876E4C">
        <w:t>,</w:t>
      </w:r>
      <w:r w:rsidR="0066231C" w:rsidRPr="00876E4C">
        <w:t xml:space="preserve"> </w:t>
      </w:r>
      <w:r w:rsidRPr="00876E4C">
        <w:t xml:space="preserve">як вказав </w:t>
      </w:r>
      <w:r w:rsidR="0066231C" w:rsidRPr="00876E4C">
        <w:t>скаржник</w:t>
      </w:r>
      <w:r w:rsidRPr="00876E4C">
        <w:t>,</w:t>
      </w:r>
      <w:r w:rsidR="0066231C" w:rsidRPr="00876E4C">
        <w:t xml:space="preserve"> повістки про виклик до суду жодного разу </w:t>
      </w:r>
      <w:r w:rsidRPr="00876E4C">
        <w:t xml:space="preserve">йому </w:t>
      </w:r>
      <w:r w:rsidR="0066231C" w:rsidRPr="00876E4C">
        <w:t>не надсилалися.</w:t>
      </w:r>
    </w:p>
    <w:p w14:paraId="536E8D34" w14:textId="77777777" w:rsidR="00876E4C" w:rsidRPr="00876E4C" w:rsidRDefault="00876E4C" w:rsidP="00876E4C">
      <w:pPr>
        <w:ind w:firstLine="708"/>
        <w:jc w:val="both"/>
      </w:pPr>
    </w:p>
    <w:p w14:paraId="26994172" w14:textId="44A26871" w:rsidR="0066231C" w:rsidRPr="00876E4C" w:rsidRDefault="0066231C" w:rsidP="00876E4C">
      <w:pPr>
        <w:ind w:firstLine="708"/>
        <w:jc w:val="both"/>
        <w:rPr>
          <w:color w:val="000000"/>
        </w:rPr>
      </w:pPr>
      <w:r w:rsidRPr="00876E4C">
        <w:lastRenderedPageBreak/>
        <w:t xml:space="preserve">Наведене, на переконання скаржника, свідчить </w:t>
      </w:r>
      <w:r w:rsidR="000B47B5" w:rsidRPr="00876E4C">
        <w:t>про</w:t>
      </w:r>
      <w:r w:rsidRPr="00876E4C">
        <w:t xml:space="preserve"> наявність у поведінці судді </w:t>
      </w:r>
      <w:proofErr w:type="spellStart"/>
      <w:r w:rsidRPr="00876E4C">
        <w:t>Бенц</w:t>
      </w:r>
      <w:r w:rsidR="00E4389B" w:rsidRPr="00876E4C">
        <w:t>и</w:t>
      </w:r>
      <w:proofErr w:type="spellEnd"/>
      <w:r w:rsidRPr="00876E4C">
        <w:t xml:space="preserve"> К.К. ознак дисциплінарних проступків, передбачених підпунктами «а», «г»</w:t>
      </w:r>
      <w:r w:rsidR="000B47B5" w:rsidRPr="00876E4C">
        <w:t xml:space="preserve"> пункту 1</w:t>
      </w:r>
      <w:r w:rsidRPr="00876E4C">
        <w:t xml:space="preserve"> та пунктом 2 частини першої статті 106 Закону України «Про судоустрій і статус суддів» (</w:t>
      </w:r>
      <w:r w:rsidRPr="00876E4C">
        <w:rPr>
          <w:shd w:val="clear" w:color="auto" w:fill="FFFFFF"/>
        </w:rPr>
        <w:t>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000B47B5" w:rsidRPr="00876E4C">
        <w:rPr>
          <w:shd w:val="clear" w:color="auto" w:fill="FFFFFF"/>
        </w:rPr>
        <w:t>)</w:t>
      </w:r>
      <w:r w:rsidRPr="00876E4C">
        <w:t>.</w:t>
      </w:r>
    </w:p>
    <w:p w14:paraId="607075A0" w14:textId="2A1AB09D" w:rsidR="0066231C" w:rsidRPr="00876E4C" w:rsidRDefault="0066231C" w:rsidP="00876E4C">
      <w:pPr>
        <w:ind w:firstLine="708"/>
        <w:jc w:val="both"/>
      </w:pPr>
      <w:r w:rsidRPr="00876E4C">
        <w:t xml:space="preserve">У зв’язку із цим Мельник П.П. просить притягнути суддю </w:t>
      </w:r>
      <w:r w:rsidRPr="00876E4C">
        <w:br/>
      </w:r>
      <w:proofErr w:type="spellStart"/>
      <w:r w:rsidRPr="00876E4C">
        <w:t>Бенц</w:t>
      </w:r>
      <w:r w:rsidR="00CC0A30" w:rsidRPr="00876E4C">
        <w:t>а</w:t>
      </w:r>
      <w:proofErr w:type="spellEnd"/>
      <w:r w:rsidRPr="00876E4C">
        <w:t xml:space="preserve"> К.К.  до дисциплінарної відповідальності.</w:t>
      </w:r>
    </w:p>
    <w:p w14:paraId="7C6D6918" w14:textId="3F6D2448" w:rsidR="0066231C" w:rsidRPr="00876E4C" w:rsidRDefault="0066231C" w:rsidP="00876E4C">
      <w:pPr>
        <w:ind w:firstLine="708"/>
        <w:jc w:val="both"/>
      </w:pPr>
      <w:r w:rsidRPr="00876E4C">
        <w:t xml:space="preserve">Відповідно до протоколу автоматизованого розподілу справи між членами Вищої ради правосуддя від 25 вересня 2019 року вказану скаргу передано </w:t>
      </w:r>
      <w:r w:rsidR="0071362F" w:rsidRPr="00876E4C">
        <w:t xml:space="preserve">члену Вищої ради правосуддя </w:t>
      </w:r>
      <w:proofErr w:type="spellStart"/>
      <w:r w:rsidR="0071362F" w:rsidRPr="00876E4C">
        <w:t>Худику</w:t>
      </w:r>
      <w:proofErr w:type="spellEnd"/>
      <w:r w:rsidR="0071362F" w:rsidRPr="00876E4C">
        <w:t xml:space="preserve"> М.П.</w:t>
      </w:r>
      <w:r w:rsidRPr="00876E4C">
        <w:t xml:space="preserve"> для проведення попередньої перевірки (єдиний унікальний номер справи М-3756/0/7-19).</w:t>
      </w:r>
    </w:p>
    <w:p w14:paraId="03F3DA76" w14:textId="77777777" w:rsidR="007C4373" w:rsidRPr="00876E4C" w:rsidRDefault="00A860B7" w:rsidP="00876E4C">
      <w:pPr>
        <w:ind w:firstLine="708"/>
        <w:jc w:val="both"/>
      </w:pPr>
      <w:r w:rsidRPr="00876E4C">
        <w:t>Згідно з</w:t>
      </w:r>
      <w:r w:rsidR="007C4373" w:rsidRPr="00876E4C">
        <w:t xml:space="preserve"> вимог</w:t>
      </w:r>
      <w:r w:rsidRPr="00876E4C">
        <w:t>ами</w:t>
      </w:r>
      <w:r w:rsidR="007C4373" w:rsidRPr="00876E4C">
        <w:t xml:space="preserve"> статті 43 Закону України «Про Вищу раду правосуддя» доповідачем – членом Другої Дисциплінарної палати Вищої ради правосуддя Худиком М.П. проведено попередню перевірку </w:t>
      </w:r>
      <w:r w:rsidR="00FF18C4" w:rsidRPr="00876E4C">
        <w:t xml:space="preserve">заяви </w:t>
      </w:r>
      <w:r w:rsidR="00391F2A" w:rsidRPr="00876E4C">
        <w:t>(</w:t>
      </w:r>
      <w:r w:rsidR="00FF18C4" w:rsidRPr="00876E4C">
        <w:t>скарги</w:t>
      </w:r>
      <w:r w:rsidR="00391F2A" w:rsidRPr="00876E4C">
        <w:t>)</w:t>
      </w:r>
      <w:r w:rsidR="007C4373" w:rsidRPr="00876E4C">
        <w:t xml:space="preserve">, за результатами якої складено вмотивований висновок із викладенням фактів та обставин, що обґрунтовують надану у ньому пропозицію. </w:t>
      </w:r>
    </w:p>
    <w:p w14:paraId="3D1097F1" w14:textId="32399756" w:rsidR="00BB2F54" w:rsidRPr="00876E4C" w:rsidRDefault="0096483A" w:rsidP="00876E4C">
      <w:pPr>
        <w:pStyle w:val="a7"/>
        <w:widowControl w:val="0"/>
        <w:ind w:firstLine="708"/>
        <w:jc w:val="both"/>
        <w:rPr>
          <w:rFonts w:cs="Times New Roman"/>
          <w:szCs w:val="28"/>
        </w:rPr>
      </w:pPr>
      <w:r w:rsidRPr="00876E4C">
        <w:rPr>
          <w:rFonts w:cs="Times New Roman"/>
          <w:szCs w:val="28"/>
        </w:rPr>
        <w:t xml:space="preserve">Розглянувши висновок доповідача – члена </w:t>
      </w:r>
      <w:r w:rsidR="00CA6B8F" w:rsidRPr="00876E4C">
        <w:rPr>
          <w:rFonts w:cs="Times New Roman"/>
          <w:szCs w:val="28"/>
        </w:rPr>
        <w:t>Другої</w:t>
      </w:r>
      <w:r w:rsidRPr="00876E4C">
        <w:rPr>
          <w:rFonts w:cs="Times New Roman"/>
          <w:szCs w:val="28"/>
        </w:rPr>
        <w:t xml:space="preserve"> Дисциплінарної палати Вищої ради правосуддя </w:t>
      </w:r>
      <w:proofErr w:type="spellStart"/>
      <w:r w:rsidR="003A6E67" w:rsidRPr="00876E4C">
        <w:rPr>
          <w:rFonts w:cs="Times New Roman"/>
          <w:szCs w:val="28"/>
        </w:rPr>
        <w:t>Худика</w:t>
      </w:r>
      <w:proofErr w:type="spellEnd"/>
      <w:r w:rsidR="003A6E67" w:rsidRPr="00876E4C">
        <w:rPr>
          <w:rFonts w:cs="Times New Roman"/>
          <w:szCs w:val="28"/>
        </w:rPr>
        <w:t xml:space="preserve"> М.П.</w:t>
      </w:r>
      <w:r w:rsidRPr="00876E4C">
        <w:rPr>
          <w:rFonts w:cs="Times New Roman"/>
          <w:szCs w:val="28"/>
        </w:rPr>
        <w:t xml:space="preserve"> та додані до нього матеріали</w:t>
      </w:r>
      <w:r w:rsidR="000F6546" w:rsidRPr="00876E4C">
        <w:rPr>
          <w:rFonts w:cs="Times New Roman"/>
          <w:szCs w:val="28"/>
        </w:rPr>
        <w:t xml:space="preserve"> попередньої перевірки</w:t>
      </w:r>
      <w:r w:rsidRPr="00876E4C">
        <w:rPr>
          <w:rFonts w:cs="Times New Roman"/>
          <w:szCs w:val="28"/>
        </w:rPr>
        <w:t xml:space="preserve">, </w:t>
      </w:r>
      <w:r w:rsidR="00CA6B8F" w:rsidRPr="00876E4C">
        <w:rPr>
          <w:rFonts w:cs="Times New Roman"/>
          <w:szCs w:val="28"/>
        </w:rPr>
        <w:t>Друга</w:t>
      </w:r>
      <w:r w:rsidRPr="00876E4C">
        <w:rPr>
          <w:rFonts w:cs="Times New Roman"/>
          <w:szCs w:val="28"/>
        </w:rPr>
        <w:t xml:space="preserve"> Дисциплінарна палата Вищої ради правосуддя дійшла висновку про </w:t>
      </w:r>
      <w:r w:rsidR="00DC02D7" w:rsidRPr="00876E4C">
        <w:rPr>
          <w:rFonts w:cs="Times New Roman"/>
          <w:szCs w:val="28"/>
        </w:rPr>
        <w:t>наявність підстав для</w:t>
      </w:r>
      <w:r w:rsidR="000F6546" w:rsidRPr="00876E4C">
        <w:rPr>
          <w:rFonts w:cs="Times New Roman"/>
          <w:szCs w:val="28"/>
        </w:rPr>
        <w:t xml:space="preserve"> </w:t>
      </w:r>
      <w:r w:rsidRPr="00876E4C">
        <w:rPr>
          <w:rFonts w:cs="Times New Roman"/>
          <w:szCs w:val="28"/>
        </w:rPr>
        <w:t>відкриття дисциплінарної справи стосовно судді</w:t>
      </w:r>
      <w:r w:rsidR="00391F2A" w:rsidRPr="00876E4C">
        <w:rPr>
          <w:rFonts w:cs="Times New Roman"/>
          <w:szCs w:val="28"/>
        </w:rPr>
        <w:t xml:space="preserve"> </w:t>
      </w:r>
      <w:r w:rsidR="0066231C" w:rsidRPr="00876E4C">
        <w:rPr>
          <w:rFonts w:eastAsia="Calibri" w:cs="Times New Roman"/>
          <w:szCs w:val="28"/>
        </w:rPr>
        <w:t xml:space="preserve">Ужгородського міськрайонного суду Закарпатської області </w:t>
      </w:r>
      <w:proofErr w:type="spellStart"/>
      <w:r w:rsidR="0066231C" w:rsidRPr="00876E4C">
        <w:rPr>
          <w:rFonts w:eastAsia="Calibri" w:cs="Times New Roman"/>
          <w:szCs w:val="28"/>
        </w:rPr>
        <w:t>Бенц</w:t>
      </w:r>
      <w:r w:rsidR="00E4389B" w:rsidRPr="00876E4C">
        <w:rPr>
          <w:rFonts w:eastAsia="Calibri" w:cs="Times New Roman"/>
          <w:szCs w:val="28"/>
        </w:rPr>
        <w:t>а</w:t>
      </w:r>
      <w:proofErr w:type="spellEnd"/>
      <w:r w:rsidR="0066231C" w:rsidRPr="00876E4C">
        <w:rPr>
          <w:rFonts w:eastAsia="Calibri" w:cs="Times New Roman"/>
          <w:szCs w:val="28"/>
        </w:rPr>
        <w:t xml:space="preserve"> К.К.</w:t>
      </w:r>
      <w:r w:rsidR="0071362F" w:rsidRPr="00876E4C">
        <w:rPr>
          <w:rFonts w:eastAsia="Calibri" w:cs="Times New Roman"/>
          <w:szCs w:val="28"/>
        </w:rPr>
        <w:t xml:space="preserve"> </w:t>
      </w:r>
      <w:r w:rsidR="00DC02D7" w:rsidRPr="00876E4C">
        <w:rPr>
          <w:rFonts w:cs="Times New Roman"/>
          <w:szCs w:val="28"/>
        </w:rPr>
        <w:t>з огляду на таке</w:t>
      </w:r>
      <w:r w:rsidR="00391F2A" w:rsidRPr="00876E4C">
        <w:rPr>
          <w:rFonts w:cs="Times New Roman"/>
          <w:szCs w:val="28"/>
        </w:rPr>
        <w:t>.</w:t>
      </w:r>
    </w:p>
    <w:p w14:paraId="464A3468" w14:textId="5F6DF259" w:rsidR="0066231C" w:rsidRPr="00876E4C" w:rsidRDefault="0066231C" w:rsidP="00876E4C">
      <w:pPr>
        <w:autoSpaceDE w:val="0"/>
        <w:autoSpaceDN w:val="0"/>
        <w:adjustRightInd w:val="0"/>
        <w:ind w:firstLine="708"/>
        <w:jc w:val="both"/>
      </w:pPr>
      <w:r w:rsidRPr="00876E4C">
        <w:t>30 жовтня 2018 року заяву</w:t>
      </w:r>
      <w:r w:rsidR="003A6B93" w:rsidRPr="00876E4C">
        <w:t xml:space="preserve"> </w:t>
      </w:r>
      <w:r w:rsidR="001718EF" w:rsidRPr="00876E4C">
        <w:t>Мельни</w:t>
      </w:r>
      <w:r w:rsidRPr="00876E4C">
        <w:t xml:space="preserve">ка П.П. </w:t>
      </w:r>
      <w:r w:rsidR="001718EF" w:rsidRPr="00876E4C">
        <w:rPr>
          <w:color w:val="000000"/>
        </w:rPr>
        <w:t xml:space="preserve">про заміну сторони </w:t>
      </w:r>
      <w:r w:rsidR="00876E4C" w:rsidRPr="00876E4C">
        <w:rPr>
          <w:color w:val="000000"/>
        </w:rPr>
        <w:t xml:space="preserve">                   </w:t>
      </w:r>
      <w:r w:rsidR="001718EF" w:rsidRPr="00876E4C">
        <w:rPr>
          <w:color w:val="000000"/>
        </w:rPr>
        <w:t xml:space="preserve">стягувача – </w:t>
      </w:r>
      <w:r w:rsidR="003A6B93" w:rsidRPr="00876E4C">
        <w:rPr>
          <w:color w:val="000000"/>
        </w:rPr>
        <w:t>ПАТ «БАНК «КИЇВСЬК</w:t>
      </w:r>
      <w:r w:rsidR="001718EF" w:rsidRPr="00876E4C">
        <w:rPr>
          <w:color w:val="000000"/>
        </w:rPr>
        <w:t xml:space="preserve">А РУСЬ» на його правонаступника – </w:t>
      </w:r>
      <w:r w:rsidR="003A6B93" w:rsidRPr="00876E4C">
        <w:rPr>
          <w:color w:val="000000"/>
        </w:rPr>
        <w:t xml:space="preserve"> Мельник</w:t>
      </w:r>
      <w:r w:rsidR="001718EF" w:rsidRPr="00876E4C">
        <w:rPr>
          <w:color w:val="000000"/>
        </w:rPr>
        <w:t>а</w:t>
      </w:r>
      <w:r w:rsidR="003A6B93" w:rsidRPr="00876E4C">
        <w:rPr>
          <w:color w:val="000000"/>
        </w:rPr>
        <w:t xml:space="preserve"> П.П. у справі № 2-144/11 </w:t>
      </w:r>
      <w:r w:rsidR="001718EF" w:rsidRPr="00876E4C">
        <w:rPr>
          <w:color w:val="000000"/>
        </w:rPr>
        <w:t>з</w:t>
      </w:r>
      <w:r w:rsidR="003A6B93" w:rsidRPr="00876E4C">
        <w:rPr>
          <w:color w:val="000000"/>
        </w:rPr>
        <w:t xml:space="preserve"> виконанн</w:t>
      </w:r>
      <w:r w:rsidR="001718EF" w:rsidRPr="00876E4C">
        <w:rPr>
          <w:color w:val="000000"/>
        </w:rPr>
        <w:t>я</w:t>
      </w:r>
      <w:r w:rsidR="003A6B93" w:rsidRPr="00876E4C">
        <w:rPr>
          <w:color w:val="000000"/>
        </w:rPr>
        <w:t xml:space="preserve"> ухвали </w:t>
      </w:r>
      <w:r w:rsidR="001718EF" w:rsidRPr="00876E4C">
        <w:rPr>
          <w:color w:val="000000"/>
        </w:rPr>
        <w:t>А</w:t>
      </w:r>
      <w:r w:rsidR="003A6B93" w:rsidRPr="00876E4C">
        <w:rPr>
          <w:color w:val="000000"/>
        </w:rPr>
        <w:t xml:space="preserve">пеляційного суду Закарпатської області від 23 травня 2014 року, якою затверджено мирову угоду між сторонами про стягнення </w:t>
      </w:r>
      <w:r w:rsidR="001718EF" w:rsidRPr="00876E4C">
        <w:rPr>
          <w:color w:val="000000"/>
        </w:rPr>
        <w:t>і</w:t>
      </w:r>
      <w:r w:rsidR="003A6B93" w:rsidRPr="00876E4C">
        <w:rPr>
          <w:color w:val="000000"/>
        </w:rPr>
        <w:t xml:space="preserve">з </w:t>
      </w:r>
      <w:r w:rsidR="00C762DC">
        <w:rPr>
          <w:color w:val="000000"/>
        </w:rPr>
        <w:t>ОСОБА1</w:t>
      </w:r>
      <w:r w:rsidR="003A6B93" w:rsidRPr="00876E4C">
        <w:rPr>
          <w:color w:val="000000"/>
        </w:rPr>
        <w:t xml:space="preserve"> і </w:t>
      </w:r>
      <w:r w:rsidR="00C762DC">
        <w:rPr>
          <w:color w:val="000000"/>
        </w:rPr>
        <w:t>ОСОБ</w:t>
      </w:r>
      <w:r w:rsidR="001A56AA">
        <w:rPr>
          <w:color w:val="000000"/>
        </w:rPr>
        <w:t>А</w:t>
      </w:r>
      <w:r w:rsidR="00C762DC">
        <w:rPr>
          <w:color w:val="000000"/>
        </w:rPr>
        <w:t>2</w:t>
      </w:r>
      <w:r w:rsidR="001A56AA">
        <w:rPr>
          <w:color w:val="000000"/>
        </w:rPr>
        <w:t xml:space="preserve"> </w:t>
      </w:r>
      <w:r w:rsidR="003A6B93" w:rsidRPr="00876E4C">
        <w:rPr>
          <w:color w:val="000000"/>
        </w:rPr>
        <w:t xml:space="preserve"> на користь </w:t>
      </w:r>
      <w:r w:rsidR="00876E4C" w:rsidRPr="00876E4C">
        <w:rPr>
          <w:color w:val="000000"/>
        </w:rPr>
        <w:t xml:space="preserve">                          </w:t>
      </w:r>
      <w:r w:rsidR="003A6B93" w:rsidRPr="00876E4C">
        <w:rPr>
          <w:color w:val="000000"/>
        </w:rPr>
        <w:t>ПАТ «БАНК «КИЇВСЬКА РУСЬ» суми боргу за кредитним договором</w:t>
      </w:r>
      <w:r w:rsidR="00982629" w:rsidRPr="00876E4C">
        <w:rPr>
          <w:color w:val="000000"/>
        </w:rPr>
        <w:t xml:space="preserve"> </w:t>
      </w:r>
      <w:r w:rsidR="001718EF" w:rsidRPr="00876E4C">
        <w:rPr>
          <w:color w:val="000000"/>
        </w:rPr>
        <w:t>у</w:t>
      </w:r>
      <w:r w:rsidR="00982629" w:rsidRPr="00876E4C">
        <w:rPr>
          <w:color w:val="000000"/>
        </w:rPr>
        <w:t xml:space="preserve">  розмірі 12 796, 84 євро</w:t>
      </w:r>
      <w:r w:rsidR="003A6B93" w:rsidRPr="00876E4C">
        <w:rPr>
          <w:color w:val="000000"/>
        </w:rPr>
        <w:t>,</w:t>
      </w:r>
      <w:r w:rsidRPr="00876E4C">
        <w:t xml:space="preserve"> автоматизованою системою документообігу </w:t>
      </w:r>
      <w:r w:rsidR="000B47B5" w:rsidRPr="00876E4C">
        <w:t>Ужгородського міськрайонного суду Закарпатської області</w:t>
      </w:r>
      <w:r w:rsidRPr="00876E4C">
        <w:t xml:space="preserve"> </w:t>
      </w:r>
      <w:proofErr w:type="spellStart"/>
      <w:r w:rsidRPr="00876E4C">
        <w:t>розподілено</w:t>
      </w:r>
      <w:proofErr w:type="spellEnd"/>
      <w:r w:rsidRPr="00876E4C">
        <w:t xml:space="preserve"> судді </w:t>
      </w:r>
      <w:r w:rsidR="00982629" w:rsidRPr="00876E4C">
        <w:t xml:space="preserve"> </w:t>
      </w:r>
      <w:proofErr w:type="spellStart"/>
      <w:r w:rsidRPr="00876E4C">
        <w:t>Бенц</w:t>
      </w:r>
      <w:r w:rsidR="00CC0A30" w:rsidRPr="00876E4C">
        <w:t>а</w:t>
      </w:r>
      <w:proofErr w:type="spellEnd"/>
      <w:r w:rsidRPr="00876E4C">
        <w:t xml:space="preserve"> К.К.</w:t>
      </w:r>
    </w:p>
    <w:p w14:paraId="27C96169" w14:textId="14A92C03" w:rsidR="0066231C" w:rsidRPr="00876E4C" w:rsidRDefault="0066231C" w:rsidP="00876E4C">
      <w:pPr>
        <w:pStyle w:val="rvps2"/>
        <w:shd w:val="clear" w:color="auto" w:fill="FFFFFF"/>
        <w:spacing w:before="0" w:beforeAutospacing="0" w:after="0" w:afterAutospacing="0"/>
        <w:ind w:firstLine="448"/>
        <w:jc w:val="both"/>
        <w:rPr>
          <w:rFonts w:eastAsia="Times New Roman"/>
          <w:color w:val="000000"/>
          <w:sz w:val="28"/>
          <w:szCs w:val="28"/>
        </w:rPr>
      </w:pPr>
      <w:r w:rsidRPr="00876E4C">
        <w:rPr>
          <w:sz w:val="28"/>
          <w:szCs w:val="28"/>
          <w:lang w:val="uk-UA" w:eastAsia="en-US"/>
        </w:rPr>
        <w:t xml:space="preserve"> </w:t>
      </w:r>
      <w:r w:rsidRPr="00876E4C">
        <w:rPr>
          <w:sz w:val="28"/>
          <w:szCs w:val="28"/>
          <w:lang w:val="uk-UA" w:eastAsia="en-US"/>
        </w:rPr>
        <w:tab/>
      </w:r>
      <w:proofErr w:type="spellStart"/>
      <w:r w:rsidRPr="00876E4C">
        <w:rPr>
          <w:sz w:val="28"/>
          <w:szCs w:val="28"/>
          <w:lang w:eastAsia="en-US"/>
        </w:rPr>
        <w:t>Частиною</w:t>
      </w:r>
      <w:proofErr w:type="spellEnd"/>
      <w:r w:rsidRPr="00876E4C">
        <w:rPr>
          <w:sz w:val="28"/>
          <w:szCs w:val="28"/>
          <w:lang w:eastAsia="en-US"/>
        </w:rPr>
        <w:t xml:space="preserve"> </w:t>
      </w:r>
      <w:proofErr w:type="spellStart"/>
      <w:r w:rsidRPr="00876E4C">
        <w:rPr>
          <w:sz w:val="28"/>
          <w:szCs w:val="28"/>
          <w:lang w:eastAsia="en-US"/>
        </w:rPr>
        <w:t>третьою</w:t>
      </w:r>
      <w:proofErr w:type="spellEnd"/>
      <w:r w:rsidRPr="00876E4C">
        <w:rPr>
          <w:sz w:val="28"/>
          <w:szCs w:val="28"/>
          <w:lang w:eastAsia="en-US"/>
        </w:rPr>
        <w:t xml:space="preserve"> </w:t>
      </w:r>
      <w:proofErr w:type="spellStart"/>
      <w:r w:rsidRPr="00876E4C">
        <w:rPr>
          <w:sz w:val="28"/>
          <w:szCs w:val="28"/>
          <w:lang w:eastAsia="en-US"/>
        </w:rPr>
        <w:t>статті</w:t>
      </w:r>
      <w:proofErr w:type="spellEnd"/>
      <w:r w:rsidRPr="00876E4C">
        <w:rPr>
          <w:sz w:val="28"/>
          <w:szCs w:val="28"/>
          <w:lang w:eastAsia="en-US"/>
        </w:rPr>
        <w:t xml:space="preserve"> 442 </w:t>
      </w:r>
      <w:r w:rsidR="001718EF" w:rsidRPr="00876E4C">
        <w:rPr>
          <w:sz w:val="28"/>
          <w:szCs w:val="28"/>
          <w:lang w:eastAsia="en-US"/>
        </w:rPr>
        <w:t xml:space="preserve">ЦПК </w:t>
      </w:r>
      <w:proofErr w:type="spellStart"/>
      <w:r w:rsidR="001718EF" w:rsidRPr="00876E4C">
        <w:rPr>
          <w:sz w:val="28"/>
          <w:szCs w:val="28"/>
          <w:lang w:eastAsia="en-US"/>
        </w:rPr>
        <w:t>України</w:t>
      </w:r>
      <w:proofErr w:type="spellEnd"/>
      <w:r w:rsidRPr="00876E4C">
        <w:rPr>
          <w:sz w:val="28"/>
          <w:szCs w:val="28"/>
          <w:lang w:eastAsia="en-US"/>
        </w:rPr>
        <w:t xml:space="preserve"> </w:t>
      </w:r>
      <w:proofErr w:type="spellStart"/>
      <w:r w:rsidRPr="00876E4C">
        <w:rPr>
          <w:sz w:val="28"/>
          <w:szCs w:val="28"/>
          <w:lang w:eastAsia="en-US"/>
        </w:rPr>
        <w:t>передбачено</w:t>
      </w:r>
      <w:proofErr w:type="spellEnd"/>
      <w:r w:rsidRPr="00876E4C">
        <w:rPr>
          <w:sz w:val="28"/>
          <w:szCs w:val="28"/>
          <w:lang w:eastAsia="en-US"/>
        </w:rPr>
        <w:t xml:space="preserve">, </w:t>
      </w:r>
      <w:proofErr w:type="spellStart"/>
      <w:r w:rsidRPr="00876E4C">
        <w:rPr>
          <w:sz w:val="28"/>
          <w:szCs w:val="28"/>
          <w:lang w:eastAsia="en-US"/>
        </w:rPr>
        <w:t>що</w:t>
      </w:r>
      <w:proofErr w:type="spellEnd"/>
      <w:r w:rsidRPr="00876E4C">
        <w:rPr>
          <w:sz w:val="28"/>
          <w:szCs w:val="28"/>
          <w:lang w:eastAsia="en-US"/>
        </w:rPr>
        <w:t xml:space="preserve"> </w:t>
      </w:r>
      <w:r w:rsidRPr="00876E4C">
        <w:rPr>
          <w:color w:val="000000"/>
          <w:sz w:val="28"/>
          <w:szCs w:val="28"/>
          <w:lang w:val="uk-UA"/>
        </w:rPr>
        <w:t>с</w:t>
      </w:r>
      <w:r w:rsidRPr="00876E4C">
        <w:rPr>
          <w:color w:val="000000"/>
          <w:sz w:val="28"/>
          <w:szCs w:val="28"/>
        </w:rPr>
        <w:t xml:space="preserve">уд </w:t>
      </w:r>
      <w:proofErr w:type="spellStart"/>
      <w:r w:rsidRPr="00876E4C">
        <w:rPr>
          <w:color w:val="000000"/>
          <w:sz w:val="28"/>
          <w:szCs w:val="28"/>
        </w:rPr>
        <w:t>розглядає</w:t>
      </w:r>
      <w:proofErr w:type="spellEnd"/>
      <w:r w:rsidRPr="00876E4C">
        <w:rPr>
          <w:color w:val="000000"/>
          <w:sz w:val="28"/>
          <w:szCs w:val="28"/>
        </w:rPr>
        <w:t xml:space="preserve"> </w:t>
      </w:r>
      <w:proofErr w:type="spellStart"/>
      <w:r w:rsidRPr="00876E4C">
        <w:rPr>
          <w:color w:val="000000"/>
          <w:sz w:val="28"/>
          <w:szCs w:val="28"/>
        </w:rPr>
        <w:t>заяву</w:t>
      </w:r>
      <w:proofErr w:type="spellEnd"/>
      <w:r w:rsidRPr="00876E4C">
        <w:rPr>
          <w:color w:val="000000"/>
          <w:sz w:val="28"/>
          <w:szCs w:val="28"/>
        </w:rPr>
        <w:t xml:space="preserve"> про </w:t>
      </w:r>
      <w:proofErr w:type="spellStart"/>
      <w:r w:rsidRPr="00876E4C">
        <w:rPr>
          <w:color w:val="000000"/>
          <w:sz w:val="28"/>
          <w:szCs w:val="28"/>
        </w:rPr>
        <w:t>заміну</w:t>
      </w:r>
      <w:proofErr w:type="spellEnd"/>
      <w:r w:rsidRPr="00876E4C">
        <w:rPr>
          <w:color w:val="000000"/>
          <w:sz w:val="28"/>
          <w:szCs w:val="28"/>
        </w:rPr>
        <w:t xml:space="preserve"> </w:t>
      </w:r>
      <w:proofErr w:type="spellStart"/>
      <w:r w:rsidRPr="00876E4C">
        <w:rPr>
          <w:color w:val="000000"/>
          <w:sz w:val="28"/>
          <w:szCs w:val="28"/>
        </w:rPr>
        <w:t>сторони</w:t>
      </w:r>
      <w:proofErr w:type="spellEnd"/>
      <w:r w:rsidRPr="00876E4C">
        <w:rPr>
          <w:color w:val="000000"/>
          <w:sz w:val="28"/>
          <w:szCs w:val="28"/>
        </w:rPr>
        <w:t xml:space="preserve"> </w:t>
      </w:r>
      <w:proofErr w:type="spellStart"/>
      <w:r w:rsidRPr="00876E4C">
        <w:rPr>
          <w:color w:val="000000"/>
          <w:sz w:val="28"/>
          <w:szCs w:val="28"/>
        </w:rPr>
        <w:t>її</w:t>
      </w:r>
      <w:proofErr w:type="spellEnd"/>
      <w:r w:rsidRPr="00876E4C">
        <w:rPr>
          <w:color w:val="000000"/>
          <w:sz w:val="28"/>
          <w:szCs w:val="28"/>
        </w:rPr>
        <w:t xml:space="preserve"> </w:t>
      </w:r>
      <w:proofErr w:type="spellStart"/>
      <w:r w:rsidRPr="00876E4C">
        <w:rPr>
          <w:color w:val="000000"/>
          <w:sz w:val="28"/>
          <w:szCs w:val="28"/>
        </w:rPr>
        <w:t>правонаступником</w:t>
      </w:r>
      <w:proofErr w:type="spellEnd"/>
      <w:r w:rsidRPr="00876E4C">
        <w:rPr>
          <w:color w:val="000000"/>
          <w:sz w:val="28"/>
          <w:szCs w:val="28"/>
        </w:rPr>
        <w:t xml:space="preserve"> у </w:t>
      </w:r>
      <w:proofErr w:type="spellStart"/>
      <w:r w:rsidRPr="00876E4C">
        <w:rPr>
          <w:color w:val="000000"/>
          <w:sz w:val="28"/>
          <w:szCs w:val="28"/>
        </w:rPr>
        <w:t>десятиденний</w:t>
      </w:r>
      <w:proofErr w:type="spellEnd"/>
      <w:r w:rsidRPr="00876E4C">
        <w:rPr>
          <w:color w:val="000000"/>
          <w:sz w:val="28"/>
          <w:szCs w:val="28"/>
        </w:rPr>
        <w:t xml:space="preserve"> строк </w:t>
      </w:r>
      <w:r w:rsidRPr="00876E4C">
        <w:rPr>
          <w:color w:val="000000"/>
          <w:sz w:val="28"/>
          <w:szCs w:val="28"/>
        </w:rPr>
        <w:lastRenderedPageBreak/>
        <w:t xml:space="preserve">з дня </w:t>
      </w:r>
      <w:proofErr w:type="spellStart"/>
      <w:r w:rsidRPr="00876E4C">
        <w:rPr>
          <w:color w:val="000000"/>
          <w:sz w:val="28"/>
          <w:szCs w:val="28"/>
        </w:rPr>
        <w:t>її</w:t>
      </w:r>
      <w:proofErr w:type="spellEnd"/>
      <w:r w:rsidRPr="00876E4C">
        <w:rPr>
          <w:color w:val="000000"/>
          <w:sz w:val="28"/>
          <w:szCs w:val="28"/>
        </w:rPr>
        <w:t xml:space="preserve"> </w:t>
      </w:r>
      <w:proofErr w:type="spellStart"/>
      <w:r w:rsidRPr="00876E4C">
        <w:rPr>
          <w:color w:val="000000"/>
          <w:sz w:val="28"/>
          <w:szCs w:val="28"/>
        </w:rPr>
        <w:t>надходження</w:t>
      </w:r>
      <w:proofErr w:type="spellEnd"/>
      <w:r w:rsidRPr="00876E4C">
        <w:rPr>
          <w:color w:val="000000"/>
          <w:sz w:val="28"/>
          <w:szCs w:val="28"/>
        </w:rPr>
        <w:t xml:space="preserve"> </w:t>
      </w:r>
      <w:proofErr w:type="gramStart"/>
      <w:r w:rsidRPr="00876E4C">
        <w:rPr>
          <w:color w:val="000000"/>
          <w:sz w:val="28"/>
          <w:szCs w:val="28"/>
        </w:rPr>
        <w:t>до суду</w:t>
      </w:r>
      <w:proofErr w:type="gramEnd"/>
      <w:r w:rsidRPr="00876E4C">
        <w:rPr>
          <w:color w:val="000000"/>
          <w:sz w:val="28"/>
          <w:szCs w:val="28"/>
        </w:rPr>
        <w:t xml:space="preserve"> у судовому </w:t>
      </w:r>
      <w:proofErr w:type="spellStart"/>
      <w:r w:rsidRPr="00876E4C">
        <w:rPr>
          <w:color w:val="000000"/>
          <w:sz w:val="28"/>
          <w:szCs w:val="28"/>
        </w:rPr>
        <w:t>засіданні</w:t>
      </w:r>
      <w:proofErr w:type="spellEnd"/>
      <w:r w:rsidRPr="00876E4C">
        <w:rPr>
          <w:color w:val="000000"/>
          <w:sz w:val="28"/>
          <w:szCs w:val="28"/>
        </w:rPr>
        <w:t xml:space="preserve"> з </w:t>
      </w:r>
      <w:proofErr w:type="spellStart"/>
      <w:r w:rsidRPr="00876E4C">
        <w:rPr>
          <w:color w:val="000000"/>
          <w:sz w:val="28"/>
          <w:szCs w:val="28"/>
        </w:rPr>
        <w:t>повідомленням</w:t>
      </w:r>
      <w:proofErr w:type="spellEnd"/>
      <w:r w:rsidRPr="00876E4C">
        <w:rPr>
          <w:color w:val="000000"/>
          <w:sz w:val="28"/>
          <w:szCs w:val="28"/>
        </w:rPr>
        <w:t xml:space="preserve"> </w:t>
      </w:r>
      <w:proofErr w:type="spellStart"/>
      <w:r w:rsidRPr="00876E4C">
        <w:rPr>
          <w:color w:val="000000"/>
          <w:sz w:val="28"/>
          <w:szCs w:val="28"/>
        </w:rPr>
        <w:t>учасників</w:t>
      </w:r>
      <w:proofErr w:type="spellEnd"/>
      <w:r w:rsidRPr="00876E4C">
        <w:rPr>
          <w:color w:val="000000"/>
          <w:sz w:val="28"/>
          <w:szCs w:val="28"/>
        </w:rPr>
        <w:t xml:space="preserve"> </w:t>
      </w:r>
      <w:proofErr w:type="spellStart"/>
      <w:r w:rsidRPr="00876E4C">
        <w:rPr>
          <w:color w:val="000000"/>
          <w:sz w:val="28"/>
          <w:szCs w:val="28"/>
        </w:rPr>
        <w:t>справи</w:t>
      </w:r>
      <w:proofErr w:type="spellEnd"/>
      <w:r w:rsidRPr="00876E4C">
        <w:rPr>
          <w:color w:val="000000"/>
          <w:sz w:val="28"/>
          <w:szCs w:val="28"/>
        </w:rPr>
        <w:t xml:space="preserve"> та </w:t>
      </w:r>
      <w:proofErr w:type="spellStart"/>
      <w:r w:rsidRPr="00876E4C">
        <w:rPr>
          <w:color w:val="000000"/>
          <w:sz w:val="28"/>
          <w:szCs w:val="28"/>
        </w:rPr>
        <w:t>заінтересованих</w:t>
      </w:r>
      <w:proofErr w:type="spellEnd"/>
      <w:r w:rsidRPr="00876E4C">
        <w:rPr>
          <w:color w:val="000000"/>
          <w:sz w:val="28"/>
          <w:szCs w:val="28"/>
        </w:rPr>
        <w:t xml:space="preserve"> </w:t>
      </w:r>
      <w:proofErr w:type="spellStart"/>
      <w:r w:rsidRPr="00876E4C">
        <w:rPr>
          <w:color w:val="000000"/>
          <w:sz w:val="28"/>
          <w:szCs w:val="28"/>
        </w:rPr>
        <w:t>осіб</w:t>
      </w:r>
      <w:proofErr w:type="spellEnd"/>
      <w:r w:rsidRPr="00876E4C">
        <w:rPr>
          <w:color w:val="000000"/>
          <w:sz w:val="28"/>
          <w:szCs w:val="28"/>
        </w:rPr>
        <w:t>.</w:t>
      </w:r>
      <w:bookmarkStart w:id="1" w:name="n9201"/>
      <w:bookmarkEnd w:id="1"/>
      <w:r w:rsidRPr="00876E4C">
        <w:rPr>
          <w:color w:val="000000"/>
          <w:sz w:val="28"/>
          <w:szCs w:val="28"/>
          <w:lang w:val="uk-UA"/>
        </w:rPr>
        <w:t xml:space="preserve"> </w:t>
      </w:r>
      <w:r w:rsidRPr="00876E4C">
        <w:rPr>
          <w:color w:val="000000"/>
          <w:sz w:val="28"/>
          <w:szCs w:val="28"/>
        </w:rPr>
        <w:t xml:space="preserve">Неявка </w:t>
      </w:r>
      <w:proofErr w:type="spellStart"/>
      <w:r w:rsidRPr="00876E4C">
        <w:rPr>
          <w:color w:val="000000"/>
          <w:sz w:val="28"/>
          <w:szCs w:val="28"/>
        </w:rPr>
        <w:t>учасників</w:t>
      </w:r>
      <w:proofErr w:type="spellEnd"/>
      <w:r w:rsidRPr="00876E4C">
        <w:rPr>
          <w:color w:val="000000"/>
          <w:sz w:val="28"/>
          <w:szCs w:val="28"/>
        </w:rPr>
        <w:t xml:space="preserve"> </w:t>
      </w:r>
      <w:proofErr w:type="spellStart"/>
      <w:r w:rsidRPr="00876E4C">
        <w:rPr>
          <w:color w:val="000000"/>
          <w:sz w:val="28"/>
          <w:szCs w:val="28"/>
        </w:rPr>
        <w:t>справи</w:t>
      </w:r>
      <w:proofErr w:type="spellEnd"/>
      <w:r w:rsidRPr="00876E4C">
        <w:rPr>
          <w:color w:val="000000"/>
          <w:sz w:val="28"/>
          <w:szCs w:val="28"/>
        </w:rPr>
        <w:t xml:space="preserve"> та </w:t>
      </w:r>
      <w:proofErr w:type="spellStart"/>
      <w:r w:rsidRPr="00876E4C">
        <w:rPr>
          <w:color w:val="000000"/>
          <w:sz w:val="28"/>
          <w:szCs w:val="28"/>
        </w:rPr>
        <w:t>інших</w:t>
      </w:r>
      <w:proofErr w:type="spellEnd"/>
      <w:r w:rsidRPr="00876E4C">
        <w:rPr>
          <w:color w:val="000000"/>
          <w:sz w:val="28"/>
          <w:szCs w:val="28"/>
        </w:rPr>
        <w:t xml:space="preserve"> </w:t>
      </w:r>
      <w:proofErr w:type="spellStart"/>
      <w:r w:rsidRPr="00876E4C">
        <w:rPr>
          <w:color w:val="000000"/>
          <w:sz w:val="28"/>
          <w:szCs w:val="28"/>
        </w:rPr>
        <w:t>осіб</w:t>
      </w:r>
      <w:proofErr w:type="spellEnd"/>
      <w:r w:rsidRPr="00876E4C">
        <w:rPr>
          <w:color w:val="000000"/>
          <w:sz w:val="28"/>
          <w:szCs w:val="28"/>
        </w:rPr>
        <w:t xml:space="preserve"> не є </w:t>
      </w:r>
      <w:proofErr w:type="spellStart"/>
      <w:r w:rsidRPr="00876E4C">
        <w:rPr>
          <w:color w:val="000000"/>
          <w:sz w:val="28"/>
          <w:szCs w:val="28"/>
        </w:rPr>
        <w:t>перешкодою</w:t>
      </w:r>
      <w:proofErr w:type="spellEnd"/>
      <w:r w:rsidRPr="00876E4C">
        <w:rPr>
          <w:color w:val="000000"/>
          <w:sz w:val="28"/>
          <w:szCs w:val="28"/>
        </w:rPr>
        <w:t xml:space="preserve"> для </w:t>
      </w:r>
      <w:proofErr w:type="spellStart"/>
      <w:r w:rsidRPr="00876E4C">
        <w:rPr>
          <w:color w:val="000000"/>
          <w:sz w:val="28"/>
          <w:szCs w:val="28"/>
        </w:rPr>
        <w:t>вирішення</w:t>
      </w:r>
      <w:proofErr w:type="spellEnd"/>
      <w:r w:rsidRPr="00876E4C">
        <w:rPr>
          <w:color w:val="000000"/>
          <w:sz w:val="28"/>
          <w:szCs w:val="28"/>
        </w:rPr>
        <w:t xml:space="preserve"> </w:t>
      </w:r>
      <w:proofErr w:type="spellStart"/>
      <w:r w:rsidRPr="00876E4C">
        <w:rPr>
          <w:color w:val="000000"/>
          <w:sz w:val="28"/>
          <w:szCs w:val="28"/>
        </w:rPr>
        <w:t>питання</w:t>
      </w:r>
      <w:proofErr w:type="spellEnd"/>
      <w:r w:rsidRPr="00876E4C">
        <w:rPr>
          <w:color w:val="000000"/>
          <w:sz w:val="28"/>
          <w:szCs w:val="28"/>
        </w:rPr>
        <w:t xml:space="preserve"> про </w:t>
      </w:r>
      <w:proofErr w:type="spellStart"/>
      <w:r w:rsidRPr="00876E4C">
        <w:rPr>
          <w:color w:val="000000"/>
          <w:sz w:val="28"/>
          <w:szCs w:val="28"/>
        </w:rPr>
        <w:t>заміну</w:t>
      </w:r>
      <w:proofErr w:type="spellEnd"/>
      <w:r w:rsidRPr="00876E4C">
        <w:rPr>
          <w:color w:val="000000"/>
          <w:sz w:val="28"/>
          <w:szCs w:val="28"/>
        </w:rPr>
        <w:t xml:space="preserve"> </w:t>
      </w:r>
      <w:proofErr w:type="spellStart"/>
      <w:r w:rsidRPr="00876E4C">
        <w:rPr>
          <w:color w:val="000000"/>
          <w:sz w:val="28"/>
          <w:szCs w:val="28"/>
        </w:rPr>
        <w:t>сторони</w:t>
      </w:r>
      <w:proofErr w:type="spellEnd"/>
      <w:r w:rsidRPr="00876E4C">
        <w:rPr>
          <w:color w:val="000000"/>
          <w:sz w:val="28"/>
          <w:szCs w:val="28"/>
        </w:rPr>
        <w:t xml:space="preserve"> </w:t>
      </w:r>
      <w:proofErr w:type="spellStart"/>
      <w:r w:rsidRPr="00876E4C">
        <w:rPr>
          <w:color w:val="000000"/>
          <w:sz w:val="28"/>
          <w:szCs w:val="28"/>
        </w:rPr>
        <w:t>виконавчого</w:t>
      </w:r>
      <w:proofErr w:type="spellEnd"/>
      <w:r w:rsidRPr="00876E4C">
        <w:rPr>
          <w:color w:val="000000"/>
          <w:sz w:val="28"/>
          <w:szCs w:val="28"/>
        </w:rPr>
        <w:t xml:space="preserve"> </w:t>
      </w:r>
      <w:proofErr w:type="spellStart"/>
      <w:r w:rsidRPr="00876E4C">
        <w:rPr>
          <w:color w:val="000000"/>
          <w:sz w:val="28"/>
          <w:szCs w:val="28"/>
        </w:rPr>
        <w:t>провадження</w:t>
      </w:r>
      <w:proofErr w:type="spellEnd"/>
      <w:r w:rsidRPr="00876E4C">
        <w:rPr>
          <w:color w:val="000000"/>
          <w:sz w:val="28"/>
          <w:szCs w:val="28"/>
        </w:rPr>
        <w:t>.</w:t>
      </w:r>
    </w:p>
    <w:p w14:paraId="73AAB4A3" w14:textId="35E636CF" w:rsidR="0066231C" w:rsidRPr="00876E4C" w:rsidRDefault="0066231C" w:rsidP="00876E4C">
      <w:pPr>
        <w:autoSpaceDE w:val="0"/>
        <w:autoSpaceDN w:val="0"/>
        <w:adjustRightInd w:val="0"/>
        <w:ind w:firstLine="708"/>
        <w:jc w:val="both"/>
      </w:pPr>
      <w:r w:rsidRPr="00876E4C">
        <w:t xml:space="preserve">Під час попередньої перевірки встановлено, що </w:t>
      </w:r>
      <w:r w:rsidRPr="00876E4C">
        <w:rPr>
          <w:lang w:bidi="uk-UA"/>
        </w:rPr>
        <w:t xml:space="preserve">20 листопада </w:t>
      </w:r>
      <w:r w:rsidR="0071362F" w:rsidRPr="00876E4C">
        <w:rPr>
          <w:lang w:bidi="uk-UA"/>
        </w:rPr>
        <w:t xml:space="preserve">                     </w:t>
      </w:r>
      <w:r w:rsidRPr="00876E4C">
        <w:rPr>
          <w:lang w:bidi="uk-UA"/>
        </w:rPr>
        <w:t>2018 року судд</w:t>
      </w:r>
      <w:r w:rsidR="001718EF" w:rsidRPr="00876E4C">
        <w:rPr>
          <w:lang w:bidi="uk-UA"/>
        </w:rPr>
        <w:t>я</w:t>
      </w:r>
      <w:r w:rsidRPr="00876E4C">
        <w:rPr>
          <w:lang w:bidi="uk-UA"/>
        </w:rPr>
        <w:t xml:space="preserve"> Ужгородського міськрайонного суду Закарпатської області </w:t>
      </w:r>
      <w:proofErr w:type="spellStart"/>
      <w:r w:rsidRPr="00876E4C">
        <w:rPr>
          <w:lang w:bidi="uk-UA"/>
        </w:rPr>
        <w:t>Бенц</w:t>
      </w:r>
      <w:r w:rsidR="00E4389B" w:rsidRPr="00876E4C">
        <w:rPr>
          <w:lang w:bidi="uk-UA"/>
        </w:rPr>
        <w:t>а</w:t>
      </w:r>
      <w:proofErr w:type="spellEnd"/>
      <w:r w:rsidRPr="00876E4C">
        <w:rPr>
          <w:lang w:bidi="uk-UA"/>
        </w:rPr>
        <w:t xml:space="preserve"> К.К. </w:t>
      </w:r>
      <w:r w:rsidR="0071362F" w:rsidRPr="00876E4C">
        <w:rPr>
          <w:lang w:bidi="uk-UA"/>
        </w:rPr>
        <w:t>постанов</w:t>
      </w:r>
      <w:r w:rsidR="001718EF" w:rsidRPr="00876E4C">
        <w:rPr>
          <w:lang w:bidi="uk-UA"/>
        </w:rPr>
        <w:t>ила</w:t>
      </w:r>
      <w:r w:rsidR="0071362F" w:rsidRPr="00876E4C">
        <w:rPr>
          <w:lang w:bidi="uk-UA"/>
        </w:rPr>
        <w:t xml:space="preserve"> ухвалу </w:t>
      </w:r>
      <w:r w:rsidRPr="00876E4C">
        <w:rPr>
          <w:lang w:bidi="uk-UA"/>
        </w:rPr>
        <w:t>про залишення заяви без руху</w:t>
      </w:r>
      <w:r w:rsidR="001718EF" w:rsidRPr="00876E4C">
        <w:rPr>
          <w:lang w:bidi="uk-UA"/>
        </w:rPr>
        <w:t>.</w:t>
      </w:r>
    </w:p>
    <w:p w14:paraId="76E0B398" w14:textId="788E554F" w:rsidR="0066231C" w:rsidRPr="00876E4C" w:rsidRDefault="0066231C" w:rsidP="00876E4C">
      <w:pPr>
        <w:autoSpaceDE w:val="0"/>
        <w:autoSpaceDN w:val="0"/>
        <w:adjustRightInd w:val="0"/>
        <w:ind w:firstLine="708"/>
        <w:jc w:val="both"/>
        <w:rPr>
          <w:rFonts w:eastAsia="Arial Unicode MS"/>
          <w:color w:val="000000"/>
          <w:lang w:eastAsia="uk-UA" w:bidi="uk-UA"/>
        </w:rPr>
      </w:pPr>
      <w:r w:rsidRPr="00876E4C">
        <w:rPr>
          <w:lang w:bidi="uk-UA"/>
        </w:rPr>
        <w:t xml:space="preserve">11 грудня 2018 року </w:t>
      </w:r>
      <w:r w:rsidR="001718EF" w:rsidRPr="00876E4C">
        <w:rPr>
          <w:lang w:bidi="uk-UA"/>
        </w:rPr>
        <w:t>до</w:t>
      </w:r>
      <w:r w:rsidRPr="00876E4C">
        <w:rPr>
          <w:lang w:bidi="uk-UA"/>
        </w:rPr>
        <w:t xml:space="preserve"> Ужгородського міськрайонного суду Закарпатської області </w:t>
      </w:r>
      <w:r w:rsidR="001718EF" w:rsidRPr="00876E4C">
        <w:rPr>
          <w:lang w:bidi="uk-UA"/>
        </w:rPr>
        <w:t xml:space="preserve">від Мельника П.П. </w:t>
      </w:r>
      <w:r w:rsidRPr="00876E4C">
        <w:rPr>
          <w:lang w:bidi="uk-UA"/>
        </w:rPr>
        <w:t>надійшла заява про усунення недоліків на викон</w:t>
      </w:r>
      <w:r w:rsidR="001718EF" w:rsidRPr="00876E4C">
        <w:rPr>
          <w:lang w:bidi="uk-UA"/>
        </w:rPr>
        <w:t>ання вимог ухвали суду.</w:t>
      </w:r>
      <w:r w:rsidRPr="00876E4C">
        <w:rPr>
          <w:lang w:bidi="uk-UA"/>
        </w:rPr>
        <w:t xml:space="preserve"> </w:t>
      </w:r>
      <w:r w:rsidR="001718EF" w:rsidRPr="00876E4C">
        <w:rPr>
          <w:lang w:bidi="uk-UA"/>
        </w:rPr>
        <w:t>Р</w:t>
      </w:r>
      <w:r w:rsidRPr="00876E4C">
        <w:rPr>
          <w:lang w:bidi="uk-UA"/>
        </w:rPr>
        <w:t xml:space="preserve">озгляд справи призначено на </w:t>
      </w:r>
      <w:r w:rsidR="001718EF" w:rsidRPr="00876E4C">
        <w:rPr>
          <w:lang w:bidi="uk-UA"/>
        </w:rPr>
        <w:br/>
      </w:r>
      <w:r w:rsidRPr="00876E4C">
        <w:rPr>
          <w:lang w:bidi="uk-UA"/>
        </w:rPr>
        <w:t>26 грудня 2018 року, проте відкладен</w:t>
      </w:r>
      <w:r w:rsidR="00BD399C" w:rsidRPr="00876E4C">
        <w:rPr>
          <w:lang w:bidi="uk-UA"/>
        </w:rPr>
        <w:t>о</w:t>
      </w:r>
      <w:r w:rsidRPr="00876E4C">
        <w:rPr>
          <w:lang w:bidi="uk-UA"/>
        </w:rPr>
        <w:t xml:space="preserve"> у зв’язку з неявкою заінтересованих осіб.</w:t>
      </w:r>
    </w:p>
    <w:p w14:paraId="2556BB17" w14:textId="3F486683" w:rsidR="0066231C" w:rsidRPr="00876E4C" w:rsidRDefault="0066231C" w:rsidP="00876E4C">
      <w:pPr>
        <w:autoSpaceDE w:val="0"/>
        <w:autoSpaceDN w:val="0"/>
        <w:adjustRightInd w:val="0"/>
        <w:ind w:firstLine="708"/>
        <w:jc w:val="both"/>
        <w:rPr>
          <w:lang w:bidi="uk-UA"/>
        </w:rPr>
      </w:pPr>
      <w:r w:rsidRPr="00876E4C">
        <w:rPr>
          <w:lang w:bidi="uk-UA"/>
        </w:rPr>
        <w:t>Наступні судові засідання у справі</w:t>
      </w:r>
      <w:r w:rsidR="001718EF" w:rsidRPr="00876E4C">
        <w:rPr>
          <w:lang w:bidi="uk-UA"/>
        </w:rPr>
        <w:t>,</w:t>
      </w:r>
      <w:r w:rsidRPr="00876E4C">
        <w:rPr>
          <w:lang w:bidi="uk-UA"/>
        </w:rPr>
        <w:t xml:space="preserve"> п</w:t>
      </w:r>
      <w:r w:rsidR="00982629" w:rsidRPr="00876E4C">
        <w:rPr>
          <w:lang w:bidi="uk-UA"/>
        </w:rPr>
        <w:t xml:space="preserve">ризначені на 15 січня, 4 лютого, </w:t>
      </w:r>
      <w:r w:rsidR="00876E4C" w:rsidRPr="00876E4C">
        <w:rPr>
          <w:lang w:bidi="uk-UA"/>
        </w:rPr>
        <w:t xml:space="preserve">              </w:t>
      </w:r>
      <w:r w:rsidR="00982629" w:rsidRPr="00876E4C">
        <w:rPr>
          <w:lang w:bidi="uk-UA"/>
        </w:rPr>
        <w:t xml:space="preserve">21 травня, 21 червня </w:t>
      </w:r>
      <w:r w:rsidRPr="00876E4C">
        <w:rPr>
          <w:lang w:bidi="uk-UA"/>
        </w:rPr>
        <w:t>2019 року</w:t>
      </w:r>
      <w:r w:rsidR="001718EF" w:rsidRPr="00876E4C">
        <w:rPr>
          <w:lang w:bidi="uk-UA"/>
        </w:rPr>
        <w:t>,</w:t>
      </w:r>
      <w:r w:rsidRPr="00876E4C">
        <w:rPr>
          <w:lang w:bidi="uk-UA"/>
        </w:rPr>
        <w:t xml:space="preserve"> також не в</w:t>
      </w:r>
      <w:r w:rsidR="001718EF" w:rsidRPr="00876E4C">
        <w:rPr>
          <w:lang w:bidi="uk-UA"/>
        </w:rPr>
        <w:t xml:space="preserve">ідбулися у зв’язку </w:t>
      </w:r>
      <w:r w:rsidRPr="00876E4C">
        <w:rPr>
          <w:lang w:bidi="uk-UA"/>
        </w:rPr>
        <w:t xml:space="preserve">з перебуванням судді </w:t>
      </w:r>
      <w:proofErr w:type="spellStart"/>
      <w:r w:rsidRPr="00876E4C">
        <w:rPr>
          <w:lang w:bidi="uk-UA"/>
        </w:rPr>
        <w:t>Бенц</w:t>
      </w:r>
      <w:r w:rsidR="00E4389B" w:rsidRPr="00876E4C">
        <w:rPr>
          <w:lang w:bidi="uk-UA"/>
        </w:rPr>
        <w:t>и</w:t>
      </w:r>
      <w:proofErr w:type="spellEnd"/>
      <w:r w:rsidRPr="00876E4C">
        <w:rPr>
          <w:lang w:bidi="uk-UA"/>
        </w:rPr>
        <w:t xml:space="preserve"> К.К. у </w:t>
      </w:r>
      <w:proofErr w:type="spellStart"/>
      <w:r w:rsidRPr="00876E4C">
        <w:rPr>
          <w:lang w:bidi="uk-UA"/>
        </w:rPr>
        <w:t>нарадчій</w:t>
      </w:r>
      <w:proofErr w:type="spellEnd"/>
      <w:r w:rsidRPr="00876E4C">
        <w:rPr>
          <w:lang w:bidi="uk-UA"/>
        </w:rPr>
        <w:t xml:space="preserve"> кі</w:t>
      </w:r>
      <w:r w:rsidR="00982629" w:rsidRPr="00876E4C">
        <w:rPr>
          <w:lang w:bidi="uk-UA"/>
        </w:rPr>
        <w:t xml:space="preserve">мнаті </w:t>
      </w:r>
      <w:r w:rsidR="001718EF" w:rsidRPr="00876E4C">
        <w:rPr>
          <w:lang w:bidi="uk-UA"/>
        </w:rPr>
        <w:t>у</w:t>
      </w:r>
      <w:r w:rsidR="00982629" w:rsidRPr="00876E4C">
        <w:rPr>
          <w:lang w:bidi="uk-UA"/>
        </w:rPr>
        <w:t xml:space="preserve"> справі № 308/396/19</w:t>
      </w:r>
      <w:r w:rsidR="001718EF" w:rsidRPr="00876E4C">
        <w:rPr>
          <w:lang w:bidi="uk-UA"/>
        </w:rPr>
        <w:t xml:space="preserve">, </w:t>
      </w:r>
      <w:r w:rsidRPr="00876E4C">
        <w:rPr>
          <w:lang w:bidi="uk-UA"/>
        </w:rPr>
        <w:t>розглядом клопотань о</w:t>
      </w:r>
      <w:r w:rsidR="00982629" w:rsidRPr="00876E4C">
        <w:rPr>
          <w:lang w:bidi="uk-UA"/>
        </w:rPr>
        <w:t xml:space="preserve">рганів досудового розслідування, неявкою в судове засідання сторін,  зайнятістю судді </w:t>
      </w:r>
      <w:proofErr w:type="spellStart"/>
      <w:r w:rsidR="001718EF" w:rsidRPr="00876E4C">
        <w:rPr>
          <w:lang w:eastAsia="ru-RU" w:bidi="ru-RU"/>
        </w:rPr>
        <w:t>Бенц</w:t>
      </w:r>
      <w:r w:rsidR="00E4389B" w:rsidRPr="00876E4C">
        <w:rPr>
          <w:lang w:eastAsia="ru-RU" w:bidi="ru-RU"/>
        </w:rPr>
        <w:t>и</w:t>
      </w:r>
      <w:proofErr w:type="spellEnd"/>
      <w:r w:rsidR="00982629" w:rsidRPr="00876E4C">
        <w:rPr>
          <w:lang w:eastAsia="ru-RU" w:bidi="ru-RU"/>
        </w:rPr>
        <w:t xml:space="preserve"> К.К. </w:t>
      </w:r>
      <w:r w:rsidR="00982629" w:rsidRPr="00876E4C">
        <w:rPr>
          <w:lang w:bidi="uk-UA"/>
        </w:rPr>
        <w:t xml:space="preserve">в іншому процесі </w:t>
      </w:r>
      <w:r w:rsidR="001718EF" w:rsidRPr="00876E4C">
        <w:rPr>
          <w:lang w:bidi="uk-UA"/>
        </w:rPr>
        <w:t>у</w:t>
      </w:r>
      <w:r w:rsidR="00982629" w:rsidRPr="00876E4C">
        <w:rPr>
          <w:lang w:bidi="uk-UA"/>
        </w:rPr>
        <w:t xml:space="preserve"> справі </w:t>
      </w:r>
      <w:r w:rsidR="00E4389B" w:rsidRPr="00876E4C">
        <w:rPr>
          <w:lang w:bidi="uk-UA"/>
        </w:rPr>
        <w:t xml:space="preserve">                                   </w:t>
      </w:r>
      <w:r w:rsidR="00982629" w:rsidRPr="00876E4C">
        <w:rPr>
          <w:lang w:bidi="uk-UA"/>
        </w:rPr>
        <w:t>№ 308/5144/19.</w:t>
      </w:r>
    </w:p>
    <w:p w14:paraId="7749C87E" w14:textId="02B246BD" w:rsidR="0066231C" w:rsidRPr="00876E4C" w:rsidRDefault="0066231C" w:rsidP="00876E4C">
      <w:pPr>
        <w:spacing w:line="320" w:lineRule="exact"/>
        <w:ind w:firstLine="708"/>
        <w:jc w:val="both"/>
        <w:rPr>
          <w:lang w:val="x-none"/>
        </w:rPr>
      </w:pPr>
      <w:r w:rsidRPr="00876E4C">
        <w:rPr>
          <w:lang w:bidi="uk-UA"/>
        </w:rPr>
        <w:t>Ухвалою судд</w:t>
      </w:r>
      <w:r w:rsidR="001718EF" w:rsidRPr="00876E4C">
        <w:rPr>
          <w:lang w:bidi="uk-UA"/>
        </w:rPr>
        <w:t>і</w:t>
      </w:r>
      <w:r w:rsidRPr="00876E4C">
        <w:rPr>
          <w:lang w:bidi="uk-UA"/>
        </w:rPr>
        <w:t xml:space="preserve"> </w:t>
      </w:r>
      <w:r w:rsidRPr="00876E4C">
        <w:t xml:space="preserve">Ужгородського міськрайонного суду Закарпатської області </w:t>
      </w:r>
      <w:proofErr w:type="spellStart"/>
      <w:r w:rsidRPr="00876E4C">
        <w:t>Бенц</w:t>
      </w:r>
      <w:r w:rsidR="00E4389B" w:rsidRPr="00876E4C">
        <w:t>и</w:t>
      </w:r>
      <w:proofErr w:type="spellEnd"/>
      <w:r w:rsidRPr="00876E4C">
        <w:t xml:space="preserve"> К.К. від </w:t>
      </w:r>
      <w:r w:rsidRPr="00876E4C">
        <w:rPr>
          <w:lang w:bidi="uk-UA"/>
        </w:rPr>
        <w:t>2 жовтня 2019 року задоволено заяву Мельник</w:t>
      </w:r>
      <w:r w:rsidR="001718EF" w:rsidRPr="00876E4C">
        <w:rPr>
          <w:lang w:bidi="uk-UA"/>
        </w:rPr>
        <w:t>а</w:t>
      </w:r>
      <w:r w:rsidRPr="00876E4C">
        <w:rPr>
          <w:lang w:bidi="uk-UA"/>
        </w:rPr>
        <w:t xml:space="preserve"> П.П. про заміну сторони стягувача її правонаступником у справі № 2-144/11 </w:t>
      </w:r>
      <w:r w:rsidR="001718EF" w:rsidRPr="00876E4C">
        <w:rPr>
          <w:lang w:bidi="uk-UA"/>
        </w:rPr>
        <w:t>з виконання</w:t>
      </w:r>
      <w:r w:rsidRPr="00876E4C">
        <w:rPr>
          <w:lang w:bidi="uk-UA"/>
        </w:rPr>
        <w:t xml:space="preserve"> ухвали апеляційного суду від 23 травня 2014 року. </w:t>
      </w:r>
    </w:p>
    <w:p w14:paraId="649D8BD9" w14:textId="451A9A07" w:rsidR="0066231C" w:rsidRPr="00876E4C" w:rsidRDefault="0066231C" w:rsidP="00876E4C">
      <w:pPr>
        <w:pStyle w:val="22"/>
        <w:spacing w:after="0"/>
        <w:ind w:firstLine="708"/>
        <w:jc w:val="both"/>
        <w:rPr>
          <w:rFonts w:cs="Times New Roman"/>
          <w:b w:val="0"/>
          <w:bCs/>
          <w:sz w:val="28"/>
          <w:szCs w:val="28"/>
          <w:lang w:val="ru-RU"/>
        </w:rPr>
      </w:pPr>
      <w:r w:rsidRPr="00876E4C">
        <w:rPr>
          <w:b w:val="0"/>
          <w:bCs/>
          <w:sz w:val="28"/>
          <w:szCs w:val="28"/>
        </w:rPr>
        <w:t xml:space="preserve">Визначаючи наявність підстав для відкриття дисциплінарної справи стосовно судді </w:t>
      </w:r>
      <w:proofErr w:type="spellStart"/>
      <w:r w:rsidRPr="00876E4C">
        <w:rPr>
          <w:b w:val="0"/>
          <w:bCs/>
          <w:sz w:val="28"/>
          <w:szCs w:val="28"/>
        </w:rPr>
        <w:t>Бенц</w:t>
      </w:r>
      <w:r w:rsidR="00E4389B" w:rsidRPr="00876E4C">
        <w:rPr>
          <w:b w:val="0"/>
          <w:bCs/>
          <w:sz w:val="28"/>
          <w:szCs w:val="28"/>
        </w:rPr>
        <w:t>и</w:t>
      </w:r>
      <w:proofErr w:type="spellEnd"/>
      <w:r w:rsidRPr="00876E4C">
        <w:rPr>
          <w:b w:val="0"/>
          <w:bCs/>
          <w:sz w:val="28"/>
          <w:szCs w:val="28"/>
        </w:rPr>
        <w:t xml:space="preserve"> К.К.</w:t>
      </w:r>
      <w:r w:rsidR="001718EF" w:rsidRPr="00876E4C">
        <w:rPr>
          <w:b w:val="0"/>
          <w:bCs/>
          <w:sz w:val="28"/>
          <w:szCs w:val="28"/>
        </w:rPr>
        <w:t>,</w:t>
      </w:r>
      <w:r w:rsidRPr="00876E4C">
        <w:rPr>
          <w:b w:val="0"/>
          <w:bCs/>
          <w:sz w:val="28"/>
          <w:szCs w:val="28"/>
        </w:rPr>
        <w:t xml:space="preserve"> Друга Дисциплінарна палата Вищої ради правосуддя враховує таке.</w:t>
      </w:r>
    </w:p>
    <w:p w14:paraId="0B0B0157" w14:textId="77777777" w:rsidR="0066231C" w:rsidRPr="00876E4C" w:rsidRDefault="0066231C" w:rsidP="00876E4C">
      <w:pPr>
        <w:pStyle w:val="a9"/>
        <w:spacing w:after="0"/>
        <w:jc w:val="both"/>
        <w:rPr>
          <w:sz w:val="28"/>
          <w:szCs w:val="28"/>
          <w:lang w:val="uk-UA"/>
        </w:rPr>
      </w:pPr>
      <w:r w:rsidRPr="00876E4C">
        <w:rPr>
          <w:sz w:val="28"/>
          <w:szCs w:val="28"/>
          <w:lang w:val="uk-UA"/>
        </w:rPr>
        <w:tab/>
        <w:t xml:space="preserve">Як наголошено у постанові пленуму Вищого спеціалізованого суду України з розгляду цивільних і кримінальних справ (далі – ВССУ)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(пункт 7). </w:t>
      </w:r>
    </w:p>
    <w:p w14:paraId="403F2399" w14:textId="5D5A4F4F" w:rsidR="0066231C" w:rsidRPr="00876E4C" w:rsidRDefault="0066231C" w:rsidP="00876E4C">
      <w:pPr>
        <w:pStyle w:val="a9"/>
        <w:spacing w:after="0"/>
        <w:jc w:val="both"/>
        <w:rPr>
          <w:sz w:val="28"/>
          <w:szCs w:val="28"/>
        </w:rPr>
      </w:pPr>
      <w:r w:rsidRPr="00876E4C">
        <w:rPr>
          <w:sz w:val="28"/>
          <w:szCs w:val="28"/>
          <w:lang w:val="uk-UA"/>
        </w:rPr>
        <w:tab/>
        <w:t>З</w:t>
      </w:r>
      <w:r w:rsidR="001718EF" w:rsidRPr="00876E4C">
        <w:rPr>
          <w:sz w:val="28"/>
          <w:szCs w:val="28"/>
          <w:lang w:val="uk-UA"/>
        </w:rPr>
        <w:t>гідно з</w:t>
      </w:r>
      <w:r w:rsidRPr="00876E4C">
        <w:rPr>
          <w:sz w:val="28"/>
          <w:szCs w:val="28"/>
          <w:lang w:val="uk-UA"/>
        </w:rPr>
        <w:t xml:space="preserve"> висновком ВССУ 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(пункт 3 постанови)</w:t>
      </w:r>
      <w:r w:rsidR="001718EF" w:rsidRPr="00876E4C">
        <w:rPr>
          <w:sz w:val="28"/>
          <w:szCs w:val="28"/>
          <w:lang w:val="uk-UA"/>
        </w:rPr>
        <w:t>.</w:t>
      </w:r>
      <w:r w:rsidRPr="00876E4C">
        <w:rPr>
          <w:sz w:val="28"/>
          <w:szCs w:val="28"/>
          <w:lang w:val="uk-UA"/>
        </w:rPr>
        <w:t xml:space="preserve"> </w:t>
      </w:r>
      <w:r w:rsidR="001718EF" w:rsidRPr="00876E4C">
        <w:rPr>
          <w:sz w:val="28"/>
          <w:szCs w:val="28"/>
          <w:lang w:val="uk-UA"/>
        </w:rPr>
        <w:t>С</w:t>
      </w:r>
      <w:r w:rsidRPr="00876E4C">
        <w:rPr>
          <w:sz w:val="28"/>
          <w:szCs w:val="28"/>
        </w:rPr>
        <w:t xml:space="preserve">троки </w:t>
      </w:r>
      <w:proofErr w:type="spellStart"/>
      <w:r w:rsidRPr="00876E4C">
        <w:rPr>
          <w:sz w:val="28"/>
          <w:szCs w:val="28"/>
        </w:rPr>
        <w:t>розгляду</w:t>
      </w:r>
      <w:proofErr w:type="spellEnd"/>
      <w:r w:rsidRPr="00876E4C">
        <w:rPr>
          <w:sz w:val="28"/>
          <w:szCs w:val="28"/>
        </w:rPr>
        <w:t xml:space="preserve"> справ не </w:t>
      </w:r>
      <w:proofErr w:type="spellStart"/>
      <w:r w:rsidRPr="00876E4C">
        <w:rPr>
          <w:sz w:val="28"/>
          <w:szCs w:val="28"/>
        </w:rPr>
        <w:t>можуть</w:t>
      </w:r>
      <w:proofErr w:type="spellEnd"/>
      <w:r w:rsidRPr="00876E4C">
        <w:rPr>
          <w:sz w:val="28"/>
          <w:szCs w:val="28"/>
        </w:rPr>
        <w:t xml:space="preserve"> </w:t>
      </w:r>
      <w:proofErr w:type="spellStart"/>
      <w:r w:rsidRPr="00876E4C">
        <w:rPr>
          <w:sz w:val="28"/>
          <w:szCs w:val="28"/>
        </w:rPr>
        <w:t>вважатися</w:t>
      </w:r>
      <w:proofErr w:type="spellEnd"/>
      <w:r w:rsidRPr="00876E4C">
        <w:rPr>
          <w:sz w:val="28"/>
          <w:szCs w:val="28"/>
        </w:rPr>
        <w:t xml:space="preserve"> </w:t>
      </w:r>
      <w:proofErr w:type="spellStart"/>
      <w:r w:rsidRPr="00876E4C">
        <w:rPr>
          <w:sz w:val="28"/>
          <w:szCs w:val="28"/>
        </w:rPr>
        <w:t>розумними</w:t>
      </w:r>
      <w:proofErr w:type="spellEnd"/>
      <w:r w:rsidRPr="00876E4C">
        <w:rPr>
          <w:sz w:val="28"/>
          <w:szCs w:val="28"/>
        </w:rPr>
        <w:t xml:space="preserve">, </w:t>
      </w:r>
      <w:proofErr w:type="spellStart"/>
      <w:r w:rsidRPr="00876E4C">
        <w:rPr>
          <w:sz w:val="28"/>
          <w:szCs w:val="28"/>
        </w:rPr>
        <w:t>якщо</w:t>
      </w:r>
      <w:proofErr w:type="spellEnd"/>
      <w:r w:rsidRPr="00876E4C">
        <w:rPr>
          <w:sz w:val="28"/>
          <w:szCs w:val="28"/>
        </w:rPr>
        <w:t xml:space="preserve"> </w:t>
      </w:r>
      <w:proofErr w:type="spellStart"/>
      <w:r w:rsidRPr="00876E4C">
        <w:rPr>
          <w:sz w:val="28"/>
          <w:szCs w:val="28"/>
        </w:rPr>
        <w:t>їх</w:t>
      </w:r>
      <w:proofErr w:type="spellEnd"/>
      <w:r w:rsidRPr="00876E4C">
        <w:rPr>
          <w:sz w:val="28"/>
          <w:szCs w:val="28"/>
        </w:rPr>
        <w:t xml:space="preserve"> порушено через </w:t>
      </w:r>
      <w:proofErr w:type="spellStart"/>
      <w:r w:rsidRPr="00876E4C">
        <w:rPr>
          <w:sz w:val="28"/>
          <w:szCs w:val="28"/>
        </w:rPr>
        <w:t>призначення</w:t>
      </w:r>
      <w:proofErr w:type="spellEnd"/>
      <w:r w:rsidRPr="00876E4C">
        <w:rPr>
          <w:sz w:val="28"/>
          <w:szCs w:val="28"/>
        </w:rPr>
        <w:t xml:space="preserve"> </w:t>
      </w:r>
      <w:proofErr w:type="spellStart"/>
      <w:r w:rsidRPr="00876E4C">
        <w:rPr>
          <w:sz w:val="28"/>
          <w:szCs w:val="28"/>
        </w:rPr>
        <w:t>судових</w:t>
      </w:r>
      <w:proofErr w:type="spellEnd"/>
      <w:r w:rsidRPr="00876E4C">
        <w:rPr>
          <w:sz w:val="28"/>
          <w:szCs w:val="28"/>
        </w:rPr>
        <w:t xml:space="preserve"> </w:t>
      </w:r>
      <w:proofErr w:type="spellStart"/>
      <w:r w:rsidRPr="00876E4C">
        <w:rPr>
          <w:sz w:val="28"/>
          <w:szCs w:val="28"/>
        </w:rPr>
        <w:t>засідань</w:t>
      </w:r>
      <w:proofErr w:type="spellEnd"/>
      <w:r w:rsidRPr="00876E4C">
        <w:rPr>
          <w:sz w:val="28"/>
          <w:szCs w:val="28"/>
        </w:rPr>
        <w:t xml:space="preserve"> </w:t>
      </w:r>
      <w:proofErr w:type="spellStart"/>
      <w:r w:rsidRPr="00876E4C">
        <w:rPr>
          <w:sz w:val="28"/>
          <w:szCs w:val="28"/>
        </w:rPr>
        <w:t>із</w:t>
      </w:r>
      <w:proofErr w:type="spellEnd"/>
      <w:r w:rsidRPr="00876E4C">
        <w:rPr>
          <w:sz w:val="28"/>
          <w:szCs w:val="28"/>
        </w:rPr>
        <w:t xml:space="preserve"> великими </w:t>
      </w:r>
      <w:proofErr w:type="spellStart"/>
      <w:r w:rsidRPr="00876E4C">
        <w:rPr>
          <w:sz w:val="28"/>
          <w:szCs w:val="28"/>
        </w:rPr>
        <w:t>інтервалами</w:t>
      </w:r>
      <w:proofErr w:type="spellEnd"/>
      <w:r w:rsidRPr="00876E4C">
        <w:rPr>
          <w:sz w:val="28"/>
          <w:szCs w:val="28"/>
        </w:rPr>
        <w:t xml:space="preserve">, </w:t>
      </w:r>
      <w:proofErr w:type="spellStart"/>
      <w:r w:rsidRPr="00876E4C">
        <w:rPr>
          <w:sz w:val="28"/>
          <w:szCs w:val="28"/>
        </w:rPr>
        <w:t>безпідставне</w:t>
      </w:r>
      <w:proofErr w:type="spellEnd"/>
      <w:r w:rsidRPr="00876E4C">
        <w:rPr>
          <w:sz w:val="28"/>
          <w:szCs w:val="28"/>
        </w:rPr>
        <w:t xml:space="preserve"> </w:t>
      </w:r>
      <w:proofErr w:type="spellStart"/>
      <w:r w:rsidRPr="00876E4C">
        <w:rPr>
          <w:sz w:val="28"/>
          <w:szCs w:val="28"/>
        </w:rPr>
        <w:t>задоволення</w:t>
      </w:r>
      <w:proofErr w:type="spellEnd"/>
      <w:r w:rsidRPr="00876E4C">
        <w:rPr>
          <w:sz w:val="28"/>
          <w:szCs w:val="28"/>
        </w:rPr>
        <w:t xml:space="preserve"> </w:t>
      </w:r>
      <w:proofErr w:type="spellStart"/>
      <w:r w:rsidRPr="00876E4C">
        <w:rPr>
          <w:sz w:val="28"/>
          <w:szCs w:val="28"/>
        </w:rPr>
        <w:t>необґрунтованих</w:t>
      </w:r>
      <w:proofErr w:type="spellEnd"/>
      <w:r w:rsidRPr="00876E4C">
        <w:rPr>
          <w:sz w:val="28"/>
          <w:szCs w:val="28"/>
        </w:rPr>
        <w:t xml:space="preserve"> </w:t>
      </w:r>
      <w:proofErr w:type="spellStart"/>
      <w:r w:rsidRPr="00876E4C">
        <w:rPr>
          <w:sz w:val="28"/>
          <w:szCs w:val="28"/>
        </w:rPr>
        <w:t>клопотань</w:t>
      </w:r>
      <w:proofErr w:type="spellEnd"/>
      <w:r w:rsidRPr="00876E4C">
        <w:rPr>
          <w:sz w:val="28"/>
          <w:szCs w:val="28"/>
        </w:rPr>
        <w:t xml:space="preserve"> </w:t>
      </w:r>
      <w:proofErr w:type="spellStart"/>
      <w:r w:rsidRPr="00876E4C">
        <w:rPr>
          <w:sz w:val="28"/>
          <w:szCs w:val="28"/>
        </w:rPr>
        <w:t>учасників</w:t>
      </w:r>
      <w:proofErr w:type="spellEnd"/>
      <w:r w:rsidRPr="00876E4C">
        <w:rPr>
          <w:sz w:val="28"/>
          <w:szCs w:val="28"/>
        </w:rPr>
        <w:t xml:space="preserve"> </w:t>
      </w:r>
      <w:proofErr w:type="spellStart"/>
      <w:r w:rsidRPr="00876E4C">
        <w:rPr>
          <w:sz w:val="28"/>
          <w:szCs w:val="28"/>
        </w:rPr>
        <w:t>процесу</w:t>
      </w:r>
      <w:proofErr w:type="spellEnd"/>
      <w:r w:rsidRPr="00876E4C">
        <w:rPr>
          <w:sz w:val="28"/>
          <w:szCs w:val="28"/>
        </w:rPr>
        <w:t xml:space="preserve">, </w:t>
      </w:r>
      <w:proofErr w:type="spellStart"/>
      <w:r w:rsidRPr="00876E4C">
        <w:rPr>
          <w:sz w:val="28"/>
          <w:szCs w:val="28"/>
        </w:rPr>
        <w:t>що</w:t>
      </w:r>
      <w:proofErr w:type="spellEnd"/>
      <w:r w:rsidRPr="00876E4C">
        <w:rPr>
          <w:sz w:val="28"/>
          <w:szCs w:val="28"/>
        </w:rPr>
        <w:t xml:space="preserve"> </w:t>
      </w:r>
      <w:proofErr w:type="spellStart"/>
      <w:r w:rsidRPr="00876E4C">
        <w:rPr>
          <w:sz w:val="28"/>
          <w:szCs w:val="28"/>
        </w:rPr>
        <w:t>спричинило</w:t>
      </w:r>
      <w:proofErr w:type="spellEnd"/>
      <w:r w:rsidRPr="00876E4C">
        <w:rPr>
          <w:sz w:val="28"/>
          <w:szCs w:val="28"/>
        </w:rPr>
        <w:t xml:space="preserve"> </w:t>
      </w:r>
      <w:proofErr w:type="spellStart"/>
      <w:r w:rsidRPr="00876E4C">
        <w:rPr>
          <w:sz w:val="28"/>
          <w:szCs w:val="28"/>
        </w:rPr>
        <w:t>відкладення</w:t>
      </w:r>
      <w:proofErr w:type="spellEnd"/>
      <w:r w:rsidRPr="00876E4C">
        <w:rPr>
          <w:sz w:val="28"/>
          <w:szCs w:val="28"/>
        </w:rPr>
        <w:t xml:space="preserve"> </w:t>
      </w:r>
      <w:proofErr w:type="spellStart"/>
      <w:r w:rsidRPr="00876E4C">
        <w:rPr>
          <w:sz w:val="28"/>
          <w:szCs w:val="28"/>
        </w:rPr>
        <w:t>розгляду</w:t>
      </w:r>
      <w:proofErr w:type="spellEnd"/>
      <w:r w:rsidRPr="00876E4C">
        <w:rPr>
          <w:sz w:val="28"/>
          <w:szCs w:val="28"/>
        </w:rPr>
        <w:t xml:space="preserve"> </w:t>
      </w:r>
      <w:proofErr w:type="spellStart"/>
      <w:r w:rsidRPr="00876E4C">
        <w:rPr>
          <w:sz w:val="28"/>
          <w:szCs w:val="28"/>
        </w:rPr>
        <w:t>справи</w:t>
      </w:r>
      <w:proofErr w:type="spellEnd"/>
      <w:r w:rsidRPr="00876E4C">
        <w:rPr>
          <w:sz w:val="28"/>
          <w:szCs w:val="28"/>
        </w:rPr>
        <w:t xml:space="preserve"> на </w:t>
      </w:r>
      <w:proofErr w:type="spellStart"/>
      <w:r w:rsidRPr="00876E4C">
        <w:rPr>
          <w:sz w:val="28"/>
          <w:szCs w:val="28"/>
        </w:rPr>
        <w:t>тривалий</w:t>
      </w:r>
      <w:proofErr w:type="spellEnd"/>
      <w:r w:rsidRPr="00876E4C">
        <w:rPr>
          <w:sz w:val="28"/>
          <w:szCs w:val="28"/>
        </w:rPr>
        <w:t xml:space="preserve"> час, </w:t>
      </w:r>
      <w:proofErr w:type="spellStart"/>
      <w:r w:rsidRPr="00876E4C">
        <w:rPr>
          <w:sz w:val="28"/>
          <w:szCs w:val="28"/>
        </w:rPr>
        <w:t>відкладення</w:t>
      </w:r>
      <w:proofErr w:type="spellEnd"/>
      <w:r w:rsidRPr="00876E4C">
        <w:rPr>
          <w:sz w:val="28"/>
          <w:szCs w:val="28"/>
        </w:rPr>
        <w:t xml:space="preserve"> </w:t>
      </w:r>
      <w:proofErr w:type="spellStart"/>
      <w:r w:rsidRPr="00876E4C">
        <w:rPr>
          <w:sz w:val="28"/>
          <w:szCs w:val="28"/>
        </w:rPr>
        <w:t>справи</w:t>
      </w:r>
      <w:proofErr w:type="spellEnd"/>
      <w:r w:rsidRPr="00876E4C">
        <w:rPr>
          <w:sz w:val="28"/>
          <w:szCs w:val="28"/>
        </w:rPr>
        <w:t xml:space="preserve"> через </w:t>
      </w:r>
      <w:proofErr w:type="spellStart"/>
      <w:r w:rsidRPr="00876E4C">
        <w:rPr>
          <w:sz w:val="28"/>
          <w:szCs w:val="28"/>
        </w:rPr>
        <w:t>її</w:t>
      </w:r>
      <w:proofErr w:type="spellEnd"/>
      <w:r w:rsidRPr="00876E4C">
        <w:rPr>
          <w:sz w:val="28"/>
          <w:szCs w:val="28"/>
        </w:rPr>
        <w:t xml:space="preserve"> </w:t>
      </w:r>
      <w:proofErr w:type="spellStart"/>
      <w:r w:rsidRPr="00876E4C">
        <w:rPr>
          <w:sz w:val="28"/>
          <w:szCs w:val="28"/>
        </w:rPr>
        <w:t>неналежну</w:t>
      </w:r>
      <w:proofErr w:type="spellEnd"/>
      <w:r w:rsidRPr="00876E4C">
        <w:rPr>
          <w:sz w:val="28"/>
          <w:szCs w:val="28"/>
        </w:rPr>
        <w:t xml:space="preserve"> </w:t>
      </w:r>
      <w:proofErr w:type="spellStart"/>
      <w:r w:rsidRPr="00876E4C">
        <w:rPr>
          <w:sz w:val="28"/>
          <w:szCs w:val="28"/>
        </w:rPr>
        <w:t>підготовку</w:t>
      </w:r>
      <w:proofErr w:type="spellEnd"/>
      <w:r w:rsidRPr="00876E4C">
        <w:rPr>
          <w:sz w:val="28"/>
          <w:szCs w:val="28"/>
        </w:rPr>
        <w:t xml:space="preserve"> до судового </w:t>
      </w:r>
      <w:proofErr w:type="spellStart"/>
      <w:r w:rsidRPr="00876E4C">
        <w:rPr>
          <w:sz w:val="28"/>
          <w:szCs w:val="28"/>
        </w:rPr>
        <w:t>розгляду</w:t>
      </w:r>
      <w:proofErr w:type="spellEnd"/>
      <w:r w:rsidRPr="00876E4C">
        <w:rPr>
          <w:sz w:val="28"/>
          <w:szCs w:val="28"/>
        </w:rPr>
        <w:t xml:space="preserve">, </w:t>
      </w:r>
      <w:proofErr w:type="spellStart"/>
      <w:r w:rsidRPr="00876E4C">
        <w:rPr>
          <w:sz w:val="28"/>
          <w:szCs w:val="28"/>
        </w:rPr>
        <w:t>невжиття</w:t>
      </w:r>
      <w:proofErr w:type="spellEnd"/>
      <w:r w:rsidRPr="00876E4C">
        <w:rPr>
          <w:sz w:val="28"/>
          <w:szCs w:val="28"/>
        </w:rPr>
        <w:t xml:space="preserve"> </w:t>
      </w:r>
      <w:proofErr w:type="spellStart"/>
      <w:r w:rsidRPr="00876E4C">
        <w:rPr>
          <w:sz w:val="28"/>
          <w:szCs w:val="28"/>
        </w:rPr>
        <w:t>заходів</w:t>
      </w:r>
      <w:proofErr w:type="spellEnd"/>
      <w:r w:rsidRPr="00876E4C">
        <w:rPr>
          <w:sz w:val="28"/>
          <w:szCs w:val="28"/>
        </w:rPr>
        <w:t xml:space="preserve"> </w:t>
      </w:r>
      <w:proofErr w:type="spellStart"/>
      <w:r w:rsidRPr="00876E4C">
        <w:rPr>
          <w:sz w:val="28"/>
          <w:szCs w:val="28"/>
        </w:rPr>
        <w:t>щодо</w:t>
      </w:r>
      <w:proofErr w:type="spellEnd"/>
      <w:r w:rsidRPr="00876E4C">
        <w:rPr>
          <w:sz w:val="28"/>
          <w:szCs w:val="28"/>
        </w:rPr>
        <w:t xml:space="preserve"> </w:t>
      </w:r>
      <w:proofErr w:type="spellStart"/>
      <w:r w:rsidRPr="00876E4C">
        <w:rPr>
          <w:sz w:val="28"/>
          <w:szCs w:val="28"/>
        </w:rPr>
        <w:t>недопущення</w:t>
      </w:r>
      <w:proofErr w:type="spellEnd"/>
      <w:r w:rsidRPr="00876E4C">
        <w:rPr>
          <w:sz w:val="28"/>
          <w:szCs w:val="28"/>
        </w:rPr>
        <w:t xml:space="preserve"> </w:t>
      </w:r>
      <w:proofErr w:type="spellStart"/>
      <w:r w:rsidRPr="00876E4C">
        <w:rPr>
          <w:sz w:val="28"/>
          <w:szCs w:val="28"/>
        </w:rPr>
        <w:t>недобросовісної</w:t>
      </w:r>
      <w:proofErr w:type="spellEnd"/>
      <w:r w:rsidRPr="00876E4C">
        <w:rPr>
          <w:sz w:val="28"/>
          <w:szCs w:val="28"/>
        </w:rPr>
        <w:t xml:space="preserve"> </w:t>
      </w:r>
      <w:proofErr w:type="spellStart"/>
      <w:r w:rsidRPr="00876E4C">
        <w:rPr>
          <w:sz w:val="28"/>
          <w:szCs w:val="28"/>
        </w:rPr>
        <w:t>поведінки</w:t>
      </w:r>
      <w:proofErr w:type="spellEnd"/>
      <w:r w:rsidRPr="00876E4C">
        <w:rPr>
          <w:sz w:val="28"/>
          <w:szCs w:val="28"/>
        </w:rPr>
        <w:t xml:space="preserve"> </w:t>
      </w:r>
      <w:proofErr w:type="spellStart"/>
      <w:r w:rsidRPr="00876E4C">
        <w:rPr>
          <w:sz w:val="28"/>
          <w:szCs w:val="28"/>
        </w:rPr>
        <w:t>учасників</w:t>
      </w:r>
      <w:proofErr w:type="spellEnd"/>
      <w:r w:rsidRPr="00876E4C">
        <w:rPr>
          <w:sz w:val="28"/>
          <w:szCs w:val="28"/>
        </w:rPr>
        <w:t xml:space="preserve"> </w:t>
      </w:r>
      <w:proofErr w:type="spellStart"/>
      <w:r w:rsidRPr="00876E4C">
        <w:rPr>
          <w:sz w:val="28"/>
          <w:szCs w:val="28"/>
        </w:rPr>
        <w:t>справи</w:t>
      </w:r>
      <w:proofErr w:type="spellEnd"/>
      <w:r w:rsidRPr="00876E4C">
        <w:rPr>
          <w:sz w:val="28"/>
          <w:szCs w:val="28"/>
        </w:rPr>
        <w:t xml:space="preserve"> </w:t>
      </w:r>
      <w:proofErr w:type="spellStart"/>
      <w:r w:rsidRPr="00876E4C">
        <w:rPr>
          <w:sz w:val="28"/>
          <w:szCs w:val="28"/>
        </w:rPr>
        <w:t>тощо</w:t>
      </w:r>
      <w:proofErr w:type="spellEnd"/>
      <w:r w:rsidRPr="00876E4C">
        <w:rPr>
          <w:sz w:val="28"/>
          <w:szCs w:val="28"/>
        </w:rPr>
        <w:t xml:space="preserve">, </w:t>
      </w:r>
      <w:proofErr w:type="spellStart"/>
      <w:r w:rsidRPr="00876E4C">
        <w:rPr>
          <w:sz w:val="28"/>
          <w:szCs w:val="28"/>
        </w:rPr>
        <w:t>оскільки</w:t>
      </w:r>
      <w:proofErr w:type="spellEnd"/>
      <w:r w:rsidRPr="00876E4C">
        <w:rPr>
          <w:sz w:val="28"/>
          <w:szCs w:val="28"/>
        </w:rPr>
        <w:t xml:space="preserve"> </w:t>
      </w:r>
      <w:proofErr w:type="spellStart"/>
      <w:r w:rsidRPr="00876E4C">
        <w:rPr>
          <w:sz w:val="28"/>
          <w:szCs w:val="28"/>
        </w:rPr>
        <w:t>наведені</w:t>
      </w:r>
      <w:proofErr w:type="spellEnd"/>
      <w:r w:rsidRPr="00876E4C">
        <w:rPr>
          <w:sz w:val="28"/>
          <w:szCs w:val="28"/>
        </w:rPr>
        <w:t xml:space="preserve"> причини </w:t>
      </w:r>
      <w:proofErr w:type="spellStart"/>
      <w:r w:rsidRPr="00876E4C">
        <w:rPr>
          <w:sz w:val="28"/>
          <w:szCs w:val="28"/>
        </w:rPr>
        <w:t>свідчать</w:t>
      </w:r>
      <w:proofErr w:type="spellEnd"/>
      <w:r w:rsidRPr="00876E4C">
        <w:rPr>
          <w:sz w:val="28"/>
          <w:szCs w:val="28"/>
        </w:rPr>
        <w:t xml:space="preserve"> про </w:t>
      </w:r>
      <w:proofErr w:type="spellStart"/>
      <w:r w:rsidRPr="00876E4C">
        <w:rPr>
          <w:sz w:val="28"/>
          <w:szCs w:val="28"/>
        </w:rPr>
        <w:t>низький</w:t>
      </w:r>
      <w:proofErr w:type="spellEnd"/>
      <w:r w:rsidRPr="00876E4C">
        <w:rPr>
          <w:sz w:val="28"/>
          <w:szCs w:val="28"/>
        </w:rPr>
        <w:t xml:space="preserve"> </w:t>
      </w:r>
      <w:proofErr w:type="spellStart"/>
      <w:r w:rsidRPr="00876E4C">
        <w:rPr>
          <w:sz w:val="28"/>
          <w:szCs w:val="28"/>
        </w:rPr>
        <w:t>рівень</w:t>
      </w:r>
      <w:proofErr w:type="spellEnd"/>
      <w:r w:rsidRPr="00876E4C">
        <w:rPr>
          <w:sz w:val="28"/>
          <w:szCs w:val="28"/>
        </w:rPr>
        <w:t xml:space="preserve"> </w:t>
      </w:r>
      <w:proofErr w:type="spellStart"/>
      <w:r w:rsidRPr="00876E4C">
        <w:rPr>
          <w:sz w:val="28"/>
          <w:szCs w:val="28"/>
        </w:rPr>
        <w:t>організації</w:t>
      </w:r>
      <w:proofErr w:type="spellEnd"/>
      <w:r w:rsidRPr="00876E4C">
        <w:rPr>
          <w:sz w:val="28"/>
          <w:szCs w:val="28"/>
        </w:rPr>
        <w:t xml:space="preserve"> </w:t>
      </w:r>
      <w:proofErr w:type="spellStart"/>
      <w:r w:rsidRPr="00876E4C">
        <w:rPr>
          <w:sz w:val="28"/>
          <w:szCs w:val="28"/>
        </w:rPr>
        <w:t>судочинства</w:t>
      </w:r>
      <w:proofErr w:type="spellEnd"/>
      <w:r w:rsidRPr="00876E4C">
        <w:rPr>
          <w:sz w:val="28"/>
          <w:szCs w:val="28"/>
        </w:rPr>
        <w:t xml:space="preserve"> та </w:t>
      </w:r>
      <w:proofErr w:type="spellStart"/>
      <w:r w:rsidRPr="00876E4C">
        <w:rPr>
          <w:sz w:val="28"/>
          <w:szCs w:val="28"/>
        </w:rPr>
        <w:lastRenderedPageBreak/>
        <w:t>безвідповідальне</w:t>
      </w:r>
      <w:proofErr w:type="spellEnd"/>
      <w:r w:rsidRPr="00876E4C">
        <w:rPr>
          <w:sz w:val="28"/>
          <w:szCs w:val="28"/>
        </w:rPr>
        <w:t xml:space="preserve"> </w:t>
      </w:r>
      <w:proofErr w:type="spellStart"/>
      <w:r w:rsidRPr="00876E4C">
        <w:rPr>
          <w:sz w:val="28"/>
          <w:szCs w:val="28"/>
        </w:rPr>
        <w:t>ставлення</w:t>
      </w:r>
      <w:proofErr w:type="spellEnd"/>
      <w:r w:rsidRPr="00876E4C">
        <w:rPr>
          <w:sz w:val="28"/>
          <w:szCs w:val="28"/>
        </w:rPr>
        <w:t xml:space="preserve"> до </w:t>
      </w:r>
      <w:proofErr w:type="spellStart"/>
      <w:r w:rsidRPr="00876E4C">
        <w:rPr>
          <w:sz w:val="28"/>
          <w:szCs w:val="28"/>
        </w:rPr>
        <w:t>виконання</w:t>
      </w:r>
      <w:proofErr w:type="spellEnd"/>
      <w:r w:rsidRPr="00876E4C">
        <w:rPr>
          <w:sz w:val="28"/>
          <w:szCs w:val="28"/>
        </w:rPr>
        <w:t xml:space="preserve"> </w:t>
      </w:r>
      <w:proofErr w:type="spellStart"/>
      <w:r w:rsidRPr="00876E4C">
        <w:rPr>
          <w:sz w:val="28"/>
          <w:szCs w:val="28"/>
        </w:rPr>
        <w:t>своїх</w:t>
      </w:r>
      <w:proofErr w:type="spellEnd"/>
      <w:r w:rsidRPr="00876E4C">
        <w:rPr>
          <w:sz w:val="28"/>
          <w:szCs w:val="28"/>
        </w:rPr>
        <w:t xml:space="preserve"> </w:t>
      </w:r>
      <w:proofErr w:type="spellStart"/>
      <w:r w:rsidRPr="00876E4C">
        <w:rPr>
          <w:sz w:val="28"/>
          <w:szCs w:val="28"/>
        </w:rPr>
        <w:t>обов’язків</w:t>
      </w:r>
      <w:proofErr w:type="spellEnd"/>
      <w:r w:rsidRPr="00876E4C">
        <w:rPr>
          <w:sz w:val="28"/>
          <w:szCs w:val="28"/>
        </w:rPr>
        <w:t xml:space="preserve"> (пункт 7 постанови).</w:t>
      </w:r>
      <w:bookmarkStart w:id="2" w:name="n401"/>
      <w:bookmarkEnd w:id="2"/>
    </w:p>
    <w:p w14:paraId="514578E0" w14:textId="77777777" w:rsidR="0066231C" w:rsidRPr="00876E4C" w:rsidRDefault="0066231C" w:rsidP="00876E4C">
      <w:pPr>
        <w:autoSpaceDE w:val="0"/>
        <w:autoSpaceDN w:val="0"/>
        <w:adjustRightInd w:val="0"/>
        <w:ind w:firstLine="708"/>
        <w:jc w:val="both"/>
      </w:pPr>
      <w:r w:rsidRPr="00876E4C">
        <w:t>Згідно з пунктом 7 частини другої статті 129 Конституції України однією з основних засад судочинства є розумні строки розгляду справи судом.</w:t>
      </w:r>
    </w:p>
    <w:p w14:paraId="579D0CDD" w14:textId="09AF757E" w:rsidR="0066231C" w:rsidRPr="00876E4C" w:rsidRDefault="0066231C" w:rsidP="00876E4C">
      <w:pPr>
        <w:pStyle w:val="rvps2"/>
        <w:shd w:val="clear" w:color="auto" w:fill="FFFFFF"/>
        <w:spacing w:before="0" w:beforeAutospacing="0" w:after="0" w:afterAutospacing="0"/>
        <w:ind w:firstLine="448"/>
        <w:jc w:val="both"/>
        <w:rPr>
          <w:sz w:val="28"/>
          <w:szCs w:val="28"/>
          <w:lang w:eastAsia="en-US"/>
        </w:rPr>
      </w:pPr>
      <w:r w:rsidRPr="00876E4C">
        <w:rPr>
          <w:sz w:val="28"/>
          <w:szCs w:val="28"/>
          <w:lang w:val="uk-UA" w:eastAsia="en-US"/>
        </w:rPr>
        <w:t xml:space="preserve">   </w:t>
      </w:r>
      <w:r w:rsidR="00982629" w:rsidRPr="00876E4C">
        <w:rPr>
          <w:sz w:val="28"/>
          <w:szCs w:val="28"/>
          <w:lang w:val="uk-UA" w:eastAsia="en-US"/>
        </w:rPr>
        <w:t xml:space="preserve">Під час попередньої перевірки встановлено, що заява </w:t>
      </w:r>
      <w:r w:rsidRPr="00876E4C">
        <w:rPr>
          <w:sz w:val="28"/>
          <w:szCs w:val="28"/>
          <w:lang w:eastAsia="en-US"/>
        </w:rPr>
        <w:t xml:space="preserve"> </w:t>
      </w:r>
      <w:r w:rsidR="00982629" w:rsidRPr="00876E4C">
        <w:rPr>
          <w:sz w:val="28"/>
          <w:szCs w:val="28"/>
        </w:rPr>
        <w:t>Мельник</w:t>
      </w:r>
      <w:r w:rsidR="00982629" w:rsidRPr="00876E4C">
        <w:rPr>
          <w:sz w:val="28"/>
          <w:szCs w:val="28"/>
          <w:lang w:val="uk-UA"/>
        </w:rPr>
        <w:t>а</w:t>
      </w:r>
      <w:r w:rsidR="00982629" w:rsidRPr="00876E4C">
        <w:rPr>
          <w:sz w:val="28"/>
          <w:szCs w:val="28"/>
        </w:rPr>
        <w:t xml:space="preserve"> П.П. про </w:t>
      </w:r>
      <w:proofErr w:type="spellStart"/>
      <w:r w:rsidR="00982629" w:rsidRPr="00876E4C">
        <w:rPr>
          <w:sz w:val="28"/>
          <w:szCs w:val="28"/>
        </w:rPr>
        <w:t>заміну</w:t>
      </w:r>
      <w:proofErr w:type="spellEnd"/>
      <w:r w:rsidR="00982629" w:rsidRPr="00876E4C">
        <w:rPr>
          <w:sz w:val="28"/>
          <w:szCs w:val="28"/>
        </w:rPr>
        <w:t xml:space="preserve"> </w:t>
      </w:r>
      <w:proofErr w:type="spellStart"/>
      <w:r w:rsidR="00982629" w:rsidRPr="00876E4C">
        <w:rPr>
          <w:sz w:val="28"/>
          <w:szCs w:val="28"/>
        </w:rPr>
        <w:t>сторони</w:t>
      </w:r>
      <w:proofErr w:type="spellEnd"/>
      <w:r w:rsidR="00982629" w:rsidRPr="00876E4C">
        <w:rPr>
          <w:sz w:val="28"/>
          <w:szCs w:val="28"/>
        </w:rPr>
        <w:t xml:space="preserve"> </w:t>
      </w:r>
      <w:proofErr w:type="spellStart"/>
      <w:r w:rsidR="00982629" w:rsidRPr="00876E4C">
        <w:rPr>
          <w:sz w:val="28"/>
          <w:szCs w:val="28"/>
        </w:rPr>
        <w:t>виконавчого</w:t>
      </w:r>
      <w:proofErr w:type="spellEnd"/>
      <w:r w:rsidR="00982629" w:rsidRPr="00876E4C">
        <w:rPr>
          <w:sz w:val="28"/>
          <w:szCs w:val="28"/>
        </w:rPr>
        <w:t xml:space="preserve"> </w:t>
      </w:r>
      <w:proofErr w:type="spellStart"/>
      <w:r w:rsidR="00982629" w:rsidRPr="00876E4C">
        <w:rPr>
          <w:sz w:val="28"/>
          <w:szCs w:val="28"/>
        </w:rPr>
        <w:t>провадження</w:t>
      </w:r>
      <w:proofErr w:type="spellEnd"/>
      <w:r w:rsidR="00982629" w:rsidRPr="00876E4C">
        <w:rPr>
          <w:sz w:val="28"/>
          <w:szCs w:val="28"/>
          <w:lang w:eastAsia="en-US"/>
        </w:rPr>
        <w:t xml:space="preserve"> </w:t>
      </w:r>
      <w:proofErr w:type="spellStart"/>
      <w:r w:rsidRPr="00876E4C">
        <w:rPr>
          <w:sz w:val="28"/>
          <w:szCs w:val="28"/>
          <w:lang w:eastAsia="en-US"/>
        </w:rPr>
        <w:t>перебувала</w:t>
      </w:r>
      <w:proofErr w:type="spellEnd"/>
      <w:r w:rsidRPr="00876E4C">
        <w:rPr>
          <w:sz w:val="28"/>
          <w:szCs w:val="28"/>
          <w:lang w:eastAsia="en-US"/>
        </w:rPr>
        <w:t xml:space="preserve"> у </w:t>
      </w:r>
      <w:proofErr w:type="spellStart"/>
      <w:r w:rsidRPr="00876E4C">
        <w:rPr>
          <w:sz w:val="28"/>
          <w:szCs w:val="28"/>
          <w:lang w:eastAsia="en-US"/>
        </w:rPr>
        <w:t>провадженні</w:t>
      </w:r>
      <w:proofErr w:type="spellEnd"/>
      <w:r w:rsidRPr="00876E4C">
        <w:rPr>
          <w:sz w:val="28"/>
          <w:szCs w:val="28"/>
          <w:lang w:eastAsia="en-US"/>
        </w:rPr>
        <w:t xml:space="preserve"> </w:t>
      </w:r>
      <w:proofErr w:type="spellStart"/>
      <w:r w:rsidRPr="00876E4C">
        <w:rPr>
          <w:sz w:val="28"/>
          <w:szCs w:val="28"/>
          <w:lang w:eastAsia="en-US"/>
        </w:rPr>
        <w:t>судді</w:t>
      </w:r>
      <w:proofErr w:type="spellEnd"/>
      <w:r w:rsidRPr="00876E4C">
        <w:rPr>
          <w:sz w:val="28"/>
          <w:szCs w:val="28"/>
          <w:lang w:eastAsia="en-US"/>
        </w:rPr>
        <w:t xml:space="preserve"> </w:t>
      </w:r>
      <w:r w:rsidR="00982629" w:rsidRPr="00876E4C">
        <w:rPr>
          <w:sz w:val="28"/>
          <w:szCs w:val="28"/>
          <w:lang w:val="uk-UA" w:eastAsia="en-US"/>
        </w:rPr>
        <w:t xml:space="preserve"> </w:t>
      </w:r>
      <w:proofErr w:type="spellStart"/>
      <w:r w:rsidRPr="00876E4C">
        <w:rPr>
          <w:sz w:val="28"/>
          <w:szCs w:val="28"/>
          <w:lang w:eastAsia="en-US"/>
        </w:rPr>
        <w:t>Бенц</w:t>
      </w:r>
      <w:proofErr w:type="spellEnd"/>
      <w:r w:rsidR="00E4389B" w:rsidRPr="00876E4C">
        <w:rPr>
          <w:sz w:val="28"/>
          <w:szCs w:val="28"/>
          <w:lang w:val="uk-UA" w:eastAsia="en-US"/>
        </w:rPr>
        <w:t>и</w:t>
      </w:r>
      <w:r w:rsidRPr="00876E4C">
        <w:rPr>
          <w:sz w:val="28"/>
          <w:szCs w:val="28"/>
          <w:lang w:eastAsia="en-US"/>
        </w:rPr>
        <w:t xml:space="preserve"> К.К. </w:t>
      </w:r>
      <w:proofErr w:type="spellStart"/>
      <w:r w:rsidRPr="00876E4C">
        <w:rPr>
          <w:sz w:val="28"/>
          <w:szCs w:val="28"/>
          <w:lang w:eastAsia="en-US"/>
        </w:rPr>
        <w:t>більше</w:t>
      </w:r>
      <w:proofErr w:type="spellEnd"/>
      <w:r w:rsidRPr="00876E4C">
        <w:rPr>
          <w:sz w:val="28"/>
          <w:szCs w:val="28"/>
          <w:lang w:eastAsia="en-US"/>
        </w:rPr>
        <w:t xml:space="preserve"> 1</w:t>
      </w:r>
      <w:r w:rsidR="00982629" w:rsidRPr="00876E4C">
        <w:rPr>
          <w:sz w:val="28"/>
          <w:szCs w:val="28"/>
          <w:lang w:val="uk-UA" w:eastAsia="en-US"/>
        </w:rPr>
        <w:t>1</w:t>
      </w:r>
      <w:r w:rsidRPr="00876E4C">
        <w:rPr>
          <w:sz w:val="28"/>
          <w:szCs w:val="28"/>
          <w:lang w:eastAsia="en-US"/>
        </w:rPr>
        <w:t xml:space="preserve"> </w:t>
      </w:r>
      <w:proofErr w:type="spellStart"/>
      <w:r w:rsidRPr="00876E4C">
        <w:rPr>
          <w:sz w:val="28"/>
          <w:szCs w:val="28"/>
          <w:lang w:eastAsia="en-US"/>
        </w:rPr>
        <w:t>місяців</w:t>
      </w:r>
      <w:proofErr w:type="spellEnd"/>
      <w:r w:rsidRPr="00876E4C">
        <w:rPr>
          <w:sz w:val="28"/>
          <w:szCs w:val="28"/>
          <w:lang w:eastAsia="en-US"/>
        </w:rPr>
        <w:t xml:space="preserve">. </w:t>
      </w:r>
    </w:p>
    <w:p w14:paraId="432F01E3" w14:textId="77FF502E" w:rsidR="0066231C" w:rsidRPr="00876E4C" w:rsidRDefault="00426BA4" w:rsidP="00876E4C">
      <w:pPr>
        <w:pStyle w:val="a7"/>
        <w:widowControl w:val="0"/>
        <w:ind w:firstLine="709"/>
        <w:jc w:val="both"/>
        <w:rPr>
          <w:color w:val="000000"/>
          <w:szCs w:val="28"/>
          <w:shd w:val="clear" w:color="auto" w:fill="FFFFFF"/>
        </w:rPr>
      </w:pPr>
      <w:r w:rsidRPr="00876E4C">
        <w:rPr>
          <w:rFonts w:cs="Times New Roman"/>
          <w:szCs w:val="28"/>
        </w:rPr>
        <w:t>Також слід зазначити, що</w:t>
      </w:r>
      <w:r w:rsidR="00897828" w:rsidRPr="00876E4C">
        <w:rPr>
          <w:rFonts w:cs="Times New Roman"/>
          <w:szCs w:val="28"/>
        </w:rPr>
        <w:t xml:space="preserve"> </w:t>
      </w:r>
      <w:r w:rsidR="00C36191" w:rsidRPr="00876E4C">
        <w:rPr>
          <w:rFonts w:cs="Times New Roman"/>
          <w:szCs w:val="28"/>
        </w:rPr>
        <w:t>судов</w:t>
      </w:r>
      <w:r w:rsidR="00897828" w:rsidRPr="00876E4C">
        <w:rPr>
          <w:rFonts w:cs="Times New Roman"/>
          <w:szCs w:val="28"/>
        </w:rPr>
        <w:t>і</w:t>
      </w:r>
      <w:r w:rsidR="00C36191" w:rsidRPr="00876E4C">
        <w:rPr>
          <w:rFonts w:cs="Times New Roman"/>
          <w:szCs w:val="28"/>
        </w:rPr>
        <w:t xml:space="preserve"> засідан</w:t>
      </w:r>
      <w:r w:rsidR="00897828" w:rsidRPr="00876E4C">
        <w:rPr>
          <w:rFonts w:cs="Times New Roman"/>
          <w:szCs w:val="28"/>
        </w:rPr>
        <w:t>ня</w:t>
      </w:r>
      <w:r w:rsidR="00C36191" w:rsidRPr="00876E4C">
        <w:rPr>
          <w:rFonts w:cs="Times New Roman"/>
          <w:szCs w:val="28"/>
        </w:rPr>
        <w:t xml:space="preserve"> </w:t>
      </w:r>
      <w:r w:rsidR="001879ED" w:rsidRPr="00876E4C">
        <w:rPr>
          <w:rFonts w:cs="Times New Roman"/>
          <w:szCs w:val="28"/>
        </w:rPr>
        <w:t xml:space="preserve">у справі </w:t>
      </w:r>
      <w:r w:rsidR="00897828" w:rsidRPr="00876E4C">
        <w:rPr>
          <w:rFonts w:cs="Times New Roman"/>
          <w:szCs w:val="28"/>
        </w:rPr>
        <w:t>призначалися</w:t>
      </w:r>
      <w:r w:rsidR="00C36191" w:rsidRPr="00876E4C">
        <w:rPr>
          <w:rFonts w:cs="Times New Roman"/>
          <w:szCs w:val="28"/>
        </w:rPr>
        <w:t xml:space="preserve"> </w:t>
      </w:r>
      <w:r w:rsidRPr="00876E4C">
        <w:rPr>
          <w:rFonts w:cs="Times New Roman"/>
          <w:szCs w:val="28"/>
        </w:rPr>
        <w:t>і</w:t>
      </w:r>
      <w:r w:rsidR="00C36191" w:rsidRPr="00876E4C">
        <w:rPr>
          <w:rFonts w:cs="Times New Roman"/>
          <w:szCs w:val="28"/>
        </w:rPr>
        <w:t xml:space="preserve">з </w:t>
      </w:r>
      <w:r w:rsidRPr="00876E4C">
        <w:rPr>
          <w:rFonts w:cs="Times New Roman"/>
          <w:szCs w:val="28"/>
        </w:rPr>
        <w:t>значними</w:t>
      </w:r>
      <w:r w:rsidR="00C36191" w:rsidRPr="00876E4C">
        <w:rPr>
          <w:rFonts w:cs="Times New Roman"/>
          <w:szCs w:val="28"/>
        </w:rPr>
        <w:t xml:space="preserve"> інтервал</w:t>
      </w:r>
      <w:r w:rsidRPr="00876E4C">
        <w:rPr>
          <w:rFonts w:cs="Times New Roman"/>
          <w:szCs w:val="28"/>
        </w:rPr>
        <w:t>ами</w:t>
      </w:r>
      <w:r w:rsidR="00C36191" w:rsidRPr="00876E4C">
        <w:rPr>
          <w:rFonts w:cs="Times New Roman"/>
          <w:szCs w:val="28"/>
        </w:rPr>
        <w:t xml:space="preserve"> –</w:t>
      </w:r>
      <w:r w:rsidR="001879ED" w:rsidRPr="00876E4C">
        <w:rPr>
          <w:rFonts w:cs="Times New Roman"/>
          <w:szCs w:val="28"/>
        </w:rPr>
        <w:t xml:space="preserve"> в середньому</w:t>
      </w:r>
      <w:r w:rsidR="00C36191" w:rsidRPr="00876E4C">
        <w:rPr>
          <w:rFonts w:cs="Times New Roman"/>
          <w:szCs w:val="28"/>
        </w:rPr>
        <w:t xml:space="preserve"> від </w:t>
      </w:r>
      <w:r w:rsidR="0071362F" w:rsidRPr="00876E4C">
        <w:rPr>
          <w:rFonts w:cs="Times New Roman"/>
          <w:szCs w:val="28"/>
        </w:rPr>
        <w:t>одного</w:t>
      </w:r>
      <w:r w:rsidR="00C36191" w:rsidRPr="00876E4C">
        <w:rPr>
          <w:rFonts w:cs="Times New Roman"/>
          <w:szCs w:val="28"/>
        </w:rPr>
        <w:t xml:space="preserve"> до </w:t>
      </w:r>
      <w:r w:rsidR="0071362F" w:rsidRPr="00876E4C">
        <w:rPr>
          <w:rFonts w:cs="Times New Roman"/>
          <w:szCs w:val="28"/>
        </w:rPr>
        <w:t>двох</w:t>
      </w:r>
      <w:r w:rsidR="00C36191" w:rsidRPr="00876E4C">
        <w:rPr>
          <w:rFonts w:cs="Times New Roman"/>
          <w:szCs w:val="28"/>
        </w:rPr>
        <w:t xml:space="preserve"> місяців, що може </w:t>
      </w:r>
      <w:r w:rsidR="001718EF" w:rsidRPr="00876E4C">
        <w:rPr>
          <w:rFonts w:cs="Times New Roman"/>
          <w:szCs w:val="28"/>
        </w:rPr>
        <w:t>свідчити про</w:t>
      </w:r>
      <w:r w:rsidR="00C36191" w:rsidRPr="00876E4C">
        <w:rPr>
          <w:rFonts w:cs="Times New Roman"/>
          <w:szCs w:val="28"/>
        </w:rPr>
        <w:t xml:space="preserve"> </w:t>
      </w:r>
      <w:r w:rsidR="00014C65" w:rsidRPr="00876E4C">
        <w:rPr>
          <w:color w:val="000000"/>
          <w:szCs w:val="28"/>
          <w:shd w:val="clear" w:color="auto" w:fill="FFFFFF"/>
        </w:rPr>
        <w:t>невжиття суддею заходів щодо розгляду справи протягом строку, встановленого законом, та безпідставне затягування її розгляду.</w:t>
      </w:r>
    </w:p>
    <w:p w14:paraId="24E73CF2" w14:textId="77777777" w:rsidR="0066231C" w:rsidRPr="00876E4C" w:rsidRDefault="0066231C" w:rsidP="00876E4C">
      <w:pPr>
        <w:autoSpaceDE w:val="0"/>
        <w:autoSpaceDN w:val="0"/>
        <w:adjustRightInd w:val="0"/>
        <w:ind w:firstLine="708"/>
        <w:jc w:val="both"/>
      </w:pPr>
      <w:r w:rsidRPr="00876E4C">
        <w:t>Пунктом 2 частини першої статті 106 Закону України «Про судоустрій і статус суддів» визначено, що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протягом строку, встановленого законом.</w:t>
      </w:r>
    </w:p>
    <w:p w14:paraId="5619D76F" w14:textId="4003F060" w:rsidR="0066231C" w:rsidRPr="00876E4C" w:rsidRDefault="0066231C" w:rsidP="00876E4C">
      <w:pPr>
        <w:autoSpaceDE w:val="0"/>
        <w:autoSpaceDN w:val="0"/>
        <w:adjustRightInd w:val="0"/>
        <w:ind w:firstLine="708"/>
        <w:jc w:val="both"/>
      </w:pPr>
      <w:r w:rsidRPr="00876E4C">
        <w:t xml:space="preserve"> Частиною сьомою статті 56 Закону України «Про судоустрій і статус суддів» </w:t>
      </w:r>
      <w:r w:rsidR="000B47B5" w:rsidRPr="00876E4C">
        <w:t>встановлено</w:t>
      </w:r>
      <w:r w:rsidRPr="00876E4C">
        <w:t>,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14:paraId="386A9268" w14:textId="77777777" w:rsidR="0066231C" w:rsidRPr="00876E4C" w:rsidRDefault="0066231C" w:rsidP="00876E4C">
      <w:pPr>
        <w:autoSpaceDE w:val="0"/>
        <w:autoSpaceDN w:val="0"/>
        <w:adjustRightInd w:val="0"/>
        <w:ind w:firstLine="708"/>
        <w:jc w:val="both"/>
      </w:pPr>
      <w:r w:rsidRPr="00876E4C">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sidRPr="00876E4C">
        <w:t>Матіка</w:t>
      </w:r>
      <w:proofErr w:type="spellEnd"/>
      <w:r w:rsidRPr="00876E4C">
        <w:t xml:space="preserve"> проти Румунії» від 2 листопада 2006 року, «</w:t>
      </w:r>
      <w:proofErr w:type="spellStart"/>
      <w:r w:rsidRPr="00876E4C">
        <w:t>Літоселітіс</w:t>
      </w:r>
      <w:proofErr w:type="spellEnd"/>
      <w:r w:rsidRPr="00876E4C">
        <w:t xml:space="preserve"> проти Греції» від 5 лютого 2004 року тощо).</w:t>
      </w:r>
    </w:p>
    <w:p w14:paraId="6B7F701A" w14:textId="417A2B33" w:rsidR="0066231C" w:rsidRPr="00876E4C" w:rsidRDefault="0066231C" w:rsidP="00876E4C">
      <w:pPr>
        <w:autoSpaceDE w:val="0"/>
        <w:autoSpaceDN w:val="0"/>
        <w:adjustRightInd w:val="0"/>
        <w:ind w:firstLine="708"/>
        <w:jc w:val="both"/>
      </w:pPr>
      <w:r w:rsidRPr="00876E4C">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оскільки наведені причини свідчать про низький рівень організації судочинства та безвідповідальне ставлення судді до виконання обов’язків.</w:t>
      </w:r>
    </w:p>
    <w:p w14:paraId="12FC8ADC" w14:textId="55AB8629" w:rsidR="0066231C" w:rsidRPr="00876E4C" w:rsidRDefault="0066231C" w:rsidP="00876E4C">
      <w:pPr>
        <w:pStyle w:val="22"/>
        <w:spacing w:after="0"/>
        <w:ind w:firstLine="708"/>
        <w:jc w:val="both"/>
        <w:rPr>
          <w:rFonts w:eastAsia="Calibri" w:cs="Times New Roman"/>
          <w:b w:val="0"/>
          <w:bCs/>
          <w:sz w:val="28"/>
          <w:szCs w:val="28"/>
          <w:lang w:eastAsia="ru-RU"/>
        </w:rPr>
      </w:pPr>
      <w:r w:rsidRPr="00876E4C">
        <w:rPr>
          <w:b w:val="0"/>
          <w:bCs/>
          <w:sz w:val="28"/>
          <w:szCs w:val="28"/>
        </w:rPr>
        <w:t>Таким чином, на підставі викладеного Друга Дисциплінарна палата Вищої ради правосуддя дійшла висн</w:t>
      </w:r>
      <w:r w:rsidR="001718EF" w:rsidRPr="00876E4C">
        <w:rPr>
          <w:b w:val="0"/>
          <w:bCs/>
          <w:sz w:val="28"/>
          <w:szCs w:val="28"/>
        </w:rPr>
        <w:t xml:space="preserve">овку, що у поведінці судді </w:t>
      </w:r>
      <w:proofErr w:type="spellStart"/>
      <w:r w:rsidR="001718EF" w:rsidRPr="00876E4C">
        <w:rPr>
          <w:b w:val="0"/>
          <w:bCs/>
          <w:sz w:val="28"/>
          <w:szCs w:val="28"/>
        </w:rPr>
        <w:t>Бенц</w:t>
      </w:r>
      <w:r w:rsidR="00E4389B" w:rsidRPr="00876E4C">
        <w:rPr>
          <w:b w:val="0"/>
          <w:bCs/>
          <w:sz w:val="28"/>
          <w:szCs w:val="28"/>
        </w:rPr>
        <w:t>и</w:t>
      </w:r>
      <w:proofErr w:type="spellEnd"/>
      <w:r w:rsidRPr="00876E4C">
        <w:rPr>
          <w:b w:val="0"/>
          <w:bCs/>
          <w:sz w:val="28"/>
          <w:szCs w:val="28"/>
        </w:rPr>
        <w:t xml:space="preserve"> К.К. наявні ознаки дисциплінарн</w:t>
      </w:r>
      <w:r w:rsidR="00982629" w:rsidRPr="00876E4C">
        <w:rPr>
          <w:b w:val="0"/>
          <w:bCs/>
          <w:sz w:val="28"/>
          <w:szCs w:val="28"/>
        </w:rPr>
        <w:t>их проступків, передбачених</w:t>
      </w:r>
      <w:r w:rsidRPr="00876E4C">
        <w:rPr>
          <w:b w:val="0"/>
          <w:bCs/>
          <w:sz w:val="28"/>
          <w:szCs w:val="28"/>
        </w:rPr>
        <w:t xml:space="preserve"> пунктом 2 частини першої статті 106 Закону України «Про судоустрій і статус суддів»</w:t>
      </w:r>
      <w:r w:rsidR="001718EF" w:rsidRPr="00876E4C">
        <w:rPr>
          <w:b w:val="0"/>
          <w:bCs/>
          <w:sz w:val="28"/>
          <w:szCs w:val="28"/>
        </w:rPr>
        <w:t xml:space="preserve"> (</w:t>
      </w:r>
      <w:r w:rsidRPr="00876E4C">
        <w:rPr>
          <w:b w:val="0"/>
          <w:bCs/>
          <w:sz w:val="28"/>
          <w:szCs w:val="28"/>
        </w:rPr>
        <w:t>безпідставне затягування та/або невжиття суддею заходів щодо розгляду заяви про заміну сторони виконавчого проваджен</w:t>
      </w:r>
      <w:r w:rsidR="00982629" w:rsidRPr="00876E4C">
        <w:rPr>
          <w:b w:val="0"/>
          <w:bCs/>
          <w:sz w:val="28"/>
          <w:szCs w:val="28"/>
        </w:rPr>
        <w:t>ня у строк, встановлен</w:t>
      </w:r>
      <w:r w:rsidR="001718EF" w:rsidRPr="00876E4C">
        <w:rPr>
          <w:b w:val="0"/>
          <w:bCs/>
          <w:sz w:val="28"/>
          <w:szCs w:val="28"/>
        </w:rPr>
        <w:t>ий</w:t>
      </w:r>
      <w:r w:rsidR="00982629" w:rsidRPr="00876E4C">
        <w:rPr>
          <w:b w:val="0"/>
          <w:bCs/>
          <w:sz w:val="28"/>
          <w:szCs w:val="28"/>
        </w:rPr>
        <w:t xml:space="preserve"> законом</w:t>
      </w:r>
      <w:r w:rsidR="001718EF" w:rsidRPr="00876E4C">
        <w:rPr>
          <w:b w:val="0"/>
          <w:bCs/>
          <w:sz w:val="28"/>
          <w:szCs w:val="28"/>
        </w:rPr>
        <w:t>)</w:t>
      </w:r>
      <w:r w:rsidR="00982629" w:rsidRPr="00876E4C">
        <w:rPr>
          <w:b w:val="0"/>
          <w:bCs/>
          <w:sz w:val="28"/>
          <w:szCs w:val="28"/>
        </w:rPr>
        <w:t>.</w:t>
      </w:r>
    </w:p>
    <w:p w14:paraId="7D67E5AC" w14:textId="5D760285" w:rsidR="0066231C" w:rsidRPr="00876E4C" w:rsidRDefault="001718EF" w:rsidP="00876E4C">
      <w:pPr>
        <w:ind w:firstLine="708"/>
        <w:jc w:val="both"/>
        <w:rPr>
          <w:lang w:bidi="uk-UA"/>
        </w:rPr>
      </w:pPr>
      <w:r w:rsidRPr="00876E4C">
        <w:lastRenderedPageBreak/>
        <w:t>Т</w:t>
      </w:r>
      <w:r w:rsidR="0066231C" w:rsidRPr="00876E4C">
        <w:t>вердження скаржника, що судд</w:t>
      </w:r>
      <w:r w:rsidRPr="00876E4C">
        <w:t>я</w:t>
      </w:r>
      <w:r w:rsidR="0066231C" w:rsidRPr="00876E4C">
        <w:t xml:space="preserve"> не </w:t>
      </w:r>
      <w:r w:rsidRPr="00876E4C">
        <w:t>вчинила</w:t>
      </w:r>
      <w:r w:rsidR="0066231C" w:rsidRPr="00876E4C">
        <w:t xml:space="preserve"> дії</w:t>
      </w:r>
      <w:r w:rsidRPr="00876E4C">
        <w:t>,</w:t>
      </w:r>
      <w:r w:rsidR="0066231C" w:rsidRPr="00876E4C">
        <w:t xml:space="preserve"> передбачені частиною першою статті 187 ЦПК України, </w:t>
      </w:r>
      <w:r w:rsidR="0066231C" w:rsidRPr="00876E4C">
        <w:rPr>
          <w:lang w:bidi="uk-UA"/>
        </w:rPr>
        <w:t>а саме не постанов</w:t>
      </w:r>
      <w:r w:rsidRPr="00876E4C">
        <w:rPr>
          <w:lang w:bidi="uk-UA"/>
        </w:rPr>
        <w:t>ила</w:t>
      </w:r>
      <w:r w:rsidR="0066231C" w:rsidRPr="00876E4C">
        <w:rPr>
          <w:lang w:bidi="uk-UA"/>
        </w:rPr>
        <w:t xml:space="preserve"> ухвалу про відкриття провадження у справі, не ґрунтуються на</w:t>
      </w:r>
      <w:r w:rsidRPr="00876E4C">
        <w:rPr>
          <w:lang w:bidi="uk-UA"/>
        </w:rPr>
        <w:t xml:space="preserve"> нормах процесуального закону, о</w:t>
      </w:r>
      <w:r w:rsidR="0066231C" w:rsidRPr="00876E4C">
        <w:rPr>
          <w:lang w:bidi="uk-UA"/>
        </w:rPr>
        <w:t>скільки в розумінні приписів вказаної статті суд відкриває провадження у справі за позовною заявою, а заява про заміну сторони виконавчого провадження подана відповідно до статті 442 розділ</w:t>
      </w:r>
      <w:r w:rsidR="00426AED" w:rsidRPr="00876E4C">
        <w:rPr>
          <w:lang w:bidi="uk-UA"/>
        </w:rPr>
        <w:t>у</w:t>
      </w:r>
      <w:r w:rsidR="0066231C" w:rsidRPr="00876E4C">
        <w:rPr>
          <w:lang w:bidi="uk-UA"/>
        </w:rPr>
        <w:t xml:space="preserve"> VI ЦПК України «Процесуальні питання, пов’язані з виконанням судових рішень у цивільних справах та рішень інших органів (посадових осіб)».       </w:t>
      </w:r>
    </w:p>
    <w:p w14:paraId="15E2E9D4" w14:textId="499A9F20" w:rsidR="0066231C" w:rsidRPr="00876E4C" w:rsidRDefault="0066231C" w:rsidP="00876E4C">
      <w:pPr>
        <w:ind w:firstLine="708"/>
        <w:jc w:val="both"/>
        <w:rPr>
          <w:lang w:bidi="uk-UA"/>
        </w:rPr>
      </w:pPr>
      <w:r w:rsidRPr="00876E4C">
        <w:rPr>
          <w:lang w:bidi="uk-UA"/>
        </w:rPr>
        <w:t xml:space="preserve">Отже, у скарзі </w:t>
      </w:r>
      <w:r w:rsidR="00426AED" w:rsidRPr="00876E4C">
        <w:rPr>
          <w:lang w:bidi="uk-UA"/>
        </w:rPr>
        <w:t xml:space="preserve">не зазначено про </w:t>
      </w:r>
      <w:r w:rsidRPr="00876E4C">
        <w:rPr>
          <w:lang w:bidi="uk-UA"/>
        </w:rPr>
        <w:t xml:space="preserve">порушення суддею </w:t>
      </w:r>
      <w:r w:rsidR="00426AED" w:rsidRPr="00876E4C">
        <w:rPr>
          <w:lang w:bidi="uk-UA"/>
        </w:rPr>
        <w:t xml:space="preserve">норм ЦПК України у зв’язку з </w:t>
      </w:r>
      <w:proofErr w:type="spellStart"/>
      <w:r w:rsidR="00426AED" w:rsidRPr="00876E4C">
        <w:rPr>
          <w:lang w:bidi="uk-UA"/>
        </w:rPr>
        <w:t>не</w:t>
      </w:r>
      <w:r w:rsidRPr="00876E4C">
        <w:rPr>
          <w:lang w:bidi="uk-UA"/>
        </w:rPr>
        <w:t>постановленням</w:t>
      </w:r>
      <w:proofErr w:type="spellEnd"/>
      <w:r w:rsidRPr="00876E4C">
        <w:rPr>
          <w:lang w:bidi="uk-UA"/>
        </w:rPr>
        <w:t xml:space="preserve"> ухвали про відкриття провадження у справі.</w:t>
      </w:r>
    </w:p>
    <w:p w14:paraId="3D3124AF" w14:textId="70D17D41" w:rsidR="0066231C" w:rsidRPr="00876E4C" w:rsidRDefault="0066231C" w:rsidP="00876E4C">
      <w:pPr>
        <w:ind w:firstLine="335"/>
        <w:jc w:val="both"/>
      </w:pPr>
      <w:r w:rsidRPr="00876E4C">
        <w:tab/>
      </w:r>
      <w:r w:rsidR="00426AED" w:rsidRPr="00876E4C">
        <w:t>Д</w:t>
      </w:r>
      <w:r w:rsidRPr="00876E4C">
        <w:t>овод</w:t>
      </w:r>
      <w:r w:rsidR="00426AED" w:rsidRPr="00876E4C">
        <w:t>и</w:t>
      </w:r>
      <w:r w:rsidRPr="00876E4C">
        <w:t xml:space="preserve"> скаржника про неповідомлення його про час та місце розгляду справи є такими, що не відповідають дійсності, оскільки</w:t>
      </w:r>
      <w:r w:rsidR="00426AED" w:rsidRPr="00876E4C">
        <w:t>,</w:t>
      </w:r>
      <w:r w:rsidRPr="00876E4C">
        <w:t xml:space="preserve"> як вбачається із матеріалів справи</w:t>
      </w:r>
      <w:r w:rsidR="00D807E7" w:rsidRPr="00876E4C">
        <w:t>,</w:t>
      </w:r>
      <w:r w:rsidRPr="00876E4C">
        <w:t xml:space="preserve"> </w:t>
      </w:r>
      <w:r w:rsidR="000B47B5" w:rsidRPr="00876E4C">
        <w:rPr>
          <w:lang w:bidi="uk-UA"/>
        </w:rPr>
        <w:t xml:space="preserve">Мельник П.П. був належним чином </w:t>
      </w:r>
      <w:r w:rsidR="000B47B5" w:rsidRPr="00876E4C">
        <w:t xml:space="preserve">повідомлений про дату, час і місце проведення </w:t>
      </w:r>
      <w:r w:rsidR="00426AED" w:rsidRPr="00876E4C">
        <w:t>судов</w:t>
      </w:r>
      <w:r w:rsidR="000B47B5" w:rsidRPr="00876E4C">
        <w:t>их</w:t>
      </w:r>
      <w:r w:rsidR="00426AED" w:rsidRPr="00876E4C">
        <w:t xml:space="preserve"> засідан</w:t>
      </w:r>
      <w:r w:rsidR="000B47B5" w:rsidRPr="00876E4C">
        <w:t>ь</w:t>
      </w:r>
      <w:r w:rsidR="00426AED" w:rsidRPr="00876E4C">
        <w:t>, призначен</w:t>
      </w:r>
      <w:r w:rsidR="000B47B5" w:rsidRPr="00876E4C">
        <w:t>их</w:t>
      </w:r>
      <w:r w:rsidR="00426AED" w:rsidRPr="00876E4C">
        <w:t xml:space="preserve"> </w:t>
      </w:r>
      <w:r w:rsidRPr="00876E4C">
        <w:t xml:space="preserve">на </w:t>
      </w:r>
      <w:r w:rsidR="00426AED" w:rsidRPr="00876E4C">
        <w:t xml:space="preserve">26 грудня 2018 року, 15 січня, </w:t>
      </w:r>
      <w:r w:rsidRPr="00876E4C">
        <w:t>4 лютого, 21 травня, 21 червня 2019 року</w:t>
      </w:r>
      <w:r w:rsidRPr="00876E4C">
        <w:rPr>
          <w:lang w:bidi="uk-UA"/>
        </w:rPr>
        <w:t xml:space="preserve">, </w:t>
      </w:r>
      <w:r w:rsidR="000B47B5" w:rsidRPr="00876E4C">
        <w:rPr>
          <w:lang w:bidi="uk-UA"/>
        </w:rPr>
        <w:t>відповідно до приписів ЦПК України</w:t>
      </w:r>
      <w:r w:rsidRPr="00876E4C">
        <w:rPr>
          <w:lang w:bidi="uk-UA"/>
        </w:rPr>
        <w:t xml:space="preserve">, що підтверджується копіями </w:t>
      </w:r>
      <w:r w:rsidR="00426AED" w:rsidRPr="00876E4C">
        <w:rPr>
          <w:lang w:bidi="uk-UA"/>
        </w:rPr>
        <w:t xml:space="preserve">відповідних </w:t>
      </w:r>
      <w:r w:rsidRPr="00876E4C">
        <w:rPr>
          <w:lang w:bidi="uk-UA"/>
        </w:rPr>
        <w:t>розписок про отримання судових повісток та рекомендованими повідомленнями про вручення судових повісток заявнику</w:t>
      </w:r>
      <w:r w:rsidRPr="00876E4C">
        <w:t>.</w:t>
      </w:r>
    </w:p>
    <w:p w14:paraId="0AE9BF28" w14:textId="62E4FB3A" w:rsidR="00747C9B" w:rsidRPr="00876E4C" w:rsidRDefault="0066231C" w:rsidP="00876E4C">
      <w:pPr>
        <w:pStyle w:val="a7"/>
        <w:ind w:firstLine="708"/>
        <w:jc w:val="both"/>
        <w:rPr>
          <w:szCs w:val="28"/>
          <w:shd w:val="clear" w:color="auto" w:fill="FFFFFF"/>
        </w:rPr>
      </w:pPr>
      <w:bookmarkStart w:id="3" w:name="_Hlk43897645"/>
      <w:r w:rsidRPr="00876E4C">
        <w:rPr>
          <w:szCs w:val="28"/>
        </w:rPr>
        <w:t xml:space="preserve">Окрім цього, слід зазначити, що скарга не містить конкретних відомостей з посиланням на фактичні дані, що вказують на допущення суддею </w:t>
      </w:r>
      <w:proofErr w:type="spellStart"/>
      <w:r w:rsidRPr="00876E4C">
        <w:rPr>
          <w:szCs w:val="28"/>
        </w:rPr>
        <w:t>Бенц</w:t>
      </w:r>
      <w:bookmarkEnd w:id="3"/>
      <w:r w:rsidR="00CC0A30" w:rsidRPr="00876E4C">
        <w:rPr>
          <w:szCs w:val="28"/>
        </w:rPr>
        <w:t>а</w:t>
      </w:r>
      <w:proofErr w:type="spellEnd"/>
      <w:r w:rsidRPr="00876E4C">
        <w:rPr>
          <w:szCs w:val="28"/>
        </w:rPr>
        <w:t xml:space="preserve"> К.К.  </w:t>
      </w:r>
      <w:r w:rsidRPr="00876E4C">
        <w:rPr>
          <w:color w:val="000000"/>
          <w:szCs w:val="28"/>
          <w:shd w:val="clear" w:color="auto" w:fill="FFFFFF"/>
        </w:rPr>
        <w:t>незаконної відмови в доступі до пр</w:t>
      </w:r>
      <w:r w:rsidR="00426AED" w:rsidRPr="00876E4C">
        <w:rPr>
          <w:color w:val="000000"/>
          <w:szCs w:val="28"/>
          <w:shd w:val="clear" w:color="auto" w:fill="FFFFFF"/>
        </w:rPr>
        <w:t>авосуддя (у тому числі незаконної</w:t>
      </w:r>
      <w:r w:rsidRPr="00876E4C">
        <w:rPr>
          <w:color w:val="000000"/>
          <w:szCs w:val="28"/>
          <w:shd w:val="clear" w:color="auto" w:fill="FFFFFF"/>
        </w:rPr>
        <w:t xml:space="preserve"> відмов</w:t>
      </w:r>
      <w:r w:rsidR="00426AED" w:rsidRPr="00876E4C">
        <w:rPr>
          <w:color w:val="000000"/>
          <w:szCs w:val="28"/>
          <w:shd w:val="clear" w:color="auto" w:fill="FFFFFF"/>
        </w:rPr>
        <w:t>и</w:t>
      </w:r>
      <w:r w:rsidRPr="00876E4C">
        <w:rPr>
          <w:color w:val="000000"/>
          <w:szCs w:val="28"/>
          <w:shd w:val="clear" w:color="auto" w:fill="FFFFFF"/>
        </w:rPr>
        <w:t xml:space="preserve"> в розгляді по суті позовної заяви, апеляційної, </w:t>
      </w:r>
      <w:r w:rsidR="00426AED" w:rsidRPr="00876E4C">
        <w:rPr>
          <w:color w:val="000000"/>
          <w:szCs w:val="28"/>
          <w:shd w:val="clear" w:color="auto" w:fill="FFFFFF"/>
        </w:rPr>
        <w:t>касаційної скарги тощо) або іншого</w:t>
      </w:r>
      <w:r w:rsidRPr="00876E4C">
        <w:rPr>
          <w:color w:val="000000"/>
          <w:szCs w:val="28"/>
          <w:shd w:val="clear" w:color="auto" w:fill="FFFFFF"/>
        </w:rPr>
        <w:t xml:space="preserve"> істотн</w:t>
      </w:r>
      <w:r w:rsidR="00426AED" w:rsidRPr="00876E4C">
        <w:rPr>
          <w:color w:val="000000"/>
          <w:szCs w:val="28"/>
          <w:shd w:val="clear" w:color="auto" w:fill="FFFFFF"/>
        </w:rPr>
        <w:t>ого</w:t>
      </w:r>
      <w:r w:rsidRPr="00876E4C">
        <w:rPr>
          <w:color w:val="000000"/>
          <w:szCs w:val="28"/>
          <w:shd w:val="clear" w:color="auto" w:fill="FFFFFF"/>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а також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w:t>
      </w:r>
      <w:r w:rsidRPr="00876E4C">
        <w:rPr>
          <w:bCs/>
          <w:szCs w:val="28"/>
        </w:rPr>
        <w:t>оскільки наведені у скарзі доводи про таке не свідчать</w:t>
      </w:r>
      <w:r w:rsidRPr="00876E4C">
        <w:rPr>
          <w:szCs w:val="28"/>
          <w:shd w:val="clear" w:color="auto" w:fill="FFFFFF"/>
        </w:rPr>
        <w:t>, у зв’язку із чим відсутні підстави для порушення дисциплінарної справи в цій частині.</w:t>
      </w:r>
    </w:p>
    <w:p w14:paraId="7A62AE8D" w14:textId="1328597A" w:rsidR="003A7F3B" w:rsidRPr="00876E4C" w:rsidRDefault="000F1AB2" w:rsidP="00876E4C">
      <w:pPr>
        <w:pStyle w:val="a7"/>
        <w:widowControl w:val="0"/>
        <w:ind w:firstLine="708"/>
        <w:jc w:val="both"/>
        <w:rPr>
          <w:color w:val="000000"/>
          <w:szCs w:val="28"/>
          <w:shd w:val="clear" w:color="auto" w:fill="FFFFFF"/>
        </w:rPr>
      </w:pPr>
      <w:r w:rsidRPr="00876E4C">
        <w:rPr>
          <w:rFonts w:cs="Times New Roman"/>
          <w:szCs w:val="28"/>
        </w:rPr>
        <w:t>Н</w:t>
      </w:r>
      <w:r w:rsidR="003D0327" w:rsidRPr="00876E4C">
        <w:rPr>
          <w:rFonts w:cs="Times New Roman"/>
          <w:szCs w:val="28"/>
        </w:rPr>
        <w:t>а думку Другої Дисциплінарн</w:t>
      </w:r>
      <w:r w:rsidR="00E801B0" w:rsidRPr="00876E4C">
        <w:rPr>
          <w:rFonts w:cs="Times New Roman"/>
          <w:szCs w:val="28"/>
        </w:rPr>
        <w:t>ої палати Вищої ради правосуддя</w:t>
      </w:r>
      <w:r w:rsidR="003D0327" w:rsidRPr="00876E4C">
        <w:rPr>
          <w:rFonts w:cs="Times New Roman"/>
          <w:szCs w:val="28"/>
        </w:rPr>
        <w:t>,</w:t>
      </w:r>
      <w:r w:rsidR="001D78EB" w:rsidRPr="00876E4C">
        <w:rPr>
          <w:rFonts w:cs="Times New Roman"/>
          <w:szCs w:val="28"/>
        </w:rPr>
        <w:t xml:space="preserve"> у </w:t>
      </w:r>
      <w:r w:rsidR="00D80BE7" w:rsidRPr="00876E4C">
        <w:rPr>
          <w:rFonts w:cs="Times New Roman"/>
          <w:szCs w:val="28"/>
        </w:rPr>
        <w:t>поведінці</w:t>
      </w:r>
      <w:r w:rsidR="001D78EB" w:rsidRPr="00876E4C">
        <w:rPr>
          <w:rFonts w:cs="Times New Roman"/>
          <w:szCs w:val="28"/>
        </w:rPr>
        <w:t xml:space="preserve"> судді </w:t>
      </w:r>
      <w:r w:rsidR="0066231C" w:rsidRPr="00876E4C">
        <w:rPr>
          <w:rFonts w:eastAsia="Calibri" w:cs="Times New Roman"/>
          <w:szCs w:val="28"/>
        </w:rPr>
        <w:t xml:space="preserve">Ужгородського міськрайонного суду Закарпатської області </w:t>
      </w:r>
      <w:proofErr w:type="spellStart"/>
      <w:r w:rsidR="0066231C" w:rsidRPr="00876E4C">
        <w:rPr>
          <w:rFonts w:eastAsia="Calibri" w:cs="Times New Roman"/>
          <w:szCs w:val="28"/>
        </w:rPr>
        <w:t>Бенц</w:t>
      </w:r>
      <w:r w:rsidR="00CC0A30" w:rsidRPr="00876E4C">
        <w:rPr>
          <w:rFonts w:eastAsia="Calibri" w:cs="Times New Roman"/>
          <w:szCs w:val="28"/>
        </w:rPr>
        <w:t>и</w:t>
      </w:r>
      <w:proofErr w:type="spellEnd"/>
      <w:r w:rsidR="0066231C" w:rsidRPr="00876E4C">
        <w:rPr>
          <w:rFonts w:eastAsia="Calibri" w:cs="Times New Roman"/>
          <w:szCs w:val="28"/>
        </w:rPr>
        <w:t xml:space="preserve"> К.К. </w:t>
      </w:r>
      <w:r w:rsidR="001D78EB" w:rsidRPr="00876E4C">
        <w:rPr>
          <w:rFonts w:cs="Times New Roman"/>
          <w:szCs w:val="28"/>
        </w:rPr>
        <w:t>вбачаються ознаки дисциплінарн</w:t>
      </w:r>
      <w:r w:rsidR="003D0327" w:rsidRPr="00876E4C">
        <w:rPr>
          <w:rFonts w:cs="Times New Roman"/>
          <w:szCs w:val="28"/>
        </w:rPr>
        <w:t>их</w:t>
      </w:r>
      <w:r w:rsidR="001D78EB" w:rsidRPr="00876E4C">
        <w:rPr>
          <w:rFonts w:cs="Times New Roman"/>
          <w:szCs w:val="28"/>
        </w:rPr>
        <w:t xml:space="preserve"> проступк</w:t>
      </w:r>
      <w:r w:rsidR="003D0327" w:rsidRPr="00876E4C">
        <w:rPr>
          <w:rFonts w:cs="Times New Roman"/>
          <w:szCs w:val="28"/>
        </w:rPr>
        <w:t>ів</w:t>
      </w:r>
      <w:r w:rsidR="001D78EB" w:rsidRPr="00876E4C">
        <w:rPr>
          <w:rFonts w:cs="Times New Roman"/>
          <w:szCs w:val="28"/>
        </w:rPr>
        <w:t>, передбачен</w:t>
      </w:r>
      <w:r w:rsidR="003D0327" w:rsidRPr="00876E4C">
        <w:rPr>
          <w:rFonts w:cs="Times New Roman"/>
          <w:szCs w:val="28"/>
        </w:rPr>
        <w:t>их</w:t>
      </w:r>
      <w:r w:rsidR="001D78EB" w:rsidRPr="00876E4C">
        <w:rPr>
          <w:rFonts w:cs="Times New Roman"/>
          <w:szCs w:val="28"/>
        </w:rPr>
        <w:t xml:space="preserve"> пунктом 2 частини першої статті 106 Закону України «Про судоустрій і статус суддів»</w:t>
      </w:r>
      <w:r w:rsidR="003D0327" w:rsidRPr="00876E4C">
        <w:rPr>
          <w:color w:val="000000"/>
          <w:szCs w:val="28"/>
          <w:shd w:val="clear" w:color="auto" w:fill="FFFFFF"/>
        </w:rPr>
        <w:t xml:space="preserve"> (безпідставне затягування або невжиття суддею заходів щодо розгляду заяви, скарги чи справи протягом строку, встановленого законом), </w:t>
      </w:r>
      <w:r w:rsidR="001D78EB" w:rsidRPr="00876E4C">
        <w:rPr>
          <w:rFonts w:cs="Times New Roman"/>
          <w:szCs w:val="28"/>
        </w:rPr>
        <w:t xml:space="preserve"> а </w:t>
      </w:r>
      <w:r w:rsidR="00E801B0" w:rsidRPr="00876E4C">
        <w:rPr>
          <w:rFonts w:cs="Times New Roman"/>
          <w:szCs w:val="28"/>
        </w:rPr>
        <w:t>отже,</w:t>
      </w:r>
      <w:r w:rsidR="001D78EB" w:rsidRPr="00876E4C">
        <w:rPr>
          <w:rFonts w:cs="Times New Roman"/>
          <w:szCs w:val="28"/>
        </w:rPr>
        <w:t xml:space="preserve"> наявні підстави для відкриття дисциплінарної справи </w:t>
      </w:r>
      <w:r w:rsidR="001D78EB" w:rsidRPr="00876E4C">
        <w:rPr>
          <w:color w:val="000000"/>
          <w:szCs w:val="28"/>
          <w:shd w:val="clear" w:color="auto" w:fill="FFFFFF"/>
        </w:rPr>
        <w:t>стосовно н</w:t>
      </w:r>
      <w:r w:rsidR="00D80BE7" w:rsidRPr="00876E4C">
        <w:rPr>
          <w:color w:val="000000"/>
          <w:szCs w:val="28"/>
          <w:shd w:val="clear" w:color="auto" w:fill="FFFFFF"/>
        </w:rPr>
        <w:t>еї</w:t>
      </w:r>
      <w:r w:rsidR="001D78EB" w:rsidRPr="00876E4C">
        <w:rPr>
          <w:color w:val="000000"/>
          <w:szCs w:val="28"/>
          <w:shd w:val="clear" w:color="auto" w:fill="FFFFFF"/>
        </w:rPr>
        <w:t>.</w:t>
      </w:r>
    </w:p>
    <w:p w14:paraId="36CF53E7" w14:textId="77777777" w:rsidR="007A4936" w:rsidRPr="00876E4C" w:rsidRDefault="00EA445B" w:rsidP="00876E4C">
      <w:pPr>
        <w:pStyle w:val="a7"/>
        <w:widowControl w:val="0"/>
        <w:ind w:firstLine="708"/>
        <w:jc w:val="both"/>
        <w:rPr>
          <w:b/>
          <w:color w:val="000000"/>
          <w:szCs w:val="28"/>
        </w:rPr>
      </w:pPr>
      <w:r w:rsidRPr="00876E4C">
        <w:rPr>
          <w:rFonts w:cs="Times New Roman"/>
          <w:szCs w:val="28"/>
        </w:rPr>
        <w:t>Керуючись статтею 46 Закону України «Про Вищу раду правосуддя»,    статтею 106 Закону України «Про судоустрій і статус суддів», пунктом 12.12 Регламенту Вищої ради правосуддя, Друга Дисциплінарна палата Вищої ради правосуддя</w:t>
      </w:r>
      <w:r w:rsidR="00D80BE7" w:rsidRPr="00876E4C">
        <w:rPr>
          <w:rFonts w:cs="Times New Roman"/>
          <w:szCs w:val="28"/>
        </w:rPr>
        <w:t xml:space="preserve"> </w:t>
      </w:r>
    </w:p>
    <w:p w14:paraId="7BE7B7A1" w14:textId="4D3DD4CC" w:rsidR="00876E4C" w:rsidRDefault="00876E4C" w:rsidP="00E04931">
      <w:pPr>
        <w:pStyle w:val="a9"/>
        <w:spacing w:after="0"/>
        <w:jc w:val="center"/>
        <w:rPr>
          <w:b/>
          <w:sz w:val="28"/>
          <w:szCs w:val="28"/>
          <w:lang w:val="uk-UA"/>
        </w:rPr>
      </w:pPr>
    </w:p>
    <w:p w14:paraId="19ACF8DB" w14:textId="77777777" w:rsidR="00876E4C" w:rsidRDefault="00876E4C" w:rsidP="00E04931">
      <w:pPr>
        <w:pStyle w:val="a9"/>
        <w:spacing w:after="0"/>
        <w:jc w:val="center"/>
        <w:rPr>
          <w:b/>
          <w:sz w:val="28"/>
          <w:szCs w:val="28"/>
          <w:lang w:val="uk-UA"/>
        </w:rPr>
      </w:pPr>
    </w:p>
    <w:p w14:paraId="4AD2A859" w14:textId="51648E1E" w:rsidR="00E04931" w:rsidRPr="00887738" w:rsidRDefault="00E04931" w:rsidP="00E04931">
      <w:pPr>
        <w:pStyle w:val="a9"/>
        <w:spacing w:after="0"/>
        <w:jc w:val="center"/>
        <w:rPr>
          <w:b/>
          <w:sz w:val="28"/>
          <w:szCs w:val="28"/>
          <w:lang w:val="uk-UA"/>
        </w:rPr>
      </w:pPr>
      <w:r w:rsidRPr="00887738">
        <w:rPr>
          <w:b/>
          <w:sz w:val="28"/>
          <w:szCs w:val="28"/>
          <w:lang w:val="uk-UA"/>
        </w:rPr>
        <w:lastRenderedPageBreak/>
        <w:t>ухвалила:</w:t>
      </w:r>
    </w:p>
    <w:p w14:paraId="0E913999" w14:textId="77777777" w:rsidR="00E04931" w:rsidRPr="00CF61CF" w:rsidRDefault="00E04931" w:rsidP="00E04931">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sz w:val="28"/>
          <w:szCs w:val="28"/>
        </w:rPr>
      </w:pPr>
    </w:p>
    <w:p w14:paraId="745B5F32" w14:textId="613921A9" w:rsidR="00E801B0" w:rsidRDefault="00A25165" w:rsidP="008619F6">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sz w:val="28"/>
          <w:szCs w:val="28"/>
        </w:rPr>
      </w:pPr>
      <w:r w:rsidRPr="00887738">
        <w:rPr>
          <w:sz w:val="28"/>
          <w:szCs w:val="28"/>
        </w:rPr>
        <w:t>відкрит</w:t>
      </w:r>
      <w:r w:rsidR="00D77CDB" w:rsidRPr="00887738">
        <w:rPr>
          <w:sz w:val="28"/>
          <w:szCs w:val="28"/>
        </w:rPr>
        <w:t>и</w:t>
      </w:r>
      <w:r w:rsidRPr="00887738">
        <w:rPr>
          <w:sz w:val="28"/>
          <w:szCs w:val="28"/>
        </w:rPr>
        <w:t xml:space="preserve"> дисциплінарн</w:t>
      </w:r>
      <w:r w:rsidR="00D77CDB" w:rsidRPr="00887738">
        <w:rPr>
          <w:sz w:val="28"/>
          <w:szCs w:val="28"/>
        </w:rPr>
        <w:t>у</w:t>
      </w:r>
      <w:r w:rsidRPr="00887738">
        <w:rPr>
          <w:sz w:val="28"/>
          <w:szCs w:val="28"/>
        </w:rPr>
        <w:t xml:space="preserve"> справ</w:t>
      </w:r>
      <w:r w:rsidR="00D77CDB" w:rsidRPr="00887738">
        <w:rPr>
          <w:sz w:val="28"/>
          <w:szCs w:val="28"/>
        </w:rPr>
        <w:t xml:space="preserve">у стосовно судді </w:t>
      </w:r>
      <w:r w:rsidR="0066231C">
        <w:rPr>
          <w:rFonts w:cs="Calibri"/>
          <w:sz w:val="28"/>
          <w:szCs w:val="28"/>
          <w:lang w:eastAsia="en-US"/>
        </w:rPr>
        <w:t xml:space="preserve">Ужгородського міськрайонного суду Закарпатської області </w:t>
      </w:r>
      <w:proofErr w:type="spellStart"/>
      <w:r w:rsidR="0066231C">
        <w:rPr>
          <w:rFonts w:cs="Calibri"/>
          <w:sz w:val="28"/>
          <w:szCs w:val="28"/>
          <w:lang w:eastAsia="en-US"/>
        </w:rPr>
        <w:t>Бенц</w:t>
      </w:r>
      <w:r w:rsidR="00CC0A30">
        <w:rPr>
          <w:rFonts w:cs="Calibri"/>
          <w:sz w:val="28"/>
          <w:szCs w:val="28"/>
          <w:lang w:eastAsia="en-US"/>
        </w:rPr>
        <w:t>и</w:t>
      </w:r>
      <w:proofErr w:type="spellEnd"/>
      <w:r w:rsidR="0066231C">
        <w:rPr>
          <w:rFonts w:cs="Calibri"/>
          <w:sz w:val="28"/>
          <w:szCs w:val="28"/>
          <w:lang w:eastAsia="en-US"/>
        </w:rPr>
        <w:t xml:space="preserve"> Констанції Костянтинівни</w:t>
      </w:r>
      <w:r w:rsidR="00EA445B">
        <w:rPr>
          <w:sz w:val="28"/>
          <w:szCs w:val="28"/>
        </w:rPr>
        <w:t>.</w:t>
      </w:r>
    </w:p>
    <w:p w14:paraId="705FFF57" w14:textId="77777777" w:rsidR="00E04931" w:rsidRPr="00E801B0" w:rsidRDefault="00E801B0" w:rsidP="008619F6">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sz w:val="28"/>
          <w:szCs w:val="28"/>
        </w:rPr>
      </w:pPr>
      <w:r>
        <w:rPr>
          <w:sz w:val="28"/>
          <w:szCs w:val="28"/>
        </w:rPr>
        <w:t xml:space="preserve">          </w:t>
      </w:r>
      <w:r w:rsidR="00E04931" w:rsidRPr="00E801B0">
        <w:rPr>
          <w:rFonts w:eastAsiaTheme="minorHAnsi"/>
          <w:sz w:val="28"/>
          <w:szCs w:val="28"/>
          <w:lang w:eastAsia="en-US"/>
        </w:rPr>
        <w:t xml:space="preserve">Ухвала оскарженню не підлягає. </w:t>
      </w:r>
    </w:p>
    <w:p w14:paraId="2DD3A850" w14:textId="4D091AA4" w:rsidR="007A4936" w:rsidRDefault="007A4936" w:rsidP="00E04931">
      <w:pPr>
        <w:jc w:val="both"/>
        <w:rPr>
          <w:b/>
          <w:sz w:val="27"/>
          <w:szCs w:val="27"/>
        </w:rPr>
      </w:pPr>
    </w:p>
    <w:p w14:paraId="714FEC61" w14:textId="77777777" w:rsidR="00982629" w:rsidRDefault="00982629" w:rsidP="00E04931">
      <w:pPr>
        <w:jc w:val="both"/>
        <w:rPr>
          <w:b/>
          <w:sz w:val="27"/>
          <w:szCs w:val="27"/>
        </w:rPr>
      </w:pPr>
    </w:p>
    <w:p w14:paraId="2BECDAB5" w14:textId="77777777" w:rsidR="00FE0923" w:rsidRPr="00FE0923" w:rsidRDefault="00FE0923" w:rsidP="00FE0923">
      <w:pPr>
        <w:spacing w:line="100" w:lineRule="atLeast"/>
        <w:rPr>
          <w:b/>
          <w:lang w:eastAsia="ru-RU"/>
        </w:rPr>
      </w:pPr>
      <w:r w:rsidRPr="00FE0923">
        <w:rPr>
          <w:b/>
          <w:lang w:eastAsia="ru-RU"/>
        </w:rPr>
        <w:t xml:space="preserve">Головуючий на засіданні </w:t>
      </w:r>
    </w:p>
    <w:p w14:paraId="388F1CD5" w14:textId="77777777" w:rsidR="00FE0923" w:rsidRPr="00FE0923" w:rsidRDefault="00FE0923" w:rsidP="00FE0923">
      <w:pPr>
        <w:spacing w:line="100" w:lineRule="atLeast"/>
        <w:rPr>
          <w:b/>
          <w:lang w:eastAsia="ru-RU"/>
        </w:rPr>
      </w:pPr>
      <w:r w:rsidRPr="00FE0923">
        <w:rPr>
          <w:b/>
          <w:lang w:eastAsia="ru-RU"/>
        </w:rPr>
        <w:t xml:space="preserve">Другої Дисциплінарної палати </w:t>
      </w:r>
    </w:p>
    <w:p w14:paraId="6551F15E" w14:textId="4560BD83" w:rsidR="00FE0923" w:rsidRPr="00FE0923" w:rsidRDefault="00FE0923" w:rsidP="00FE0923">
      <w:pPr>
        <w:spacing w:line="100" w:lineRule="atLeast"/>
        <w:rPr>
          <w:b/>
          <w:lang w:eastAsia="ru-RU"/>
        </w:rPr>
      </w:pPr>
      <w:r w:rsidRPr="00FE0923">
        <w:rPr>
          <w:b/>
          <w:lang w:eastAsia="ru-RU"/>
        </w:rPr>
        <w:t>Вищ</w:t>
      </w:r>
      <w:r w:rsidR="00CF61CF">
        <w:rPr>
          <w:b/>
          <w:lang w:eastAsia="ru-RU"/>
        </w:rPr>
        <w:t xml:space="preserve">ої ради правосуддя </w:t>
      </w:r>
      <w:r w:rsidR="00D80BE7">
        <w:rPr>
          <w:b/>
          <w:lang w:eastAsia="ru-RU"/>
        </w:rPr>
        <w:tab/>
      </w:r>
      <w:r w:rsidR="00D80BE7">
        <w:rPr>
          <w:b/>
          <w:lang w:eastAsia="ru-RU"/>
        </w:rPr>
        <w:tab/>
      </w:r>
      <w:r w:rsidR="00D80BE7">
        <w:rPr>
          <w:b/>
          <w:lang w:eastAsia="ru-RU"/>
        </w:rPr>
        <w:tab/>
      </w:r>
      <w:r w:rsidR="00D80BE7">
        <w:rPr>
          <w:b/>
          <w:lang w:eastAsia="ru-RU"/>
        </w:rPr>
        <w:tab/>
      </w:r>
      <w:r w:rsidR="00D80BE7">
        <w:rPr>
          <w:b/>
          <w:lang w:eastAsia="ru-RU"/>
        </w:rPr>
        <w:tab/>
      </w:r>
      <w:r w:rsidR="00426AED">
        <w:rPr>
          <w:b/>
          <w:lang w:eastAsia="ru-RU"/>
        </w:rPr>
        <w:t xml:space="preserve"> </w:t>
      </w:r>
      <w:r w:rsidR="00CF61CF">
        <w:rPr>
          <w:b/>
          <w:lang w:eastAsia="ru-RU"/>
        </w:rPr>
        <w:tab/>
      </w:r>
      <w:r w:rsidR="00426AED">
        <w:rPr>
          <w:b/>
          <w:lang w:eastAsia="ru-RU"/>
        </w:rPr>
        <w:t xml:space="preserve"> </w:t>
      </w:r>
      <w:r w:rsidR="00426AED" w:rsidRPr="00426AED">
        <w:rPr>
          <w:b/>
          <w:lang w:eastAsia="ru-RU"/>
        </w:rPr>
        <w:t>О.В. Прудивус</w:t>
      </w:r>
      <w:r w:rsidR="00CF61CF">
        <w:rPr>
          <w:b/>
          <w:lang w:eastAsia="ru-RU"/>
        </w:rPr>
        <w:tab/>
      </w:r>
      <w:r w:rsidR="00CF61CF">
        <w:rPr>
          <w:b/>
          <w:lang w:eastAsia="ru-RU"/>
        </w:rPr>
        <w:tab/>
      </w:r>
      <w:r w:rsidR="00CF61CF">
        <w:rPr>
          <w:b/>
          <w:lang w:eastAsia="ru-RU"/>
        </w:rPr>
        <w:tab/>
      </w:r>
      <w:r w:rsidR="00CF61CF">
        <w:rPr>
          <w:b/>
          <w:lang w:eastAsia="ru-RU"/>
        </w:rPr>
        <w:tab/>
        <w:t xml:space="preserve">  </w:t>
      </w:r>
    </w:p>
    <w:p w14:paraId="13A582C3" w14:textId="77777777" w:rsidR="009F30CE" w:rsidRDefault="009F30CE" w:rsidP="00FE0923">
      <w:pPr>
        <w:spacing w:line="100" w:lineRule="atLeast"/>
        <w:rPr>
          <w:b/>
          <w:lang w:eastAsia="ru-RU"/>
        </w:rPr>
      </w:pPr>
    </w:p>
    <w:p w14:paraId="4F961DA0" w14:textId="08528167" w:rsidR="00FE0923" w:rsidRPr="00FE0923" w:rsidRDefault="00426AED" w:rsidP="00FE0923">
      <w:pPr>
        <w:spacing w:line="100" w:lineRule="atLeast"/>
        <w:rPr>
          <w:b/>
          <w:lang w:eastAsia="ru-RU"/>
        </w:rPr>
      </w:pPr>
      <w:r>
        <w:rPr>
          <w:b/>
          <w:lang w:eastAsia="ru-RU"/>
        </w:rPr>
        <w:t>Член</w:t>
      </w:r>
      <w:r w:rsidR="00FE0923" w:rsidRPr="00FE0923">
        <w:rPr>
          <w:b/>
          <w:lang w:eastAsia="ru-RU"/>
        </w:rPr>
        <w:t xml:space="preserve"> Другої Дисциплінарної </w:t>
      </w:r>
    </w:p>
    <w:p w14:paraId="4CFB5219" w14:textId="00A25AA4" w:rsidR="00FE0923" w:rsidRDefault="00FE0923" w:rsidP="00FE0923">
      <w:pPr>
        <w:spacing w:line="100" w:lineRule="atLeast"/>
        <w:rPr>
          <w:b/>
          <w:lang w:eastAsia="ru-RU"/>
        </w:rPr>
      </w:pPr>
      <w:r w:rsidRPr="00FE0923">
        <w:rPr>
          <w:b/>
          <w:lang w:eastAsia="ru-RU"/>
        </w:rPr>
        <w:t xml:space="preserve">палати Вищої ради правосуддя </w:t>
      </w:r>
      <w:r w:rsidRPr="00FE0923">
        <w:rPr>
          <w:b/>
          <w:lang w:eastAsia="ru-RU"/>
        </w:rPr>
        <w:tab/>
        <w:t xml:space="preserve">              </w:t>
      </w:r>
      <w:r w:rsidR="00CF61CF">
        <w:rPr>
          <w:b/>
          <w:lang w:eastAsia="ru-RU"/>
        </w:rPr>
        <w:t xml:space="preserve">                            </w:t>
      </w:r>
      <w:r w:rsidRPr="00426AED">
        <w:rPr>
          <w:b/>
          <w:lang w:eastAsia="ru-RU"/>
        </w:rPr>
        <w:t>І.А. Артеменко</w:t>
      </w:r>
    </w:p>
    <w:p w14:paraId="6F7BEFE9" w14:textId="36D2E3AE" w:rsidR="00426AED" w:rsidRDefault="00426AED" w:rsidP="00FE0923">
      <w:pPr>
        <w:spacing w:line="100" w:lineRule="atLeast"/>
        <w:rPr>
          <w:b/>
          <w:lang w:eastAsia="ru-RU"/>
        </w:rPr>
      </w:pPr>
    </w:p>
    <w:p w14:paraId="53755CDB" w14:textId="13E57CFA" w:rsidR="00426AED" w:rsidRDefault="00426AED" w:rsidP="00FE0923">
      <w:pPr>
        <w:spacing w:line="100" w:lineRule="atLeast"/>
        <w:rPr>
          <w:b/>
          <w:lang w:eastAsia="ru-RU"/>
        </w:rPr>
      </w:pPr>
    </w:p>
    <w:p w14:paraId="18A65326" w14:textId="23CCC54A" w:rsidR="00426AED" w:rsidRPr="00426AED" w:rsidRDefault="00426AED" w:rsidP="00426AED">
      <w:pPr>
        <w:spacing w:line="100" w:lineRule="atLeast"/>
        <w:rPr>
          <w:b/>
          <w:lang w:eastAsia="ru-RU"/>
        </w:rPr>
      </w:pPr>
      <w:r>
        <w:rPr>
          <w:b/>
          <w:lang w:eastAsia="ru-RU"/>
        </w:rPr>
        <w:t>Член</w:t>
      </w:r>
      <w:r w:rsidRPr="00426AED">
        <w:rPr>
          <w:b/>
          <w:lang w:eastAsia="ru-RU"/>
        </w:rPr>
        <w:t xml:space="preserve"> </w:t>
      </w:r>
      <w:r>
        <w:rPr>
          <w:b/>
          <w:lang w:eastAsia="ru-RU"/>
        </w:rPr>
        <w:t>Першої</w:t>
      </w:r>
      <w:r w:rsidRPr="00426AED">
        <w:rPr>
          <w:b/>
          <w:lang w:eastAsia="ru-RU"/>
        </w:rPr>
        <w:t xml:space="preserve"> Дисциплінарної </w:t>
      </w:r>
    </w:p>
    <w:p w14:paraId="65F84E0C" w14:textId="0228A13B" w:rsidR="00426AED" w:rsidRPr="00426AED" w:rsidRDefault="00426AED" w:rsidP="00426AED">
      <w:pPr>
        <w:spacing w:line="100" w:lineRule="atLeast"/>
        <w:rPr>
          <w:b/>
          <w:lang w:eastAsia="ru-RU"/>
        </w:rPr>
      </w:pPr>
      <w:r w:rsidRPr="00426AED">
        <w:rPr>
          <w:b/>
          <w:lang w:eastAsia="ru-RU"/>
        </w:rPr>
        <w:t>палати Вищої ради правосуддя</w:t>
      </w:r>
      <w:r>
        <w:rPr>
          <w:b/>
          <w:lang w:eastAsia="ru-RU"/>
        </w:rPr>
        <w:tab/>
      </w:r>
      <w:r>
        <w:rPr>
          <w:b/>
          <w:lang w:eastAsia="ru-RU"/>
        </w:rPr>
        <w:tab/>
      </w:r>
      <w:r>
        <w:rPr>
          <w:b/>
          <w:lang w:eastAsia="ru-RU"/>
        </w:rPr>
        <w:tab/>
      </w:r>
      <w:r>
        <w:rPr>
          <w:b/>
          <w:lang w:eastAsia="ru-RU"/>
        </w:rPr>
        <w:tab/>
      </w:r>
      <w:r>
        <w:rPr>
          <w:b/>
          <w:lang w:eastAsia="ru-RU"/>
        </w:rPr>
        <w:tab/>
        <w:t xml:space="preserve"> В.В. </w:t>
      </w:r>
      <w:proofErr w:type="spellStart"/>
      <w:r>
        <w:rPr>
          <w:b/>
          <w:lang w:eastAsia="ru-RU"/>
        </w:rPr>
        <w:t>Шапран</w:t>
      </w:r>
      <w:proofErr w:type="spellEnd"/>
    </w:p>
    <w:p w14:paraId="0C84342B" w14:textId="77777777" w:rsidR="00426AED" w:rsidRPr="00FE0923" w:rsidRDefault="00426AED" w:rsidP="00FE0923">
      <w:pPr>
        <w:spacing w:line="100" w:lineRule="atLeast"/>
        <w:rPr>
          <w:b/>
          <w:lang w:eastAsia="ru-RU"/>
        </w:rPr>
      </w:pPr>
    </w:p>
    <w:p w14:paraId="60897427" w14:textId="77777777" w:rsidR="00FE0923" w:rsidRPr="00FE0923" w:rsidRDefault="00FE0923" w:rsidP="00FE0923">
      <w:pPr>
        <w:spacing w:line="100" w:lineRule="atLeast"/>
        <w:rPr>
          <w:b/>
          <w:lang w:eastAsia="ru-RU"/>
        </w:rPr>
      </w:pPr>
    </w:p>
    <w:p w14:paraId="1439EBAA" w14:textId="77777777" w:rsidR="00FE0923" w:rsidRPr="00FE0923" w:rsidRDefault="00FE0923" w:rsidP="00FE0923">
      <w:pPr>
        <w:spacing w:line="100" w:lineRule="atLeast"/>
        <w:rPr>
          <w:b/>
          <w:lang w:eastAsia="ru-RU"/>
        </w:rPr>
      </w:pPr>
    </w:p>
    <w:p w14:paraId="5579F5F8" w14:textId="1E47B6F2" w:rsidR="00FE0923" w:rsidRPr="00FE0923" w:rsidRDefault="00CF61CF" w:rsidP="00FE0923">
      <w:pPr>
        <w:spacing w:line="100" w:lineRule="atLeast"/>
        <w:rPr>
          <w:b/>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sidR="00D80BE7">
        <w:rPr>
          <w:b/>
          <w:lang w:eastAsia="ru-RU"/>
        </w:rPr>
        <w:t xml:space="preserve"> </w:t>
      </w:r>
    </w:p>
    <w:p w14:paraId="42DE14D1" w14:textId="77777777" w:rsidR="00696A1D" w:rsidRPr="00484B5B" w:rsidRDefault="00FE0923" w:rsidP="00FE0923">
      <w:pPr>
        <w:spacing w:line="100" w:lineRule="atLeast"/>
        <w:rPr>
          <w:b/>
          <w:sz w:val="26"/>
          <w:szCs w:val="26"/>
        </w:rPr>
      </w:pPr>
      <w:r w:rsidRPr="00FE0923">
        <w:rPr>
          <w:b/>
          <w:lang w:eastAsia="ru-RU"/>
        </w:rPr>
        <w:t xml:space="preserve">     </w:t>
      </w:r>
      <w:r>
        <w:rPr>
          <w:b/>
          <w:lang w:eastAsia="ru-RU"/>
        </w:rPr>
        <w:tab/>
      </w:r>
      <w:r>
        <w:rPr>
          <w:b/>
          <w:lang w:eastAsia="ru-RU"/>
        </w:rPr>
        <w:tab/>
      </w:r>
      <w:r w:rsidRPr="00FE0923">
        <w:rPr>
          <w:b/>
          <w:lang w:eastAsia="ru-RU"/>
        </w:rPr>
        <w:t xml:space="preserve"> </w:t>
      </w:r>
      <w:r w:rsidR="00CF61CF">
        <w:rPr>
          <w:b/>
          <w:lang w:eastAsia="ru-RU"/>
        </w:rPr>
        <w:tab/>
      </w:r>
      <w:r w:rsidR="00CF61CF">
        <w:rPr>
          <w:b/>
          <w:lang w:eastAsia="ru-RU"/>
        </w:rPr>
        <w:tab/>
      </w:r>
      <w:r w:rsidR="00CF61CF">
        <w:rPr>
          <w:b/>
          <w:lang w:eastAsia="ru-RU"/>
        </w:rPr>
        <w:tab/>
      </w:r>
      <w:r w:rsidR="00CF61CF">
        <w:rPr>
          <w:b/>
          <w:lang w:eastAsia="ru-RU"/>
        </w:rPr>
        <w:tab/>
      </w:r>
      <w:r w:rsidR="00CF61CF">
        <w:rPr>
          <w:b/>
          <w:lang w:eastAsia="ru-RU"/>
        </w:rPr>
        <w:tab/>
      </w:r>
      <w:r w:rsidR="00CF61CF">
        <w:rPr>
          <w:b/>
          <w:lang w:eastAsia="ru-RU"/>
        </w:rPr>
        <w:tab/>
      </w:r>
      <w:r w:rsidR="00CF61CF">
        <w:rPr>
          <w:b/>
          <w:lang w:eastAsia="ru-RU"/>
        </w:rPr>
        <w:tab/>
      </w:r>
      <w:r w:rsidR="00CF61CF">
        <w:rPr>
          <w:b/>
          <w:lang w:eastAsia="ru-RU"/>
        </w:rPr>
        <w:tab/>
        <w:t xml:space="preserve">  </w:t>
      </w:r>
    </w:p>
    <w:p w14:paraId="5CD17B14" w14:textId="77777777" w:rsidR="009F30CE" w:rsidRPr="00484B5B" w:rsidRDefault="009F30CE">
      <w:pPr>
        <w:spacing w:line="100" w:lineRule="atLeast"/>
        <w:rPr>
          <w:b/>
          <w:sz w:val="26"/>
          <w:szCs w:val="26"/>
        </w:rPr>
      </w:pPr>
    </w:p>
    <w:sectPr w:rsidR="009F30CE" w:rsidRPr="00484B5B" w:rsidSect="00876E4C">
      <w:headerReference w:type="default" r:id="rId8"/>
      <w:pgSz w:w="11906" w:h="16838"/>
      <w:pgMar w:top="426" w:right="849" w:bottom="1135"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25EB4" w14:textId="77777777" w:rsidR="009019FA" w:rsidRDefault="009019FA" w:rsidP="00CA64E2">
      <w:r>
        <w:separator/>
      </w:r>
    </w:p>
  </w:endnote>
  <w:endnote w:type="continuationSeparator" w:id="0">
    <w:p w14:paraId="6D18530E" w14:textId="77777777" w:rsidR="009019FA" w:rsidRDefault="009019FA"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DA2AB" w14:textId="77777777" w:rsidR="009019FA" w:rsidRDefault="009019FA" w:rsidP="00CA64E2">
      <w:r>
        <w:separator/>
      </w:r>
    </w:p>
  </w:footnote>
  <w:footnote w:type="continuationSeparator" w:id="0">
    <w:p w14:paraId="3557C983" w14:textId="77777777" w:rsidR="009019FA" w:rsidRDefault="009019FA" w:rsidP="00CA64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921096"/>
      <w:docPartObj>
        <w:docPartGallery w:val="Page Numbers (Top of Page)"/>
        <w:docPartUnique/>
      </w:docPartObj>
    </w:sdtPr>
    <w:sdtEndPr/>
    <w:sdtContent>
      <w:p w14:paraId="730ADD74" w14:textId="078B44B0" w:rsidR="003B4415" w:rsidRDefault="0020286B">
        <w:pPr>
          <w:pStyle w:val="ab"/>
          <w:jc w:val="center"/>
        </w:pPr>
        <w:r>
          <w:fldChar w:fldCharType="begin"/>
        </w:r>
        <w:r>
          <w:instrText xml:space="preserve"> PAGE   \* MERGEFORMAT </w:instrText>
        </w:r>
        <w:r>
          <w:fldChar w:fldCharType="separate"/>
        </w:r>
        <w:r w:rsidR="001A56AA">
          <w:rPr>
            <w:noProof/>
          </w:rPr>
          <w:t>6</w:t>
        </w:r>
        <w:r>
          <w:rPr>
            <w:noProof/>
          </w:rPr>
          <w:fldChar w:fldCharType="end"/>
        </w:r>
      </w:p>
    </w:sdtContent>
  </w:sdt>
  <w:p w14:paraId="02DEAB0C" w14:textId="77777777"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3F13"/>
    <w:rsid w:val="00011BF9"/>
    <w:rsid w:val="00012040"/>
    <w:rsid w:val="00014C65"/>
    <w:rsid w:val="00017145"/>
    <w:rsid w:val="000211DA"/>
    <w:rsid w:val="00024588"/>
    <w:rsid w:val="00025BDC"/>
    <w:rsid w:val="000276FC"/>
    <w:rsid w:val="0003057A"/>
    <w:rsid w:val="00030C8C"/>
    <w:rsid w:val="00052E8D"/>
    <w:rsid w:val="00054FA0"/>
    <w:rsid w:val="00055B98"/>
    <w:rsid w:val="00060B30"/>
    <w:rsid w:val="00061C81"/>
    <w:rsid w:val="00062228"/>
    <w:rsid w:val="00062959"/>
    <w:rsid w:val="00062C05"/>
    <w:rsid w:val="00071D4A"/>
    <w:rsid w:val="00076D4F"/>
    <w:rsid w:val="00084615"/>
    <w:rsid w:val="00084F29"/>
    <w:rsid w:val="00086BED"/>
    <w:rsid w:val="00092F2A"/>
    <w:rsid w:val="00093F07"/>
    <w:rsid w:val="000A11ED"/>
    <w:rsid w:val="000A1A1B"/>
    <w:rsid w:val="000A60A1"/>
    <w:rsid w:val="000A7ECC"/>
    <w:rsid w:val="000B0953"/>
    <w:rsid w:val="000B1F6E"/>
    <w:rsid w:val="000B1FD7"/>
    <w:rsid w:val="000B47B5"/>
    <w:rsid w:val="000B5DD3"/>
    <w:rsid w:val="000B77DC"/>
    <w:rsid w:val="000C5F52"/>
    <w:rsid w:val="000D2850"/>
    <w:rsid w:val="000E13A5"/>
    <w:rsid w:val="000E4ECA"/>
    <w:rsid w:val="000F1AB2"/>
    <w:rsid w:val="000F3A25"/>
    <w:rsid w:val="000F47B3"/>
    <w:rsid w:val="000F6546"/>
    <w:rsid w:val="001065BE"/>
    <w:rsid w:val="0011424A"/>
    <w:rsid w:val="00117256"/>
    <w:rsid w:val="00123F12"/>
    <w:rsid w:val="0012535C"/>
    <w:rsid w:val="00127DDB"/>
    <w:rsid w:val="00127F36"/>
    <w:rsid w:val="00130A68"/>
    <w:rsid w:val="00132BC5"/>
    <w:rsid w:val="00133311"/>
    <w:rsid w:val="0015211C"/>
    <w:rsid w:val="001549F2"/>
    <w:rsid w:val="00155EF3"/>
    <w:rsid w:val="00160144"/>
    <w:rsid w:val="001621EB"/>
    <w:rsid w:val="0016325E"/>
    <w:rsid w:val="00163CEA"/>
    <w:rsid w:val="001652CA"/>
    <w:rsid w:val="00165662"/>
    <w:rsid w:val="001718EF"/>
    <w:rsid w:val="00177A30"/>
    <w:rsid w:val="0018416A"/>
    <w:rsid w:val="001864B6"/>
    <w:rsid w:val="001879ED"/>
    <w:rsid w:val="00187F71"/>
    <w:rsid w:val="00193B4C"/>
    <w:rsid w:val="00193D24"/>
    <w:rsid w:val="00194216"/>
    <w:rsid w:val="001A4869"/>
    <w:rsid w:val="001A51C5"/>
    <w:rsid w:val="001A56AA"/>
    <w:rsid w:val="001A7832"/>
    <w:rsid w:val="001B60D5"/>
    <w:rsid w:val="001C1C46"/>
    <w:rsid w:val="001C5F1D"/>
    <w:rsid w:val="001D0B78"/>
    <w:rsid w:val="001D0F43"/>
    <w:rsid w:val="001D31B5"/>
    <w:rsid w:val="001D78EB"/>
    <w:rsid w:val="001D7E56"/>
    <w:rsid w:val="001E2423"/>
    <w:rsid w:val="001E3E08"/>
    <w:rsid w:val="001E6244"/>
    <w:rsid w:val="001E74B9"/>
    <w:rsid w:val="001E7907"/>
    <w:rsid w:val="001F2F5A"/>
    <w:rsid w:val="0020286B"/>
    <w:rsid w:val="00204B30"/>
    <w:rsid w:val="00205B3B"/>
    <w:rsid w:val="002065BF"/>
    <w:rsid w:val="00215CCD"/>
    <w:rsid w:val="00224008"/>
    <w:rsid w:val="00224024"/>
    <w:rsid w:val="0022456B"/>
    <w:rsid w:val="00227B96"/>
    <w:rsid w:val="00242365"/>
    <w:rsid w:val="00242B18"/>
    <w:rsid w:val="0024588C"/>
    <w:rsid w:val="0025220A"/>
    <w:rsid w:val="00267DF7"/>
    <w:rsid w:val="00276BCE"/>
    <w:rsid w:val="00280675"/>
    <w:rsid w:val="002812CC"/>
    <w:rsid w:val="002930BA"/>
    <w:rsid w:val="00294A91"/>
    <w:rsid w:val="002A1EB1"/>
    <w:rsid w:val="002A4991"/>
    <w:rsid w:val="002A74C6"/>
    <w:rsid w:val="002C0779"/>
    <w:rsid w:val="002D21A0"/>
    <w:rsid w:val="002D5CD7"/>
    <w:rsid w:val="002D70C2"/>
    <w:rsid w:val="002E0293"/>
    <w:rsid w:val="002E750C"/>
    <w:rsid w:val="002F1442"/>
    <w:rsid w:val="002F1C53"/>
    <w:rsid w:val="002F23F6"/>
    <w:rsid w:val="002F5F04"/>
    <w:rsid w:val="002F7AC7"/>
    <w:rsid w:val="0030047D"/>
    <w:rsid w:val="0030672E"/>
    <w:rsid w:val="00306B4F"/>
    <w:rsid w:val="00316031"/>
    <w:rsid w:val="003255EE"/>
    <w:rsid w:val="00326BB9"/>
    <w:rsid w:val="0033581E"/>
    <w:rsid w:val="00342C93"/>
    <w:rsid w:val="0034334B"/>
    <w:rsid w:val="0034347F"/>
    <w:rsid w:val="00345AFC"/>
    <w:rsid w:val="003544C1"/>
    <w:rsid w:val="003659B7"/>
    <w:rsid w:val="00367A65"/>
    <w:rsid w:val="00367E5D"/>
    <w:rsid w:val="00383116"/>
    <w:rsid w:val="0038617F"/>
    <w:rsid w:val="003864BC"/>
    <w:rsid w:val="00391767"/>
    <w:rsid w:val="00391F2A"/>
    <w:rsid w:val="00395E0A"/>
    <w:rsid w:val="003962E7"/>
    <w:rsid w:val="00397526"/>
    <w:rsid w:val="00397991"/>
    <w:rsid w:val="003A1325"/>
    <w:rsid w:val="003A2F70"/>
    <w:rsid w:val="003A41A3"/>
    <w:rsid w:val="003A420C"/>
    <w:rsid w:val="003A6875"/>
    <w:rsid w:val="003A6B93"/>
    <w:rsid w:val="003A6E67"/>
    <w:rsid w:val="003A7758"/>
    <w:rsid w:val="003A7F3B"/>
    <w:rsid w:val="003B000A"/>
    <w:rsid w:val="003B4415"/>
    <w:rsid w:val="003C25BF"/>
    <w:rsid w:val="003C6195"/>
    <w:rsid w:val="003D0327"/>
    <w:rsid w:val="003D0DAE"/>
    <w:rsid w:val="003D2652"/>
    <w:rsid w:val="003E1361"/>
    <w:rsid w:val="003F0330"/>
    <w:rsid w:val="003F27F7"/>
    <w:rsid w:val="003F2C14"/>
    <w:rsid w:val="003F2E65"/>
    <w:rsid w:val="003F608F"/>
    <w:rsid w:val="003F6899"/>
    <w:rsid w:val="00402666"/>
    <w:rsid w:val="00403A88"/>
    <w:rsid w:val="0040722E"/>
    <w:rsid w:val="00410A74"/>
    <w:rsid w:val="00412B2D"/>
    <w:rsid w:val="00422E39"/>
    <w:rsid w:val="00426AED"/>
    <w:rsid w:val="00426BA4"/>
    <w:rsid w:val="00440E93"/>
    <w:rsid w:val="004420DC"/>
    <w:rsid w:val="004429C2"/>
    <w:rsid w:val="00446229"/>
    <w:rsid w:val="0045370F"/>
    <w:rsid w:val="004561D6"/>
    <w:rsid w:val="004627DE"/>
    <w:rsid w:val="004654F1"/>
    <w:rsid w:val="0047433A"/>
    <w:rsid w:val="00476868"/>
    <w:rsid w:val="0047730C"/>
    <w:rsid w:val="00480947"/>
    <w:rsid w:val="004827DA"/>
    <w:rsid w:val="00484B5B"/>
    <w:rsid w:val="00490ABC"/>
    <w:rsid w:val="00492A14"/>
    <w:rsid w:val="00493EE5"/>
    <w:rsid w:val="00497BA5"/>
    <w:rsid w:val="004A72FA"/>
    <w:rsid w:val="004B06A0"/>
    <w:rsid w:val="004C1D9A"/>
    <w:rsid w:val="004C26F1"/>
    <w:rsid w:val="004C37BE"/>
    <w:rsid w:val="004D086B"/>
    <w:rsid w:val="004D0A8A"/>
    <w:rsid w:val="004D2F8D"/>
    <w:rsid w:val="004E56C6"/>
    <w:rsid w:val="00504B48"/>
    <w:rsid w:val="00505646"/>
    <w:rsid w:val="0051444A"/>
    <w:rsid w:val="00516113"/>
    <w:rsid w:val="0052217F"/>
    <w:rsid w:val="00523A6E"/>
    <w:rsid w:val="005246C1"/>
    <w:rsid w:val="005250AD"/>
    <w:rsid w:val="00540802"/>
    <w:rsid w:val="00544663"/>
    <w:rsid w:val="00546E5A"/>
    <w:rsid w:val="0054719C"/>
    <w:rsid w:val="00547351"/>
    <w:rsid w:val="00551603"/>
    <w:rsid w:val="0055404C"/>
    <w:rsid w:val="00555D17"/>
    <w:rsid w:val="00565553"/>
    <w:rsid w:val="00565D61"/>
    <w:rsid w:val="00573518"/>
    <w:rsid w:val="005756A5"/>
    <w:rsid w:val="005800F3"/>
    <w:rsid w:val="00585C87"/>
    <w:rsid w:val="005878CF"/>
    <w:rsid w:val="00591523"/>
    <w:rsid w:val="005949BB"/>
    <w:rsid w:val="00597B5C"/>
    <w:rsid w:val="005A2C3E"/>
    <w:rsid w:val="005A39E0"/>
    <w:rsid w:val="005B0A24"/>
    <w:rsid w:val="005B3950"/>
    <w:rsid w:val="005B70EA"/>
    <w:rsid w:val="005B7336"/>
    <w:rsid w:val="005C6166"/>
    <w:rsid w:val="005E2772"/>
    <w:rsid w:val="005E3B1F"/>
    <w:rsid w:val="005E5C64"/>
    <w:rsid w:val="00600311"/>
    <w:rsid w:val="006010B0"/>
    <w:rsid w:val="006010C4"/>
    <w:rsid w:val="00614274"/>
    <w:rsid w:val="00621E06"/>
    <w:rsid w:val="00631B42"/>
    <w:rsid w:val="00633D3C"/>
    <w:rsid w:val="006347C8"/>
    <w:rsid w:val="00635628"/>
    <w:rsid w:val="00636A11"/>
    <w:rsid w:val="0064195E"/>
    <w:rsid w:val="00641A56"/>
    <w:rsid w:val="00641C60"/>
    <w:rsid w:val="0064301F"/>
    <w:rsid w:val="00645ABA"/>
    <w:rsid w:val="00651683"/>
    <w:rsid w:val="00652054"/>
    <w:rsid w:val="0065506C"/>
    <w:rsid w:val="00655C30"/>
    <w:rsid w:val="00660D35"/>
    <w:rsid w:val="0066231C"/>
    <w:rsid w:val="00671CC0"/>
    <w:rsid w:val="0067300A"/>
    <w:rsid w:val="00673146"/>
    <w:rsid w:val="006865FB"/>
    <w:rsid w:val="00696A1D"/>
    <w:rsid w:val="006A6184"/>
    <w:rsid w:val="006A7B0B"/>
    <w:rsid w:val="006B2DD6"/>
    <w:rsid w:val="006B748B"/>
    <w:rsid w:val="006C08B4"/>
    <w:rsid w:val="006C2E08"/>
    <w:rsid w:val="006D4D25"/>
    <w:rsid w:val="006D7BC2"/>
    <w:rsid w:val="006D7CA8"/>
    <w:rsid w:val="006E2027"/>
    <w:rsid w:val="006E62C1"/>
    <w:rsid w:val="006F00BF"/>
    <w:rsid w:val="006F27DE"/>
    <w:rsid w:val="006F331F"/>
    <w:rsid w:val="00706CC1"/>
    <w:rsid w:val="0071278F"/>
    <w:rsid w:val="0071362F"/>
    <w:rsid w:val="00715510"/>
    <w:rsid w:val="0072475B"/>
    <w:rsid w:val="00725CAD"/>
    <w:rsid w:val="00734F6F"/>
    <w:rsid w:val="007354AA"/>
    <w:rsid w:val="00735D6E"/>
    <w:rsid w:val="00737083"/>
    <w:rsid w:val="00745FF7"/>
    <w:rsid w:val="00747C9B"/>
    <w:rsid w:val="00750EB0"/>
    <w:rsid w:val="00757616"/>
    <w:rsid w:val="00763DDE"/>
    <w:rsid w:val="00771553"/>
    <w:rsid w:val="007719CE"/>
    <w:rsid w:val="00784593"/>
    <w:rsid w:val="007871A2"/>
    <w:rsid w:val="007902D6"/>
    <w:rsid w:val="00790E74"/>
    <w:rsid w:val="007920BE"/>
    <w:rsid w:val="007971C0"/>
    <w:rsid w:val="00797A30"/>
    <w:rsid w:val="007A3B8E"/>
    <w:rsid w:val="007A4936"/>
    <w:rsid w:val="007B07CD"/>
    <w:rsid w:val="007C254D"/>
    <w:rsid w:val="007C4373"/>
    <w:rsid w:val="007C4B21"/>
    <w:rsid w:val="007D1449"/>
    <w:rsid w:val="007D2021"/>
    <w:rsid w:val="007D7AAC"/>
    <w:rsid w:val="007E68F5"/>
    <w:rsid w:val="00802B88"/>
    <w:rsid w:val="00804F96"/>
    <w:rsid w:val="00807AEC"/>
    <w:rsid w:val="00823432"/>
    <w:rsid w:val="00840160"/>
    <w:rsid w:val="00844285"/>
    <w:rsid w:val="00845BCC"/>
    <w:rsid w:val="00846E92"/>
    <w:rsid w:val="00854FC6"/>
    <w:rsid w:val="008619F6"/>
    <w:rsid w:val="0086286E"/>
    <w:rsid w:val="008629CE"/>
    <w:rsid w:val="008668F3"/>
    <w:rsid w:val="00866BBC"/>
    <w:rsid w:val="00866C47"/>
    <w:rsid w:val="008742DA"/>
    <w:rsid w:val="00876E4C"/>
    <w:rsid w:val="008778B6"/>
    <w:rsid w:val="00887738"/>
    <w:rsid w:val="00897714"/>
    <w:rsid w:val="00897828"/>
    <w:rsid w:val="008A1C0C"/>
    <w:rsid w:val="008A5D40"/>
    <w:rsid w:val="008B5D17"/>
    <w:rsid w:val="008B6DA9"/>
    <w:rsid w:val="008C318D"/>
    <w:rsid w:val="008D38C7"/>
    <w:rsid w:val="008E030D"/>
    <w:rsid w:val="008E1437"/>
    <w:rsid w:val="008F26B2"/>
    <w:rsid w:val="008F4CC8"/>
    <w:rsid w:val="009019FA"/>
    <w:rsid w:val="0090283B"/>
    <w:rsid w:val="0090646D"/>
    <w:rsid w:val="0091025D"/>
    <w:rsid w:val="00920D52"/>
    <w:rsid w:val="00924640"/>
    <w:rsid w:val="00926E82"/>
    <w:rsid w:val="009311F0"/>
    <w:rsid w:val="009350F3"/>
    <w:rsid w:val="0094153A"/>
    <w:rsid w:val="00942265"/>
    <w:rsid w:val="00952F96"/>
    <w:rsid w:val="00954C38"/>
    <w:rsid w:val="009607AD"/>
    <w:rsid w:val="0096181B"/>
    <w:rsid w:val="00961D0B"/>
    <w:rsid w:val="0096483A"/>
    <w:rsid w:val="009665AF"/>
    <w:rsid w:val="00971F89"/>
    <w:rsid w:val="00972398"/>
    <w:rsid w:val="00982629"/>
    <w:rsid w:val="009A2D26"/>
    <w:rsid w:val="009A5374"/>
    <w:rsid w:val="009B3EC7"/>
    <w:rsid w:val="009C3358"/>
    <w:rsid w:val="009D0997"/>
    <w:rsid w:val="009D59D8"/>
    <w:rsid w:val="009E03B4"/>
    <w:rsid w:val="009E6DF8"/>
    <w:rsid w:val="009F11FA"/>
    <w:rsid w:val="009F30CE"/>
    <w:rsid w:val="009F612F"/>
    <w:rsid w:val="00A00843"/>
    <w:rsid w:val="00A0089D"/>
    <w:rsid w:val="00A0446E"/>
    <w:rsid w:val="00A12A65"/>
    <w:rsid w:val="00A134AF"/>
    <w:rsid w:val="00A14361"/>
    <w:rsid w:val="00A21D3E"/>
    <w:rsid w:val="00A21E63"/>
    <w:rsid w:val="00A24CB2"/>
    <w:rsid w:val="00A25165"/>
    <w:rsid w:val="00A26570"/>
    <w:rsid w:val="00A27D14"/>
    <w:rsid w:val="00A31872"/>
    <w:rsid w:val="00A34BC4"/>
    <w:rsid w:val="00A401BC"/>
    <w:rsid w:val="00A405DE"/>
    <w:rsid w:val="00A425F0"/>
    <w:rsid w:val="00A427C3"/>
    <w:rsid w:val="00A43503"/>
    <w:rsid w:val="00A460CE"/>
    <w:rsid w:val="00A54B4A"/>
    <w:rsid w:val="00A6093A"/>
    <w:rsid w:val="00A631A6"/>
    <w:rsid w:val="00A660E5"/>
    <w:rsid w:val="00A6678B"/>
    <w:rsid w:val="00A73297"/>
    <w:rsid w:val="00A82197"/>
    <w:rsid w:val="00A8496A"/>
    <w:rsid w:val="00A860B7"/>
    <w:rsid w:val="00A93FBD"/>
    <w:rsid w:val="00A97375"/>
    <w:rsid w:val="00AA75EE"/>
    <w:rsid w:val="00AB5A68"/>
    <w:rsid w:val="00AC6F26"/>
    <w:rsid w:val="00AD20C2"/>
    <w:rsid w:val="00AD29E9"/>
    <w:rsid w:val="00AD533E"/>
    <w:rsid w:val="00AD62DB"/>
    <w:rsid w:val="00AE01A3"/>
    <w:rsid w:val="00AE7035"/>
    <w:rsid w:val="00AF3477"/>
    <w:rsid w:val="00B004FF"/>
    <w:rsid w:val="00B00869"/>
    <w:rsid w:val="00B0348A"/>
    <w:rsid w:val="00B10762"/>
    <w:rsid w:val="00B10827"/>
    <w:rsid w:val="00B17236"/>
    <w:rsid w:val="00B22C34"/>
    <w:rsid w:val="00B24338"/>
    <w:rsid w:val="00B27F3B"/>
    <w:rsid w:val="00B314F9"/>
    <w:rsid w:val="00B3537E"/>
    <w:rsid w:val="00B37BF3"/>
    <w:rsid w:val="00B40336"/>
    <w:rsid w:val="00B4333E"/>
    <w:rsid w:val="00B43B7C"/>
    <w:rsid w:val="00B449ED"/>
    <w:rsid w:val="00B51680"/>
    <w:rsid w:val="00B518D2"/>
    <w:rsid w:val="00B60446"/>
    <w:rsid w:val="00B7320C"/>
    <w:rsid w:val="00B73692"/>
    <w:rsid w:val="00B8291F"/>
    <w:rsid w:val="00B8785C"/>
    <w:rsid w:val="00B96C16"/>
    <w:rsid w:val="00BA0A36"/>
    <w:rsid w:val="00BA11E5"/>
    <w:rsid w:val="00BA15EC"/>
    <w:rsid w:val="00BA5058"/>
    <w:rsid w:val="00BA5FD0"/>
    <w:rsid w:val="00BA6E3B"/>
    <w:rsid w:val="00BA7DDC"/>
    <w:rsid w:val="00BB2F54"/>
    <w:rsid w:val="00BD3855"/>
    <w:rsid w:val="00BD399C"/>
    <w:rsid w:val="00BE17FD"/>
    <w:rsid w:val="00BE69EA"/>
    <w:rsid w:val="00BF11BF"/>
    <w:rsid w:val="00BF4942"/>
    <w:rsid w:val="00BF63A8"/>
    <w:rsid w:val="00BF683D"/>
    <w:rsid w:val="00BF7250"/>
    <w:rsid w:val="00C14AFE"/>
    <w:rsid w:val="00C15309"/>
    <w:rsid w:val="00C15EDD"/>
    <w:rsid w:val="00C24102"/>
    <w:rsid w:val="00C36191"/>
    <w:rsid w:val="00C36679"/>
    <w:rsid w:val="00C44CE2"/>
    <w:rsid w:val="00C55789"/>
    <w:rsid w:val="00C55E78"/>
    <w:rsid w:val="00C56521"/>
    <w:rsid w:val="00C604B9"/>
    <w:rsid w:val="00C611CA"/>
    <w:rsid w:val="00C61E0C"/>
    <w:rsid w:val="00C65033"/>
    <w:rsid w:val="00C6670A"/>
    <w:rsid w:val="00C679AB"/>
    <w:rsid w:val="00C70E6D"/>
    <w:rsid w:val="00C725E9"/>
    <w:rsid w:val="00C735BA"/>
    <w:rsid w:val="00C762DC"/>
    <w:rsid w:val="00C77825"/>
    <w:rsid w:val="00C8454C"/>
    <w:rsid w:val="00C84A36"/>
    <w:rsid w:val="00C92B01"/>
    <w:rsid w:val="00CA5C70"/>
    <w:rsid w:val="00CA64E2"/>
    <w:rsid w:val="00CA6B8F"/>
    <w:rsid w:val="00CB3CB3"/>
    <w:rsid w:val="00CC0A30"/>
    <w:rsid w:val="00CD28E7"/>
    <w:rsid w:val="00CE6F9E"/>
    <w:rsid w:val="00CF0767"/>
    <w:rsid w:val="00CF4013"/>
    <w:rsid w:val="00CF61CF"/>
    <w:rsid w:val="00D03A4B"/>
    <w:rsid w:val="00D04F4A"/>
    <w:rsid w:val="00D06F64"/>
    <w:rsid w:val="00D07D50"/>
    <w:rsid w:val="00D13934"/>
    <w:rsid w:val="00D13F41"/>
    <w:rsid w:val="00D145B7"/>
    <w:rsid w:val="00D15551"/>
    <w:rsid w:val="00D16479"/>
    <w:rsid w:val="00D2088B"/>
    <w:rsid w:val="00D22B5A"/>
    <w:rsid w:val="00D26256"/>
    <w:rsid w:val="00D352DB"/>
    <w:rsid w:val="00D42ECF"/>
    <w:rsid w:val="00D50E2E"/>
    <w:rsid w:val="00D545EB"/>
    <w:rsid w:val="00D55B46"/>
    <w:rsid w:val="00D621B8"/>
    <w:rsid w:val="00D77CDB"/>
    <w:rsid w:val="00D807E7"/>
    <w:rsid w:val="00D80BE7"/>
    <w:rsid w:val="00D810F2"/>
    <w:rsid w:val="00D84B4A"/>
    <w:rsid w:val="00D90055"/>
    <w:rsid w:val="00D921B1"/>
    <w:rsid w:val="00DA2D61"/>
    <w:rsid w:val="00DB0D2F"/>
    <w:rsid w:val="00DB1E99"/>
    <w:rsid w:val="00DB3C35"/>
    <w:rsid w:val="00DC02D7"/>
    <w:rsid w:val="00DC0E21"/>
    <w:rsid w:val="00DC686E"/>
    <w:rsid w:val="00DD4E38"/>
    <w:rsid w:val="00DD615C"/>
    <w:rsid w:val="00DE3C17"/>
    <w:rsid w:val="00E0021B"/>
    <w:rsid w:val="00E039D8"/>
    <w:rsid w:val="00E04931"/>
    <w:rsid w:val="00E072EC"/>
    <w:rsid w:val="00E072F4"/>
    <w:rsid w:val="00E11EFE"/>
    <w:rsid w:val="00E151B7"/>
    <w:rsid w:val="00E17A9F"/>
    <w:rsid w:val="00E17CD5"/>
    <w:rsid w:val="00E20028"/>
    <w:rsid w:val="00E213E5"/>
    <w:rsid w:val="00E23032"/>
    <w:rsid w:val="00E2761B"/>
    <w:rsid w:val="00E27E0D"/>
    <w:rsid w:val="00E310C9"/>
    <w:rsid w:val="00E334AC"/>
    <w:rsid w:val="00E37615"/>
    <w:rsid w:val="00E43815"/>
    <w:rsid w:val="00E4389B"/>
    <w:rsid w:val="00E4451B"/>
    <w:rsid w:val="00E47A6F"/>
    <w:rsid w:val="00E5650E"/>
    <w:rsid w:val="00E5668C"/>
    <w:rsid w:val="00E60530"/>
    <w:rsid w:val="00E703B8"/>
    <w:rsid w:val="00E730A9"/>
    <w:rsid w:val="00E767B0"/>
    <w:rsid w:val="00E801B0"/>
    <w:rsid w:val="00E80318"/>
    <w:rsid w:val="00E819BC"/>
    <w:rsid w:val="00E82921"/>
    <w:rsid w:val="00E905B7"/>
    <w:rsid w:val="00E924BC"/>
    <w:rsid w:val="00E96922"/>
    <w:rsid w:val="00E978D5"/>
    <w:rsid w:val="00EA445B"/>
    <w:rsid w:val="00EB2CA3"/>
    <w:rsid w:val="00EB71A5"/>
    <w:rsid w:val="00EB71C1"/>
    <w:rsid w:val="00EB7E82"/>
    <w:rsid w:val="00EC0DD8"/>
    <w:rsid w:val="00EC0E7F"/>
    <w:rsid w:val="00EC1AEA"/>
    <w:rsid w:val="00EC6376"/>
    <w:rsid w:val="00ED6ACD"/>
    <w:rsid w:val="00EE500F"/>
    <w:rsid w:val="00EF1D7F"/>
    <w:rsid w:val="00EF31AD"/>
    <w:rsid w:val="00EF45FE"/>
    <w:rsid w:val="00F0183E"/>
    <w:rsid w:val="00F024AA"/>
    <w:rsid w:val="00F075AE"/>
    <w:rsid w:val="00F10DF3"/>
    <w:rsid w:val="00F112CB"/>
    <w:rsid w:val="00F1685F"/>
    <w:rsid w:val="00F16D60"/>
    <w:rsid w:val="00F24798"/>
    <w:rsid w:val="00F307A4"/>
    <w:rsid w:val="00F316FC"/>
    <w:rsid w:val="00F32351"/>
    <w:rsid w:val="00F366DF"/>
    <w:rsid w:val="00F37CD9"/>
    <w:rsid w:val="00F504D0"/>
    <w:rsid w:val="00F50F5A"/>
    <w:rsid w:val="00F56ACB"/>
    <w:rsid w:val="00F56B92"/>
    <w:rsid w:val="00F57941"/>
    <w:rsid w:val="00F74416"/>
    <w:rsid w:val="00F75E07"/>
    <w:rsid w:val="00FA443C"/>
    <w:rsid w:val="00FB274F"/>
    <w:rsid w:val="00FC496A"/>
    <w:rsid w:val="00FC4FA8"/>
    <w:rsid w:val="00FC6F0E"/>
    <w:rsid w:val="00FD4CAC"/>
    <w:rsid w:val="00FE0923"/>
    <w:rsid w:val="00FE34E0"/>
    <w:rsid w:val="00FE3A18"/>
    <w:rsid w:val="00FE3B26"/>
    <w:rsid w:val="00FE6DEB"/>
    <w:rsid w:val="00FF129A"/>
    <w:rsid w:val="00FF147C"/>
    <w:rsid w:val="00FF18C4"/>
    <w:rsid w:val="00FF19B6"/>
    <w:rsid w:val="00FF1EAC"/>
    <w:rsid w:val="00FF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A0491"/>
  <w15:docId w15:val="{A017ACB9-1C80-4CC0-8D81-D01FBE1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semiHidden/>
    <w:unhideWhenUsed/>
    <w:rsid w:val="00CA64E2"/>
    <w:pPr>
      <w:tabs>
        <w:tab w:val="center" w:pos="4677"/>
        <w:tab w:val="right" w:pos="9355"/>
      </w:tabs>
    </w:pPr>
  </w:style>
  <w:style w:type="character" w:customStyle="1" w:styleId="ae">
    <w:name w:val="Нижній колонтитул Знак"/>
    <w:basedOn w:val="a0"/>
    <w:link w:val="ad"/>
    <w:uiPriority w:val="99"/>
    <w:semiHidden/>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3894">
      <w:bodyDiv w:val="1"/>
      <w:marLeft w:val="0"/>
      <w:marRight w:val="0"/>
      <w:marTop w:val="0"/>
      <w:marBottom w:val="0"/>
      <w:divBdr>
        <w:top w:val="none" w:sz="0" w:space="0" w:color="auto"/>
        <w:left w:val="none" w:sz="0" w:space="0" w:color="auto"/>
        <w:bottom w:val="none" w:sz="0" w:space="0" w:color="auto"/>
        <w:right w:val="none" w:sz="0" w:space="0" w:color="auto"/>
      </w:divBdr>
    </w:div>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58557633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66795944">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958225564">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67849141">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76DDBE-33E8-48D6-9717-A2D9D6C7F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8978</Words>
  <Characters>5118</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Ілона Перевузник (VRU-IMP14-UKR1 - i.perevusnik)</cp:lastModifiedBy>
  <cp:revision>2</cp:revision>
  <cp:lastPrinted>2020-08-31T06:48:00Z</cp:lastPrinted>
  <dcterms:created xsi:type="dcterms:W3CDTF">2020-08-31T12:52:00Z</dcterms:created>
  <dcterms:modified xsi:type="dcterms:W3CDTF">2020-08-31T12:52:00Z</dcterms:modified>
</cp:coreProperties>
</file>