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90" w:rsidRPr="00475DF0" w:rsidRDefault="00FB5590" w:rsidP="00FB5590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590" w:rsidRPr="00475DF0" w:rsidRDefault="00FB5590" w:rsidP="00FB5590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УКРАЇНА</w:t>
      </w:r>
    </w:p>
    <w:p w:rsidR="00FB5590" w:rsidRPr="00475DF0" w:rsidRDefault="00FB5590" w:rsidP="00FB5590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ВИЩА  РАДА  ПРАВОСУДДЯ</w:t>
      </w:r>
    </w:p>
    <w:p w:rsidR="00FB5590" w:rsidRPr="00475DF0" w:rsidRDefault="00FB5590" w:rsidP="00FB5590">
      <w:pPr>
        <w:jc w:val="center"/>
        <w:rPr>
          <w:rFonts w:ascii="AcademyC" w:hAnsi="AcademyC"/>
          <w:sz w:val="27"/>
          <w:szCs w:val="27"/>
        </w:rPr>
      </w:pPr>
      <w:r w:rsidRPr="00475DF0">
        <w:rPr>
          <w:rFonts w:ascii="AcademyC" w:hAnsi="AcademyC"/>
          <w:sz w:val="27"/>
          <w:szCs w:val="27"/>
        </w:rPr>
        <w:t>ТРЕТЯ ДИСЦИПЛІНАРНА ПАЛАТА</w:t>
      </w:r>
    </w:p>
    <w:p w:rsidR="00FB5590" w:rsidRPr="00475DF0" w:rsidRDefault="00FB5590" w:rsidP="00FB5590">
      <w:pPr>
        <w:pStyle w:val="210"/>
        <w:shd w:val="clear" w:color="auto" w:fill="auto"/>
        <w:spacing w:before="0" w:after="0" w:line="20" w:lineRule="atLeast"/>
        <w:jc w:val="center"/>
        <w:rPr>
          <w:rFonts w:ascii="AcademyC" w:hAnsi="AcademyC"/>
          <w:color w:val="000000"/>
          <w:sz w:val="27"/>
          <w:szCs w:val="27"/>
          <w:lang w:eastAsia="uk-UA" w:bidi="uk-UA"/>
        </w:rPr>
      </w:pPr>
      <w:r w:rsidRPr="00475DF0">
        <w:rPr>
          <w:rFonts w:ascii="AcademyC" w:hAnsi="AcademyC"/>
          <w:color w:val="000000"/>
          <w:sz w:val="27"/>
          <w:szCs w:val="27"/>
          <w:lang w:eastAsia="uk-UA" w:bidi="uk-UA"/>
        </w:rPr>
        <w:t>УХВАЛА</w:t>
      </w:r>
    </w:p>
    <w:p w:rsidR="00FB5590" w:rsidRPr="00475DF0" w:rsidRDefault="00FB5590" w:rsidP="00FB5590">
      <w:pPr>
        <w:jc w:val="center"/>
        <w:rPr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488"/>
        <w:gridCol w:w="3360"/>
      </w:tblGrid>
      <w:tr w:rsidR="00FB5590" w:rsidRPr="00475DF0" w:rsidTr="00AC541C">
        <w:trPr>
          <w:trHeight w:val="188"/>
        </w:trPr>
        <w:tc>
          <w:tcPr>
            <w:tcW w:w="3716" w:type="dxa"/>
          </w:tcPr>
          <w:p w:rsidR="00FB5590" w:rsidRPr="0084551A" w:rsidRDefault="007E09FB" w:rsidP="00AC541C">
            <w:pPr>
              <w:rPr>
                <w:b/>
                <w:noProof/>
              </w:rPr>
            </w:pPr>
            <w:r>
              <w:rPr>
                <w:b/>
                <w:noProof/>
              </w:rPr>
              <w:t>26 серпня</w:t>
            </w:r>
            <w:r w:rsidR="00FB5590">
              <w:rPr>
                <w:b/>
                <w:noProof/>
              </w:rPr>
              <w:t xml:space="preserve"> 2020</w:t>
            </w:r>
            <w:r w:rsidR="00FB5590" w:rsidRPr="0084551A">
              <w:rPr>
                <w:b/>
                <w:noProof/>
              </w:rPr>
              <w:t xml:space="preserve"> року</w:t>
            </w:r>
          </w:p>
        </w:tc>
        <w:tc>
          <w:tcPr>
            <w:tcW w:w="2488" w:type="dxa"/>
          </w:tcPr>
          <w:p w:rsidR="00FB5590" w:rsidRPr="00475DF0" w:rsidRDefault="00FB5590" w:rsidP="00AC541C">
            <w:pPr>
              <w:jc w:val="center"/>
              <w:rPr>
                <w:rFonts w:ascii="Book Antiqua" w:hAnsi="Book Antiqua"/>
                <w:noProof/>
                <w:sz w:val="27"/>
                <w:szCs w:val="27"/>
              </w:rPr>
            </w:pPr>
            <w:r w:rsidRPr="00475DF0">
              <w:rPr>
                <w:rFonts w:ascii="Book Antiqua" w:hAnsi="Book Antiqua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FB5590" w:rsidRPr="0084551A" w:rsidRDefault="00FB5590" w:rsidP="00286827">
            <w:pPr>
              <w:rPr>
                <w:b/>
                <w:noProof/>
              </w:rPr>
            </w:pPr>
            <w:r w:rsidRPr="00475DF0">
              <w:rPr>
                <w:b/>
                <w:noProof/>
                <w:sz w:val="27"/>
                <w:szCs w:val="27"/>
              </w:rPr>
              <w:t xml:space="preserve">         </w:t>
            </w:r>
            <w:r w:rsidRPr="0084551A">
              <w:rPr>
                <w:b/>
                <w:noProof/>
              </w:rPr>
              <w:t xml:space="preserve">№ </w:t>
            </w:r>
            <w:r w:rsidR="00286827">
              <w:rPr>
                <w:b/>
                <w:noProof/>
              </w:rPr>
              <w:t>2475</w:t>
            </w:r>
            <w:bookmarkStart w:id="0" w:name="_GoBack"/>
            <w:bookmarkEnd w:id="0"/>
            <w:r w:rsidRPr="0084551A">
              <w:rPr>
                <w:b/>
                <w:noProof/>
              </w:rPr>
              <w:t>/3дп/15-</w:t>
            </w:r>
            <w:r>
              <w:rPr>
                <w:b/>
                <w:noProof/>
              </w:rPr>
              <w:t>20</w:t>
            </w:r>
          </w:p>
        </w:tc>
      </w:tr>
    </w:tbl>
    <w:p w:rsidR="00FB5590" w:rsidRPr="00475DF0" w:rsidRDefault="00FB5590" w:rsidP="00FB5590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0E4052" w:rsidRDefault="000E4052" w:rsidP="00FB5590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</w:p>
    <w:p w:rsidR="00FB5590" w:rsidRPr="00744F5E" w:rsidRDefault="00FB5590" w:rsidP="00FB5590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>
        <w:rPr>
          <w:rStyle w:val="FontStyle15"/>
          <w:rFonts w:eastAsia="Calibri"/>
          <w:sz w:val="24"/>
          <w:szCs w:val="24"/>
          <w:lang w:val="uk-UA" w:eastAsia="uk-UA"/>
        </w:rPr>
        <w:t>П</w:t>
      </w:r>
      <w:r w:rsidRPr="00475DF0">
        <w:rPr>
          <w:rStyle w:val="FontStyle15"/>
          <w:rFonts w:eastAsia="Calibri"/>
          <w:sz w:val="24"/>
          <w:szCs w:val="24"/>
          <w:lang w:val="uk-UA" w:eastAsia="uk-UA"/>
        </w:rPr>
        <w:t>р</w:t>
      </w:r>
      <w:r>
        <w:rPr>
          <w:rStyle w:val="FontStyle15"/>
          <w:rFonts w:eastAsia="Calibri"/>
          <w:sz w:val="24"/>
          <w:szCs w:val="24"/>
          <w:lang w:val="uk-UA" w:eastAsia="uk-UA"/>
        </w:rPr>
        <w:t>о</w:t>
      </w:r>
      <w:r w:rsidRPr="00475DF0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задоволення заяви члена Третьої Дисциплінарної палати Вищої ради правосуддя </w:t>
      </w:r>
      <w:r w:rsidR="00744F5E">
        <w:rPr>
          <w:rStyle w:val="FontStyle15"/>
          <w:rFonts w:eastAsia="Calibri"/>
          <w:sz w:val="24"/>
          <w:szCs w:val="24"/>
          <w:lang w:val="uk-UA" w:eastAsia="uk-UA"/>
        </w:rPr>
        <w:t xml:space="preserve">Говорухи В.І. </w:t>
      </w:r>
      <w:r w:rsidRPr="00744F5E">
        <w:rPr>
          <w:rStyle w:val="FontStyle15"/>
          <w:rFonts w:eastAsia="Calibri"/>
          <w:sz w:val="24"/>
          <w:szCs w:val="24"/>
          <w:lang w:val="uk-UA" w:eastAsia="uk-UA"/>
        </w:rPr>
        <w:t>про самовідвід</w:t>
      </w:r>
    </w:p>
    <w:p w:rsidR="00FB5590" w:rsidRPr="00744F5E" w:rsidRDefault="00FB5590" w:rsidP="00FB5590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0E4052" w:rsidRDefault="000E4052" w:rsidP="00FB5590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</w:p>
    <w:p w:rsidR="00FB5590" w:rsidRPr="00744F5E" w:rsidRDefault="00FB5590" w:rsidP="00FB5590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744F5E">
        <w:rPr>
          <w:sz w:val="28"/>
          <w:szCs w:val="28"/>
          <w:lang w:val="uk-UA"/>
        </w:rPr>
        <w:t xml:space="preserve">Третя Дисциплінарна палата Вищої ради </w:t>
      </w:r>
      <w:r w:rsidR="00704E1E">
        <w:rPr>
          <w:sz w:val="28"/>
          <w:szCs w:val="28"/>
          <w:lang w:val="uk-UA"/>
        </w:rPr>
        <w:t>правосуддя у складі головуючого </w:t>
      </w:r>
      <w:r w:rsidRPr="00744F5E">
        <w:rPr>
          <w:sz w:val="28"/>
          <w:szCs w:val="28"/>
          <w:lang w:val="uk-UA"/>
        </w:rPr>
        <w:t xml:space="preserve">– </w:t>
      </w:r>
      <w:proofErr w:type="spellStart"/>
      <w:r w:rsidRPr="00744F5E">
        <w:rPr>
          <w:color w:val="000000"/>
          <w:sz w:val="28"/>
          <w:szCs w:val="28"/>
          <w:lang w:val="uk-UA"/>
        </w:rPr>
        <w:t>Швецової</w:t>
      </w:r>
      <w:proofErr w:type="spellEnd"/>
      <w:r w:rsidRPr="00744F5E">
        <w:rPr>
          <w:color w:val="000000"/>
          <w:sz w:val="28"/>
          <w:szCs w:val="28"/>
          <w:lang w:val="uk-UA"/>
        </w:rPr>
        <w:t xml:space="preserve"> Л.А., членів </w:t>
      </w:r>
      <w:proofErr w:type="spellStart"/>
      <w:r w:rsidR="00744F5E">
        <w:rPr>
          <w:color w:val="000000"/>
          <w:sz w:val="28"/>
          <w:szCs w:val="28"/>
          <w:lang w:val="uk-UA"/>
        </w:rPr>
        <w:t>Гречківського</w:t>
      </w:r>
      <w:proofErr w:type="spellEnd"/>
      <w:r w:rsidR="00744F5E">
        <w:rPr>
          <w:color w:val="000000"/>
          <w:sz w:val="28"/>
          <w:szCs w:val="28"/>
          <w:lang w:val="uk-UA"/>
        </w:rPr>
        <w:t xml:space="preserve"> П.М</w:t>
      </w:r>
      <w:r w:rsidR="00744F5E" w:rsidRPr="00744F5E">
        <w:rPr>
          <w:color w:val="000000"/>
          <w:sz w:val="28"/>
          <w:szCs w:val="28"/>
          <w:lang w:val="uk-UA"/>
        </w:rPr>
        <w:t>.</w:t>
      </w:r>
      <w:r w:rsidRPr="00744F5E">
        <w:rPr>
          <w:color w:val="000000"/>
          <w:sz w:val="28"/>
          <w:szCs w:val="28"/>
          <w:lang w:val="uk-UA"/>
        </w:rPr>
        <w:t>, Іванової Л.Б.,             Матвійчука В.В.</w:t>
      </w:r>
      <w:r w:rsidRPr="00744F5E">
        <w:rPr>
          <w:sz w:val="28"/>
          <w:szCs w:val="28"/>
          <w:lang w:val="uk-UA"/>
        </w:rPr>
        <w:t xml:space="preserve">, розглянувши заяву члена Третьої Дисциплінарної палати Вищої ради правосуддя </w:t>
      </w:r>
      <w:r w:rsidR="00744F5E">
        <w:rPr>
          <w:sz w:val="28"/>
          <w:szCs w:val="28"/>
          <w:lang w:val="uk-UA"/>
        </w:rPr>
        <w:t xml:space="preserve">Говорухи Володимира </w:t>
      </w:r>
      <w:r w:rsidR="00744F5E" w:rsidRPr="00744F5E">
        <w:rPr>
          <w:sz w:val="28"/>
          <w:szCs w:val="28"/>
          <w:lang w:val="uk-UA"/>
        </w:rPr>
        <w:t xml:space="preserve">Івановича </w:t>
      </w:r>
      <w:r w:rsidRPr="00744F5E">
        <w:rPr>
          <w:sz w:val="28"/>
          <w:szCs w:val="28"/>
          <w:lang w:val="uk-UA"/>
        </w:rPr>
        <w:t xml:space="preserve">про самовідвід, </w:t>
      </w:r>
    </w:p>
    <w:p w:rsidR="00FB5590" w:rsidRPr="00744F5E" w:rsidRDefault="00FB5590" w:rsidP="00FB5590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highlight w:val="yellow"/>
          <w:lang w:val="uk-UA"/>
        </w:rPr>
      </w:pPr>
    </w:p>
    <w:p w:rsidR="00FB5590" w:rsidRPr="000E4052" w:rsidRDefault="00FB5590" w:rsidP="00FB5590">
      <w:pPr>
        <w:pStyle w:val="Style5"/>
        <w:widowControl/>
        <w:ind w:left="14"/>
        <w:jc w:val="center"/>
        <w:rPr>
          <w:rStyle w:val="FontStyle17"/>
          <w:sz w:val="28"/>
          <w:szCs w:val="28"/>
          <w:lang w:val="uk-UA" w:eastAsia="uk-UA"/>
        </w:rPr>
      </w:pPr>
      <w:r w:rsidRPr="00744F5E">
        <w:rPr>
          <w:rStyle w:val="FontStyle17"/>
          <w:sz w:val="28"/>
          <w:szCs w:val="28"/>
          <w:lang w:val="uk-UA" w:eastAsia="uk-UA"/>
        </w:rPr>
        <w:t>встановила:</w:t>
      </w:r>
    </w:p>
    <w:p w:rsidR="00FB5590" w:rsidRPr="000E4052" w:rsidRDefault="00FB5590" w:rsidP="00FB5590">
      <w:pPr>
        <w:pStyle w:val="Style5"/>
        <w:widowControl/>
        <w:ind w:left="14"/>
        <w:jc w:val="center"/>
        <w:rPr>
          <w:sz w:val="28"/>
          <w:szCs w:val="28"/>
          <w:highlight w:val="yellow"/>
          <w:lang w:val="uk-UA"/>
        </w:rPr>
      </w:pPr>
    </w:p>
    <w:p w:rsidR="00FB5590" w:rsidRPr="00744F5E" w:rsidRDefault="00FB5590" w:rsidP="00FB5590">
      <w:pPr>
        <w:jc w:val="both"/>
        <w:rPr>
          <w:highlight w:val="yellow"/>
        </w:rPr>
      </w:pPr>
      <w:r w:rsidRPr="00744F5E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744F5E">
        <w:t xml:space="preserve"> </w:t>
      </w:r>
      <w:r w:rsidR="007E09FB">
        <w:t>26 серпня</w:t>
      </w:r>
      <w:r w:rsidRPr="00744F5E">
        <w:rPr>
          <w:rFonts w:eastAsia="Times New Roman"/>
          <w:lang w:eastAsia="uk-UA"/>
        </w:rPr>
        <w:t xml:space="preserve"> 2020 року включено питання </w:t>
      </w:r>
      <w:r w:rsidRPr="00744F5E">
        <w:t xml:space="preserve">про </w:t>
      </w:r>
      <w:r w:rsidR="00744F5E" w:rsidRPr="00D55D96">
        <w:t>відкриття дисциплінарної справи чи відмову в її відкритті за скарг</w:t>
      </w:r>
      <w:r w:rsidR="007E09FB">
        <w:t xml:space="preserve">ами </w:t>
      </w:r>
      <w:r w:rsidR="007E09FB" w:rsidRPr="003E7049">
        <w:rPr>
          <w:rFonts w:cs="Calibri"/>
          <w:bCs/>
          <w:iCs/>
        </w:rPr>
        <w:t xml:space="preserve">Яременко Л.М., Мельник О.В., Мельника О.В., Ющенко О.В., </w:t>
      </w:r>
      <w:proofErr w:type="spellStart"/>
      <w:r w:rsidR="007E09FB" w:rsidRPr="003E7049">
        <w:rPr>
          <w:rFonts w:cs="Calibri"/>
          <w:bCs/>
          <w:iCs/>
        </w:rPr>
        <w:t>Хіврич</w:t>
      </w:r>
      <w:proofErr w:type="spellEnd"/>
      <w:r w:rsidR="007E09FB" w:rsidRPr="003E7049">
        <w:rPr>
          <w:rFonts w:cs="Calibri"/>
          <w:bCs/>
          <w:iCs/>
        </w:rPr>
        <w:t xml:space="preserve"> К.М., Бабенка І.П., Москаленко Л.І., </w:t>
      </w:r>
      <w:proofErr w:type="spellStart"/>
      <w:r w:rsidR="007E09FB" w:rsidRPr="003E7049">
        <w:rPr>
          <w:rFonts w:cs="Calibri"/>
          <w:bCs/>
          <w:iCs/>
        </w:rPr>
        <w:t>Самусенка</w:t>
      </w:r>
      <w:proofErr w:type="spellEnd"/>
      <w:r w:rsidR="007E09FB" w:rsidRPr="003E7049">
        <w:rPr>
          <w:rFonts w:cs="Calibri"/>
          <w:bCs/>
          <w:iCs/>
        </w:rPr>
        <w:t xml:space="preserve"> В.В., </w:t>
      </w:r>
      <w:proofErr w:type="spellStart"/>
      <w:r w:rsidR="007E09FB" w:rsidRPr="003E7049">
        <w:rPr>
          <w:rFonts w:cs="Calibri"/>
          <w:bCs/>
          <w:iCs/>
        </w:rPr>
        <w:t>Ремпало</w:t>
      </w:r>
      <w:proofErr w:type="spellEnd"/>
      <w:r w:rsidR="007E09FB" w:rsidRPr="003E7049">
        <w:rPr>
          <w:rFonts w:cs="Calibri"/>
          <w:bCs/>
          <w:iCs/>
        </w:rPr>
        <w:t xml:space="preserve"> Н.Г. </w:t>
      </w:r>
      <w:r w:rsidR="007E09FB" w:rsidRPr="00D55D96">
        <w:rPr>
          <w:rFonts w:cs="Calibri"/>
        </w:rPr>
        <w:t>стосовно суддів Київського апеляційного суду М</w:t>
      </w:r>
      <w:r w:rsidR="007E09FB">
        <w:rPr>
          <w:rFonts w:cs="Calibri"/>
        </w:rPr>
        <w:t>асенка</w:t>
      </w:r>
      <w:r w:rsidR="007E09FB" w:rsidRPr="00D55D96">
        <w:rPr>
          <w:rFonts w:cs="Calibri"/>
        </w:rPr>
        <w:t xml:space="preserve"> Д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>Є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 xml:space="preserve">, </w:t>
      </w:r>
      <w:proofErr w:type="spellStart"/>
      <w:r w:rsidR="007E09FB" w:rsidRPr="00D55D96">
        <w:rPr>
          <w:rFonts w:cs="Calibri"/>
        </w:rPr>
        <w:t>П</w:t>
      </w:r>
      <w:r w:rsidR="007E09FB">
        <w:rPr>
          <w:rFonts w:cs="Calibri"/>
        </w:rPr>
        <w:t>аленика</w:t>
      </w:r>
      <w:proofErr w:type="spellEnd"/>
      <w:r w:rsidR="007E09FB" w:rsidRPr="00D55D96">
        <w:rPr>
          <w:rFonts w:cs="Calibri"/>
        </w:rPr>
        <w:t xml:space="preserve"> І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>Г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 xml:space="preserve">, </w:t>
      </w:r>
      <w:proofErr w:type="spellStart"/>
      <w:r w:rsidR="007E09FB" w:rsidRPr="00D55D96">
        <w:rPr>
          <w:rFonts w:cs="Calibri"/>
        </w:rPr>
        <w:t>П</w:t>
      </w:r>
      <w:r w:rsidR="007E09FB">
        <w:rPr>
          <w:rFonts w:cs="Calibri"/>
        </w:rPr>
        <w:t>рисяжнюка</w:t>
      </w:r>
      <w:proofErr w:type="spellEnd"/>
      <w:r w:rsidR="007E09FB" w:rsidRPr="00D55D96">
        <w:rPr>
          <w:rFonts w:cs="Calibri"/>
        </w:rPr>
        <w:t xml:space="preserve"> О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>Б</w:t>
      </w:r>
      <w:r w:rsidR="007E09FB">
        <w:rPr>
          <w:rFonts w:cs="Calibri"/>
        </w:rPr>
        <w:t>.</w:t>
      </w:r>
    </w:p>
    <w:p w:rsidR="00FB5590" w:rsidRPr="007E09FB" w:rsidRDefault="00FB5590" w:rsidP="000E4052">
      <w:pPr>
        <w:widowControl w:val="0"/>
        <w:ind w:firstLine="709"/>
        <w:jc w:val="both"/>
      </w:pPr>
      <w:r w:rsidRPr="00744F5E">
        <w:t xml:space="preserve">Членом Третьої Дисциплінарної палати Вищої ради правосуддя </w:t>
      </w:r>
      <w:r w:rsidR="00744F5E">
        <w:t>Говорухою В.І</w:t>
      </w:r>
      <w:r w:rsidR="00744F5E" w:rsidRPr="00744F5E">
        <w:t xml:space="preserve">. </w:t>
      </w:r>
      <w:r w:rsidRPr="00744F5E">
        <w:t xml:space="preserve">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</w:t>
      </w:r>
      <w:r w:rsidR="00744F5E" w:rsidRPr="00744F5E">
        <w:t xml:space="preserve"> </w:t>
      </w:r>
      <w:r w:rsidR="00744F5E" w:rsidRPr="00B40C02">
        <w:t xml:space="preserve">він підтримує дружні стосунки із суддею Київського апеляційного суду </w:t>
      </w:r>
      <w:proofErr w:type="spellStart"/>
      <w:r w:rsidR="00744F5E" w:rsidRPr="00B40C02">
        <w:t>Присяжнюком</w:t>
      </w:r>
      <w:proofErr w:type="spellEnd"/>
      <w:r w:rsidR="00744F5E" w:rsidRPr="00B40C02">
        <w:t xml:space="preserve"> О.Б., а тому вказана обставина може викликати сумнів у його неупередженості при розгляді питання</w:t>
      </w:r>
      <w:r w:rsidRPr="007E09FB">
        <w:t xml:space="preserve"> </w:t>
      </w:r>
      <w:r w:rsidR="00744F5E" w:rsidRPr="00744F5E">
        <w:t xml:space="preserve">про </w:t>
      </w:r>
      <w:r w:rsidR="00744F5E" w:rsidRPr="00D55D96">
        <w:t xml:space="preserve">відкриття дисциплінарної справи чи відмову в її відкритті </w:t>
      </w:r>
      <w:r w:rsidR="00744F5E" w:rsidRPr="007E09FB">
        <w:t>за скарг</w:t>
      </w:r>
      <w:r w:rsidR="007E09FB" w:rsidRPr="007E09FB">
        <w:t>ами</w:t>
      </w:r>
      <w:r w:rsidR="00744F5E" w:rsidRPr="007E09FB">
        <w:t xml:space="preserve"> </w:t>
      </w:r>
      <w:r w:rsidR="007E09FB" w:rsidRPr="007E09FB">
        <w:t xml:space="preserve">Яременко Л.М., Мельник О.В., Мельника О.В., Ющенко О.В., </w:t>
      </w:r>
      <w:proofErr w:type="spellStart"/>
      <w:r w:rsidR="007E09FB" w:rsidRPr="007E09FB">
        <w:t>Хіврич</w:t>
      </w:r>
      <w:proofErr w:type="spellEnd"/>
      <w:r w:rsidR="007E09FB" w:rsidRPr="007E09FB">
        <w:t xml:space="preserve"> К.М., Бабенка І.П., Москаленко Л.І., </w:t>
      </w:r>
      <w:proofErr w:type="spellStart"/>
      <w:r w:rsidR="007E09FB" w:rsidRPr="007E09FB">
        <w:t>Самусенка</w:t>
      </w:r>
      <w:proofErr w:type="spellEnd"/>
      <w:r w:rsidR="007E09FB" w:rsidRPr="007E09FB">
        <w:t xml:space="preserve"> В.В., </w:t>
      </w:r>
      <w:proofErr w:type="spellStart"/>
      <w:r w:rsidR="007E09FB" w:rsidRPr="007E09FB">
        <w:t>Ремпало</w:t>
      </w:r>
      <w:proofErr w:type="spellEnd"/>
      <w:r w:rsidR="007E09FB" w:rsidRPr="007E09FB">
        <w:t xml:space="preserve"> Н.Г. стосовно суддів Київського апеляційного суду Масенка Д.Є., </w:t>
      </w:r>
      <w:proofErr w:type="spellStart"/>
      <w:r w:rsidR="007E09FB" w:rsidRPr="007E09FB">
        <w:t>Паленика</w:t>
      </w:r>
      <w:proofErr w:type="spellEnd"/>
      <w:r w:rsidR="007E09FB" w:rsidRPr="007E09FB">
        <w:t xml:space="preserve"> І.Г., </w:t>
      </w:r>
      <w:proofErr w:type="spellStart"/>
      <w:r w:rsidR="007E09FB" w:rsidRPr="007E09FB">
        <w:t>Присяжнюка</w:t>
      </w:r>
      <w:proofErr w:type="spellEnd"/>
      <w:r w:rsidR="007E09FB" w:rsidRPr="007E09FB">
        <w:t xml:space="preserve"> О.Б</w:t>
      </w:r>
      <w:r w:rsidRPr="007E09FB">
        <w:t>.</w:t>
      </w:r>
    </w:p>
    <w:p w:rsidR="00FB5590" w:rsidRPr="00744F5E" w:rsidRDefault="00FB5590" w:rsidP="000E4052">
      <w:pPr>
        <w:widowControl w:val="0"/>
        <w:ind w:firstLine="708"/>
        <w:jc w:val="both"/>
      </w:pPr>
      <w:r w:rsidRPr="00744F5E"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744F5E">
        <w:t>родичем</w:t>
      </w:r>
      <w:proofErr w:type="spellEnd"/>
      <w:r w:rsidRPr="00744F5E"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FB5590" w:rsidRPr="00744F5E" w:rsidRDefault="00FB5590" w:rsidP="000E4052">
      <w:pPr>
        <w:widowControl w:val="0"/>
        <w:jc w:val="both"/>
      </w:pPr>
      <w:r w:rsidRPr="00744F5E">
        <w:lastRenderedPageBreak/>
        <w:tab/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FB5590" w:rsidRPr="00744F5E" w:rsidRDefault="00FB5590" w:rsidP="000E4052">
      <w:pPr>
        <w:pStyle w:val="12"/>
        <w:shd w:val="clear" w:color="auto" w:fill="auto"/>
        <w:spacing w:before="0" w:after="303" w:line="260" w:lineRule="exact"/>
        <w:rPr>
          <w:color w:val="000000"/>
          <w:sz w:val="28"/>
          <w:szCs w:val="28"/>
          <w:lang w:eastAsia="uk-UA" w:bidi="uk-UA"/>
        </w:rPr>
      </w:pPr>
      <w:bookmarkStart w:id="1" w:name="bookmark0"/>
    </w:p>
    <w:p w:rsidR="00FB5590" w:rsidRPr="00744F5E" w:rsidRDefault="00FB5590" w:rsidP="000E4052">
      <w:pPr>
        <w:pStyle w:val="12"/>
        <w:shd w:val="clear" w:color="auto" w:fill="auto"/>
        <w:spacing w:before="0" w:after="303" w:line="260" w:lineRule="exact"/>
        <w:rPr>
          <w:sz w:val="28"/>
          <w:szCs w:val="28"/>
        </w:rPr>
      </w:pPr>
      <w:r w:rsidRPr="00744F5E">
        <w:rPr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FB5590" w:rsidRPr="00744F5E" w:rsidRDefault="00FB5590" w:rsidP="000E4052">
      <w:pPr>
        <w:widowControl w:val="0"/>
        <w:jc w:val="both"/>
      </w:pPr>
      <w:r w:rsidRPr="00744F5E">
        <w:t xml:space="preserve">задовольнити заяву члена Третьої Дисциплінарної палати Вищої ради правосуддя </w:t>
      </w:r>
      <w:r w:rsidR="00744F5E">
        <w:t xml:space="preserve">Говорухи Володимира </w:t>
      </w:r>
      <w:r w:rsidR="00744F5E" w:rsidRPr="00744F5E">
        <w:t xml:space="preserve">Івановича </w:t>
      </w:r>
      <w:r w:rsidRPr="00744F5E">
        <w:t xml:space="preserve">про самовідвід при розгляді Третьою Дисциплінарною палатою Вищої ради правосуддя </w:t>
      </w:r>
      <w:r w:rsidR="00744F5E" w:rsidRPr="00744F5E">
        <w:rPr>
          <w:rFonts w:eastAsia="Times New Roman"/>
          <w:lang w:eastAsia="uk-UA"/>
        </w:rPr>
        <w:t xml:space="preserve">питання </w:t>
      </w:r>
      <w:r w:rsidR="00744F5E" w:rsidRPr="00744F5E">
        <w:t xml:space="preserve">про </w:t>
      </w:r>
      <w:r w:rsidR="00744F5E" w:rsidRPr="00D55D96">
        <w:t>відкриття дисциплінарної справи чи відмову в її відкритті за скарг</w:t>
      </w:r>
      <w:r w:rsidR="007E09FB">
        <w:t>ами</w:t>
      </w:r>
      <w:r w:rsidR="00744F5E" w:rsidRPr="00D55D96">
        <w:t xml:space="preserve"> </w:t>
      </w:r>
      <w:r w:rsidR="007E09FB" w:rsidRPr="003E7049">
        <w:rPr>
          <w:rFonts w:cs="Calibri"/>
          <w:bCs/>
          <w:iCs/>
        </w:rPr>
        <w:t xml:space="preserve">Яременко Л.М., Мельник О.В., Мельника О.В., Ющенко О.В., </w:t>
      </w:r>
      <w:proofErr w:type="spellStart"/>
      <w:r w:rsidR="007E09FB" w:rsidRPr="003E7049">
        <w:rPr>
          <w:rFonts w:cs="Calibri"/>
          <w:bCs/>
          <w:iCs/>
        </w:rPr>
        <w:t>Хіврич</w:t>
      </w:r>
      <w:proofErr w:type="spellEnd"/>
      <w:r w:rsidR="007E09FB" w:rsidRPr="003E7049">
        <w:rPr>
          <w:rFonts w:cs="Calibri"/>
          <w:bCs/>
          <w:iCs/>
        </w:rPr>
        <w:t xml:space="preserve"> К.М., Бабенка І.П., Москаленко Л.І., </w:t>
      </w:r>
      <w:proofErr w:type="spellStart"/>
      <w:r w:rsidR="007E09FB" w:rsidRPr="003E7049">
        <w:rPr>
          <w:rFonts w:cs="Calibri"/>
          <w:bCs/>
          <w:iCs/>
        </w:rPr>
        <w:t>Самусенка</w:t>
      </w:r>
      <w:proofErr w:type="spellEnd"/>
      <w:r w:rsidR="007E09FB" w:rsidRPr="003E7049">
        <w:rPr>
          <w:rFonts w:cs="Calibri"/>
          <w:bCs/>
          <w:iCs/>
        </w:rPr>
        <w:t xml:space="preserve"> В.В., </w:t>
      </w:r>
      <w:proofErr w:type="spellStart"/>
      <w:r w:rsidR="007E09FB" w:rsidRPr="003E7049">
        <w:rPr>
          <w:rFonts w:cs="Calibri"/>
          <w:bCs/>
          <w:iCs/>
        </w:rPr>
        <w:t>Ремпало</w:t>
      </w:r>
      <w:proofErr w:type="spellEnd"/>
      <w:r w:rsidR="007E09FB" w:rsidRPr="003E7049">
        <w:rPr>
          <w:rFonts w:cs="Calibri"/>
          <w:bCs/>
          <w:iCs/>
        </w:rPr>
        <w:t xml:space="preserve"> Н.Г. </w:t>
      </w:r>
      <w:r w:rsidR="007E09FB" w:rsidRPr="00D55D96">
        <w:rPr>
          <w:rFonts w:cs="Calibri"/>
        </w:rPr>
        <w:t>стосовно суддів Київського апеляційного суду М</w:t>
      </w:r>
      <w:r w:rsidR="007E09FB">
        <w:rPr>
          <w:rFonts w:cs="Calibri"/>
        </w:rPr>
        <w:t>асенка</w:t>
      </w:r>
      <w:r w:rsidR="007E09FB" w:rsidRPr="00D55D96">
        <w:rPr>
          <w:rFonts w:cs="Calibri"/>
        </w:rPr>
        <w:t xml:space="preserve"> Д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>Є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 xml:space="preserve">, </w:t>
      </w:r>
      <w:proofErr w:type="spellStart"/>
      <w:r w:rsidR="007E09FB" w:rsidRPr="00D55D96">
        <w:rPr>
          <w:rFonts w:cs="Calibri"/>
        </w:rPr>
        <w:t>П</w:t>
      </w:r>
      <w:r w:rsidR="007E09FB">
        <w:rPr>
          <w:rFonts w:cs="Calibri"/>
        </w:rPr>
        <w:t>аленика</w:t>
      </w:r>
      <w:proofErr w:type="spellEnd"/>
      <w:r w:rsidR="007E09FB" w:rsidRPr="00D55D96">
        <w:rPr>
          <w:rFonts w:cs="Calibri"/>
        </w:rPr>
        <w:t xml:space="preserve"> І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>Г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 xml:space="preserve">, </w:t>
      </w:r>
      <w:proofErr w:type="spellStart"/>
      <w:r w:rsidR="007E09FB" w:rsidRPr="00D55D96">
        <w:rPr>
          <w:rFonts w:cs="Calibri"/>
        </w:rPr>
        <w:t>П</w:t>
      </w:r>
      <w:r w:rsidR="007E09FB">
        <w:rPr>
          <w:rFonts w:cs="Calibri"/>
        </w:rPr>
        <w:t>рисяжнюка</w:t>
      </w:r>
      <w:proofErr w:type="spellEnd"/>
      <w:r w:rsidR="007E09FB" w:rsidRPr="00D55D96">
        <w:rPr>
          <w:rFonts w:cs="Calibri"/>
        </w:rPr>
        <w:t xml:space="preserve"> О</w:t>
      </w:r>
      <w:r w:rsidR="007E09FB">
        <w:rPr>
          <w:rFonts w:cs="Calibri"/>
        </w:rPr>
        <w:t>.</w:t>
      </w:r>
      <w:r w:rsidR="007E09FB" w:rsidRPr="00D55D96">
        <w:rPr>
          <w:rFonts w:cs="Calibri"/>
        </w:rPr>
        <w:t>Б</w:t>
      </w:r>
      <w:r w:rsidRPr="00744F5E">
        <w:rPr>
          <w:rFonts w:cs="Calibri"/>
        </w:rPr>
        <w:t>.</w:t>
      </w:r>
    </w:p>
    <w:p w:rsidR="00FB5590" w:rsidRPr="00744F5E" w:rsidRDefault="00FB5590" w:rsidP="00FB5590">
      <w:pPr>
        <w:jc w:val="both"/>
        <w:rPr>
          <w:bCs/>
          <w:iCs/>
          <w:highlight w:val="yellow"/>
        </w:rPr>
      </w:pPr>
    </w:p>
    <w:p w:rsidR="000E4052" w:rsidRDefault="000E4052" w:rsidP="00FB5590">
      <w:pPr>
        <w:jc w:val="both"/>
        <w:rPr>
          <w:b/>
        </w:rPr>
      </w:pPr>
    </w:p>
    <w:p w:rsidR="00FB5590" w:rsidRPr="00744F5E" w:rsidRDefault="00FB5590" w:rsidP="00FB5590">
      <w:pPr>
        <w:jc w:val="both"/>
        <w:rPr>
          <w:b/>
        </w:rPr>
      </w:pPr>
      <w:r w:rsidRPr="00744F5E">
        <w:rPr>
          <w:b/>
        </w:rPr>
        <w:t xml:space="preserve">Головуючий на засіданні </w:t>
      </w:r>
    </w:p>
    <w:p w:rsidR="00FB5590" w:rsidRPr="00744F5E" w:rsidRDefault="00FB5590" w:rsidP="00FB5590">
      <w:pPr>
        <w:jc w:val="both"/>
        <w:rPr>
          <w:b/>
        </w:rPr>
      </w:pPr>
      <w:r w:rsidRPr="00744F5E">
        <w:rPr>
          <w:b/>
        </w:rPr>
        <w:t xml:space="preserve">Третьої Дисциплінарної </w:t>
      </w:r>
    </w:p>
    <w:p w:rsidR="00FB5590" w:rsidRPr="00744F5E" w:rsidRDefault="00FB5590" w:rsidP="00FB5590">
      <w:pPr>
        <w:tabs>
          <w:tab w:val="left" w:pos="6521"/>
          <w:tab w:val="left" w:pos="6946"/>
        </w:tabs>
        <w:jc w:val="both"/>
        <w:rPr>
          <w:b/>
        </w:rPr>
      </w:pPr>
      <w:r w:rsidRPr="00744F5E">
        <w:rPr>
          <w:b/>
        </w:rPr>
        <w:t>палати Вищої ради правосуддя</w:t>
      </w:r>
      <w:r w:rsidRPr="00744F5E">
        <w:rPr>
          <w:b/>
        </w:rPr>
        <w:tab/>
      </w:r>
      <w:r w:rsidRPr="00744F5E">
        <w:rPr>
          <w:b/>
        </w:rPr>
        <w:tab/>
        <w:t xml:space="preserve">Л.А. </w:t>
      </w:r>
      <w:proofErr w:type="spellStart"/>
      <w:r w:rsidRPr="00744F5E">
        <w:rPr>
          <w:b/>
        </w:rPr>
        <w:t>Швецова</w:t>
      </w:r>
      <w:proofErr w:type="spellEnd"/>
    </w:p>
    <w:p w:rsidR="00FB5590" w:rsidRPr="00744F5E" w:rsidRDefault="00FB5590" w:rsidP="00FB5590">
      <w:pPr>
        <w:tabs>
          <w:tab w:val="left" w:pos="6521"/>
        </w:tabs>
        <w:ind w:firstLine="709"/>
        <w:jc w:val="both"/>
        <w:rPr>
          <w:b/>
        </w:rPr>
      </w:pPr>
    </w:p>
    <w:p w:rsidR="00FB5590" w:rsidRPr="00744F5E" w:rsidRDefault="00FB5590" w:rsidP="00FB5590">
      <w:pPr>
        <w:jc w:val="both"/>
        <w:rPr>
          <w:b/>
        </w:rPr>
      </w:pPr>
      <w:r w:rsidRPr="00744F5E">
        <w:rPr>
          <w:b/>
        </w:rPr>
        <w:t xml:space="preserve">Члени Третьої Дисциплінарної </w:t>
      </w:r>
    </w:p>
    <w:p w:rsidR="00FB5590" w:rsidRPr="00744F5E" w:rsidRDefault="00FB5590" w:rsidP="007E09FB">
      <w:pPr>
        <w:pStyle w:val="a3"/>
        <w:tabs>
          <w:tab w:val="left" w:pos="6480"/>
          <w:tab w:val="left" w:pos="6946"/>
          <w:tab w:val="left" w:pos="7020"/>
        </w:tabs>
        <w:spacing w:before="240" w:beforeAutospacing="0" w:after="0"/>
        <w:jc w:val="both"/>
        <w:rPr>
          <w:b/>
          <w:sz w:val="28"/>
          <w:szCs w:val="28"/>
          <w:lang w:val="uk-UA"/>
        </w:rPr>
      </w:pPr>
      <w:r w:rsidRPr="00744F5E">
        <w:rPr>
          <w:b/>
          <w:sz w:val="28"/>
          <w:szCs w:val="28"/>
          <w:lang w:val="uk-UA"/>
        </w:rPr>
        <w:t>палати Вищої ради правосуддя</w:t>
      </w:r>
      <w:r w:rsidRPr="00744F5E">
        <w:rPr>
          <w:b/>
          <w:sz w:val="28"/>
          <w:szCs w:val="28"/>
          <w:lang w:val="uk-UA"/>
        </w:rPr>
        <w:tab/>
      </w:r>
      <w:r w:rsidRPr="00744F5E">
        <w:rPr>
          <w:b/>
          <w:sz w:val="28"/>
          <w:szCs w:val="28"/>
          <w:lang w:val="uk-UA"/>
        </w:rPr>
        <w:tab/>
      </w:r>
      <w:r w:rsidR="00744F5E" w:rsidRPr="00744F5E">
        <w:rPr>
          <w:b/>
          <w:sz w:val="28"/>
          <w:szCs w:val="28"/>
          <w:lang w:val="uk-UA"/>
        </w:rPr>
        <w:t>П.М.</w:t>
      </w:r>
      <w:r w:rsidRPr="00744F5E">
        <w:rPr>
          <w:b/>
          <w:sz w:val="28"/>
          <w:szCs w:val="28"/>
          <w:lang w:val="uk-UA"/>
        </w:rPr>
        <w:t xml:space="preserve"> </w:t>
      </w:r>
      <w:proofErr w:type="spellStart"/>
      <w:r w:rsidRPr="00744F5E">
        <w:rPr>
          <w:b/>
          <w:sz w:val="28"/>
          <w:szCs w:val="28"/>
          <w:lang w:val="uk-UA"/>
        </w:rPr>
        <w:t>Г</w:t>
      </w:r>
      <w:r w:rsidR="00744F5E" w:rsidRPr="00744F5E">
        <w:rPr>
          <w:b/>
          <w:sz w:val="28"/>
          <w:szCs w:val="28"/>
          <w:lang w:val="uk-UA"/>
        </w:rPr>
        <w:t>речківський</w:t>
      </w:r>
      <w:proofErr w:type="spellEnd"/>
    </w:p>
    <w:p w:rsidR="00FB5590" w:rsidRPr="00744F5E" w:rsidRDefault="00FB5590" w:rsidP="007E09FB">
      <w:pPr>
        <w:pStyle w:val="a3"/>
        <w:tabs>
          <w:tab w:val="left" w:pos="6480"/>
          <w:tab w:val="left" w:pos="6946"/>
          <w:tab w:val="left" w:pos="7020"/>
        </w:tabs>
        <w:spacing w:before="240" w:beforeAutospacing="0" w:after="0"/>
        <w:jc w:val="both"/>
        <w:rPr>
          <w:b/>
          <w:sz w:val="28"/>
          <w:szCs w:val="28"/>
          <w:lang w:val="uk-UA"/>
        </w:rPr>
      </w:pPr>
    </w:p>
    <w:p w:rsidR="00FB5590" w:rsidRPr="00744F5E" w:rsidRDefault="00FB5590" w:rsidP="007E09FB">
      <w:pPr>
        <w:pStyle w:val="a3"/>
        <w:tabs>
          <w:tab w:val="left" w:pos="6480"/>
          <w:tab w:val="left" w:pos="6946"/>
          <w:tab w:val="left" w:pos="7020"/>
        </w:tabs>
        <w:spacing w:before="240" w:beforeAutospacing="0" w:after="0"/>
        <w:jc w:val="both"/>
        <w:rPr>
          <w:b/>
          <w:sz w:val="28"/>
          <w:szCs w:val="28"/>
          <w:lang w:val="uk-UA"/>
        </w:rPr>
      </w:pPr>
      <w:r w:rsidRPr="00744F5E">
        <w:rPr>
          <w:b/>
          <w:sz w:val="28"/>
          <w:szCs w:val="28"/>
          <w:lang w:val="uk-UA"/>
        </w:rPr>
        <w:tab/>
      </w:r>
      <w:r w:rsidRPr="00744F5E">
        <w:rPr>
          <w:b/>
          <w:sz w:val="28"/>
          <w:szCs w:val="28"/>
          <w:lang w:val="uk-UA"/>
        </w:rPr>
        <w:tab/>
        <w:t>Л.Б. Іванова</w:t>
      </w:r>
    </w:p>
    <w:p w:rsidR="00FB5590" w:rsidRPr="00744F5E" w:rsidRDefault="00FB5590" w:rsidP="007E09FB">
      <w:pPr>
        <w:pStyle w:val="a3"/>
        <w:tabs>
          <w:tab w:val="left" w:pos="6480"/>
          <w:tab w:val="left" w:pos="6946"/>
          <w:tab w:val="left" w:pos="7020"/>
        </w:tabs>
        <w:spacing w:before="240" w:beforeAutospacing="0" w:after="0"/>
        <w:jc w:val="both"/>
        <w:rPr>
          <w:b/>
          <w:sz w:val="28"/>
          <w:szCs w:val="28"/>
          <w:lang w:val="uk-UA"/>
        </w:rPr>
      </w:pPr>
    </w:p>
    <w:p w:rsidR="00FB5590" w:rsidRPr="0033457E" w:rsidRDefault="00FB5590" w:rsidP="007E09FB">
      <w:pPr>
        <w:pStyle w:val="a3"/>
        <w:tabs>
          <w:tab w:val="left" w:pos="6480"/>
          <w:tab w:val="left" w:pos="6946"/>
          <w:tab w:val="left" w:pos="7020"/>
        </w:tabs>
        <w:spacing w:before="240" w:beforeAutospacing="0" w:after="0"/>
        <w:jc w:val="both"/>
        <w:rPr>
          <w:b/>
          <w:sz w:val="28"/>
          <w:szCs w:val="28"/>
          <w:lang w:val="uk-UA"/>
        </w:rPr>
      </w:pPr>
      <w:r w:rsidRPr="00744F5E">
        <w:rPr>
          <w:b/>
          <w:sz w:val="28"/>
          <w:szCs w:val="28"/>
          <w:lang w:val="uk-UA"/>
        </w:rPr>
        <w:tab/>
      </w:r>
      <w:r w:rsidRPr="00744F5E">
        <w:rPr>
          <w:b/>
          <w:sz w:val="28"/>
          <w:szCs w:val="28"/>
          <w:lang w:val="uk-UA"/>
        </w:rPr>
        <w:tab/>
        <w:t>В.В. Матвійчук</w:t>
      </w:r>
    </w:p>
    <w:p w:rsidR="00FB5590" w:rsidRPr="00475DF0" w:rsidRDefault="00FB5590" w:rsidP="00FB5590">
      <w:pPr>
        <w:tabs>
          <w:tab w:val="left" w:pos="3828"/>
        </w:tabs>
        <w:jc w:val="both"/>
        <w:rPr>
          <w:sz w:val="27"/>
          <w:szCs w:val="27"/>
        </w:rPr>
      </w:pPr>
    </w:p>
    <w:p w:rsidR="00AB76CF" w:rsidRDefault="00AB76CF"/>
    <w:sectPr w:rsidR="00AB76CF" w:rsidSect="000E4052"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536" w:rsidRDefault="008C4536">
      <w:r>
        <w:separator/>
      </w:r>
    </w:p>
  </w:endnote>
  <w:endnote w:type="continuationSeparator" w:id="0">
    <w:p w:rsidR="008C4536" w:rsidRDefault="008C4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536" w:rsidRDefault="008C4536">
      <w:r>
        <w:separator/>
      </w:r>
    </w:p>
  </w:footnote>
  <w:footnote w:type="continuationSeparator" w:id="0">
    <w:p w:rsidR="008C4536" w:rsidRDefault="008C4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3E16D5">
    <w:pPr>
      <w:pStyle w:val="a4"/>
      <w:jc w:val="center"/>
    </w:pPr>
    <w:r>
      <w:fldChar w:fldCharType="begin"/>
    </w:r>
    <w:r w:rsidR="00FB5590">
      <w:instrText xml:space="preserve"> PAGE   \* MERGEFORMAT </w:instrText>
    </w:r>
    <w:r>
      <w:fldChar w:fldCharType="separate"/>
    </w:r>
    <w:r w:rsidR="001F2B75">
      <w:rPr>
        <w:noProof/>
      </w:rPr>
      <w:t>2</w:t>
    </w:r>
    <w:r>
      <w:rPr>
        <w:noProof/>
      </w:rPr>
      <w:fldChar w:fldCharType="end"/>
    </w:r>
  </w:p>
  <w:p w:rsidR="001D4F10" w:rsidRDefault="008C45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90"/>
    <w:rsid w:val="00004480"/>
    <w:rsid w:val="000E4052"/>
    <w:rsid w:val="001F2B75"/>
    <w:rsid w:val="0020517F"/>
    <w:rsid w:val="00263E04"/>
    <w:rsid w:val="00286827"/>
    <w:rsid w:val="002A485E"/>
    <w:rsid w:val="003772CC"/>
    <w:rsid w:val="003E16D5"/>
    <w:rsid w:val="00466AC0"/>
    <w:rsid w:val="004E6922"/>
    <w:rsid w:val="005A5D0D"/>
    <w:rsid w:val="00631724"/>
    <w:rsid w:val="006E3EBF"/>
    <w:rsid w:val="00704E1E"/>
    <w:rsid w:val="00744F5E"/>
    <w:rsid w:val="007E09FB"/>
    <w:rsid w:val="007F5D7B"/>
    <w:rsid w:val="008043FE"/>
    <w:rsid w:val="008810D2"/>
    <w:rsid w:val="008C4536"/>
    <w:rsid w:val="00AB76CF"/>
    <w:rsid w:val="00B31E12"/>
    <w:rsid w:val="00BE1D93"/>
    <w:rsid w:val="00C97E96"/>
    <w:rsid w:val="00D5734C"/>
    <w:rsid w:val="00EA5330"/>
    <w:rsid w:val="00F10A67"/>
    <w:rsid w:val="00FB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097E"/>
  <w15:docId w15:val="{01985A8A-33E0-4215-9E26-F48A23ED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90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rmal (Web)"/>
    <w:basedOn w:val="a"/>
    <w:semiHidden/>
    <w:unhideWhenUsed/>
    <w:rsid w:val="00FB5590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semiHidden/>
    <w:rsid w:val="00FB5590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FB5590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FB559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FB5590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FB5590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FB559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FB5590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FB5590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FB5590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FB5590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FB5590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B5590"/>
    <w:rPr>
      <w:rFonts w:eastAsia="Calibri"/>
    </w:rPr>
  </w:style>
  <w:style w:type="paragraph" w:styleId="a6">
    <w:name w:val="Balloon Text"/>
    <w:basedOn w:val="a"/>
    <w:link w:val="a7"/>
    <w:uiPriority w:val="99"/>
    <w:semiHidden/>
    <w:unhideWhenUsed/>
    <w:rsid w:val="00FB559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55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A8BE6-5153-47CC-800A-3EA22FAF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Лукач</dc:creator>
  <cp:lastModifiedBy>Марія Лавринчук (HCJ-MONO0223 - m.lavrinchuk)</cp:lastModifiedBy>
  <cp:revision>3</cp:revision>
  <cp:lastPrinted>2020-08-25T09:14:00Z</cp:lastPrinted>
  <dcterms:created xsi:type="dcterms:W3CDTF">2020-08-28T07:59:00Z</dcterms:created>
  <dcterms:modified xsi:type="dcterms:W3CDTF">2020-08-28T07:59:00Z</dcterms:modified>
</cp:coreProperties>
</file>