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099" w:rsidRPr="00766072" w:rsidRDefault="00592099" w:rsidP="00592099">
      <w:pPr>
        <w:autoSpaceDN w:val="0"/>
        <w:spacing w:after="200" w:line="276" w:lineRule="auto"/>
        <w:contextualSpacing/>
        <w:jc w:val="both"/>
        <w:rPr>
          <w:rFonts w:eastAsia="Calibri"/>
        </w:rPr>
      </w:pPr>
      <w:r w:rsidRPr="00766072">
        <w:rPr>
          <w:rFonts w:ascii="AcademyC" w:eastAsia="Calibri" w:hAnsi="AcademyC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506C71F" wp14:editId="0011DDBC">
            <wp:simplePos x="0" y="0"/>
            <wp:positionH relativeFrom="margin">
              <wp:align>center</wp:align>
            </wp:positionH>
            <wp:positionV relativeFrom="paragraph">
              <wp:posOffset>1270</wp:posOffset>
            </wp:positionV>
            <wp:extent cx="504190" cy="647065"/>
            <wp:effectExtent l="0" t="0" r="0" b="635"/>
            <wp:wrapNone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2099" w:rsidRPr="00766072" w:rsidRDefault="00592099" w:rsidP="00592099">
      <w:pPr>
        <w:suppressAutoHyphens/>
        <w:spacing w:before="360" w:after="60" w:line="276" w:lineRule="auto"/>
        <w:jc w:val="center"/>
        <w:rPr>
          <w:rFonts w:ascii="AcademyC" w:eastAsia="Calibri" w:hAnsi="AcademyC"/>
          <w:b/>
          <w:lang w:eastAsia="ar-SA"/>
        </w:rPr>
      </w:pPr>
    </w:p>
    <w:p w:rsidR="00592099" w:rsidRPr="00766072" w:rsidRDefault="00592099" w:rsidP="00592099">
      <w:pPr>
        <w:suppressAutoHyphens/>
        <w:spacing w:before="360" w:after="60" w:line="276" w:lineRule="auto"/>
        <w:jc w:val="center"/>
        <w:rPr>
          <w:rFonts w:ascii="AcademyC" w:eastAsia="Calibri" w:hAnsi="AcademyC"/>
          <w:b/>
          <w:lang w:eastAsia="ar-SA"/>
        </w:rPr>
      </w:pPr>
      <w:r w:rsidRPr="00766072">
        <w:rPr>
          <w:rFonts w:ascii="AcademyC" w:eastAsia="Calibri" w:hAnsi="AcademyC"/>
          <w:b/>
          <w:lang w:eastAsia="ar-SA"/>
        </w:rPr>
        <w:t>УКРАЇНА</w:t>
      </w:r>
    </w:p>
    <w:p w:rsidR="00592099" w:rsidRPr="00766072" w:rsidRDefault="00592099" w:rsidP="00592099">
      <w:pPr>
        <w:suppressAutoHyphens/>
        <w:spacing w:after="60" w:line="276" w:lineRule="auto"/>
        <w:jc w:val="center"/>
        <w:rPr>
          <w:rFonts w:ascii="AcademyC" w:eastAsia="Calibri" w:hAnsi="AcademyC"/>
          <w:b/>
          <w:lang w:eastAsia="ar-SA"/>
        </w:rPr>
      </w:pPr>
      <w:r w:rsidRPr="00766072">
        <w:rPr>
          <w:rFonts w:ascii="AcademyC" w:eastAsia="Calibri" w:hAnsi="AcademyC"/>
          <w:b/>
          <w:lang w:eastAsia="ar-SA"/>
        </w:rPr>
        <w:t>ВИЩА РАДА ПРАВОСУДДЯ</w:t>
      </w:r>
    </w:p>
    <w:p w:rsidR="00592099" w:rsidRPr="00766072" w:rsidRDefault="00592099" w:rsidP="00592099">
      <w:pPr>
        <w:suppressAutoHyphens/>
        <w:spacing w:after="60" w:line="276" w:lineRule="auto"/>
        <w:jc w:val="center"/>
        <w:rPr>
          <w:rFonts w:ascii="AcademyC" w:eastAsia="Calibri" w:hAnsi="AcademyC"/>
          <w:b/>
          <w:lang w:eastAsia="ar-SA"/>
        </w:rPr>
      </w:pPr>
      <w:r w:rsidRPr="00766072">
        <w:rPr>
          <w:rFonts w:ascii="AcademyC" w:eastAsia="Calibri" w:hAnsi="AcademyC"/>
          <w:b/>
          <w:lang w:eastAsia="ar-SA"/>
        </w:rPr>
        <w:t xml:space="preserve"> ПЕРША ДИСЦИПЛІНАРНА ПАЛАТА</w:t>
      </w:r>
    </w:p>
    <w:p w:rsidR="00592099" w:rsidRPr="00766072" w:rsidRDefault="00592099" w:rsidP="00592099">
      <w:pPr>
        <w:autoSpaceDN w:val="0"/>
        <w:spacing w:after="240" w:line="276" w:lineRule="auto"/>
        <w:contextualSpacing/>
        <w:jc w:val="center"/>
        <w:rPr>
          <w:rFonts w:ascii="AcademyC" w:eastAsia="Calibri" w:hAnsi="AcademyC"/>
          <w:b/>
        </w:rPr>
      </w:pPr>
      <w:r w:rsidRPr="00766072">
        <w:rPr>
          <w:rFonts w:ascii="AcademyC" w:eastAsia="Calibri" w:hAnsi="AcademyC"/>
          <w:b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592099" w:rsidRPr="00766072" w:rsidTr="005C751A">
        <w:trPr>
          <w:trHeight w:val="188"/>
        </w:trPr>
        <w:tc>
          <w:tcPr>
            <w:tcW w:w="3098" w:type="dxa"/>
          </w:tcPr>
          <w:p w:rsidR="00592099" w:rsidRPr="00766072" w:rsidRDefault="00592099" w:rsidP="00592099">
            <w:pPr>
              <w:suppressAutoHyphens/>
              <w:spacing w:after="200" w:line="276" w:lineRule="auto"/>
              <w:ind w:left="-110" w:right="-2"/>
              <w:rPr>
                <w:rFonts w:eastAsia="Calibri"/>
                <w:b/>
                <w:noProof/>
                <w:lang w:eastAsia="ar-SA"/>
              </w:rPr>
            </w:pPr>
            <w:r>
              <w:rPr>
                <w:rFonts w:eastAsia="Calibri"/>
                <w:b/>
                <w:noProof/>
                <w:lang w:val="uk-UA" w:eastAsia="ar-SA"/>
              </w:rPr>
              <w:t>28</w:t>
            </w:r>
            <w:r>
              <w:rPr>
                <w:rFonts w:eastAsia="Calibri"/>
                <w:b/>
                <w:noProof/>
                <w:lang w:eastAsia="ar-SA"/>
              </w:rPr>
              <w:t xml:space="preserve"> </w:t>
            </w:r>
            <w:r>
              <w:rPr>
                <w:rFonts w:eastAsia="Calibri"/>
                <w:b/>
                <w:noProof/>
                <w:lang w:val="uk-UA" w:eastAsia="ar-SA"/>
              </w:rPr>
              <w:t>серпня</w:t>
            </w:r>
            <w:r>
              <w:rPr>
                <w:rFonts w:eastAsia="Calibri"/>
                <w:b/>
                <w:noProof/>
                <w:lang w:eastAsia="ar-SA"/>
              </w:rPr>
              <w:t xml:space="preserve"> 2020 року</w:t>
            </w:r>
          </w:p>
        </w:tc>
        <w:tc>
          <w:tcPr>
            <w:tcW w:w="3309" w:type="dxa"/>
          </w:tcPr>
          <w:p w:rsidR="00592099" w:rsidRPr="00766072" w:rsidRDefault="00592099" w:rsidP="005C751A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noProof/>
                <w:lang w:eastAsia="ar-SA"/>
              </w:rPr>
            </w:pPr>
            <w:proofErr w:type="spellStart"/>
            <w:r w:rsidRPr="00766072">
              <w:rPr>
                <w:rFonts w:eastAsia="Calibri"/>
                <w:lang w:eastAsia="ar-SA"/>
              </w:rPr>
              <w:t>Київ</w:t>
            </w:r>
            <w:proofErr w:type="spellEnd"/>
          </w:p>
        </w:tc>
        <w:tc>
          <w:tcPr>
            <w:tcW w:w="3624" w:type="dxa"/>
          </w:tcPr>
          <w:p w:rsidR="00592099" w:rsidRPr="003D55AE" w:rsidRDefault="00592099" w:rsidP="00592099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b/>
                <w:noProof/>
                <w:lang w:eastAsia="ar-SA"/>
              </w:rPr>
            </w:pPr>
            <w:r>
              <w:rPr>
                <w:rFonts w:eastAsia="Calibri"/>
                <w:b/>
                <w:noProof/>
                <w:lang w:eastAsia="ar-SA"/>
              </w:rPr>
              <w:t xml:space="preserve">№ </w:t>
            </w:r>
            <w:r>
              <w:rPr>
                <w:rFonts w:eastAsia="Calibri"/>
                <w:b/>
                <w:noProof/>
                <w:lang w:val="uk-UA" w:eastAsia="ar-SA"/>
              </w:rPr>
              <w:t>2488</w:t>
            </w:r>
            <w:r w:rsidRPr="003D55AE">
              <w:rPr>
                <w:rFonts w:eastAsia="Calibri"/>
                <w:b/>
                <w:noProof/>
                <w:lang w:eastAsia="ar-SA"/>
              </w:rPr>
              <w:t>/1дп/15-20</w:t>
            </w:r>
          </w:p>
        </w:tc>
      </w:tr>
    </w:tbl>
    <w:p w:rsidR="00BD13B7" w:rsidRPr="00D4212F" w:rsidRDefault="00BD13B7" w:rsidP="00BD13B7">
      <w:pPr>
        <w:tabs>
          <w:tab w:val="left" w:pos="3402"/>
        </w:tabs>
        <w:ind w:right="6236"/>
        <w:jc w:val="both"/>
        <w:rPr>
          <w:rFonts w:eastAsia="Calibri"/>
          <w:b/>
          <w:sz w:val="20"/>
          <w:lang w:val="uk-UA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340"/>
        <w:gridCol w:w="5154"/>
      </w:tblGrid>
      <w:tr w:rsidR="00BD13B7" w:rsidRPr="00592099" w:rsidTr="00271B96">
        <w:trPr>
          <w:trHeight w:val="879"/>
        </w:trPr>
        <w:tc>
          <w:tcPr>
            <w:tcW w:w="4340" w:type="dxa"/>
            <w:hideMark/>
          </w:tcPr>
          <w:p w:rsidR="00BD13B7" w:rsidRPr="00DB7493" w:rsidRDefault="00BD13B7" w:rsidP="00271B96">
            <w:pPr>
              <w:jc w:val="both"/>
              <w:rPr>
                <w:rFonts w:eastAsia="Calibri"/>
                <w:b/>
                <w:sz w:val="27"/>
                <w:szCs w:val="27"/>
                <w:lang w:val="uk-UA"/>
              </w:rPr>
            </w:pPr>
            <w:r w:rsidRPr="00DB7493">
              <w:rPr>
                <w:rFonts w:eastAsia="Calibri"/>
                <w:b/>
                <w:sz w:val="24"/>
                <w:szCs w:val="27"/>
                <w:lang w:val="uk-UA"/>
              </w:rPr>
              <w:t xml:space="preserve">Про відмову у </w:t>
            </w:r>
            <w:r w:rsidRPr="00DB7493">
              <w:rPr>
                <w:rFonts w:eastAsia="Calibri"/>
                <w:b/>
                <w:bCs/>
                <w:sz w:val="24"/>
                <w:szCs w:val="27"/>
                <w:lang w:val="uk-UA"/>
              </w:rPr>
              <w:t xml:space="preserve">притягненні до дисциплінарної відповідальності </w:t>
            </w:r>
            <w:r w:rsidRPr="00DB7493">
              <w:rPr>
                <w:rFonts w:eastAsia="Calibri"/>
                <w:b/>
                <w:sz w:val="24"/>
                <w:szCs w:val="27"/>
                <w:lang w:val="uk-UA"/>
              </w:rPr>
              <w:t xml:space="preserve">судді Вищого </w:t>
            </w:r>
            <w:r w:rsidR="00271B96" w:rsidRPr="00DB7493">
              <w:rPr>
                <w:rFonts w:eastAsia="Calibri"/>
                <w:b/>
                <w:sz w:val="24"/>
                <w:szCs w:val="27"/>
                <w:lang w:val="uk-UA"/>
              </w:rPr>
              <w:t xml:space="preserve">антикорупційного суду </w:t>
            </w:r>
            <w:proofErr w:type="spellStart"/>
            <w:r w:rsidR="00271B96" w:rsidRPr="00DB7493">
              <w:rPr>
                <w:rFonts w:eastAsia="Calibri"/>
                <w:b/>
                <w:sz w:val="24"/>
                <w:szCs w:val="27"/>
                <w:lang w:val="uk-UA"/>
              </w:rPr>
              <w:t>Мойсака</w:t>
            </w:r>
            <w:proofErr w:type="spellEnd"/>
            <w:r w:rsidR="00271B96" w:rsidRPr="00DB7493">
              <w:rPr>
                <w:rFonts w:eastAsia="Calibri"/>
                <w:b/>
                <w:sz w:val="24"/>
                <w:szCs w:val="27"/>
                <w:lang w:val="uk-UA"/>
              </w:rPr>
              <w:t xml:space="preserve"> С.М.</w:t>
            </w:r>
          </w:p>
        </w:tc>
        <w:tc>
          <w:tcPr>
            <w:tcW w:w="5154" w:type="dxa"/>
          </w:tcPr>
          <w:p w:rsidR="00BD13B7" w:rsidRPr="00DB7493" w:rsidRDefault="00BD13B7" w:rsidP="00C71B20">
            <w:pPr>
              <w:spacing w:line="276" w:lineRule="auto"/>
              <w:ind w:firstLine="851"/>
              <w:rPr>
                <w:rFonts w:eastAsia="Calibri"/>
                <w:b/>
                <w:lang w:val="uk-UA"/>
              </w:rPr>
            </w:pPr>
          </w:p>
        </w:tc>
      </w:tr>
    </w:tbl>
    <w:p w:rsidR="00BD13B7" w:rsidRPr="00D4212F" w:rsidRDefault="00BD13B7" w:rsidP="00271B96">
      <w:pPr>
        <w:widowControl w:val="0"/>
        <w:autoSpaceDN w:val="0"/>
        <w:spacing w:line="230" w:lineRule="auto"/>
        <w:jc w:val="both"/>
        <w:rPr>
          <w:bCs/>
          <w:sz w:val="20"/>
          <w:lang w:val="uk-UA"/>
        </w:rPr>
      </w:pPr>
    </w:p>
    <w:p w:rsidR="00BD13B7" w:rsidRPr="00DB7493" w:rsidRDefault="00BD13B7" w:rsidP="00BD13B7">
      <w:pPr>
        <w:widowControl w:val="0"/>
        <w:autoSpaceDN w:val="0"/>
        <w:spacing w:line="233" w:lineRule="auto"/>
        <w:ind w:firstLine="709"/>
        <w:jc w:val="both"/>
        <w:rPr>
          <w:bCs/>
          <w:lang w:val="uk-UA"/>
        </w:rPr>
      </w:pPr>
      <w:r w:rsidRPr="00DB7493">
        <w:rPr>
          <w:bCs/>
          <w:lang w:val="uk-UA"/>
        </w:rPr>
        <w:t>Перша Дисциплінарна палата Вищої ради правосуддя у складі головуючого</w:t>
      </w:r>
      <w:r w:rsidR="00271B96" w:rsidRPr="00DB7493">
        <w:rPr>
          <w:bCs/>
          <w:lang w:val="uk-UA"/>
        </w:rPr>
        <w:t xml:space="preserve"> </w:t>
      </w:r>
      <w:r w:rsidRPr="00DB7493">
        <w:rPr>
          <w:bCs/>
          <w:lang w:val="uk-UA"/>
        </w:rPr>
        <w:t xml:space="preserve">– </w:t>
      </w:r>
      <w:proofErr w:type="spellStart"/>
      <w:r w:rsidRPr="00DB7493">
        <w:rPr>
          <w:bCs/>
          <w:lang w:val="uk-UA"/>
        </w:rPr>
        <w:t>Краснощокової</w:t>
      </w:r>
      <w:proofErr w:type="spellEnd"/>
      <w:r w:rsidRPr="00DB7493">
        <w:rPr>
          <w:bCs/>
          <w:lang w:val="uk-UA"/>
        </w:rPr>
        <w:t xml:space="preserve"> Н.С., член</w:t>
      </w:r>
      <w:r w:rsidR="000C4DB7" w:rsidRPr="00DB7493">
        <w:rPr>
          <w:bCs/>
          <w:lang w:val="uk-UA"/>
        </w:rPr>
        <w:t>ів</w:t>
      </w:r>
      <w:r w:rsidRPr="00DB7493">
        <w:rPr>
          <w:bCs/>
          <w:lang w:val="uk-UA"/>
        </w:rPr>
        <w:t xml:space="preserve"> </w:t>
      </w:r>
      <w:proofErr w:type="spellStart"/>
      <w:r w:rsidR="000C4DB7" w:rsidRPr="00DB7493">
        <w:rPr>
          <w:bCs/>
          <w:lang w:val="uk-UA"/>
        </w:rPr>
        <w:t>Розваляєво</w:t>
      </w:r>
      <w:r w:rsidR="00271B96" w:rsidRPr="00DB7493">
        <w:rPr>
          <w:bCs/>
          <w:lang w:val="uk-UA"/>
        </w:rPr>
        <w:t>ї</w:t>
      </w:r>
      <w:proofErr w:type="spellEnd"/>
      <w:r w:rsidR="00271B96" w:rsidRPr="00DB7493">
        <w:rPr>
          <w:bCs/>
          <w:lang w:val="uk-UA"/>
        </w:rPr>
        <w:t xml:space="preserve"> Т.С., </w:t>
      </w:r>
      <w:r w:rsidRPr="00DB7493">
        <w:rPr>
          <w:bCs/>
          <w:lang w:val="uk-UA"/>
        </w:rPr>
        <w:t xml:space="preserve">Шелест С.Б., розглянувши </w:t>
      </w:r>
      <w:r w:rsidRPr="00DB7493">
        <w:rPr>
          <w:lang w:val="uk-UA"/>
        </w:rPr>
        <w:t xml:space="preserve">дисциплінарну справу, відкриту за скаргою </w:t>
      </w:r>
      <w:r w:rsidR="00271B96" w:rsidRPr="00DB7493">
        <w:rPr>
          <w:lang w:val="uk-UA"/>
        </w:rPr>
        <w:t xml:space="preserve">Національного </w:t>
      </w:r>
      <w:r w:rsidR="00271B96" w:rsidRPr="00DB7493">
        <w:rPr>
          <w:rStyle w:val="FontStyle14"/>
          <w:sz w:val="28"/>
          <w:szCs w:val="28"/>
          <w:lang w:val="uk-UA"/>
        </w:rPr>
        <w:t xml:space="preserve">антикорупційного бюро України, подану через </w:t>
      </w:r>
      <w:r w:rsidR="00CF1D39">
        <w:rPr>
          <w:rStyle w:val="FontStyle14"/>
          <w:sz w:val="28"/>
          <w:szCs w:val="28"/>
          <w:lang w:val="uk-UA"/>
        </w:rPr>
        <w:t>Директора</w:t>
      </w:r>
      <w:r w:rsidR="00271B96" w:rsidRPr="00DB7493">
        <w:rPr>
          <w:rStyle w:val="FontStyle14"/>
          <w:sz w:val="28"/>
          <w:szCs w:val="28"/>
          <w:lang w:val="uk-UA"/>
        </w:rPr>
        <w:t xml:space="preserve"> Ситника Артема Сергійовича, </w:t>
      </w:r>
      <w:r w:rsidRPr="00DB7493">
        <w:rPr>
          <w:rStyle w:val="FontStyle14"/>
          <w:sz w:val="28"/>
          <w:szCs w:val="28"/>
          <w:lang w:val="uk-UA"/>
        </w:rPr>
        <w:t xml:space="preserve">стосовно судді Вищого </w:t>
      </w:r>
      <w:r w:rsidR="00271B96" w:rsidRPr="00DB7493">
        <w:rPr>
          <w:rStyle w:val="FontStyle14"/>
          <w:sz w:val="28"/>
          <w:szCs w:val="28"/>
          <w:lang w:val="uk-UA"/>
        </w:rPr>
        <w:t xml:space="preserve">антикорупційного суду </w:t>
      </w:r>
      <w:proofErr w:type="spellStart"/>
      <w:r w:rsidR="00271B96" w:rsidRPr="00DB7493">
        <w:rPr>
          <w:rStyle w:val="FontStyle14"/>
          <w:sz w:val="28"/>
          <w:szCs w:val="28"/>
          <w:lang w:val="uk-UA"/>
        </w:rPr>
        <w:t>Мойсака</w:t>
      </w:r>
      <w:proofErr w:type="spellEnd"/>
      <w:r w:rsidR="00271B96" w:rsidRPr="00DB7493">
        <w:rPr>
          <w:rStyle w:val="FontStyle14"/>
          <w:sz w:val="28"/>
          <w:szCs w:val="28"/>
          <w:lang w:val="uk-UA"/>
        </w:rPr>
        <w:t xml:space="preserve"> Сергія Мирославовича</w:t>
      </w:r>
      <w:r w:rsidRPr="00DB7493">
        <w:rPr>
          <w:rStyle w:val="FontStyle14"/>
          <w:sz w:val="28"/>
          <w:szCs w:val="28"/>
          <w:lang w:val="uk-UA"/>
        </w:rPr>
        <w:t>,</w:t>
      </w:r>
    </w:p>
    <w:p w:rsidR="00BD13B7" w:rsidRPr="00D4212F" w:rsidRDefault="00BD13B7" w:rsidP="00BD13B7">
      <w:pPr>
        <w:widowControl w:val="0"/>
        <w:autoSpaceDN w:val="0"/>
        <w:spacing w:line="233" w:lineRule="auto"/>
        <w:ind w:firstLine="709"/>
        <w:jc w:val="both"/>
        <w:rPr>
          <w:rFonts w:eastAsia="Calibri"/>
          <w:b/>
          <w:sz w:val="20"/>
          <w:lang w:val="uk-UA"/>
        </w:rPr>
      </w:pPr>
    </w:p>
    <w:p w:rsidR="00BD13B7" w:rsidRPr="00DB7493" w:rsidRDefault="00BD13B7" w:rsidP="00BD13B7">
      <w:pPr>
        <w:spacing w:line="233" w:lineRule="auto"/>
        <w:jc w:val="center"/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>встановила:</w:t>
      </w:r>
    </w:p>
    <w:p w:rsidR="00BD13B7" w:rsidRPr="00D4212F" w:rsidRDefault="00BD13B7" w:rsidP="00BD13B7">
      <w:pPr>
        <w:spacing w:line="233" w:lineRule="auto"/>
        <w:jc w:val="center"/>
        <w:rPr>
          <w:rFonts w:eastAsia="Calibri"/>
          <w:sz w:val="20"/>
          <w:lang w:val="uk-UA"/>
        </w:rPr>
      </w:pPr>
    </w:p>
    <w:p w:rsidR="00D4212F" w:rsidRDefault="00D4212F" w:rsidP="008F1EFD">
      <w:pPr>
        <w:widowControl w:val="0"/>
        <w:jc w:val="both"/>
        <w:rPr>
          <w:rFonts w:eastAsia="Calibri"/>
          <w:bCs/>
          <w:lang w:val="uk-UA" w:eastAsia="ar-SA"/>
        </w:rPr>
      </w:pPr>
      <w:proofErr w:type="spellStart"/>
      <w:r w:rsidRPr="004878C5">
        <w:rPr>
          <w:rFonts w:eastAsiaTheme="minorHAnsi"/>
          <w:bCs/>
          <w:lang w:val="uk-UA" w:eastAsia="en-US"/>
        </w:rPr>
        <w:t>Мойсак</w:t>
      </w:r>
      <w:proofErr w:type="spellEnd"/>
      <w:r w:rsidRPr="004878C5">
        <w:rPr>
          <w:rFonts w:eastAsiaTheme="minorHAnsi"/>
          <w:bCs/>
          <w:lang w:val="uk-UA" w:eastAsia="en-US"/>
        </w:rPr>
        <w:t xml:space="preserve"> Сергій Мирославович </w:t>
      </w:r>
      <w:r w:rsidRPr="004878C5">
        <w:rPr>
          <w:rFonts w:eastAsia="Calibri"/>
          <w:bCs/>
          <w:lang w:val="uk-UA" w:eastAsia="ar-SA"/>
        </w:rPr>
        <w:t>Указом Президента України від 11 квітня 2019 року № 128/2019 призначений на посаду судді Вищого антикорупційного суду.</w:t>
      </w:r>
    </w:p>
    <w:p w:rsidR="001A6ADC" w:rsidRPr="00DB7493" w:rsidRDefault="00D4212F" w:rsidP="00D4212F">
      <w:pPr>
        <w:widowControl w:val="0"/>
        <w:ind w:firstLine="708"/>
        <w:jc w:val="both"/>
        <w:rPr>
          <w:rFonts w:eastAsiaTheme="minorHAnsi"/>
          <w:bCs/>
          <w:lang w:val="uk-UA" w:eastAsia="en-US"/>
        </w:rPr>
      </w:pPr>
      <w:r>
        <w:rPr>
          <w:rFonts w:eastAsiaTheme="minorHAnsi"/>
          <w:bCs/>
          <w:lang w:val="uk-UA" w:eastAsia="en-US"/>
        </w:rPr>
        <w:t>Д</w:t>
      </w:r>
      <w:r w:rsidR="00196A34" w:rsidRPr="00DB7493">
        <w:rPr>
          <w:rFonts w:eastAsiaTheme="minorHAnsi"/>
          <w:bCs/>
          <w:lang w:val="uk-UA" w:eastAsia="en-US"/>
        </w:rPr>
        <w:t xml:space="preserve">о Вищої ради правосуддя </w:t>
      </w:r>
      <w:r w:rsidR="00763F73" w:rsidRPr="00DB7493">
        <w:rPr>
          <w:rFonts w:eastAsiaTheme="minorHAnsi"/>
          <w:bCs/>
          <w:lang w:val="uk-UA" w:eastAsia="en-US"/>
        </w:rPr>
        <w:t>8</w:t>
      </w:r>
      <w:r w:rsidR="000A3DC8" w:rsidRPr="00DB7493">
        <w:rPr>
          <w:rFonts w:eastAsiaTheme="minorHAnsi"/>
          <w:bCs/>
          <w:lang w:val="uk-UA" w:eastAsia="en-US"/>
        </w:rPr>
        <w:t xml:space="preserve"> </w:t>
      </w:r>
      <w:r w:rsidR="00763F73" w:rsidRPr="00DB7493">
        <w:rPr>
          <w:rFonts w:eastAsiaTheme="minorHAnsi"/>
          <w:bCs/>
          <w:lang w:val="uk-UA" w:eastAsia="en-US"/>
        </w:rPr>
        <w:t>квітня</w:t>
      </w:r>
      <w:r w:rsidR="00196A34" w:rsidRPr="00DB7493">
        <w:rPr>
          <w:rFonts w:eastAsiaTheme="minorHAnsi"/>
          <w:bCs/>
          <w:lang w:val="uk-UA" w:eastAsia="en-US"/>
        </w:rPr>
        <w:t xml:space="preserve"> </w:t>
      </w:r>
      <w:r w:rsidR="00143F84" w:rsidRPr="00DB7493">
        <w:rPr>
          <w:rFonts w:eastAsiaTheme="minorHAnsi"/>
          <w:bCs/>
          <w:lang w:val="uk-UA" w:eastAsia="en-US"/>
        </w:rPr>
        <w:t>20</w:t>
      </w:r>
      <w:r w:rsidR="00763F73" w:rsidRPr="00DB7493">
        <w:rPr>
          <w:rFonts w:eastAsiaTheme="minorHAnsi"/>
          <w:bCs/>
          <w:lang w:val="uk-UA" w:eastAsia="en-US"/>
        </w:rPr>
        <w:t>20</w:t>
      </w:r>
      <w:r w:rsidR="00323D30" w:rsidRPr="00DB7493">
        <w:rPr>
          <w:rFonts w:eastAsiaTheme="minorHAnsi"/>
          <w:bCs/>
          <w:lang w:val="uk-UA" w:eastAsia="en-US"/>
        </w:rPr>
        <w:t xml:space="preserve"> року</w:t>
      </w:r>
      <w:r w:rsidR="00196A34" w:rsidRPr="00DB7493">
        <w:rPr>
          <w:rFonts w:eastAsiaTheme="minorHAnsi"/>
          <w:bCs/>
          <w:lang w:val="uk-UA" w:eastAsia="en-US"/>
        </w:rPr>
        <w:t xml:space="preserve"> надійшла дисциплінарна скарга </w:t>
      </w:r>
      <w:r w:rsidR="00763F73" w:rsidRPr="00DB7493">
        <w:rPr>
          <w:rStyle w:val="FontStyle14"/>
          <w:sz w:val="28"/>
          <w:szCs w:val="28"/>
          <w:lang w:val="uk-UA"/>
        </w:rPr>
        <w:t>Національного антикорупційного бюро України</w:t>
      </w:r>
      <w:r w:rsidR="00CF1D39">
        <w:rPr>
          <w:rStyle w:val="FontStyle14"/>
          <w:sz w:val="28"/>
          <w:szCs w:val="28"/>
          <w:lang w:val="uk-UA"/>
        </w:rPr>
        <w:t xml:space="preserve"> (далі – НАБУ)</w:t>
      </w:r>
      <w:r w:rsidR="00763F73" w:rsidRPr="00DB7493">
        <w:rPr>
          <w:rStyle w:val="FontStyle14"/>
          <w:sz w:val="28"/>
          <w:szCs w:val="28"/>
          <w:lang w:val="uk-UA"/>
        </w:rPr>
        <w:t>, подан</w:t>
      </w:r>
      <w:r w:rsidR="000B6D64" w:rsidRPr="00DB7493">
        <w:rPr>
          <w:rStyle w:val="FontStyle14"/>
          <w:sz w:val="28"/>
          <w:szCs w:val="28"/>
          <w:lang w:val="uk-UA"/>
        </w:rPr>
        <w:t>а</w:t>
      </w:r>
      <w:r w:rsidR="00763F73" w:rsidRPr="00DB7493">
        <w:rPr>
          <w:rStyle w:val="FontStyle14"/>
          <w:sz w:val="28"/>
          <w:szCs w:val="28"/>
          <w:lang w:val="uk-UA"/>
        </w:rPr>
        <w:t xml:space="preserve"> через </w:t>
      </w:r>
      <w:r w:rsidR="00CF1D39">
        <w:rPr>
          <w:rStyle w:val="FontStyle14"/>
          <w:sz w:val="28"/>
          <w:szCs w:val="28"/>
          <w:lang w:val="uk-UA"/>
        </w:rPr>
        <w:t>Директора</w:t>
      </w:r>
      <w:r w:rsidR="00763F73" w:rsidRPr="00DB7493">
        <w:rPr>
          <w:rStyle w:val="FontStyle14"/>
          <w:sz w:val="28"/>
          <w:szCs w:val="28"/>
          <w:lang w:val="uk-UA"/>
        </w:rPr>
        <w:t xml:space="preserve"> Ситника </w:t>
      </w:r>
      <w:r w:rsidR="000B6D64" w:rsidRPr="00DB7493">
        <w:rPr>
          <w:rStyle w:val="FontStyle14"/>
          <w:sz w:val="28"/>
          <w:szCs w:val="28"/>
          <w:lang w:val="uk-UA"/>
        </w:rPr>
        <w:t>А.С.</w:t>
      </w:r>
      <w:r w:rsidR="00763F73" w:rsidRPr="00DB7493">
        <w:rPr>
          <w:rStyle w:val="FontStyle14"/>
          <w:sz w:val="28"/>
          <w:szCs w:val="28"/>
          <w:lang w:val="uk-UA"/>
        </w:rPr>
        <w:t xml:space="preserve">, </w:t>
      </w:r>
      <w:r w:rsidR="008C270D" w:rsidRPr="00DB7493">
        <w:rPr>
          <w:rFonts w:eastAsiaTheme="minorHAnsi"/>
          <w:bCs/>
          <w:lang w:val="uk-UA" w:eastAsia="en-US"/>
        </w:rPr>
        <w:t xml:space="preserve">від </w:t>
      </w:r>
      <w:r w:rsidR="000B6D64" w:rsidRPr="00DB7493">
        <w:rPr>
          <w:rFonts w:eastAsiaTheme="minorHAnsi"/>
          <w:bCs/>
          <w:lang w:val="uk-UA" w:eastAsia="en-US"/>
        </w:rPr>
        <w:t xml:space="preserve">6 квітня </w:t>
      </w:r>
      <w:r w:rsidR="008C270D" w:rsidRPr="00DB7493">
        <w:rPr>
          <w:rFonts w:eastAsiaTheme="minorHAnsi"/>
          <w:bCs/>
          <w:lang w:val="uk-UA" w:eastAsia="en-US"/>
        </w:rPr>
        <w:t>20</w:t>
      </w:r>
      <w:r w:rsidR="000B6D64" w:rsidRPr="00DB7493">
        <w:rPr>
          <w:rFonts w:eastAsiaTheme="minorHAnsi"/>
          <w:bCs/>
          <w:lang w:val="uk-UA" w:eastAsia="en-US"/>
        </w:rPr>
        <w:t>20</w:t>
      </w:r>
      <w:r w:rsidR="00730C92" w:rsidRPr="00DB7493">
        <w:rPr>
          <w:rFonts w:eastAsiaTheme="minorHAnsi"/>
          <w:bCs/>
          <w:lang w:val="uk-UA" w:eastAsia="en-US"/>
        </w:rPr>
        <w:t> </w:t>
      </w:r>
      <w:r w:rsidR="008C270D" w:rsidRPr="00DB7493">
        <w:rPr>
          <w:rFonts w:eastAsiaTheme="minorHAnsi"/>
          <w:bCs/>
          <w:lang w:val="uk-UA" w:eastAsia="en-US"/>
        </w:rPr>
        <w:t xml:space="preserve">року </w:t>
      </w:r>
      <w:r w:rsidR="00196A34" w:rsidRPr="00DB7493">
        <w:rPr>
          <w:rFonts w:eastAsiaTheme="minorHAnsi"/>
          <w:bCs/>
          <w:lang w:val="uk-UA" w:eastAsia="en-US"/>
        </w:rPr>
        <w:t>(єдин</w:t>
      </w:r>
      <w:r w:rsidR="00916C32" w:rsidRPr="00DB7493">
        <w:rPr>
          <w:rFonts w:eastAsiaTheme="minorHAnsi"/>
          <w:bCs/>
          <w:lang w:val="uk-UA" w:eastAsia="en-US"/>
        </w:rPr>
        <w:t>ий</w:t>
      </w:r>
      <w:r w:rsidR="00196A34" w:rsidRPr="00DB7493">
        <w:rPr>
          <w:rFonts w:eastAsiaTheme="minorHAnsi"/>
          <w:bCs/>
          <w:lang w:val="uk-UA" w:eastAsia="en-US"/>
        </w:rPr>
        <w:t xml:space="preserve"> унікальн</w:t>
      </w:r>
      <w:r w:rsidR="00916C32" w:rsidRPr="00DB7493">
        <w:rPr>
          <w:rFonts w:eastAsiaTheme="minorHAnsi"/>
          <w:bCs/>
          <w:lang w:val="uk-UA" w:eastAsia="en-US"/>
        </w:rPr>
        <w:t>ий</w:t>
      </w:r>
      <w:r w:rsidR="00196A34" w:rsidRPr="00DB7493">
        <w:rPr>
          <w:rFonts w:eastAsiaTheme="minorHAnsi"/>
          <w:bCs/>
          <w:lang w:val="uk-UA" w:eastAsia="en-US"/>
        </w:rPr>
        <w:t xml:space="preserve"> номер</w:t>
      </w:r>
      <w:r w:rsidR="00F9580E" w:rsidRPr="00DB7493">
        <w:rPr>
          <w:rFonts w:eastAsiaTheme="minorHAnsi"/>
          <w:bCs/>
          <w:lang w:val="uk-UA" w:eastAsia="en-US"/>
        </w:rPr>
        <w:t xml:space="preserve"> </w:t>
      </w:r>
      <w:r w:rsidR="000B6D64" w:rsidRPr="00DB7493">
        <w:rPr>
          <w:rFonts w:eastAsiaTheme="minorHAnsi"/>
          <w:bCs/>
          <w:lang w:val="uk-UA" w:eastAsia="en-US"/>
        </w:rPr>
        <w:t>3494/0/8-20</w:t>
      </w:r>
      <w:r w:rsidR="00916C32" w:rsidRPr="00DB7493">
        <w:rPr>
          <w:rFonts w:eastAsiaTheme="minorHAnsi"/>
          <w:bCs/>
          <w:lang w:val="uk-UA" w:eastAsia="en-US"/>
        </w:rPr>
        <w:t>)</w:t>
      </w:r>
      <w:r w:rsidR="00500A5E">
        <w:rPr>
          <w:rFonts w:eastAsiaTheme="minorHAnsi"/>
          <w:bCs/>
          <w:lang w:val="uk-UA" w:eastAsia="en-US"/>
        </w:rPr>
        <w:t>,</w:t>
      </w:r>
      <w:r w:rsidR="00916C32" w:rsidRPr="00DB7493">
        <w:rPr>
          <w:rFonts w:eastAsiaTheme="minorHAnsi"/>
          <w:bCs/>
          <w:lang w:val="uk-UA" w:eastAsia="en-US"/>
        </w:rPr>
        <w:t xml:space="preserve"> на дії судді </w:t>
      </w:r>
      <w:r w:rsidR="000B6D64" w:rsidRPr="00DB7493">
        <w:rPr>
          <w:rStyle w:val="FontStyle14"/>
          <w:sz w:val="28"/>
          <w:szCs w:val="28"/>
          <w:lang w:val="uk-UA"/>
        </w:rPr>
        <w:t xml:space="preserve">Вищого антикорупційного суду </w:t>
      </w:r>
      <w:proofErr w:type="spellStart"/>
      <w:r w:rsidR="000B6D64" w:rsidRPr="00DB7493">
        <w:rPr>
          <w:rStyle w:val="FontStyle14"/>
          <w:sz w:val="28"/>
          <w:szCs w:val="28"/>
          <w:lang w:val="uk-UA"/>
        </w:rPr>
        <w:t>Мойсака</w:t>
      </w:r>
      <w:proofErr w:type="spellEnd"/>
      <w:r w:rsidR="000B6D64" w:rsidRPr="00DB7493">
        <w:rPr>
          <w:rStyle w:val="FontStyle14"/>
          <w:sz w:val="28"/>
          <w:szCs w:val="28"/>
          <w:lang w:val="uk-UA"/>
        </w:rPr>
        <w:t xml:space="preserve"> С.М.</w:t>
      </w:r>
      <w:r w:rsidR="000A3DC8" w:rsidRPr="00DB7493">
        <w:rPr>
          <w:rFonts w:eastAsiaTheme="minorHAnsi"/>
          <w:bCs/>
          <w:lang w:val="uk-UA" w:eastAsia="en-US"/>
        </w:rPr>
        <w:t xml:space="preserve"> </w:t>
      </w:r>
      <w:r w:rsidR="00196A34" w:rsidRPr="00DB7493">
        <w:rPr>
          <w:rFonts w:eastAsiaTheme="minorHAnsi"/>
          <w:bCs/>
          <w:lang w:val="uk-UA" w:eastAsia="en-US"/>
        </w:rPr>
        <w:t>під час здійснення правосуддя у справ</w:t>
      </w:r>
      <w:r w:rsidR="000A3DC8" w:rsidRPr="00DB7493">
        <w:rPr>
          <w:rFonts w:eastAsiaTheme="minorHAnsi"/>
          <w:bCs/>
          <w:lang w:val="uk-UA" w:eastAsia="en-US"/>
        </w:rPr>
        <w:t>ах</w:t>
      </w:r>
      <w:r w:rsidR="00196A34" w:rsidRPr="00DB7493">
        <w:rPr>
          <w:rFonts w:eastAsiaTheme="minorHAnsi"/>
          <w:bCs/>
          <w:lang w:val="uk-UA" w:eastAsia="en-US"/>
        </w:rPr>
        <w:t xml:space="preserve"> №</w:t>
      </w:r>
      <w:r w:rsidR="00165799" w:rsidRPr="00DB7493">
        <w:rPr>
          <w:rFonts w:eastAsiaTheme="minorHAnsi"/>
          <w:bCs/>
          <w:lang w:val="uk-UA" w:eastAsia="en-US"/>
        </w:rPr>
        <w:t> </w:t>
      </w:r>
      <w:r w:rsidR="000A3DC8" w:rsidRPr="00DB7493">
        <w:rPr>
          <w:rFonts w:eastAsiaTheme="minorHAnsi"/>
          <w:bCs/>
          <w:lang w:val="uk-UA" w:eastAsia="en-US"/>
        </w:rPr>
        <w:t xml:space="preserve">№ </w:t>
      </w:r>
      <w:r w:rsidR="000B6D64" w:rsidRPr="00DB7493">
        <w:rPr>
          <w:rFonts w:eastAsiaTheme="minorHAnsi"/>
          <w:bCs/>
          <w:lang w:val="uk-UA" w:eastAsia="en-US"/>
        </w:rPr>
        <w:t>991/1438/19, 991/290/20, 991/1500/20, 760/25235,19, 991/2177/19</w:t>
      </w:r>
      <w:r w:rsidR="00015A56" w:rsidRPr="00DB7493">
        <w:rPr>
          <w:rFonts w:eastAsiaTheme="minorHAnsi"/>
          <w:bCs/>
          <w:lang w:val="uk-UA" w:eastAsia="en-US"/>
        </w:rPr>
        <w:t>.</w:t>
      </w:r>
    </w:p>
    <w:p w:rsidR="00165799" w:rsidRPr="008F1EFD" w:rsidRDefault="00165799" w:rsidP="008F1EFD">
      <w:pPr>
        <w:widowControl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Відповідно до протоколу автоматизованого розподілу матеріалу між членами Вищої ради правосуддя від </w:t>
      </w:r>
      <w:r w:rsidR="00E53314" w:rsidRPr="008F1EFD">
        <w:rPr>
          <w:rFonts w:eastAsiaTheme="minorHAnsi"/>
          <w:bCs/>
          <w:lang w:val="uk-UA" w:eastAsia="en-US"/>
        </w:rPr>
        <w:t>8</w:t>
      </w:r>
      <w:r w:rsidRPr="008F1EFD">
        <w:rPr>
          <w:rFonts w:eastAsiaTheme="minorHAnsi"/>
          <w:bCs/>
          <w:lang w:val="uk-UA" w:eastAsia="en-US"/>
        </w:rPr>
        <w:t xml:space="preserve"> </w:t>
      </w:r>
      <w:r w:rsidR="00E53314" w:rsidRPr="008F1EFD">
        <w:rPr>
          <w:rFonts w:eastAsiaTheme="minorHAnsi"/>
          <w:bCs/>
          <w:lang w:val="uk-UA" w:eastAsia="en-US"/>
        </w:rPr>
        <w:t>квітня</w:t>
      </w:r>
      <w:r w:rsidRPr="008F1EFD">
        <w:rPr>
          <w:rFonts w:eastAsiaTheme="minorHAnsi"/>
          <w:bCs/>
          <w:lang w:val="uk-UA" w:eastAsia="en-US"/>
        </w:rPr>
        <w:t xml:space="preserve"> 20</w:t>
      </w:r>
      <w:r w:rsidR="00E53314" w:rsidRPr="008F1EFD">
        <w:rPr>
          <w:rFonts w:eastAsiaTheme="minorHAnsi"/>
          <w:bCs/>
          <w:lang w:val="uk-UA" w:eastAsia="en-US"/>
        </w:rPr>
        <w:t>20</w:t>
      </w:r>
      <w:r w:rsidRPr="008F1EFD">
        <w:rPr>
          <w:rFonts w:eastAsiaTheme="minorHAnsi"/>
          <w:bCs/>
          <w:lang w:val="uk-UA" w:eastAsia="en-US"/>
        </w:rPr>
        <w:t xml:space="preserve"> року вказана скарга передана </w:t>
      </w:r>
      <w:proofErr w:type="spellStart"/>
      <w:r w:rsidR="00E53314" w:rsidRPr="008F1EFD">
        <w:rPr>
          <w:rFonts w:eastAsiaTheme="minorHAnsi"/>
          <w:bCs/>
          <w:lang w:val="uk-UA" w:eastAsia="en-US"/>
        </w:rPr>
        <w:t>Шапрану</w:t>
      </w:r>
      <w:proofErr w:type="spellEnd"/>
      <w:r w:rsidR="00E53314" w:rsidRPr="008F1EFD">
        <w:rPr>
          <w:rFonts w:eastAsiaTheme="minorHAnsi"/>
          <w:bCs/>
          <w:lang w:val="uk-UA" w:eastAsia="en-US"/>
        </w:rPr>
        <w:t xml:space="preserve"> В.В.</w:t>
      </w:r>
    </w:p>
    <w:p w:rsidR="00042F7F" w:rsidRPr="008F1EFD" w:rsidRDefault="000929D1" w:rsidP="008F1EFD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8"/>
          <w:szCs w:val="28"/>
        </w:rPr>
      </w:pPr>
      <w:r w:rsidRPr="008F1EFD">
        <w:rPr>
          <w:sz w:val="28"/>
          <w:szCs w:val="28"/>
        </w:rPr>
        <w:t xml:space="preserve">Ухвалою Першої Дисциплінарної палати Вищої ради правосуддя (далі – Перша Дисциплінарна палата) від 5 червня 2020 року № 1737/1дп/15-20 відкрито дисциплінарну справу стосовно судді Вищого антикорупційного суду </w:t>
      </w:r>
      <w:proofErr w:type="spellStart"/>
      <w:r w:rsidRPr="008F1EFD">
        <w:rPr>
          <w:bCs/>
          <w:sz w:val="28"/>
          <w:szCs w:val="28"/>
        </w:rPr>
        <w:t>Мойсака</w:t>
      </w:r>
      <w:proofErr w:type="spellEnd"/>
      <w:r w:rsidRPr="008F1EFD">
        <w:rPr>
          <w:bCs/>
          <w:sz w:val="28"/>
          <w:szCs w:val="28"/>
        </w:rPr>
        <w:t xml:space="preserve"> С.М. </w:t>
      </w:r>
      <w:r w:rsidR="00500A5E">
        <w:rPr>
          <w:bCs/>
          <w:sz w:val="28"/>
          <w:szCs w:val="28"/>
        </w:rPr>
        <w:t>у зв’язку з</w:t>
      </w:r>
      <w:r w:rsidRPr="008F1EFD">
        <w:rPr>
          <w:bCs/>
          <w:sz w:val="28"/>
          <w:szCs w:val="28"/>
        </w:rPr>
        <w:t xml:space="preserve"> наявністю в його діях ознак </w:t>
      </w:r>
      <w:r w:rsidRPr="008F1EFD">
        <w:rPr>
          <w:sz w:val="28"/>
          <w:szCs w:val="28"/>
        </w:rPr>
        <w:t xml:space="preserve">дисциплінарного проступку, передбаченого пунктом 2 частини першої статті 106 Закону України «Про судоустрій і статус суддів», а саме </w:t>
      </w:r>
      <w:r w:rsidRPr="008F1EFD">
        <w:rPr>
          <w:color w:val="1D1D1B"/>
          <w:sz w:val="28"/>
          <w:szCs w:val="28"/>
          <w:shd w:val="clear" w:color="auto" w:fill="FFFFFF"/>
        </w:rPr>
        <w:t>безпідставного затягування або невжиття суддею заходів щодо розгляду заяви, скарги чи справи протягом строку, встановленого законом</w:t>
      </w:r>
      <w:r w:rsidR="00042F7F" w:rsidRPr="008F1EFD">
        <w:rPr>
          <w:color w:val="1D1D1B"/>
          <w:sz w:val="28"/>
          <w:szCs w:val="28"/>
          <w:shd w:val="clear" w:color="auto" w:fill="FFFFFF"/>
        </w:rPr>
        <w:t xml:space="preserve">, </w:t>
      </w:r>
      <w:r w:rsidR="00042F7F" w:rsidRPr="008F1EFD">
        <w:rPr>
          <w:color w:val="1D1D1B"/>
          <w:sz w:val="28"/>
          <w:szCs w:val="28"/>
        </w:rPr>
        <w:t xml:space="preserve">під час розгляду клопотань про застосування запобіжних заходів стосовно </w:t>
      </w:r>
      <w:r w:rsidR="00B522A1">
        <w:rPr>
          <w:color w:val="1D1D1B"/>
          <w:sz w:val="28"/>
          <w:szCs w:val="28"/>
        </w:rPr>
        <w:t>ОСОБА_1</w:t>
      </w:r>
      <w:r w:rsidR="00042F7F" w:rsidRPr="008F1EFD">
        <w:rPr>
          <w:color w:val="1D1D1B"/>
          <w:sz w:val="28"/>
          <w:szCs w:val="28"/>
        </w:rPr>
        <w:t xml:space="preserve"> та </w:t>
      </w:r>
      <w:r w:rsidR="00B522A1">
        <w:rPr>
          <w:color w:val="1D1D1B"/>
          <w:sz w:val="28"/>
          <w:szCs w:val="28"/>
        </w:rPr>
        <w:t>ОСОБА_2</w:t>
      </w:r>
      <w:r w:rsidR="00CF1D39">
        <w:rPr>
          <w:color w:val="1D1D1B"/>
          <w:sz w:val="28"/>
          <w:szCs w:val="28"/>
        </w:rPr>
        <w:t xml:space="preserve"> у справі № 991/2177/19,</w:t>
      </w:r>
      <w:r w:rsidR="00042F7F" w:rsidRPr="008F1EFD">
        <w:rPr>
          <w:color w:val="1D1D1B"/>
          <w:sz w:val="28"/>
          <w:szCs w:val="28"/>
        </w:rPr>
        <w:t xml:space="preserve"> клопотання про накладення арешту на майно у справі №</w:t>
      </w:r>
      <w:r w:rsidR="00767C5E">
        <w:rPr>
          <w:color w:val="1D1D1B"/>
          <w:sz w:val="28"/>
          <w:szCs w:val="28"/>
        </w:rPr>
        <w:t> </w:t>
      </w:r>
      <w:r w:rsidR="00042F7F" w:rsidRPr="008F1EFD">
        <w:rPr>
          <w:color w:val="1D1D1B"/>
          <w:sz w:val="28"/>
          <w:szCs w:val="28"/>
        </w:rPr>
        <w:t>991/1438/19.</w:t>
      </w:r>
    </w:p>
    <w:p w:rsidR="000929D1" w:rsidRPr="008F1EFD" w:rsidRDefault="000929D1" w:rsidP="008F1EFD">
      <w:pPr>
        <w:ind w:firstLine="709"/>
        <w:jc w:val="both"/>
        <w:rPr>
          <w:lang w:val="uk-UA"/>
        </w:rPr>
      </w:pPr>
      <w:r w:rsidRPr="008F1EFD">
        <w:rPr>
          <w:lang w:val="uk-UA"/>
        </w:rPr>
        <w:lastRenderedPageBreak/>
        <w:t xml:space="preserve">З метою забезпечення дотримання процесуальних гарантій судді </w:t>
      </w:r>
      <w:proofErr w:type="spellStart"/>
      <w:r w:rsidRPr="008F1EFD">
        <w:rPr>
          <w:lang w:val="uk-UA"/>
        </w:rPr>
        <w:t>Мойсака</w:t>
      </w:r>
      <w:proofErr w:type="spellEnd"/>
      <w:r w:rsidRPr="008F1EFD">
        <w:rPr>
          <w:lang w:val="uk-UA"/>
        </w:rPr>
        <w:t> С.М. Першою Дисциплінарною палатою копію ухвали про відкриття дисциплінарної справи надіслано за місцем його роботи та оприлюднено на офіційному вебсайті Вищої ради правосуддя.</w:t>
      </w:r>
    </w:p>
    <w:p w:rsidR="00042F7F" w:rsidRPr="008F1EFD" w:rsidRDefault="00042F7F" w:rsidP="008F1EFD">
      <w:pPr>
        <w:ind w:firstLine="709"/>
        <w:jc w:val="both"/>
        <w:rPr>
          <w:lang w:val="uk-UA"/>
        </w:rPr>
      </w:pPr>
      <w:r w:rsidRPr="008F1EFD">
        <w:rPr>
          <w:lang w:val="uk-UA"/>
        </w:rPr>
        <w:t xml:space="preserve">Під час здійснення дисциплінарного провадження судді </w:t>
      </w:r>
      <w:proofErr w:type="spellStart"/>
      <w:r w:rsidRPr="008F1EFD">
        <w:rPr>
          <w:lang w:val="uk-UA"/>
        </w:rPr>
        <w:t>Мойсаку</w:t>
      </w:r>
      <w:proofErr w:type="spellEnd"/>
      <w:r w:rsidRPr="008F1EFD">
        <w:rPr>
          <w:lang w:val="uk-UA"/>
        </w:rPr>
        <w:t xml:space="preserve"> С.М. забезпечено його право на ефективний засіб юридичного захисту шляхом пропозиції надати відповідні пояснення. Суддя </w:t>
      </w:r>
      <w:proofErr w:type="spellStart"/>
      <w:r w:rsidRPr="008F1EFD">
        <w:rPr>
          <w:lang w:val="uk-UA"/>
        </w:rPr>
        <w:t>Мойсак</w:t>
      </w:r>
      <w:proofErr w:type="spellEnd"/>
      <w:r w:rsidRPr="008F1EFD">
        <w:rPr>
          <w:lang w:val="uk-UA"/>
        </w:rPr>
        <w:t xml:space="preserve"> С.М. надав пояснення п</w:t>
      </w:r>
      <w:r w:rsidR="000929D1" w:rsidRPr="008F1EFD">
        <w:rPr>
          <w:lang w:val="uk-UA"/>
        </w:rPr>
        <w:t xml:space="preserve">ід час проведення попередньої перевірки дисциплінарної скарги </w:t>
      </w:r>
      <w:r w:rsidRPr="008F1EFD">
        <w:rPr>
          <w:lang w:val="uk-UA"/>
        </w:rPr>
        <w:t>щодо відомостей, викладених у дисциплінарній скарзі, та під час розгляду дисциплінарної справи щодо відомостей, викладених в ухвалі про відкриття дисциплінарної справи.</w:t>
      </w:r>
    </w:p>
    <w:p w:rsidR="000929D1" w:rsidRPr="008F1EFD" w:rsidRDefault="000929D1" w:rsidP="008F1EFD">
      <w:pPr>
        <w:ind w:firstLine="709"/>
        <w:jc w:val="both"/>
        <w:rPr>
          <w:lang w:val="uk-UA"/>
        </w:rPr>
      </w:pPr>
      <w:r w:rsidRPr="008F1EFD">
        <w:rPr>
          <w:lang w:val="uk-UA"/>
        </w:rPr>
        <w:t xml:space="preserve">Перша Дисциплінарна палата Вищої ради правосуддя своєчасно і належним чином повідомила суддю </w:t>
      </w:r>
      <w:proofErr w:type="spellStart"/>
      <w:r w:rsidR="00042F7F" w:rsidRPr="008F1EFD">
        <w:rPr>
          <w:lang w:val="uk-UA"/>
        </w:rPr>
        <w:t>Мойсака</w:t>
      </w:r>
      <w:proofErr w:type="spellEnd"/>
      <w:r w:rsidR="00042F7F" w:rsidRPr="008F1EFD">
        <w:rPr>
          <w:lang w:val="uk-UA"/>
        </w:rPr>
        <w:t xml:space="preserve"> С.М.</w:t>
      </w:r>
      <w:r w:rsidRPr="008F1EFD">
        <w:rPr>
          <w:lang w:val="uk-UA"/>
        </w:rPr>
        <w:t xml:space="preserve"> та скаржника про призначений на </w:t>
      </w:r>
      <w:r w:rsidR="00042F7F" w:rsidRPr="008F1EFD">
        <w:rPr>
          <w:lang w:val="uk-UA"/>
        </w:rPr>
        <w:t xml:space="preserve">28 серпня </w:t>
      </w:r>
      <w:r w:rsidRPr="008F1EFD">
        <w:rPr>
          <w:lang w:val="uk-UA"/>
        </w:rPr>
        <w:t>2020 року розгляд дисциплінарної справи шляхом надіслання відповідних повідомлень та оприлюднення на офіційному вебсайті Вищої ради правосуддя відповідної інформації.</w:t>
      </w:r>
    </w:p>
    <w:p w:rsidR="00042F7F" w:rsidRPr="008F1EFD" w:rsidRDefault="00042F7F" w:rsidP="008F1EFD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8F1EFD">
        <w:rPr>
          <w:rFonts w:ascii="Times New Roman" w:hAnsi="Times New Roman"/>
          <w:sz w:val="28"/>
          <w:szCs w:val="28"/>
        </w:rPr>
        <w:t xml:space="preserve">Суддя </w:t>
      </w:r>
      <w:proofErr w:type="spellStart"/>
      <w:r w:rsidRPr="008F1EFD">
        <w:rPr>
          <w:rFonts w:ascii="Times New Roman" w:hAnsi="Times New Roman"/>
          <w:sz w:val="28"/>
          <w:szCs w:val="28"/>
        </w:rPr>
        <w:t>Мойсак</w:t>
      </w:r>
      <w:proofErr w:type="spellEnd"/>
      <w:r w:rsidRPr="008F1EFD">
        <w:rPr>
          <w:rFonts w:ascii="Times New Roman" w:hAnsi="Times New Roman"/>
          <w:sz w:val="28"/>
          <w:szCs w:val="28"/>
        </w:rPr>
        <w:t xml:space="preserve"> С.М. </w:t>
      </w:r>
      <w:r w:rsidR="00CF1D39">
        <w:rPr>
          <w:rFonts w:ascii="Times New Roman" w:hAnsi="Times New Roman"/>
          <w:sz w:val="28"/>
          <w:szCs w:val="28"/>
        </w:rPr>
        <w:t xml:space="preserve">взяв участь у </w:t>
      </w:r>
      <w:r w:rsidRPr="008F1EFD">
        <w:rPr>
          <w:rFonts w:ascii="Times New Roman" w:hAnsi="Times New Roman"/>
          <w:sz w:val="28"/>
          <w:szCs w:val="28"/>
        </w:rPr>
        <w:t>засіданн</w:t>
      </w:r>
      <w:r w:rsidR="00CF1D39">
        <w:rPr>
          <w:rFonts w:ascii="Times New Roman" w:hAnsi="Times New Roman"/>
          <w:sz w:val="28"/>
          <w:szCs w:val="28"/>
        </w:rPr>
        <w:t>і</w:t>
      </w:r>
      <w:r w:rsidRPr="008F1EFD">
        <w:rPr>
          <w:rFonts w:ascii="Times New Roman" w:hAnsi="Times New Roman"/>
          <w:sz w:val="28"/>
          <w:szCs w:val="28"/>
        </w:rPr>
        <w:t xml:space="preserve"> 28 серпня 2020 року </w:t>
      </w:r>
      <w:r w:rsidR="00466443">
        <w:rPr>
          <w:rFonts w:ascii="Times New Roman" w:hAnsi="Times New Roman"/>
          <w:sz w:val="28"/>
          <w:szCs w:val="28"/>
        </w:rPr>
        <w:t xml:space="preserve">та </w:t>
      </w:r>
      <w:r w:rsidRPr="008F1EFD">
        <w:rPr>
          <w:rFonts w:ascii="Times New Roman" w:hAnsi="Times New Roman"/>
          <w:sz w:val="28"/>
          <w:szCs w:val="28"/>
        </w:rPr>
        <w:t>підтримав надані у письмових поясненнях доводи.</w:t>
      </w:r>
    </w:p>
    <w:p w:rsidR="00042F7F" w:rsidRPr="008F1EFD" w:rsidRDefault="00042F7F" w:rsidP="008F1EFD">
      <w:pPr>
        <w:widowControl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>З урахуванням витребуваних з Вищого антикорупційного суду копій матеріалів справ № №</w:t>
      </w:r>
      <w:r w:rsidR="00FA7291" w:rsidRPr="008F1EFD">
        <w:rPr>
          <w:rFonts w:eastAsiaTheme="minorHAnsi"/>
          <w:bCs/>
          <w:lang w:val="uk-UA" w:eastAsia="en-US"/>
        </w:rPr>
        <w:t xml:space="preserve"> 991/2177/19, 991/1438/19</w:t>
      </w:r>
      <w:r w:rsidRPr="008F1EFD">
        <w:rPr>
          <w:rFonts w:eastAsiaTheme="minorHAnsi"/>
          <w:bCs/>
          <w:lang w:val="uk-UA" w:eastAsia="en-US"/>
        </w:rPr>
        <w:t xml:space="preserve">, інформації </w:t>
      </w:r>
      <w:r w:rsidR="00FA7291" w:rsidRPr="008F1EFD">
        <w:rPr>
          <w:rFonts w:eastAsiaTheme="minorHAnsi"/>
          <w:bCs/>
          <w:lang w:val="uk-UA" w:eastAsia="en-US"/>
        </w:rPr>
        <w:t>про</w:t>
      </w:r>
      <w:r w:rsidRPr="008F1EFD">
        <w:rPr>
          <w:rFonts w:eastAsiaTheme="minorHAnsi"/>
          <w:bCs/>
          <w:lang w:val="uk-UA" w:eastAsia="en-US"/>
        </w:rPr>
        <w:t xml:space="preserve"> навантаження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С.М., наданих суддею пояснень під час розгляду дисциплінарної справи встановлено таке.</w:t>
      </w:r>
    </w:p>
    <w:p w:rsidR="0036229B" w:rsidRPr="008F1EFD" w:rsidRDefault="0036229B" w:rsidP="008F1EFD">
      <w:pPr>
        <w:widowControl w:val="0"/>
        <w:ind w:firstLine="709"/>
        <w:jc w:val="both"/>
        <w:rPr>
          <w:rFonts w:eastAsiaTheme="minorHAnsi"/>
          <w:bCs/>
          <w:u w:val="single"/>
          <w:lang w:val="uk-UA" w:eastAsia="en-US"/>
        </w:rPr>
      </w:pPr>
      <w:r w:rsidRPr="008F1EFD">
        <w:rPr>
          <w:rFonts w:eastAsiaTheme="minorHAnsi"/>
          <w:bCs/>
          <w:u w:val="single"/>
          <w:lang w:val="uk-UA" w:eastAsia="en-US"/>
        </w:rPr>
        <w:t>Справа № 991/2177</w:t>
      </w:r>
      <w:r w:rsidR="00C81FF8" w:rsidRPr="008F1EFD">
        <w:rPr>
          <w:rFonts w:eastAsiaTheme="minorHAnsi"/>
          <w:bCs/>
          <w:u w:val="single"/>
          <w:lang w:val="uk-UA" w:eastAsia="en-US"/>
        </w:rPr>
        <w:t>/</w:t>
      </w:r>
      <w:r w:rsidR="00CF1D39">
        <w:rPr>
          <w:rFonts w:eastAsiaTheme="minorHAnsi"/>
          <w:bCs/>
          <w:u w:val="single"/>
          <w:lang w:val="uk-UA" w:eastAsia="en-US"/>
        </w:rPr>
        <w:t>19</w:t>
      </w:r>
    </w:p>
    <w:p w:rsidR="00D52688" w:rsidRPr="008F1EFD" w:rsidRDefault="00D52688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28 листопада 2019 року </w:t>
      </w:r>
      <w:r w:rsidR="00CF1D39">
        <w:rPr>
          <w:rFonts w:eastAsiaTheme="minorHAnsi"/>
          <w:bCs/>
          <w:lang w:val="uk-UA" w:eastAsia="en-US"/>
        </w:rPr>
        <w:t>до</w:t>
      </w:r>
      <w:r w:rsidRPr="008F1EFD">
        <w:rPr>
          <w:rFonts w:eastAsiaTheme="minorHAnsi"/>
          <w:bCs/>
          <w:lang w:val="uk-UA" w:eastAsia="en-US"/>
        </w:rPr>
        <w:t xml:space="preserve"> провадження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надійшли клопотання детектива </w:t>
      </w:r>
      <w:r w:rsidR="00CF1D39">
        <w:rPr>
          <w:rFonts w:eastAsiaTheme="minorHAnsi"/>
          <w:bCs/>
          <w:lang w:val="uk-UA" w:eastAsia="en-US"/>
        </w:rPr>
        <w:t>НАБУ</w:t>
      </w:r>
      <w:r w:rsidRPr="008F1EFD">
        <w:rPr>
          <w:rFonts w:eastAsiaTheme="minorHAnsi"/>
          <w:bCs/>
          <w:lang w:val="uk-UA" w:eastAsia="en-US"/>
        </w:rPr>
        <w:t xml:space="preserve"> </w:t>
      </w:r>
      <w:proofErr w:type="spellStart"/>
      <w:r w:rsidRPr="008F1EFD">
        <w:rPr>
          <w:rFonts w:eastAsiaTheme="minorHAnsi"/>
          <w:bCs/>
          <w:lang w:val="uk-UA" w:eastAsia="en-US"/>
        </w:rPr>
        <w:t>П</w:t>
      </w:r>
      <w:r w:rsidR="003337FF" w:rsidRPr="008F1EFD">
        <w:rPr>
          <w:rFonts w:eastAsiaTheme="minorHAnsi"/>
          <w:bCs/>
          <w:lang w:val="uk-UA" w:eastAsia="en-US"/>
        </w:rPr>
        <w:t>о</w:t>
      </w:r>
      <w:r w:rsidRPr="008F1EFD">
        <w:rPr>
          <w:rFonts w:eastAsiaTheme="minorHAnsi"/>
          <w:bCs/>
          <w:lang w:val="uk-UA" w:eastAsia="en-US"/>
        </w:rPr>
        <w:t>требчука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О.І., погоджені з прокурором Спеціалізованої антикорупційної прокуратури Генеральної прокуратури України </w:t>
      </w:r>
      <w:proofErr w:type="spellStart"/>
      <w:r w:rsidRPr="008F1EFD">
        <w:rPr>
          <w:rFonts w:eastAsiaTheme="minorHAnsi"/>
          <w:bCs/>
          <w:lang w:val="uk-UA" w:eastAsia="en-US"/>
        </w:rPr>
        <w:t>Семак</w:t>
      </w:r>
      <w:r w:rsidR="00135D8D" w:rsidRPr="008F1EFD">
        <w:rPr>
          <w:rFonts w:eastAsiaTheme="minorHAnsi"/>
          <w:bCs/>
          <w:lang w:val="uk-UA" w:eastAsia="en-US"/>
        </w:rPr>
        <w:t>ом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І.А., про застосування до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="00135D8D" w:rsidRPr="008F1EFD">
        <w:rPr>
          <w:rFonts w:eastAsiaTheme="minorHAnsi"/>
          <w:bCs/>
          <w:lang w:val="uk-UA" w:eastAsia="en-US"/>
        </w:rPr>
        <w:t xml:space="preserve"> (провадження </w:t>
      </w:r>
      <w:r w:rsidR="00B522A1">
        <w:rPr>
          <w:rFonts w:eastAsiaTheme="minorHAnsi"/>
          <w:bCs/>
          <w:lang w:val="uk-UA" w:eastAsia="en-US"/>
        </w:rPr>
        <w:t>ІНФОРМАЦІЯ_1</w:t>
      </w:r>
      <w:r w:rsidR="00135D8D" w:rsidRPr="008F1EFD">
        <w:rPr>
          <w:rFonts w:eastAsiaTheme="minorHAnsi"/>
          <w:bCs/>
          <w:lang w:val="uk-UA" w:eastAsia="en-US"/>
        </w:rPr>
        <w:t>)</w:t>
      </w:r>
      <w:r w:rsidR="00A03A99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(провадження</w:t>
      </w:r>
      <w:r w:rsidR="00500A5E">
        <w:rPr>
          <w:rFonts w:eastAsiaTheme="minorHAnsi"/>
          <w:bCs/>
          <w:lang w:val="uk-UA" w:eastAsia="en-US"/>
        </w:rPr>
        <w:br/>
      </w:r>
      <w:r w:rsidR="00B522A1">
        <w:rPr>
          <w:rFonts w:eastAsiaTheme="minorHAnsi"/>
          <w:bCs/>
          <w:lang w:val="uk-UA" w:eastAsia="en-US"/>
        </w:rPr>
        <w:t>ІНФОРМАЦІЯ_2</w:t>
      </w:r>
      <w:r w:rsidR="00135D8D" w:rsidRPr="008F1EFD">
        <w:rPr>
          <w:rFonts w:eastAsiaTheme="minorHAnsi"/>
          <w:bCs/>
          <w:lang w:val="uk-UA" w:eastAsia="en-US"/>
        </w:rPr>
        <w:t>)</w:t>
      </w:r>
      <w:r w:rsidRPr="008F1EFD">
        <w:rPr>
          <w:rFonts w:eastAsiaTheme="minorHAnsi"/>
          <w:bCs/>
          <w:lang w:val="uk-UA" w:eastAsia="en-US"/>
        </w:rPr>
        <w:t xml:space="preserve"> </w:t>
      </w:r>
      <w:r w:rsidR="00135D8D" w:rsidRPr="008F1EFD">
        <w:rPr>
          <w:rFonts w:eastAsiaTheme="minorHAnsi"/>
          <w:bCs/>
          <w:lang w:val="uk-UA" w:eastAsia="en-US"/>
        </w:rPr>
        <w:t>запобіжних заходів у вигляді тримання під вартою з можливістю внесення застави.</w:t>
      </w:r>
    </w:p>
    <w:p w:rsidR="003337FF" w:rsidRPr="008F1EFD" w:rsidRDefault="00F912B2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3 грудня 2019 року ухвалою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застосовано до підозрю</w:t>
      </w:r>
      <w:r w:rsidR="00FA7291" w:rsidRPr="008F1EFD">
        <w:rPr>
          <w:rFonts w:eastAsiaTheme="minorHAnsi"/>
          <w:bCs/>
          <w:lang w:val="uk-UA" w:eastAsia="en-US"/>
        </w:rPr>
        <w:t>в</w:t>
      </w:r>
      <w:r w:rsidRPr="008F1EFD">
        <w:rPr>
          <w:rFonts w:eastAsiaTheme="minorHAnsi"/>
          <w:bCs/>
          <w:lang w:val="uk-UA" w:eastAsia="en-US"/>
        </w:rPr>
        <w:t xml:space="preserve">аного </w:t>
      </w:r>
      <w:r w:rsidR="00B522A1">
        <w:rPr>
          <w:rFonts w:eastAsiaTheme="minorHAnsi"/>
          <w:bCs/>
          <w:lang w:val="uk-UA" w:eastAsia="en-US"/>
        </w:rPr>
        <w:t xml:space="preserve">ОСОБА_1 </w:t>
      </w:r>
      <w:r w:rsidRPr="008F1EFD">
        <w:rPr>
          <w:rFonts w:eastAsiaTheme="minorHAnsi"/>
          <w:bCs/>
          <w:lang w:val="uk-UA" w:eastAsia="en-US"/>
        </w:rPr>
        <w:t xml:space="preserve">запобіжний захід у вигляді домашнього арешту </w:t>
      </w:r>
      <w:r w:rsidR="00CF1D39">
        <w:rPr>
          <w:rFonts w:eastAsiaTheme="minorHAnsi"/>
          <w:bCs/>
          <w:lang w:val="uk-UA" w:eastAsia="en-US"/>
        </w:rPr>
        <w:t>в</w:t>
      </w:r>
      <w:r w:rsidRPr="008F1EFD">
        <w:rPr>
          <w:rFonts w:eastAsiaTheme="minorHAnsi"/>
          <w:bCs/>
          <w:lang w:val="uk-UA" w:eastAsia="en-US"/>
        </w:rPr>
        <w:t xml:space="preserve"> нічний час </w:t>
      </w:r>
      <w:r w:rsidR="003337FF" w:rsidRPr="008F1EFD">
        <w:rPr>
          <w:rFonts w:eastAsiaTheme="minorHAnsi"/>
          <w:bCs/>
          <w:lang w:val="uk-UA" w:eastAsia="en-US"/>
        </w:rPr>
        <w:t>з</w:t>
      </w:r>
      <w:r w:rsidRPr="008F1EFD">
        <w:rPr>
          <w:rFonts w:eastAsiaTheme="minorHAnsi"/>
          <w:bCs/>
          <w:lang w:val="uk-UA" w:eastAsia="en-US"/>
        </w:rPr>
        <w:t xml:space="preserve"> покладен</w:t>
      </w:r>
      <w:r w:rsidR="003337FF" w:rsidRPr="008F1EFD">
        <w:rPr>
          <w:rFonts w:eastAsiaTheme="minorHAnsi"/>
          <w:bCs/>
          <w:lang w:val="uk-UA" w:eastAsia="en-US"/>
        </w:rPr>
        <w:t xml:space="preserve">ням на нього обов’язку в період </w:t>
      </w:r>
      <w:r w:rsidR="00CF1D39">
        <w:rPr>
          <w:rFonts w:eastAsiaTheme="minorHAnsi"/>
          <w:bCs/>
          <w:lang w:val="uk-UA" w:eastAsia="en-US"/>
        </w:rPr>
        <w:t xml:space="preserve">з 22:00 </w:t>
      </w:r>
      <w:r w:rsidR="003337FF" w:rsidRPr="008F1EFD">
        <w:rPr>
          <w:rFonts w:eastAsiaTheme="minorHAnsi"/>
          <w:bCs/>
          <w:lang w:val="uk-UA" w:eastAsia="en-US"/>
        </w:rPr>
        <w:t>до 6:00 не покидати місце свого проживання без дозволу детектива, прокурора чи суду строко</w:t>
      </w:r>
      <w:r w:rsidR="004F68BD" w:rsidRPr="008F1EFD">
        <w:rPr>
          <w:rFonts w:eastAsiaTheme="minorHAnsi"/>
          <w:bCs/>
          <w:lang w:val="uk-UA" w:eastAsia="en-US"/>
        </w:rPr>
        <w:t>м до 24</w:t>
      </w:r>
      <w:r w:rsidR="00500A5E">
        <w:rPr>
          <w:rFonts w:eastAsiaTheme="minorHAnsi"/>
          <w:bCs/>
          <w:lang w:val="uk-UA" w:eastAsia="en-US"/>
        </w:rPr>
        <w:t> </w:t>
      </w:r>
      <w:r w:rsidR="004F68BD" w:rsidRPr="008F1EFD">
        <w:rPr>
          <w:rFonts w:eastAsiaTheme="minorHAnsi"/>
          <w:bCs/>
          <w:lang w:val="uk-UA" w:eastAsia="en-US"/>
        </w:rPr>
        <w:t xml:space="preserve">січня 2020 року включно, покладено </w:t>
      </w:r>
      <w:r w:rsidR="00CF1D39">
        <w:rPr>
          <w:rFonts w:eastAsiaTheme="minorHAnsi"/>
          <w:bCs/>
          <w:lang w:val="uk-UA" w:eastAsia="en-US"/>
        </w:rPr>
        <w:t xml:space="preserve">на нього </w:t>
      </w:r>
      <w:r w:rsidR="004F68BD" w:rsidRPr="008F1EFD">
        <w:rPr>
          <w:rFonts w:eastAsiaTheme="minorHAnsi"/>
          <w:bCs/>
          <w:lang w:val="uk-UA" w:eastAsia="en-US"/>
        </w:rPr>
        <w:t>обов’язки, передбачені статтею</w:t>
      </w:r>
      <w:r w:rsidR="000053F0">
        <w:rPr>
          <w:rFonts w:eastAsiaTheme="minorHAnsi"/>
          <w:bCs/>
          <w:lang w:val="uk-UA" w:eastAsia="en-US"/>
        </w:rPr>
        <w:t> </w:t>
      </w:r>
      <w:r w:rsidR="004F68BD" w:rsidRPr="008F1EFD">
        <w:rPr>
          <w:rFonts w:eastAsiaTheme="minorHAnsi"/>
          <w:bCs/>
          <w:lang w:val="uk-UA" w:eastAsia="en-US"/>
        </w:rPr>
        <w:t xml:space="preserve">194 </w:t>
      </w:r>
      <w:r w:rsidR="00CF1D39">
        <w:rPr>
          <w:rFonts w:eastAsiaTheme="minorHAnsi"/>
          <w:bCs/>
          <w:lang w:val="uk-UA" w:eastAsia="en-US"/>
        </w:rPr>
        <w:t xml:space="preserve">Кримінального процесуального кодексу України (далі – </w:t>
      </w:r>
      <w:r w:rsidR="004F68BD" w:rsidRPr="008F1EFD">
        <w:rPr>
          <w:rFonts w:eastAsiaTheme="minorHAnsi"/>
          <w:bCs/>
          <w:lang w:val="uk-UA" w:eastAsia="en-US"/>
        </w:rPr>
        <w:t>КПК</w:t>
      </w:r>
      <w:r w:rsidR="00B522A1">
        <w:rPr>
          <w:rFonts w:eastAsiaTheme="minorHAnsi"/>
          <w:bCs/>
          <w:lang w:val="uk-UA" w:eastAsia="en-US"/>
        </w:rPr>
        <w:t> </w:t>
      </w:r>
      <w:r w:rsidR="004F68BD" w:rsidRPr="008F1EFD">
        <w:rPr>
          <w:rFonts w:eastAsiaTheme="minorHAnsi"/>
          <w:bCs/>
          <w:lang w:val="uk-UA" w:eastAsia="en-US"/>
        </w:rPr>
        <w:t>України</w:t>
      </w:r>
      <w:r w:rsidR="00CF1D39">
        <w:rPr>
          <w:rFonts w:eastAsiaTheme="minorHAnsi"/>
          <w:bCs/>
          <w:lang w:val="uk-UA" w:eastAsia="en-US"/>
        </w:rPr>
        <w:t>)</w:t>
      </w:r>
      <w:r w:rsidR="004F68BD" w:rsidRPr="008F1EFD">
        <w:rPr>
          <w:rFonts w:eastAsiaTheme="minorHAnsi"/>
          <w:bCs/>
          <w:lang w:val="uk-UA" w:eastAsia="en-US"/>
        </w:rPr>
        <w:t>.</w:t>
      </w:r>
    </w:p>
    <w:p w:rsidR="003337FF" w:rsidRPr="008F1EFD" w:rsidRDefault="003337FF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4 грудня 2019 року ухвалою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застосовано до підозрюваного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запобіжний захід у вигляді домашнього арешту у нічний час з покладенням на нього обов’язку в період з 22:00 до 6:00 не покидати місце свого проживання без дозволу детектива, прокурора чи суду строко</w:t>
      </w:r>
      <w:r w:rsidR="004F68BD" w:rsidRPr="008F1EFD">
        <w:rPr>
          <w:rFonts w:eastAsiaTheme="minorHAnsi"/>
          <w:bCs/>
          <w:lang w:val="uk-UA" w:eastAsia="en-US"/>
        </w:rPr>
        <w:t>м до 24</w:t>
      </w:r>
      <w:r w:rsidR="00B522A1">
        <w:rPr>
          <w:rFonts w:eastAsiaTheme="minorHAnsi"/>
          <w:bCs/>
          <w:lang w:val="uk-UA" w:eastAsia="en-US"/>
        </w:rPr>
        <w:t> </w:t>
      </w:r>
      <w:r w:rsidR="004F68BD" w:rsidRPr="008F1EFD">
        <w:rPr>
          <w:rFonts w:eastAsiaTheme="minorHAnsi"/>
          <w:bCs/>
          <w:lang w:val="uk-UA" w:eastAsia="en-US"/>
        </w:rPr>
        <w:t xml:space="preserve">січня 2020 року включно, покладено </w:t>
      </w:r>
      <w:r w:rsidR="00CF1D39">
        <w:rPr>
          <w:rFonts w:eastAsiaTheme="minorHAnsi"/>
          <w:bCs/>
          <w:lang w:val="uk-UA" w:eastAsia="en-US"/>
        </w:rPr>
        <w:t xml:space="preserve">на нього </w:t>
      </w:r>
      <w:r w:rsidR="004F68BD" w:rsidRPr="008F1EFD">
        <w:rPr>
          <w:rFonts w:eastAsiaTheme="minorHAnsi"/>
          <w:bCs/>
          <w:lang w:val="uk-UA" w:eastAsia="en-US"/>
        </w:rPr>
        <w:t>обов’язки, передбачені статтею</w:t>
      </w:r>
      <w:r w:rsidR="00B522A1">
        <w:rPr>
          <w:rFonts w:eastAsiaTheme="minorHAnsi"/>
          <w:bCs/>
          <w:lang w:val="uk-UA" w:eastAsia="en-US"/>
        </w:rPr>
        <w:t> </w:t>
      </w:r>
      <w:r w:rsidR="004F68BD" w:rsidRPr="008F1EFD">
        <w:rPr>
          <w:rFonts w:eastAsiaTheme="minorHAnsi"/>
          <w:bCs/>
          <w:lang w:val="uk-UA" w:eastAsia="en-US"/>
        </w:rPr>
        <w:t>194 КПК України.</w:t>
      </w:r>
    </w:p>
    <w:p w:rsidR="0093461B" w:rsidRPr="008F1EFD" w:rsidRDefault="0093461B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3 січня 2020 року ухвалою Апеляційної палати Вищого антикорупційного суду ухвалу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від 3 грудня 2019 року </w:t>
      </w:r>
      <w:r w:rsidR="004F68BD" w:rsidRPr="008F1EFD">
        <w:rPr>
          <w:rFonts w:eastAsiaTheme="minorHAnsi"/>
          <w:bCs/>
          <w:lang w:val="uk-UA" w:eastAsia="en-US"/>
        </w:rPr>
        <w:t xml:space="preserve">про </w:t>
      </w:r>
      <w:r w:rsidR="006E0ECD">
        <w:rPr>
          <w:rFonts w:eastAsiaTheme="minorHAnsi"/>
          <w:bCs/>
          <w:lang w:val="uk-UA" w:eastAsia="en-US"/>
        </w:rPr>
        <w:t>застосування</w:t>
      </w:r>
      <w:r w:rsidR="004F68BD" w:rsidRPr="008F1EFD">
        <w:rPr>
          <w:rFonts w:eastAsiaTheme="minorHAnsi"/>
          <w:bCs/>
          <w:lang w:val="uk-UA" w:eastAsia="en-US"/>
        </w:rPr>
        <w:t xml:space="preserve"> до підозрюваного </w:t>
      </w:r>
      <w:r w:rsidR="00B522A1">
        <w:rPr>
          <w:rFonts w:eastAsiaTheme="minorHAnsi"/>
          <w:bCs/>
          <w:lang w:val="uk-UA" w:eastAsia="en-US"/>
        </w:rPr>
        <w:t>ОСОБА_1</w:t>
      </w:r>
      <w:r w:rsidR="004F68BD" w:rsidRPr="008F1EFD">
        <w:rPr>
          <w:rFonts w:eastAsiaTheme="minorHAnsi"/>
          <w:bCs/>
          <w:lang w:val="uk-UA" w:eastAsia="en-US"/>
        </w:rPr>
        <w:t xml:space="preserve"> запобіжн</w:t>
      </w:r>
      <w:r w:rsidR="006E0ECD">
        <w:rPr>
          <w:rFonts w:eastAsiaTheme="minorHAnsi"/>
          <w:bCs/>
          <w:lang w:val="uk-UA" w:eastAsia="en-US"/>
        </w:rPr>
        <w:t>ого</w:t>
      </w:r>
      <w:r w:rsidR="004F68BD" w:rsidRPr="008F1EFD">
        <w:rPr>
          <w:rFonts w:eastAsiaTheme="minorHAnsi"/>
          <w:bCs/>
          <w:lang w:val="uk-UA" w:eastAsia="en-US"/>
        </w:rPr>
        <w:t xml:space="preserve"> зах</w:t>
      </w:r>
      <w:r w:rsidR="006E0ECD">
        <w:rPr>
          <w:rFonts w:eastAsiaTheme="minorHAnsi"/>
          <w:bCs/>
          <w:lang w:val="uk-UA" w:eastAsia="en-US"/>
        </w:rPr>
        <w:t>оду</w:t>
      </w:r>
      <w:r w:rsidR="004F68BD" w:rsidRPr="008F1EFD">
        <w:rPr>
          <w:rFonts w:eastAsiaTheme="minorHAnsi"/>
          <w:bCs/>
          <w:lang w:val="uk-UA" w:eastAsia="en-US"/>
        </w:rPr>
        <w:t xml:space="preserve"> у вигляді </w:t>
      </w:r>
      <w:r w:rsidR="004F68BD" w:rsidRPr="008F1EFD">
        <w:rPr>
          <w:rFonts w:eastAsiaTheme="minorHAnsi"/>
          <w:bCs/>
          <w:lang w:val="uk-UA" w:eastAsia="en-US"/>
        </w:rPr>
        <w:lastRenderedPageBreak/>
        <w:t xml:space="preserve">домашнього арешту </w:t>
      </w:r>
      <w:r w:rsidRPr="008F1EFD">
        <w:rPr>
          <w:rFonts w:eastAsiaTheme="minorHAnsi"/>
          <w:bCs/>
          <w:lang w:val="uk-UA" w:eastAsia="en-US"/>
        </w:rPr>
        <w:t>скасовано</w:t>
      </w:r>
      <w:r w:rsidR="00F23317" w:rsidRPr="008F1EFD">
        <w:rPr>
          <w:rFonts w:eastAsiaTheme="minorHAnsi"/>
          <w:bCs/>
          <w:lang w:val="uk-UA" w:eastAsia="en-US"/>
        </w:rPr>
        <w:t xml:space="preserve">, постановлено нову ухвалу, якою застосовано до підозрюваного </w:t>
      </w:r>
      <w:r w:rsidR="00226586">
        <w:rPr>
          <w:rFonts w:eastAsiaTheme="minorHAnsi"/>
          <w:bCs/>
          <w:lang w:val="uk-UA" w:eastAsia="en-US"/>
        </w:rPr>
        <w:t>ОСОБА_1</w:t>
      </w:r>
      <w:r w:rsidR="00F23317" w:rsidRPr="008F1EFD">
        <w:rPr>
          <w:rFonts w:eastAsiaTheme="minorHAnsi"/>
          <w:bCs/>
          <w:lang w:val="uk-UA" w:eastAsia="en-US"/>
        </w:rPr>
        <w:t xml:space="preserve"> запобіжний захід у вигляді застави в розмірі 630</w:t>
      </w:r>
      <w:r w:rsidR="006E0ECD">
        <w:rPr>
          <w:rFonts w:eastAsiaTheme="minorHAnsi"/>
          <w:bCs/>
          <w:lang w:val="uk-UA" w:eastAsia="en-US"/>
        </w:rPr>
        <w:t> </w:t>
      </w:r>
      <w:r w:rsidR="00F23317" w:rsidRPr="008F1EFD">
        <w:rPr>
          <w:rFonts w:eastAsiaTheme="minorHAnsi"/>
          <w:bCs/>
          <w:lang w:val="uk-UA" w:eastAsia="en-US"/>
        </w:rPr>
        <w:t>600</w:t>
      </w:r>
      <w:r w:rsidR="006E0ECD">
        <w:rPr>
          <w:rFonts w:eastAsiaTheme="minorHAnsi"/>
          <w:bCs/>
          <w:lang w:val="uk-UA" w:eastAsia="en-US"/>
        </w:rPr>
        <w:t> </w:t>
      </w:r>
      <w:r w:rsidR="00CF1D39">
        <w:rPr>
          <w:rFonts w:eastAsiaTheme="minorHAnsi"/>
          <w:bCs/>
          <w:lang w:val="uk-UA" w:eastAsia="en-US"/>
        </w:rPr>
        <w:t>гривень</w:t>
      </w:r>
      <w:r w:rsidR="00F23317" w:rsidRPr="008F1EFD">
        <w:rPr>
          <w:rFonts w:eastAsiaTheme="minorHAnsi"/>
          <w:bCs/>
          <w:lang w:val="uk-UA" w:eastAsia="en-US"/>
        </w:rPr>
        <w:t>.</w:t>
      </w:r>
    </w:p>
    <w:p w:rsidR="00934AA3" w:rsidRPr="008F1EFD" w:rsidRDefault="004F68BD" w:rsidP="008F1EFD">
      <w:pPr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lang w:val="uk-UA"/>
        </w:rPr>
        <w:t>Під час вирішення питання про відкриття дисциплінарної справи Першою Дисциплінарною палатою встановлено</w:t>
      </w:r>
      <w:r w:rsidR="00934AA3" w:rsidRPr="008F1EFD">
        <w:rPr>
          <w:lang w:val="uk-UA"/>
        </w:rPr>
        <w:t xml:space="preserve"> </w:t>
      </w:r>
      <w:r w:rsidR="00CF1D39">
        <w:rPr>
          <w:lang w:val="uk-UA"/>
        </w:rPr>
        <w:t>не</w:t>
      </w:r>
      <w:r w:rsidR="00934AA3" w:rsidRPr="008F1EFD">
        <w:rPr>
          <w:lang w:val="uk-UA"/>
        </w:rPr>
        <w:t xml:space="preserve">дотримання </w:t>
      </w:r>
      <w:r w:rsidRPr="008F1EFD">
        <w:rPr>
          <w:lang w:val="uk-UA"/>
        </w:rPr>
        <w:t>судд</w:t>
      </w:r>
      <w:r w:rsidR="00934AA3" w:rsidRPr="008F1EFD">
        <w:rPr>
          <w:lang w:val="uk-UA"/>
        </w:rPr>
        <w:t>ею</w:t>
      </w:r>
      <w:r w:rsidRPr="008F1EFD">
        <w:rPr>
          <w:lang w:val="uk-UA"/>
        </w:rPr>
        <w:t xml:space="preserve"> </w:t>
      </w:r>
      <w:proofErr w:type="spellStart"/>
      <w:r w:rsidR="00934AA3" w:rsidRPr="008F1EFD">
        <w:rPr>
          <w:lang w:val="uk-UA"/>
        </w:rPr>
        <w:t>Мойсаком</w:t>
      </w:r>
      <w:proofErr w:type="spellEnd"/>
      <w:r w:rsidR="00934AA3" w:rsidRPr="008F1EFD">
        <w:rPr>
          <w:lang w:val="uk-UA"/>
        </w:rPr>
        <w:t xml:space="preserve"> С.М.</w:t>
      </w:r>
      <w:r w:rsidRPr="008F1EFD">
        <w:rPr>
          <w:lang w:val="uk-UA"/>
        </w:rPr>
        <w:t xml:space="preserve"> </w:t>
      </w:r>
      <w:r w:rsidR="00934AA3" w:rsidRPr="008F1EFD">
        <w:rPr>
          <w:lang w:val="uk-UA"/>
        </w:rPr>
        <w:t xml:space="preserve">строків </w:t>
      </w:r>
      <w:r w:rsidRPr="008F1EFD">
        <w:rPr>
          <w:lang w:val="uk-UA"/>
        </w:rPr>
        <w:t xml:space="preserve">розгляду </w:t>
      </w:r>
      <w:r w:rsidR="00934AA3" w:rsidRPr="008F1EFD">
        <w:rPr>
          <w:lang w:val="uk-UA"/>
        </w:rPr>
        <w:t xml:space="preserve">клопотань детектива </w:t>
      </w:r>
      <w:r w:rsidR="006739C5" w:rsidRPr="008F1EFD">
        <w:rPr>
          <w:lang w:val="uk-UA"/>
        </w:rPr>
        <w:t xml:space="preserve">НАБУ </w:t>
      </w:r>
      <w:proofErr w:type="spellStart"/>
      <w:r w:rsidR="00934AA3" w:rsidRPr="008F1EFD">
        <w:rPr>
          <w:rFonts w:eastAsiaTheme="minorHAnsi"/>
          <w:bCs/>
          <w:lang w:val="uk-UA" w:eastAsia="en-US"/>
        </w:rPr>
        <w:t>Потребчука</w:t>
      </w:r>
      <w:proofErr w:type="spellEnd"/>
      <w:r w:rsidR="00934AA3" w:rsidRPr="008F1EFD">
        <w:rPr>
          <w:rFonts w:eastAsiaTheme="minorHAnsi"/>
          <w:bCs/>
          <w:lang w:val="uk-UA" w:eastAsia="en-US"/>
        </w:rPr>
        <w:t xml:space="preserve"> </w:t>
      </w:r>
      <w:r w:rsidR="00934AA3" w:rsidRPr="008F1EFD">
        <w:rPr>
          <w:lang w:val="uk-UA"/>
        </w:rPr>
        <w:t>О.І. про застосування до</w:t>
      </w:r>
      <w:r w:rsidR="00934AA3"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="00A03A99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="00934AA3" w:rsidRPr="008F1EFD">
        <w:rPr>
          <w:rFonts w:eastAsiaTheme="minorHAnsi"/>
          <w:bCs/>
          <w:lang w:val="uk-UA" w:eastAsia="en-US"/>
        </w:rPr>
        <w:t xml:space="preserve"> запобіжних заходів.</w:t>
      </w:r>
    </w:p>
    <w:p w:rsidR="00934AA3" w:rsidRPr="008F1EFD" w:rsidRDefault="00934AA3" w:rsidP="008F1EFD">
      <w:pPr>
        <w:ind w:firstLine="709"/>
        <w:jc w:val="both"/>
        <w:rPr>
          <w:lang w:val="uk-UA"/>
        </w:rPr>
      </w:pPr>
      <w:r w:rsidRPr="008F1EFD">
        <w:rPr>
          <w:lang w:val="uk-UA"/>
        </w:rPr>
        <w:t xml:space="preserve">Оцінюючи дії судді </w:t>
      </w:r>
      <w:proofErr w:type="spellStart"/>
      <w:r w:rsidRPr="008F1EFD">
        <w:rPr>
          <w:lang w:val="uk-UA"/>
        </w:rPr>
        <w:t>Мойсака</w:t>
      </w:r>
      <w:proofErr w:type="spellEnd"/>
      <w:r w:rsidRPr="008F1EFD">
        <w:rPr>
          <w:lang w:val="uk-UA"/>
        </w:rPr>
        <w:t xml:space="preserve"> С.М., слід виходити з такого.</w:t>
      </w:r>
    </w:p>
    <w:p w:rsidR="002D3A4C" w:rsidRPr="008F1EFD" w:rsidRDefault="002D3A4C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rFonts w:eastAsiaTheme="minorHAnsi"/>
          <w:bCs/>
          <w:sz w:val="28"/>
          <w:szCs w:val="28"/>
          <w:lang w:eastAsia="en-US"/>
        </w:rPr>
        <w:t xml:space="preserve">Відповідно до частини першої статті 186 КПК України </w:t>
      </w:r>
      <w:r w:rsidRPr="008F1EFD">
        <w:rPr>
          <w:color w:val="000000"/>
          <w:sz w:val="28"/>
          <w:szCs w:val="28"/>
        </w:rPr>
        <w:t>клопотання про застосування або зміну запобіжного заходу розглядається слідчим суддею, судом невідкладно, але не пізніше сімдесяти двох годин з моменту фактичного затримання підозрюваного, обвинуваченого або з моменту надходження до суду клопотання, якщо підозрюваний, обвинувачений перебуває на свободі, чи з моменту подання підозрюваним, обвинуваченим, його захисником до суду відповідного клопотання.</w:t>
      </w:r>
    </w:p>
    <w:p w:rsidR="00977E58" w:rsidRPr="008F1EFD" w:rsidRDefault="00977E58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Згідно </w:t>
      </w:r>
      <w:r w:rsidR="00CF1D39">
        <w:rPr>
          <w:rFonts w:eastAsiaTheme="minorHAnsi"/>
          <w:bCs/>
          <w:lang w:val="uk-UA" w:eastAsia="en-US"/>
        </w:rPr>
        <w:t>і</w:t>
      </w:r>
      <w:r w:rsidRPr="008F1EFD">
        <w:rPr>
          <w:rFonts w:eastAsiaTheme="minorHAnsi"/>
          <w:bCs/>
          <w:lang w:val="uk-UA" w:eastAsia="en-US"/>
        </w:rPr>
        <w:t xml:space="preserve">з протоколами затримання особи, підозрюваної у вчиненні злочину, підозрюваний </w:t>
      </w:r>
      <w:r w:rsidR="00B522A1">
        <w:rPr>
          <w:rFonts w:eastAsiaTheme="minorHAnsi"/>
          <w:bCs/>
          <w:lang w:val="uk-UA" w:eastAsia="en-US"/>
        </w:rPr>
        <w:t>ОСОБА_1</w:t>
      </w:r>
      <w:r w:rsidRPr="008F1EFD">
        <w:rPr>
          <w:rFonts w:eastAsiaTheme="minorHAnsi"/>
          <w:bCs/>
          <w:lang w:val="uk-UA" w:eastAsia="en-US"/>
        </w:rPr>
        <w:t xml:space="preserve"> затриманий детективами НАБУ 26 листопада 2019</w:t>
      </w:r>
      <w:r w:rsidR="009E255B" w:rsidRPr="008F1EFD">
        <w:rPr>
          <w:rFonts w:eastAsiaTheme="minorHAnsi"/>
          <w:bCs/>
          <w:lang w:val="uk-UA" w:eastAsia="en-US"/>
        </w:rPr>
        <w:t> </w:t>
      </w:r>
      <w:r w:rsidRPr="008F1EFD">
        <w:rPr>
          <w:rFonts w:eastAsiaTheme="minorHAnsi"/>
          <w:bCs/>
          <w:lang w:val="uk-UA" w:eastAsia="en-US"/>
        </w:rPr>
        <w:t>року о 8:57</w:t>
      </w:r>
      <w:r w:rsidR="009E255B" w:rsidRPr="008F1EFD">
        <w:rPr>
          <w:rFonts w:eastAsiaTheme="minorHAnsi"/>
          <w:bCs/>
          <w:lang w:val="uk-UA" w:eastAsia="en-US"/>
        </w:rPr>
        <w:t xml:space="preserve"> (а.</w:t>
      </w:r>
      <w:r w:rsidR="00CF1D39">
        <w:rPr>
          <w:rFonts w:eastAsiaTheme="minorHAnsi"/>
          <w:bCs/>
          <w:lang w:val="uk-UA" w:eastAsia="en-US"/>
        </w:rPr>
        <w:t xml:space="preserve"> </w:t>
      </w:r>
      <w:r w:rsidR="009E255B" w:rsidRPr="008F1EFD">
        <w:rPr>
          <w:rFonts w:eastAsiaTheme="minorHAnsi"/>
          <w:bCs/>
          <w:lang w:val="uk-UA" w:eastAsia="en-US"/>
        </w:rPr>
        <w:t>с. 207</w:t>
      </w:r>
      <w:r w:rsidR="00CF1D39">
        <w:rPr>
          <w:rFonts w:eastAsiaTheme="minorHAnsi"/>
          <w:bCs/>
          <w:lang w:val="uk-UA" w:eastAsia="en-US"/>
        </w:rPr>
        <w:t>–</w:t>
      </w:r>
      <w:r w:rsidR="009E255B" w:rsidRPr="008F1EFD">
        <w:rPr>
          <w:rFonts w:eastAsiaTheme="minorHAnsi"/>
          <w:bCs/>
          <w:lang w:val="uk-UA" w:eastAsia="en-US"/>
        </w:rPr>
        <w:t xml:space="preserve">210 провадження </w:t>
      </w:r>
      <w:r w:rsidR="00B522A1">
        <w:rPr>
          <w:rFonts w:eastAsiaTheme="minorHAnsi"/>
          <w:bCs/>
          <w:lang w:val="uk-UA" w:eastAsia="en-US"/>
        </w:rPr>
        <w:t>ІНФОРМАЦІЯ_1</w:t>
      </w:r>
      <w:r w:rsidR="009E255B" w:rsidRPr="008F1EFD">
        <w:rPr>
          <w:rFonts w:eastAsiaTheme="minorHAnsi"/>
          <w:bCs/>
          <w:lang w:val="uk-UA" w:eastAsia="en-US"/>
        </w:rPr>
        <w:t xml:space="preserve">), а підозрюваний </w:t>
      </w:r>
      <w:r w:rsidR="00B522A1">
        <w:rPr>
          <w:rFonts w:eastAsiaTheme="minorHAnsi"/>
          <w:bCs/>
          <w:lang w:val="uk-UA" w:eastAsia="en-US"/>
        </w:rPr>
        <w:t>ОСОБА_1 </w:t>
      </w:r>
      <w:r w:rsidR="009E255B" w:rsidRPr="008F1EFD">
        <w:rPr>
          <w:rFonts w:eastAsiaTheme="minorHAnsi"/>
          <w:bCs/>
          <w:lang w:val="uk-UA" w:eastAsia="en-US"/>
        </w:rPr>
        <w:t>– 26 листопада 2019 року о 9:04</w:t>
      </w:r>
      <w:r w:rsidR="00C0162D" w:rsidRPr="008F1EFD">
        <w:rPr>
          <w:rFonts w:eastAsiaTheme="minorHAnsi"/>
          <w:bCs/>
          <w:lang w:val="uk-UA" w:eastAsia="en-US"/>
        </w:rPr>
        <w:t xml:space="preserve"> (а.</w:t>
      </w:r>
      <w:r w:rsidR="00CF1D39">
        <w:rPr>
          <w:rFonts w:eastAsiaTheme="minorHAnsi"/>
          <w:bCs/>
          <w:lang w:val="uk-UA" w:eastAsia="en-US"/>
        </w:rPr>
        <w:t xml:space="preserve"> </w:t>
      </w:r>
      <w:r w:rsidR="00C0162D" w:rsidRPr="008F1EFD">
        <w:rPr>
          <w:rFonts w:eastAsiaTheme="minorHAnsi"/>
          <w:bCs/>
          <w:lang w:val="uk-UA" w:eastAsia="en-US"/>
        </w:rPr>
        <w:t>с. 218</w:t>
      </w:r>
      <w:r w:rsidR="00CF1D39">
        <w:rPr>
          <w:rFonts w:eastAsiaTheme="minorHAnsi"/>
          <w:bCs/>
          <w:lang w:val="uk-UA" w:eastAsia="en-US"/>
        </w:rPr>
        <w:t>–</w:t>
      </w:r>
      <w:r w:rsidR="00C0162D" w:rsidRPr="008F1EFD">
        <w:rPr>
          <w:rFonts w:eastAsiaTheme="minorHAnsi"/>
          <w:bCs/>
          <w:lang w:val="uk-UA" w:eastAsia="en-US"/>
        </w:rPr>
        <w:t>223 провадження</w:t>
      </w:r>
      <w:r w:rsidR="00B522A1">
        <w:rPr>
          <w:rFonts w:eastAsiaTheme="minorHAnsi"/>
          <w:bCs/>
          <w:lang w:val="uk-UA" w:eastAsia="en-US"/>
        </w:rPr>
        <w:t xml:space="preserve"> ІНФОРМАЦІЯ_2</w:t>
      </w:r>
      <w:r w:rsidR="00C0162D" w:rsidRPr="008F1EFD">
        <w:rPr>
          <w:rFonts w:eastAsiaTheme="minorHAnsi"/>
          <w:bCs/>
          <w:lang w:val="uk-UA" w:eastAsia="en-US"/>
        </w:rPr>
        <w:t>)</w:t>
      </w:r>
      <w:r w:rsidR="009E255B" w:rsidRPr="008F1EFD">
        <w:rPr>
          <w:rFonts w:eastAsiaTheme="minorHAnsi"/>
          <w:bCs/>
          <w:lang w:val="uk-UA" w:eastAsia="en-US"/>
        </w:rPr>
        <w:t>.</w:t>
      </w:r>
    </w:p>
    <w:p w:rsidR="00C0162D" w:rsidRPr="008F1EFD" w:rsidRDefault="00C0162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Таким чином, передбачений статтею 186 КПК України </w:t>
      </w:r>
      <w:proofErr w:type="spellStart"/>
      <w:r w:rsidRPr="008F1EFD">
        <w:rPr>
          <w:rFonts w:eastAsiaTheme="minorHAnsi"/>
          <w:bCs/>
          <w:lang w:val="uk-UA" w:eastAsia="en-US"/>
        </w:rPr>
        <w:t>сімдесяти</w:t>
      </w:r>
      <w:r w:rsidR="00CF1D39">
        <w:rPr>
          <w:rFonts w:eastAsiaTheme="minorHAnsi"/>
          <w:bCs/>
          <w:lang w:val="uk-UA" w:eastAsia="en-US"/>
        </w:rPr>
        <w:t>двох</w:t>
      </w:r>
      <w:r w:rsidRPr="008F1EFD">
        <w:rPr>
          <w:rFonts w:eastAsiaTheme="minorHAnsi"/>
          <w:bCs/>
          <w:lang w:val="uk-UA" w:eastAsia="en-US"/>
        </w:rPr>
        <w:t>годинний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строк розгляду </w:t>
      </w:r>
      <w:r w:rsidRPr="008F1EFD">
        <w:rPr>
          <w:lang w:val="uk-UA"/>
        </w:rPr>
        <w:t>клопотань 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спливав 29</w:t>
      </w:r>
      <w:r w:rsidR="00500A5E">
        <w:rPr>
          <w:rFonts w:eastAsiaTheme="minorHAnsi"/>
          <w:bCs/>
          <w:lang w:val="uk-UA" w:eastAsia="en-US"/>
        </w:rPr>
        <w:t> </w:t>
      </w:r>
      <w:r w:rsidRPr="008F1EFD">
        <w:rPr>
          <w:rFonts w:eastAsiaTheme="minorHAnsi"/>
          <w:bCs/>
          <w:lang w:val="uk-UA" w:eastAsia="en-US"/>
        </w:rPr>
        <w:t>листопада 2019 року о 8:57 та 9:04 відповідно.</w:t>
      </w:r>
    </w:p>
    <w:p w:rsidR="00C81FF8" w:rsidRPr="008F1EFD" w:rsidRDefault="00C0162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Оскільки </w:t>
      </w:r>
      <w:r w:rsidRPr="008F1EFD">
        <w:rPr>
          <w:lang w:val="uk-UA"/>
        </w:rPr>
        <w:t>клопотання 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 xml:space="preserve">ОСОБА_1 </w:t>
      </w:r>
      <w:r w:rsidRPr="008F1EFD">
        <w:rPr>
          <w:rFonts w:eastAsiaTheme="minorHAnsi"/>
          <w:bCs/>
          <w:lang w:val="uk-UA" w:eastAsia="en-US"/>
        </w:rPr>
        <w:t xml:space="preserve">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розглянуто 3 та 4 грудня 2019 року</w:t>
      </w:r>
      <w:r w:rsidR="00CF1D39">
        <w:rPr>
          <w:rFonts w:eastAsiaTheme="minorHAnsi"/>
          <w:bCs/>
          <w:lang w:val="uk-UA" w:eastAsia="en-US"/>
        </w:rPr>
        <w:t>,</w:t>
      </w:r>
      <w:r w:rsidRPr="008F1EFD">
        <w:rPr>
          <w:rFonts w:eastAsiaTheme="minorHAnsi"/>
          <w:bCs/>
          <w:lang w:val="uk-UA" w:eastAsia="en-US"/>
        </w:rPr>
        <w:t xml:space="preserve"> </w:t>
      </w:r>
      <w:r w:rsidR="00C81FF8" w:rsidRPr="008F1EFD">
        <w:rPr>
          <w:rFonts w:eastAsiaTheme="minorHAnsi"/>
          <w:bCs/>
          <w:lang w:val="uk-UA" w:eastAsia="en-US"/>
        </w:rPr>
        <w:t>передбачений статтею 186 КПК України строк розгляд</w:t>
      </w:r>
      <w:r w:rsidR="00CF1D39">
        <w:rPr>
          <w:rFonts w:eastAsiaTheme="minorHAnsi"/>
          <w:bCs/>
          <w:lang w:val="uk-UA" w:eastAsia="en-US"/>
        </w:rPr>
        <w:t>у</w:t>
      </w:r>
      <w:r w:rsidR="00C81FF8" w:rsidRPr="008F1EFD">
        <w:rPr>
          <w:rFonts w:eastAsiaTheme="minorHAnsi"/>
          <w:bCs/>
          <w:lang w:val="uk-UA" w:eastAsia="en-US"/>
        </w:rPr>
        <w:t xml:space="preserve"> таких клопотань закінчився.</w:t>
      </w:r>
    </w:p>
    <w:p w:rsidR="00C0162D" w:rsidRPr="008F1EFD" w:rsidRDefault="00C0162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Суддя </w:t>
      </w:r>
      <w:proofErr w:type="spellStart"/>
      <w:r w:rsidRPr="008F1EFD">
        <w:rPr>
          <w:rFonts w:eastAsiaTheme="minorHAnsi"/>
          <w:bCs/>
          <w:lang w:val="uk-UA" w:eastAsia="en-US"/>
        </w:rPr>
        <w:t>Мойсак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стверджує, що строк розгляду клопотань </w:t>
      </w:r>
      <w:r w:rsidRPr="008F1EFD">
        <w:rPr>
          <w:lang w:val="uk-UA"/>
        </w:rPr>
        <w:t>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обумовлений об’єктивними чинниками.</w:t>
      </w:r>
    </w:p>
    <w:p w:rsidR="009E255B" w:rsidRPr="008F1EFD" w:rsidRDefault="00C0162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>З</w:t>
      </w:r>
      <w:r w:rsidR="00C81FF8" w:rsidRPr="008F1EFD">
        <w:rPr>
          <w:rFonts w:eastAsiaTheme="minorHAnsi"/>
          <w:bCs/>
          <w:lang w:val="uk-UA" w:eastAsia="en-US"/>
        </w:rPr>
        <w:t xml:space="preserve">гідно зі звітом про автоматизований розподіл, що міститься на </w:t>
      </w:r>
      <w:r w:rsidR="00CF1D39">
        <w:rPr>
          <w:rFonts w:eastAsiaTheme="minorHAnsi"/>
          <w:bCs/>
          <w:lang w:val="uk-UA" w:eastAsia="en-US"/>
        </w:rPr>
        <w:t xml:space="preserve">офіційному </w:t>
      </w:r>
      <w:proofErr w:type="spellStart"/>
      <w:r w:rsidR="00CF1D39">
        <w:rPr>
          <w:rFonts w:eastAsiaTheme="minorHAnsi"/>
          <w:bCs/>
          <w:lang w:val="uk-UA" w:eastAsia="en-US"/>
        </w:rPr>
        <w:t>вебпорталі</w:t>
      </w:r>
      <w:proofErr w:type="spellEnd"/>
      <w:r w:rsidR="00C81FF8" w:rsidRPr="008F1EFD">
        <w:rPr>
          <w:rFonts w:eastAsiaTheme="minorHAnsi"/>
          <w:bCs/>
          <w:lang w:val="uk-UA" w:eastAsia="en-US"/>
        </w:rPr>
        <w:t xml:space="preserve"> «Судова влада</w:t>
      </w:r>
      <w:r w:rsidR="00CF1D39">
        <w:rPr>
          <w:rFonts w:eastAsiaTheme="minorHAnsi"/>
          <w:bCs/>
          <w:lang w:val="uk-UA" w:eastAsia="en-US"/>
        </w:rPr>
        <w:t xml:space="preserve"> України</w:t>
      </w:r>
      <w:r w:rsidR="00C81FF8" w:rsidRPr="008F1EFD">
        <w:rPr>
          <w:rFonts w:eastAsiaTheme="minorHAnsi"/>
          <w:bCs/>
          <w:lang w:val="uk-UA" w:eastAsia="en-US"/>
        </w:rPr>
        <w:t>», к</w:t>
      </w:r>
      <w:r w:rsidR="00962EE1" w:rsidRPr="008F1EFD">
        <w:rPr>
          <w:rFonts w:eastAsiaTheme="minorHAnsi"/>
          <w:bCs/>
          <w:lang w:val="uk-UA" w:eastAsia="en-US"/>
        </w:rPr>
        <w:t xml:space="preserve">лопотання про застосування запобіжних заходів стосовно </w:t>
      </w:r>
      <w:r w:rsidR="00B522A1">
        <w:rPr>
          <w:rFonts w:eastAsiaTheme="minorHAnsi"/>
          <w:bCs/>
          <w:lang w:val="uk-UA" w:eastAsia="en-US"/>
        </w:rPr>
        <w:t>ОСОБА_1</w:t>
      </w:r>
      <w:r w:rsidR="00962EE1" w:rsidRPr="008F1EFD">
        <w:rPr>
          <w:rFonts w:eastAsiaTheme="minorHAnsi"/>
          <w:bCs/>
          <w:lang w:val="uk-UA" w:eastAsia="en-US"/>
        </w:rPr>
        <w:t xml:space="preserve"> </w:t>
      </w:r>
      <w:r w:rsidR="00A03A99" w:rsidRPr="008F1EFD">
        <w:rPr>
          <w:rFonts w:eastAsiaTheme="minorHAnsi"/>
          <w:bCs/>
          <w:lang w:val="uk-UA" w:eastAsia="en-US"/>
        </w:rPr>
        <w:t xml:space="preserve">та </w:t>
      </w:r>
      <w:r w:rsidR="00B522A1">
        <w:rPr>
          <w:rFonts w:eastAsiaTheme="minorHAnsi"/>
          <w:bCs/>
          <w:lang w:val="uk-UA" w:eastAsia="en-US"/>
        </w:rPr>
        <w:t>ОСОБА_2</w:t>
      </w:r>
      <w:r w:rsidR="00A03A99" w:rsidRPr="008F1EFD">
        <w:rPr>
          <w:rFonts w:eastAsiaTheme="minorHAnsi"/>
          <w:bCs/>
          <w:lang w:val="uk-UA" w:eastAsia="en-US"/>
        </w:rPr>
        <w:t xml:space="preserve"> </w:t>
      </w:r>
      <w:r w:rsidR="00962EE1" w:rsidRPr="008F1EFD">
        <w:rPr>
          <w:rFonts w:eastAsiaTheme="minorHAnsi"/>
          <w:bCs/>
          <w:lang w:val="uk-UA" w:eastAsia="en-US"/>
        </w:rPr>
        <w:t xml:space="preserve">надійшло </w:t>
      </w:r>
      <w:r w:rsidR="00CF1D39">
        <w:rPr>
          <w:rFonts w:eastAsiaTheme="minorHAnsi"/>
          <w:bCs/>
          <w:lang w:val="uk-UA" w:eastAsia="en-US"/>
        </w:rPr>
        <w:t>до</w:t>
      </w:r>
      <w:r w:rsidR="00962EE1" w:rsidRPr="008F1EFD">
        <w:rPr>
          <w:rFonts w:eastAsiaTheme="minorHAnsi"/>
          <w:bCs/>
          <w:lang w:val="uk-UA" w:eastAsia="en-US"/>
        </w:rPr>
        <w:t xml:space="preserve"> провадження судді </w:t>
      </w:r>
      <w:proofErr w:type="spellStart"/>
      <w:r w:rsidR="00962EE1"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="00962EE1" w:rsidRPr="008F1EFD">
        <w:rPr>
          <w:rFonts w:eastAsiaTheme="minorHAnsi"/>
          <w:bCs/>
          <w:lang w:val="uk-UA" w:eastAsia="en-US"/>
        </w:rPr>
        <w:t xml:space="preserve"> С.М. 28</w:t>
      </w:r>
      <w:r w:rsidR="00C81FF8" w:rsidRPr="008F1EFD">
        <w:rPr>
          <w:rFonts w:eastAsiaTheme="minorHAnsi"/>
          <w:bCs/>
          <w:lang w:val="uk-UA" w:eastAsia="en-US"/>
        </w:rPr>
        <w:t> </w:t>
      </w:r>
      <w:r w:rsidR="00962EE1" w:rsidRPr="008F1EFD">
        <w:rPr>
          <w:rFonts w:eastAsiaTheme="minorHAnsi"/>
          <w:bCs/>
          <w:lang w:val="uk-UA" w:eastAsia="en-US"/>
        </w:rPr>
        <w:t xml:space="preserve">листопада </w:t>
      </w:r>
      <w:r w:rsidR="009E255B" w:rsidRPr="008F1EFD">
        <w:rPr>
          <w:rFonts w:eastAsiaTheme="minorHAnsi"/>
          <w:bCs/>
          <w:lang w:val="uk-UA" w:eastAsia="en-US"/>
        </w:rPr>
        <w:t>2019 року</w:t>
      </w:r>
      <w:r w:rsidR="00C81FF8" w:rsidRPr="008F1EFD">
        <w:rPr>
          <w:rFonts w:eastAsiaTheme="minorHAnsi"/>
          <w:bCs/>
          <w:lang w:val="uk-UA" w:eastAsia="en-US"/>
        </w:rPr>
        <w:t xml:space="preserve"> </w:t>
      </w:r>
      <w:r w:rsidR="00962EE1" w:rsidRPr="008F1EFD">
        <w:rPr>
          <w:rFonts w:eastAsiaTheme="minorHAnsi"/>
          <w:bCs/>
          <w:lang w:val="uk-UA" w:eastAsia="en-US"/>
        </w:rPr>
        <w:t>о</w:t>
      </w:r>
      <w:r w:rsidR="00C81FF8" w:rsidRPr="008F1EFD">
        <w:rPr>
          <w:rFonts w:eastAsiaTheme="minorHAnsi"/>
          <w:bCs/>
          <w:lang w:val="uk-UA" w:eastAsia="en-US"/>
        </w:rPr>
        <w:t xml:space="preserve"> </w:t>
      </w:r>
      <w:r w:rsidR="00962EE1" w:rsidRPr="008F1EFD">
        <w:rPr>
          <w:rFonts w:eastAsiaTheme="minorHAnsi"/>
          <w:bCs/>
          <w:lang w:val="uk-UA" w:eastAsia="en-US"/>
        </w:rPr>
        <w:t>10:</w:t>
      </w:r>
      <w:r w:rsidR="00C81FF8" w:rsidRPr="008F1EFD">
        <w:rPr>
          <w:rFonts w:eastAsiaTheme="minorHAnsi"/>
          <w:bCs/>
          <w:lang w:val="uk-UA" w:eastAsia="en-US"/>
        </w:rPr>
        <w:t>55</w:t>
      </w:r>
      <w:r w:rsidR="009E255B" w:rsidRPr="008F1EFD">
        <w:rPr>
          <w:rFonts w:eastAsiaTheme="minorHAnsi"/>
          <w:bCs/>
          <w:lang w:val="uk-UA" w:eastAsia="en-US"/>
        </w:rPr>
        <w:t>.</w:t>
      </w:r>
    </w:p>
    <w:p w:rsidR="000F03ED" w:rsidRPr="008F1EFD" w:rsidRDefault="009E255B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Таким чином, слідчому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Мойсаку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клопотання </w:t>
      </w:r>
      <w:r w:rsidRPr="008F1EFD">
        <w:rPr>
          <w:lang w:val="uk-UA"/>
        </w:rPr>
        <w:t>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="00B522A1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надійшло </w:t>
      </w:r>
      <w:r w:rsidR="00962EE1" w:rsidRPr="008F1EFD">
        <w:rPr>
          <w:rFonts w:eastAsiaTheme="minorHAnsi"/>
          <w:bCs/>
          <w:lang w:val="uk-UA" w:eastAsia="en-US"/>
        </w:rPr>
        <w:t>через 50</w:t>
      </w:r>
      <w:r w:rsidR="00B522A1">
        <w:rPr>
          <w:rFonts w:eastAsiaTheme="minorHAnsi"/>
          <w:bCs/>
          <w:lang w:val="uk-UA" w:eastAsia="en-US"/>
        </w:rPr>
        <w:t> </w:t>
      </w:r>
      <w:r w:rsidR="00962EE1" w:rsidRPr="008F1EFD">
        <w:rPr>
          <w:rFonts w:eastAsiaTheme="minorHAnsi"/>
          <w:bCs/>
          <w:lang w:val="uk-UA" w:eastAsia="en-US"/>
        </w:rPr>
        <w:t>годин після</w:t>
      </w:r>
      <w:r w:rsidRPr="008F1EFD">
        <w:rPr>
          <w:rFonts w:eastAsiaTheme="minorHAnsi"/>
          <w:bCs/>
          <w:lang w:val="uk-UA" w:eastAsia="en-US"/>
        </w:rPr>
        <w:t xml:space="preserve"> їх</w:t>
      </w:r>
      <w:r w:rsidR="00962EE1" w:rsidRPr="008F1EFD">
        <w:rPr>
          <w:rFonts w:eastAsiaTheme="minorHAnsi"/>
          <w:bCs/>
          <w:lang w:val="uk-UA" w:eastAsia="en-US"/>
        </w:rPr>
        <w:t xml:space="preserve"> затримання</w:t>
      </w:r>
      <w:r w:rsidR="00C0162D" w:rsidRPr="008F1EFD">
        <w:rPr>
          <w:rFonts w:eastAsiaTheme="minorHAnsi"/>
          <w:bCs/>
          <w:lang w:val="uk-UA" w:eastAsia="en-US"/>
        </w:rPr>
        <w:t xml:space="preserve">, а </w:t>
      </w:r>
      <w:r w:rsidR="00962EE1" w:rsidRPr="008F1EFD">
        <w:rPr>
          <w:rFonts w:eastAsiaTheme="minorHAnsi"/>
          <w:bCs/>
          <w:lang w:val="uk-UA" w:eastAsia="en-US"/>
        </w:rPr>
        <w:t xml:space="preserve">для розгляду вказаних клопотань </w:t>
      </w:r>
      <w:r w:rsidR="00CF1D39">
        <w:rPr>
          <w:rFonts w:eastAsiaTheme="minorHAnsi"/>
          <w:bCs/>
          <w:lang w:val="uk-UA" w:eastAsia="en-US"/>
        </w:rPr>
        <w:t>у</w:t>
      </w:r>
      <w:r w:rsidR="00962EE1" w:rsidRPr="008F1EFD">
        <w:rPr>
          <w:rFonts w:eastAsiaTheme="minorHAnsi"/>
          <w:bCs/>
          <w:lang w:val="uk-UA" w:eastAsia="en-US"/>
        </w:rPr>
        <w:t xml:space="preserve"> передбачені статтею 186 КПК України строки у судді </w:t>
      </w:r>
      <w:proofErr w:type="spellStart"/>
      <w:r w:rsidR="00962EE1"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="00962EE1" w:rsidRPr="008F1EFD">
        <w:rPr>
          <w:rFonts w:eastAsiaTheme="minorHAnsi"/>
          <w:bCs/>
          <w:lang w:val="uk-UA" w:eastAsia="en-US"/>
        </w:rPr>
        <w:t xml:space="preserve"> С.М. залиш</w:t>
      </w:r>
      <w:r w:rsidRPr="008F1EFD">
        <w:rPr>
          <w:rFonts w:eastAsiaTheme="minorHAnsi"/>
          <w:bCs/>
          <w:lang w:val="uk-UA" w:eastAsia="en-US"/>
        </w:rPr>
        <w:t>а</w:t>
      </w:r>
      <w:r w:rsidR="00962EE1" w:rsidRPr="008F1EFD">
        <w:rPr>
          <w:rFonts w:eastAsiaTheme="minorHAnsi"/>
          <w:bCs/>
          <w:lang w:val="uk-UA" w:eastAsia="en-US"/>
        </w:rPr>
        <w:t>лось 22 години.</w:t>
      </w:r>
    </w:p>
    <w:p w:rsidR="00D750BE" w:rsidRPr="008F1EFD" w:rsidRDefault="00D750BE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Суддя </w:t>
      </w:r>
      <w:proofErr w:type="spellStart"/>
      <w:r w:rsidRPr="008F1EFD">
        <w:rPr>
          <w:rFonts w:eastAsiaTheme="minorHAnsi"/>
          <w:bCs/>
          <w:lang w:val="uk-UA" w:eastAsia="en-US"/>
        </w:rPr>
        <w:t>Мойсак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</w:t>
      </w:r>
      <w:r w:rsidR="00500A5E">
        <w:rPr>
          <w:rFonts w:eastAsiaTheme="minorHAnsi"/>
          <w:bCs/>
          <w:lang w:val="uk-UA" w:eastAsia="en-US"/>
        </w:rPr>
        <w:t>зазначив</w:t>
      </w:r>
      <w:r w:rsidRPr="008F1EFD">
        <w:rPr>
          <w:rFonts w:eastAsiaTheme="minorHAnsi"/>
          <w:bCs/>
          <w:lang w:val="uk-UA" w:eastAsia="en-US"/>
        </w:rPr>
        <w:t xml:space="preserve">, що на тривалість розгляду клопотань </w:t>
      </w:r>
      <w:r w:rsidRPr="008F1EFD">
        <w:rPr>
          <w:lang w:val="uk-UA"/>
        </w:rPr>
        <w:t>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="00B522A1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вплинуло надходження за ці дні у цьому кримінальному провадженні 5</w:t>
      </w:r>
      <w:r w:rsidR="00500A5E">
        <w:rPr>
          <w:rFonts w:eastAsiaTheme="minorHAnsi"/>
          <w:bCs/>
          <w:lang w:val="uk-UA" w:eastAsia="en-US"/>
        </w:rPr>
        <w:t> </w:t>
      </w:r>
      <w:r w:rsidRPr="008F1EFD">
        <w:rPr>
          <w:rFonts w:eastAsiaTheme="minorHAnsi"/>
          <w:bCs/>
          <w:lang w:val="uk-UA" w:eastAsia="en-US"/>
        </w:rPr>
        <w:t>клопотань про застосування запобіжних заходів, кожне з яких розглядалось близько 4,5 год</w:t>
      </w:r>
      <w:r w:rsidR="00500A5E">
        <w:rPr>
          <w:rFonts w:eastAsiaTheme="minorHAnsi"/>
          <w:bCs/>
          <w:lang w:val="uk-UA" w:eastAsia="en-US"/>
        </w:rPr>
        <w:t>.</w:t>
      </w:r>
      <w:r w:rsidRPr="008F1EFD">
        <w:rPr>
          <w:rFonts w:eastAsiaTheme="minorHAnsi"/>
          <w:bCs/>
          <w:lang w:val="uk-UA" w:eastAsia="en-US"/>
        </w:rPr>
        <w:t>, у судовому засіданні брал</w:t>
      </w:r>
      <w:r w:rsidR="00CF1D39">
        <w:rPr>
          <w:rFonts w:eastAsiaTheme="minorHAnsi"/>
          <w:bCs/>
          <w:lang w:val="uk-UA" w:eastAsia="en-US"/>
        </w:rPr>
        <w:t>и</w:t>
      </w:r>
      <w:r w:rsidRPr="008F1EFD">
        <w:rPr>
          <w:rFonts w:eastAsiaTheme="minorHAnsi"/>
          <w:bCs/>
          <w:lang w:val="uk-UA" w:eastAsia="en-US"/>
        </w:rPr>
        <w:t xml:space="preserve"> участь щонайменше 2 захисник</w:t>
      </w:r>
      <w:r w:rsidR="00CF1D39">
        <w:rPr>
          <w:rFonts w:eastAsiaTheme="minorHAnsi"/>
          <w:bCs/>
          <w:lang w:val="uk-UA" w:eastAsia="en-US"/>
        </w:rPr>
        <w:t>и</w:t>
      </w:r>
      <w:r w:rsidRPr="008F1EFD">
        <w:rPr>
          <w:rFonts w:eastAsiaTheme="minorHAnsi"/>
          <w:bCs/>
          <w:lang w:val="uk-UA" w:eastAsia="en-US"/>
        </w:rPr>
        <w:t>, до клопотань долучено 4 томи доказів.</w:t>
      </w:r>
    </w:p>
    <w:p w:rsidR="00D750BE" w:rsidRPr="008F1EFD" w:rsidRDefault="00D750BE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lastRenderedPageBreak/>
        <w:t xml:space="preserve">Під час розгляду дисциплінарної справи встановлено таку хронологію </w:t>
      </w:r>
      <w:r w:rsidR="00AD4681" w:rsidRPr="008F1EFD">
        <w:rPr>
          <w:rFonts w:eastAsiaTheme="minorHAnsi"/>
          <w:bCs/>
          <w:lang w:val="uk-UA" w:eastAsia="en-US"/>
        </w:rPr>
        <w:t xml:space="preserve">судових засідань за участю слідчого судді </w:t>
      </w:r>
      <w:proofErr w:type="spellStart"/>
      <w:r w:rsidR="00AD4681"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="00AD4681" w:rsidRPr="008F1EFD">
        <w:rPr>
          <w:rFonts w:eastAsiaTheme="minorHAnsi"/>
          <w:bCs/>
          <w:lang w:val="uk-UA" w:eastAsia="en-US"/>
        </w:rPr>
        <w:t xml:space="preserve"> С.М. </w:t>
      </w:r>
      <w:r w:rsidR="00CF1D39">
        <w:rPr>
          <w:rFonts w:eastAsiaTheme="minorHAnsi"/>
          <w:bCs/>
          <w:lang w:val="uk-UA" w:eastAsia="en-US"/>
        </w:rPr>
        <w:t>у період з</w:t>
      </w:r>
      <w:r w:rsidR="00AD4681" w:rsidRPr="008F1EFD">
        <w:rPr>
          <w:rFonts w:eastAsiaTheme="minorHAnsi"/>
          <w:bCs/>
          <w:lang w:val="uk-UA" w:eastAsia="en-US"/>
        </w:rPr>
        <w:t xml:space="preserve"> 28 листопада</w:t>
      </w:r>
      <w:r w:rsidR="00CF1D39">
        <w:rPr>
          <w:rFonts w:eastAsiaTheme="minorHAnsi"/>
          <w:bCs/>
          <w:lang w:val="uk-UA" w:eastAsia="en-US"/>
        </w:rPr>
        <w:t xml:space="preserve"> до</w:t>
      </w:r>
      <w:r w:rsidR="00AD4681" w:rsidRPr="008F1EFD">
        <w:rPr>
          <w:rFonts w:eastAsiaTheme="minorHAnsi"/>
          <w:bCs/>
          <w:lang w:val="uk-UA" w:eastAsia="en-US"/>
        </w:rPr>
        <w:t xml:space="preserve"> 4 грудня 2019 року:</w:t>
      </w:r>
    </w:p>
    <w:p w:rsidR="00CF5C0D" w:rsidRPr="008F1EFD" w:rsidRDefault="00CF5C0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28 листопада 2019 року </w:t>
      </w:r>
      <w:r w:rsidR="00CF1D39">
        <w:rPr>
          <w:rFonts w:eastAsiaTheme="minorHAnsi"/>
          <w:bCs/>
          <w:lang w:val="uk-UA" w:eastAsia="en-US"/>
        </w:rPr>
        <w:t xml:space="preserve">– </w:t>
      </w:r>
      <w:r w:rsidR="00D4460F" w:rsidRPr="008F1EFD">
        <w:rPr>
          <w:rFonts w:eastAsiaTheme="minorHAnsi"/>
          <w:bCs/>
          <w:lang w:val="uk-UA" w:eastAsia="en-US"/>
        </w:rPr>
        <w:t xml:space="preserve">розгляд клопотань </w:t>
      </w:r>
      <w:r w:rsidRPr="008F1EFD">
        <w:rPr>
          <w:rFonts w:eastAsiaTheme="minorHAnsi"/>
          <w:bCs/>
          <w:lang w:val="uk-UA" w:eastAsia="en-US"/>
        </w:rPr>
        <w:t xml:space="preserve">стосовно </w:t>
      </w:r>
      <w:r w:rsidR="00B522A1">
        <w:rPr>
          <w:rFonts w:eastAsiaTheme="minorHAnsi"/>
          <w:bCs/>
          <w:lang w:val="uk-UA" w:eastAsia="en-US"/>
        </w:rPr>
        <w:t>ОСОБА_3</w:t>
      </w:r>
      <w:r w:rsidRPr="008F1EFD">
        <w:rPr>
          <w:rFonts w:eastAsiaTheme="minorHAnsi"/>
          <w:bCs/>
          <w:lang w:val="uk-UA" w:eastAsia="en-US"/>
        </w:rPr>
        <w:t xml:space="preserve"> (14:19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 xml:space="preserve">17:46), стосовно </w:t>
      </w:r>
      <w:r w:rsidR="00B522A1">
        <w:rPr>
          <w:rFonts w:eastAsiaTheme="minorHAnsi"/>
          <w:bCs/>
          <w:lang w:val="uk-UA" w:eastAsia="en-US"/>
        </w:rPr>
        <w:t>ОСОБА_4</w:t>
      </w:r>
      <w:r w:rsidRPr="008F1EFD">
        <w:rPr>
          <w:rFonts w:eastAsiaTheme="minorHAnsi"/>
          <w:bCs/>
          <w:lang w:val="uk-UA" w:eastAsia="en-US"/>
        </w:rPr>
        <w:t xml:space="preserve"> (18:42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>23:43);</w:t>
      </w:r>
    </w:p>
    <w:p w:rsidR="00CF5C0D" w:rsidRPr="008F1EFD" w:rsidRDefault="00CF5C0D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29 листопада 2019 року </w:t>
      </w:r>
      <w:r w:rsidR="00CF1D39">
        <w:rPr>
          <w:rFonts w:eastAsiaTheme="minorHAnsi"/>
          <w:bCs/>
          <w:lang w:val="uk-UA" w:eastAsia="en-US"/>
        </w:rPr>
        <w:t xml:space="preserve">– </w:t>
      </w:r>
      <w:r w:rsidR="00D4460F" w:rsidRPr="008F1EFD">
        <w:rPr>
          <w:rFonts w:eastAsiaTheme="minorHAnsi"/>
          <w:bCs/>
          <w:lang w:val="uk-UA" w:eastAsia="en-US"/>
        </w:rPr>
        <w:t xml:space="preserve">розгляд клопотань </w:t>
      </w:r>
      <w:r w:rsidRPr="008F1EFD">
        <w:rPr>
          <w:rFonts w:eastAsiaTheme="minorHAnsi"/>
          <w:bCs/>
          <w:lang w:val="uk-UA" w:eastAsia="en-US"/>
        </w:rPr>
        <w:t xml:space="preserve">стосовно </w:t>
      </w:r>
      <w:r w:rsidR="00B522A1">
        <w:rPr>
          <w:rFonts w:eastAsiaTheme="minorHAnsi"/>
          <w:bCs/>
          <w:lang w:val="uk-UA" w:eastAsia="en-US"/>
        </w:rPr>
        <w:t>ОСОБА_5</w:t>
      </w:r>
      <w:r w:rsidRPr="008F1EFD">
        <w:rPr>
          <w:rFonts w:eastAsiaTheme="minorHAnsi"/>
          <w:bCs/>
          <w:lang w:val="uk-UA" w:eastAsia="en-US"/>
        </w:rPr>
        <w:t xml:space="preserve"> (9:48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 xml:space="preserve">14:57), стосовно </w:t>
      </w:r>
      <w:r w:rsidR="00B522A1">
        <w:rPr>
          <w:rFonts w:eastAsiaTheme="minorHAnsi"/>
          <w:bCs/>
          <w:lang w:val="uk-UA" w:eastAsia="en-US"/>
        </w:rPr>
        <w:t>ОСОБА_6</w:t>
      </w:r>
      <w:r w:rsidRPr="008F1EFD">
        <w:rPr>
          <w:rFonts w:eastAsiaTheme="minorHAnsi"/>
          <w:bCs/>
          <w:lang w:val="uk-UA" w:eastAsia="en-US"/>
        </w:rPr>
        <w:t xml:space="preserve"> (15:28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>19:48)</w:t>
      </w:r>
      <w:r w:rsidR="00AD4681" w:rsidRPr="008F1EFD">
        <w:rPr>
          <w:rFonts w:eastAsiaTheme="minorHAnsi"/>
          <w:bCs/>
          <w:lang w:val="uk-UA" w:eastAsia="en-US"/>
        </w:rPr>
        <w:t>,</w:t>
      </w:r>
      <w:r w:rsidRPr="008F1EFD">
        <w:rPr>
          <w:rFonts w:eastAsiaTheme="minorHAnsi"/>
          <w:bCs/>
          <w:lang w:val="uk-UA" w:eastAsia="en-US"/>
        </w:rPr>
        <w:t xml:space="preserve"> стосовно </w:t>
      </w:r>
      <w:r w:rsidR="00B522A1">
        <w:rPr>
          <w:rFonts w:eastAsiaTheme="minorHAnsi"/>
          <w:bCs/>
          <w:lang w:val="uk-UA" w:eastAsia="en-US"/>
        </w:rPr>
        <w:t>ОСОБА_1</w:t>
      </w:r>
      <w:r w:rsidR="00AD4681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="00AD4681" w:rsidRPr="008F1EFD">
        <w:rPr>
          <w:rFonts w:eastAsiaTheme="minorHAnsi"/>
          <w:bCs/>
          <w:lang w:val="uk-UA" w:eastAsia="en-US"/>
        </w:rPr>
        <w:t xml:space="preserve"> </w:t>
      </w:r>
      <w:r w:rsidR="00CB2557" w:rsidRPr="008F1EFD">
        <w:rPr>
          <w:rFonts w:eastAsiaTheme="minorHAnsi"/>
          <w:bCs/>
          <w:lang w:val="uk-UA" w:eastAsia="en-US"/>
        </w:rPr>
        <w:t>проведено судов</w:t>
      </w:r>
      <w:r w:rsidR="00322A97">
        <w:rPr>
          <w:rFonts w:eastAsiaTheme="minorHAnsi"/>
          <w:bCs/>
          <w:lang w:val="uk-UA" w:eastAsia="en-US"/>
        </w:rPr>
        <w:t>і</w:t>
      </w:r>
      <w:r w:rsidR="00CB2557" w:rsidRPr="008F1EFD">
        <w:rPr>
          <w:rFonts w:eastAsiaTheme="minorHAnsi"/>
          <w:bCs/>
          <w:lang w:val="uk-UA" w:eastAsia="en-US"/>
        </w:rPr>
        <w:t xml:space="preserve"> засідання </w:t>
      </w:r>
      <w:r w:rsidR="00AD4681" w:rsidRPr="008F1EFD">
        <w:rPr>
          <w:rFonts w:eastAsiaTheme="minorHAnsi"/>
          <w:bCs/>
          <w:lang w:val="uk-UA" w:eastAsia="en-US"/>
        </w:rPr>
        <w:t xml:space="preserve">під час перерви у розгляді клопотання стосовно </w:t>
      </w:r>
      <w:r w:rsidR="00B522A1">
        <w:rPr>
          <w:rFonts w:eastAsiaTheme="minorHAnsi"/>
          <w:bCs/>
          <w:lang w:val="uk-UA" w:eastAsia="en-US"/>
        </w:rPr>
        <w:t>ОСОБА_6</w:t>
      </w:r>
      <w:r w:rsidR="00AD4681" w:rsidRPr="008F1EFD">
        <w:rPr>
          <w:rFonts w:eastAsiaTheme="minorHAnsi"/>
          <w:bCs/>
          <w:lang w:val="uk-UA" w:eastAsia="en-US"/>
        </w:rPr>
        <w:t xml:space="preserve"> </w:t>
      </w:r>
      <w:r w:rsidR="00CB2557" w:rsidRPr="008F1EFD">
        <w:rPr>
          <w:rFonts w:eastAsiaTheme="minorHAnsi"/>
          <w:bCs/>
          <w:lang w:val="uk-UA" w:eastAsia="en-US"/>
        </w:rPr>
        <w:t xml:space="preserve">та відкладено </w:t>
      </w:r>
      <w:r w:rsidR="00CF1D39">
        <w:rPr>
          <w:rFonts w:eastAsiaTheme="minorHAnsi"/>
          <w:bCs/>
          <w:lang w:val="uk-UA" w:eastAsia="en-US"/>
        </w:rPr>
        <w:t xml:space="preserve">засідання </w:t>
      </w:r>
      <w:r w:rsidR="00CB2557" w:rsidRPr="008F1EFD">
        <w:rPr>
          <w:rFonts w:eastAsiaTheme="minorHAnsi"/>
          <w:bCs/>
          <w:lang w:val="uk-UA" w:eastAsia="en-US"/>
        </w:rPr>
        <w:t xml:space="preserve">на 2 </w:t>
      </w:r>
      <w:r w:rsidR="00AD4681" w:rsidRPr="008F1EFD">
        <w:rPr>
          <w:rFonts w:eastAsiaTheme="minorHAnsi"/>
          <w:bCs/>
          <w:lang w:val="uk-UA" w:eastAsia="en-US"/>
        </w:rPr>
        <w:t>та 3</w:t>
      </w:r>
      <w:r w:rsidR="00CF1D39">
        <w:rPr>
          <w:rFonts w:eastAsiaTheme="minorHAnsi"/>
          <w:bCs/>
          <w:lang w:val="uk-UA" w:eastAsia="en-US"/>
        </w:rPr>
        <w:t> </w:t>
      </w:r>
      <w:r w:rsidR="00CB2557" w:rsidRPr="008F1EFD">
        <w:rPr>
          <w:rFonts w:eastAsiaTheme="minorHAnsi"/>
          <w:bCs/>
          <w:lang w:val="uk-UA" w:eastAsia="en-US"/>
        </w:rPr>
        <w:t>грудня 2019</w:t>
      </w:r>
      <w:r w:rsidR="00AD4681" w:rsidRPr="008F1EFD">
        <w:rPr>
          <w:rFonts w:eastAsiaTheme="minorHAnsi"/>
          <w:bCs/>
          <w:lang w:val="uk-UA" w:eastAsia="en-US"/>
        </w:rPr>
        <w:t> </w:t>
      </w:r>
      <w:r w:rsidR="00CB2557" w:rsidRPr="008F1EFD">
        <w:rPr>
          <w:rFonts w:eastAsiaTheme="minorHAnsi"/>
          <w:bCs/>
          <w:lang w:val="uk-UA" w:eastAsia="en-US"/>
        </w:rPr>
        <w:t xml:space="preserve">року </w:t>
      </w:r>
      <w:r w:rsidR="00AD4681" w:rsidRPr="008F1EFD">
        <w:rPr>
          <w:rFonts w:eastAsiaTheme="minorHAnsi"/>
          <w:bCs/>
          <w:lang w:val="uk-UA" w:eastAsia="en-US"/>
        </w:rPr>
        <w:t>відповідно</w:t>
      </w:r>
      <w:r w:rsidR="00CB2557" w:rsidRPr="008F1EFD">
        <w:rPr>
          <w:rFonts w:eastAsiaTheme="minorHAnsi"/>
          <w:bCs/>
          <w:lang w:val="uk-UA" w:eastAsia="en-US"/>
        </w:rPr>
        <w:t xml:space="preserve"> (як вказує суддя </w:t>
      </w:r>
      <w:proofErr w:type="spellStart"/>
      <w:r w:rsidR="00CB2557" w:rsidRPr="008F1EFD">
        <w:rPr>
          <w:rFonts w:eastAsiaTheme="minorHAnsi"/>
          <w:bCs/>
          <w:lang w:val="uk-UA" w:eastAsia="en-US"/>
        </w:rPr>
        <w:t>Мойсак</w:t>
      </w:r>
      <w:proofErr w:type="spellEnd"/>
      <w:r w:rsidR="00CB2557" w:rsidRPr="008F1EFD">
        <w:rPr>
          <w:rFonts w:eastAsiaTheme="minorHAnsi"/>
          <w:bCs/>
          <w:lang w:val="uk-UA" w:eastAsia="en-US"/>
        </w:rPr>
        <w:t xml:space="preserve"> С.М.</w:t>
      </w:r>
      <w:r w:rsidR="00CF1D39">
        <w:rPr>
          <w:rFonts w:eastAsiaTheme="minorHAnsi"/>
          <w:bCs/>
          <w:lang w:val="uk-UA" w:eastAsia="en-US"/>
        </w:rPr>
        <w:t>,</w:t>
      </w:r>
      <w:r w:rsidR="00CB2557" w:rsidRPr="008F1EFD">
        <w:rPr>
          <w:rFonts w:eastAsiaTheme="minorHAnsi"/>
          <w:bCs/>
          <w:lang w:val="uk-UA" w:eastAsia="en-US"/>
        </w:rPr>
        <w:t xml:space="preserve"> </w:t>
      </w:r>
      <w:r w:rsidR="00CF1D39">
        <w:rPr>
          <w:rFonts w:eastAsiaTheme="minorHAnsi"/>
          <w:bCs/>
          <w:lang w:val="uk-UA" w:eastAsia="en-US"/>
        </w:rPr>
        <w:t xml:space="preserve">призначити засідання </w:t>
      </w:r>
      <w:r w:rsidR="00322A97">
        <w:rPr>
          <w:rFonts w:eastAsiaTheme="minorHAnsi"/>
          <w:bCs/>
          <w:lang w:val="uk-UA" w:eastAsia="en-US"/>
        </w:rPr>
        <w:t>раніше було не</w:t>
      </w:r>
      <w:r w:rsidR="00CB2557" w:rsidRPr="008F1EFD">
        <w:rPr>
          <w:rFonts w:eastAsiaTheme="minorHAnsi"/>
          <w:bCs/>
          <w:lang w:val="uk-UA" w:eastAsia="en-US"/>
        </w:rPr>
        <w:t>можлив</w:t>
      </w:r>
      <w:r w:rsidR="00322A97">
        <w:rPr>
          <w:rFonts w:eastAsiaTheme="minorHAnsi"/>
          <w:bCs/>
          <w:lang w:val="uk-UA" w:eastAsia="en-US"/>
        </w:rPr>
        <w:t>им</w:t>
      </w:r>
      <w:r w:rsidR="00CB2557" w:rsidRPr="008F1EFD">
        <w:rPr>
          <w:rFonts w:eastAsiaTheme="minorHAnsi"/>
          <w:bCs/>
          <w:lang w:val="uk-UA" w:eastAsia="en-US"/>
        </w:rPr>
        <w:t xml:space="preserve"> у зв’язку із вихідними днями </w:t>
      </w:r>
      <w:r w:rsidR="00AD4681" w:rsidRPr="008F1EFD">
        <w:rPr>
          <w:rFonts w:eastAsiaTheme="minorHAnsi"/>
          <w:bCs/>
          <w:lang w:val="uk-UA" w:eastAsia="en-US"/>
        </w:rPr>
        <w:t>(30 листопада та 1 грудня 2019</w:t>
      </w:r>
      <w:r w:rsidR="00322A97">
        <w:rPr>
          <w:rFonts w:eastAsiaTheme="minorHAnsi"/>
          <w:bCs/>
          <w:lang w:val="uk-UA" w:eastAsia="en-US"/>
        </w:rPr>
        <w:t> </w:t>
      </w:r>
      <w:r w:rsidR="00AD4681" w:rsidRPr="008F1EFD">
        <w:rPr>
          <w:rFonts w:eastAsiaTheme="minorHAnsi"/>
          <w:bCs/>
          <w:lang w:val="uk-UA" w:eastAsia="en-US"/>
        </w:rPr>
        <w:t xml:space="preserve">року) </w:t>
      </w:r>
      <w:r w:rsidR="00CB2557" w:rsidRPr="008F1EFD">
        <w:rPr>
          <w:rFonts w:eastAsiaTheme="minorHAnsi"/>
          <w:bCs/>
          <w:lang w:val="uk-UA" w:eastAsia="en-US"/>
        </w:rPr>
        <w:t xml:space="preserve">та слуханням кримінальної справи колегією суддів </w:t>
      </w:r>
      <w:r w:rsidR="00CF1D39">
        <w:rPr>
          <w:rFonts w:eastAsiaTheme="minorHAnsi"/>
          <w:bCs/>
          <w:lang w:val="uk-UA" w:eastAsia="en-US"/>
        </w:rPr>
        <w:t>під</w:t>
      </w:r>
      <w:r w:rsidR="00CB2557" w:rsidRPr="008F1EFD">
        <w:rPr>
          <w:rFonts w:eastAsiaTheme="minorHAnsi"/>
          <w:bCs/>
          <w:lang w:val="uk-UA" w:eastAsia="en-US"/>
        </w:rPr>
        <w:t xml:space="preserve"> г</w:t>
      </w:r>
      <w:r w:rsidR="00AD4681" w:rsidRPr="008F1EFD">
        <w:rPr>
          <w:rFonts w:eastAsiaTheme="minorHAnsi"/>
          <w:bCs/>
          <w:lang w:val="uk-UA" w:eastAsia="en-US"/>
        </w:rPr>
        <w:t xml:space="preserve">оловуванням судді </w:t>
      </w:r>
      <w:proofErr w:type="spellStart"/>
      <w:r w:rsidR="00AD4681"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="00AD4681" w:rsidRPr="008F1EFD">
        <w:rPr>
          <w:rFonts w:eastAsiaTheme="minorHAnsi"/>
          <w:bCs/>
          <w:lang w:val="uk-UA" w:eastAsia="en-US"/>
        </w:rPr>
        <w:t> С.М.)</w:t>
      </w:r>
      <w:r w:rsidR="00500A5E">
        <w:rPr>
          <w:rFonts w:eastAsiaTheme="minorHAnsi"/>
          <w:bCs/>
          <w:lang w:val="uk-UA" w:eastAsia="en-US"/>
        </w:rPr>
        <w:t>;</w:t>
      </w:r>
    </w:p>
    <w:p w:rsidR="0024677D" w:rsidRPr="008F1EFD" w:rsidRDefault="00D4460F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2 грудня 2019 року </w:t>
      </w:r>
      <w:r w:rsidR="00AD4681" w:rsidRPr="008F1EFD">
        <w:rPr>
          <w:rFonts w:eastAsiaTheme="minorHAnsi"/>
          <w:bCs/>
          <w:lang w:val="uk-UA" w:eastAsia="en-US"/>
        </w:rPr>
        <w:t xml:space="preserve">о 9:00 </w:t>
      </w:r>
      <w:r w:rsidR="00395571">
        <w:rPr>
          <w:rFonts w:eastAsiaTheme="minorHAnsi"/>
          <w:bCs/>
          <w:lang w:val="uk-UA" w:eastAsia="en-US"/>
        </w:rPr>
        <w:t xml:space="preserve">– </w:t>
      </w:r>
      <w:r w:rsidR="00AD4681" w:rsidRPr="008F1EFD">
        <w:rPr>
          <w:rFonts w:eastAsiaTheme="minorHAnsi"/>
          <w:bCs/>
          <w:lang w:val="uk-UA" w:eastAsia="en-US"/>
        </w:rPr>
        <w:t xml:space="preserve">розгляд справи </w:t>
      </w:r>
      <w:r w:rsidR="00B522A1">
        <w:rPr>
          <w:rFonts w:eastAsiaTheme="minorHAnsi"/>
          <w:bCs/>
          <w:lang w:val="uk-UA" w:eastAsia="en-US"/>
        </w:rPr>
        <w:t>ОСОБА_7</w:t>
      </w:r>
      <w:r w:rsidR="00AD4681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ОСОБА_8</w:t>
      </w:r>
      <w:r w:rsidR="00AD4681" w:rsidRPr="008F1EFD">
        <w:rPr>
          <w:rFonts w:eastAsiaTheme="minorHAnsi"/>
          <w:bCs/>
          <w:lang w:val="uk-UA" w:eastAsia="en-US"/>
        </w:rPr>
        <w:t xml:space="preserve"> за участю колегії суддів під головуванням судді </w:t>
      </w:r>
      <w:proofErr w:type="spellStart"/>
      <w:r w:rsidR="00AD4681"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="00AD4681" w:rsidRPr="008F1EFD">
        <w:rPr>
          <w:rFonts w:eastAsiaTheme="minorHAnsi"/>
          <w:bCs/>
          <w:lang w:val="uk-UA" w:eastAsia="en-US"/>
        </w:rPr>
        <w:t xml:space="preserve"> С.М. </w:t>
      </w:r>
      <w:r w:rsidR="005F63AE" w:rsidRPr="008F1EFD">
        <w:rPr>
          <w:rFonts w:eastAsiaTheme="minorHAnsi"/>
          <w:bCs/>
          <w:lang w:val="uk-UA" w:eastAsia="en-US"/>
        </w:rPr>
        <w:t>(</w:t>
      </w:r>
      <w:r w:rsidR="00322A97" w:rsidRPr="008F1EFD">
        <w:rPr>
          <w:rFonts w:eastAsiaTheme="minorHAnsi"/>
          <w:bCs/>
          <w:lang w:val="uk-UA" w:eastAsia="en-US"/>
        </w:rPr>
        <w:t xml:space="preserve">час </w:t>
      </w:r>
      <w:r w:rsidR="00322A97">
        <w:rPr>
          <w:rFonts w:eastAsiaTheme="minorHAnsi"/>
          <w:bCs/>
          <w:lang w:val="uk-UA" w:eastAsia="en-US"/>
        </w:rPr>
        <w:t xml:space="preserve">розгляду справи був </w:t>
      </w:r>
      <w:r w:rsidR="005F63AE" w:rsidRPr="008F1EFD">
        <w:rPr>
          <w:rFonts w:eastAsiaTheme="minorHAnsi"/>
          <w:bCs/>
          <w:lang w:val="uk-UA" w:eastAsia="en-US"/>
        </w:rPr>
        <w:t xml:space="preserve">завчасно погоджений, оскільки підозрюваний </w:t>
      </w:r>
      <w:r w:rsidR="00322A97">
        <w:rPr>
          <w:rFonts w:eastAsiaTheme="minorHAnsi"/>
          <w:bCs/>
          <w:lang w:val="uk-UA" w:eastAsia="en-US"/>
        </w:rPr>
        <w:t xml:space="preserve">мав </w:t>
      </w:r>
      <w:r w:rsidR="005F63AE" w:rsidRPr="008F1EFD">
        <w:rPr>
          <w:rFonts w:eastAsiaTheme="minorHAnsi"/>
          <w:bCs/>
          <w:lang w:val="uk-UA" w:eastAsia="en-US"/>
        </w:rPr>
        <w:t>приї</w:t>
      </w:r>
      <w:r w:rsidR="00500A5E">
        <w:rPr>
          <w:rFonts w:eastAsiaTheme="minorHAnsi"/>
          <w:bCs/>
          <w:lang w:val="uk-UA" w:eastAsia="en-US"/>
        </w:rPr>
        <w:t>хати з</w:t>
      </w:r>
      <w:r w:rsidR="00322A97">
        <w:rPr>
          <w:rFonts w:eastAsiaTheme="minorHAnsi"/>
          <w:bCs/>
          <w:lang w:val="uk-UA" w:eastAsia="en-US"/>
        </w:rPr>
        <w:t xml:space="preserve"> </w:t>
      </w:r>
      <w:r w:rsidR="005F63AE" w:rsidRPr="008F1EFD">
        <w:rPr>
          <w:rFonts w:eastAsiaTheme="minorHAnsi"/>
          <w:bCs/>
          <w:lang w:val="uk-UA" w:eastAsia="en-US"/>
        </w:rPr>
        <w:t>Львівської області)</w:t>
      </w:r>
      <w:r w:rsidR="00500A5E">
        <w:rPr>
          <w:rFonts w:eastAsiaTheme="minorHAnsi"/>
          <w:bCs/>
          <w:lang w:val="uk-UA" w:eastAsia="en-US"/>
        </w:rPr>
        <w:t>,</w:t>
      </w:r>
      <w:r w:rsidR="005F63AE" w:rsidRPr="008F1EFD">
        <w:rPr>
          <w:rFonts w:eastAsiaTheme="minorHAnsi"/>
          <w:bCs/>
          <w:lang w:val="uk-UA" w:eastAsia="en-US"/>
        </w:rPr>
        <w:t xml:space="preserve"> відбувся </w:t>
      </w:r>
      <w:r w:rsidR="000B4020" w:rsidRPr="008F1EFD">
        <w:rPr>
          <w:rFonts w:eastAsiaTheme="minorHAnsi"/>
          <w:bCs/>
          <w:lang w:val="uk-UA" w:eastAsia="en-US"/>
        </w:rPr>
        <w:t xml:space="preserve">розгляд клопотань </w:t>
      </w:r>
      <w:r w:rsidRPr="008F1EFD">
        <w:rPr>
          <w:rFonts w:eastAsiaTheme="minorHAnsi"/>
          <w:bCs/>
          <w:lang w:val="uk-UA" w:eastAsia="en-US"/>
        </w:rPr>
        <w:t xml:space="preserve">стосовно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(15:31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>20:34</w:t>
      </w:r>
      <w:r w:rsidR="00DE4E7B" w:rsidRPr="008F1EFD">
        <w:rPr>
          <w:rFonts w:eastAsiaTheme="minorHAnsi"/>
          <w:bCs/>
          <w:lang w:val="uk-UA" w:eastAsia="en-US"/>
        </w:rPr>
        <w:t>)</w:t>
      </w:r>
      <w:r w:rsidR="00500A5E">
        <w:rPr>
          <w:rFonts w:eastAsiaTheme="minorHAnsi"/>
          <w:bCs/>
          <w:lang w:val="uk-UA" w:eastAsia="en-US"/>
        </w:rPr>
        <w:t>, який</w:t>
      </w:r>
      <w:r w:rsidR="005F63AE" w:rsidRPr="008F1EFD">
        <w:rPr>
          <w:rFonts w:eastAsiaTheme="minorHAnsi"/>
          <w:bCs/>
          <w:lang w:val="uk-UA" w:eastAsia="en-US"/>
        </w:rPr>
        <w:t xml:space="preserve"> </w:t>
      </w:r>
      <w:r w:rsidRPr="008F1EFD">
        <w:rPr>
          <w:rFonts w:eastAsiaTheme="minorHAnsi"/>
          <w:bCs/>
          <w:lang w:val="uk-UA" w:eastAsia="en-US"/>
        </w:rPr>
        <w:t>відкладено на 4 грудня 2019 року</w:t>
      </w:r>
      <w:r w:rsidR="00DE4E7B" w:rsidRPr="008F1EFD">
        <w:rPr>
          <w:rFonts w:eastAsiaTheme="minorHAnsi"/>
          <w:bCs/>
          <w:lang w:val="uk-UA" w:eastAsia="en-US"/>
        </w:rPr>
        <w:t xml:space="preserve"> </w:t>
      </w:r>
      <w:r w:rsidR="005F63AE" w:rsidRPr="008F1EFD">
        <w:rPr>
          <w:rFonts w:eastAsiaTheme="minorHAnsi"/>
          <w:bCs/>
          <w:lang w:val="uk-UA" w:eastAsia="en-US"/>
        </w:rPr>
        <w:t>(я</w:t>
      </w:r>
      <w:r w:rsidRPr="008F1EFD">
        <w:rPr>
          <w:rFonts w:eastAsiaTheme="minorHAnsi"/>
          <w:bCs/>
          <w:lang w:val="uk-UA" w:eastAsia="en-US"/>
        </w:rPr>
        <w:t xml:space="preserve">к зазначає суддя </w:t>
      </w:r>
      <w:proofErr w:type="spellStart"/>
      <w:r w:rsidRPr="008F1EFD">
        <w:rPr>
          <w:rFonts w:eastAsiaTheme="minorHAnsi"/>
          <w:bCs/>
          <w:lang w:val="uk-UA" w:eastAsia="en-US"/>
        </w:rPr>
        <w:t>Мойсак</w:t>
      </w:r>
      <w:proofErr w:type="spellEnd"/>
      <w:r w:rsidR="000B4020" w:rsidRPr="008F1EFD">
        <w:rPr>
          <w:rFonts w:eastAsiaTheme="minorHAnsi"/>
          <w:bCs/>
          <w:lang w:val="uk-UA" w:eastAsia="en-US"/>
        </w:rPr>
        <w:t> </w:t>
      </w:r>
      <w:r w:rsidRPr="008F1EFD">
        <w:rPr>
          <w:rFonts w:eastAsiaTheme="minorHAnsi"/>
          <w:bCs/>
          <w:lang w:val="uk-UA" w:eastAsia="en-US"/>
        </w:rPr>
        <w:t>С.М.</w:t>
      </w:r>
      <w:r w:rsidR="00395571">
        <w:rPr>
          <w:rFonts w:eastAsiaTheme="minorHAnsi"/>
          <w:bCs/>
          <w:lang w:val="uk-UA" w:eastAsia="en-US"/>
        </w:rPr>
        <w:t>,</w:t>
      </w:r>
      <w:r w:rsidRPr="008F1EFD">
        <w:rPr>
          <w:rFonts w:eastAsiaTheme="minorHAnsi"/>
          <w:bCs/>
          <w:lang w:val="uk-UA" w:eastAsia="en-US"/>
        </w:rPr>
        <w:t xml:space="preserve"> відкладення на 3 грудня 2019 року було неможливим у зв’язку із розглядом клопотання стосовно </w:t>
      </w:r>
      <w:r w:rsidR="00B522A1">
        <w:rPr>
          <w:rFonts w:eastAsiaTheme="minorHAnsi"/>
          <w:bCs/>
          <w:lang w:val="uk-UA" w:eastAsia="en-US"/>
        </w:rPr>
        <w:t>ОСОБА_1</w:t>
      </w:r>
      <w:r w:rsidRPr="008F1EFD">
        <w:rPr>
          <w:rFonts w:eastAsiaTheme="minorHAnsi"/>
          <w:bCs/>
          <w:lang w:val="uk-UA" w:eastAsia="en-US"/>
        </w:rPr>
        <w:t xml:space="preserve"> та розглядом клопотання про відсторонення від посади </w:t>
      </w:r>
      <w:r w:rsidR="00B522A1">
        <w:rPr>
          <w:rFonts w:eastAsiaTheme="minorHAnsi"/>
          <w:bCs/>
          <w:lang w:val="uk-UA" w:eastAsia="en-US"/>
        </w:rPr>
        <w:t>ОСОБА_9</w:t>
      </w:r>
      <w:r w:rsidRPr="008F1EFD">
        <w:rPr>
          <w:rFonts w:eastAsiaTheme="minorHAnsi"/>
          <w:bCs/>
          <w:lang w:val="uk-UA" w:eastAsia="en-US"/>
        </w:rPr>
        <w:t xml:space="preserve"> </w:t>
      </w:r>
      <w:r w:rsidR="00395571">
        <w:rPr>
          <w:rFonts w:eastAsiaTheme="minorHAnsi"/>
          <w:bCs/>
          <w:lang w:val="uk-UA" w:eastAsia="en-US"/>
        </w:rPr>
        <w:t>у с</w:t>
      </w:r>
      <w:r w:rsidRPr="008F1EFD">
        <w:rPr>
          <w:rFonts w:eastAsiaTheme="minorHAnsi"/>
          <w:bCs/>
          <w:lang w:val="uk-UA" w:eastAsia="en-US"/>
        </w:rPr>
        <w:t>прав</w:t>
      </w:r>
      <w:r w:rsidR="00395571">
        <w:rPr>
          <w:rFonts w:eastAsiaTheme="minorHAnsi"/>
          <w:bCs/>
          <w:lang w:val="uk-UA" w:eastAsia="en-US"/>
        </w:rPr>
        <w:t>і</w:t>
      </w:r>
      <w:r w:rsidRPr="008F1EFD">
        <w:rPr>
          <w:rFonts w:eastAsiaTheme="minorHAnsi"/>
          <w:bCs/>
          <w:lang w:val="uk-UA" w:eastAsia="en-US"/>
        </w:rPr>
        <w:t xml:space="preserve"> про надання неправомірної вигоди у сумі 100 тис. </w:t>
      </w:r>
      <w:proofErr w:type="spellStart"/>
      <w:r w:rsidRPr="008F1EFD">
        <w:rPr>
          <w:rFonts w:eastAsiaTheme="minorHAnsi"/>
          <w:bCs/>
          <w:lang w:val="uk-UA" w:eastAsia="en-US"/>
        </w:rPr>
        <w:t>дол</w:t>
      </w:r>
      <w:proofErr w:type="spellEnd"/>
      <w:r w:rsidRPr="008F1EFD">
        <w:rPr>
          <w:rFonts w:eastAsiaTheme="minorHAnsi"/>
          <w:bCs/>
          <w:lang w:val="uk-UA" w:eastAsia="en-US"/>
        </w:rPr>
        <w:t>. США директором лісового господарства</w:t>
      </w:r>
      <w:r w:rsidR="005F63AE" w:rsidRPr="008F1EFD">
        <w:rPr>
          <w:rFonts w:eastAsiaTheme="minorHAnsi"/>
          <w:bCs/>
          <w:lang w:val="uk-UA" w:eastAsia="en-US"/>
        </w:rPr>
        <w:t>)</w:t>
      </w:r>
      <w:r w:rsidR="00500A5E">
        <w:rPr>
          <w:rFonts w:eastAsiaTheme="minorHAnsi"/>
          <w:bCs/>
          <w:lang w:val="uk-UA" w:eastAsia="en-US"/>
        </w:rPr>
        <w:t>;</w:t>
      </w:r>
    </w:p>
    <w:p w:rsidR="00D4460F" w:rsidRPr="008F1EFD" w:rsidRDefault="00D4460F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3 грудня 2019 року </w:t>
      </w:r>
      <w:r w:rsidR="00395571">
        <w:rPr>
          <w:rFonts w:eastAsiaTheme="minorHAnsi"/>
          <w:bCs/>
          <w:lang w:val="uk-UA" w:eastAsia="en-US"/>
        </w:rPr>
        <w:t xml:space="preserve">– </w:t>
      </w:r>
      <w:r w:rsidRPr="008F1EFD">
        <w:rPr>
          <w:rFonts w:eastAsiaTheme="minorHAnsi"/>
          <w:bCs/>
          <w:lang w:val="uk-UA" w:eastAsia="en-US"/>
        </w:rPr>
        <w:t>розгля</w:t>
      </w:r>
      <w:r w:rsidR="000B4020" w:rsidRPr="008F1EFD">
        <w:rPr>
          <w:rFonts w:eastAsiaTheme="minorHAnsi"/>
          <w:bCs/>
          <w:lang w:val="uk-UA" w:eastAsia="en-US"/>
        </w:rPr>
        <w:t>нуто</w:t>
      </w:r>
      <w:r w:rsidRPr="008F1EFD">
        <w:rPr>
          <w:rFonts w:eastAsiaTheme="minorHAnsi"/>
          <w:bCs/>
          <w:lang w:val="uk-UA" w:eastAsia="en-US"/>
        </w:rPr>
        <w:t xml:space="preserve"> </w:t>
      </w:r>
      <w:r w:rsidR="000B4020" w:rsidRPr="008F1EFD">
        <w:rPr>
          <w:rFonts w:eastAsiaTheme="minorHAnsi"/>
          <w:bCs/>
          <w:lang w:val="uk-UA" w:eastAsia="en-US"/>
        </w:rPr>
        <w:t>к</w:t>
      </w:r>
      <w:r w:rsidR="00500A5E">
        <w:rPr>
          <w:rFonts w:eastAsiaTheme="minorHAnsi"/>
          <w:bCs/>
          <w:lang w:val="uk-UA" w:eastAsia="en-US"/>
        </w:rPr>
        <w:t xml:space="preserve">лопотання стосовно </w:t>
      </w:r>
      <w:r w:rsidR="00B522A1">
        <w:rPr>
          <w:rFonts w:eastAsiaTheme="minorHAnsi"/>
          <w:bCs/>
          <w:lang w:val="uk-UA" w:eastAsia="en-US"/>
        </w:rPr>
        <w:t>ОСОБА_1</w:t>
      </w:r>
      <w:r w:rsidR="00500A5E">
        <w:rPr>
          <w:rFonts w:eastAsiaTheme="minorHAnsi"/>
          <w:bCs/>
          <w:lang w:val="uk-UA" w:eastAsia="en-US"/>
        </w:rPr>
        <w:br/>
        <w:t>(</w:t>
      </w:r>
      <w:r w:rsidR="000B4020" w:rsidRPr="008F1EFD">
        <w:rPr>
          <w:rFonts w:eastAsiaTheme="minorHAnsi"/>
          <w:bCs/>
          <w:lang w:val="uk-UA" w:eastAsia="en-US"/>
        </w:rPr>
        <w:t>15:59</w:t>
      </w:r>
      <w:r w:rsidR="00500A5E">
        <w:rPr>
          <w:rFonts w:eastAsiaTheme="minorHAnsi"/>
          <w:bCs/>
          <w:lang w:val="uk-UA" w:eastAsia="en-US"/>
        </w:rPr>
        <w:t>–</w:t>
      </w:r>
      <w:r w:rsidR="000B4020" w:rsidRPr="008F1EFD">
        <w:rPr>
          <w:rFonts w:eastAsiaTheme="minorHAnsi"/>
          <w:bCs/>
          <w:lang w:val="uk-UA" w:eastAsia="en-US"/>
        </w:rPr>
        <w:t>18:17)</w:t>
      </w:r>
      <w:r w:rsidR="000053F0">
        <w:rPr>
          <w:rFonts w:eastAsiaTheme="minorHAnsi"/>
          <w:bCs/>
          <w:lang w:val="uk-UA" w:eastAsia="en-US"/>
        </w:rPr>
        <w:t>;</w:t>
      </w:r>
    </w:p>
    <w:p w:rsidR="000B4020" w:rsidRPr="000B72EE" w:rsidRDefault="000B4020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4 грудня 2019 року </w:t>
      </w:r>
      <w:r w:rsidR="00395571">
        <w:rPr>
          <w:rFonts w:eastAsiaTheme="minorHAnsi"/>
          <w:bCs/>
          <w:lang w:val="uk-UA" w:eastAsia="en-US"/>
        </w:rPr>
        <w:t xml:space="preserve">– </w:t>
      </w:r>
      <w:r w:rsidRPr="008F1EFD">
        <w:rPr>
          <w:rFonts w:eastAsiaTheme="minorHAnsi"/>
          <w:bCs/>
          <w:lang w:val="uk-UA" w:eastAsia="en-US"/>
        </w:rPr>
        <w:t xml:space="preserve">розглянуто клопотання стосовно </w:t>
      </w:r>
      <w:r w:rsidR="00B522A1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(9:22</w:t>
      </w:r>
      <w:r w:rsidR="00500A5E">
        <w:rPr>
          <w:rFonts w:eastAsiaTheme="minorHAnsi"/>
          <w:bCs/>
          <w:lang w:val="uk-UA" w:eastAsia="en-US"/>
        </w:rPr>
        <w:t>–</w:t>
      </w:r>
      <w:r w:rsidRPr="008F1EFD">
        <w:rPr>
          <w:rFonts w:eastAsiaTheme="minorHAnsi"/>
          <w:bCs/>
          <w:lang w:val="uk-UA" w:eastAsia="en-US"/>
        </w:rPr>
        <w:t>11:</w:t>
      </w:r>
      <w:r w:rsidRPr="000B72EE">
        <w:rPr>
          <w:rFonts w:eastAsiaTheme="minorHAnsi"/>
          <w:bCs/>
          <w:lang w:val="uk-UA" w:eastAsia="en-US"/>
        </w:rPr>
        <w:t>30).</w:t>
      </w:r>
    </w:p>
    <w:p w:rsidR="000B4020" w:rsidRPr="000B72EE" w:rsidRDefault="000B4020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0B72EE">
        <w:rPr>
          <w:rFonts w:eastAsiaTheme="minorHAnsi"/>
          <w:bCs/>
          <w:lang w:val="uk-UA" w:eastAsia="en-US"/>
        </w:rPr>
        <w:t xml:space="preserve">Таким чином, </w:t>
      </w:r>
      <w:r w:rsidR="00A723E2" w:rsidRPr="000B72EE">
        <w:rPr>
          <w:rFonts w:eastAsiaTheme="minorHAnsi"/>
          <w:bCs/>
          <w:lang w:val="uk-UA" w:eastAsia="en-US"/>
        </w:rPr>
        <w:t xml:space="preserve">строк розгляду </w:t>
      </w:r>
      <w:r w:rsidR="00DA1644" w:rsidRPr="000B72EE">
        <w:rPr>
          <w:rFonts w:eastAsiaTheme="minorHAnsi"/>
          <w:bCs/>
          <w:lang w:val="uk-UA" w:eastAsia="en-US"/>
        </w:rPr>
        <w:t xml:space="preserve">клопотань </w:t>
      </w:r>
      <w:r w:rsidR="00DA1644" w:rsidRPr="000B72EE">
        <w:rPr>
          <w:lang w:val="uk-UA"/>
        </w:rPr>
        <w:t>про застосування до</w:t>
      </w:r>
      <w:r w:rsidR="00DA1644" w:rsidRPr="000B72EE">
        <w:rPr>
          <w:rFonts w:eastAsiaTheme="minorHAnsi"/>
          <w:bCs/>
          <w:lang w:val="uk-UA" w:eastAsia="en-US"/>
        </w:rPr>
        <w:t xml:space="preserve"> підозрюваних </w:t>
      </w:r>
      <w:r w:rsidR="00B522A1">
        <w:rPr>
          <w:rFonts w:eastAsiaTheme="minorHAnsi"/>
          <w:bCs/>
          <w:lang w:val="uk-UA" w:eastAsia="en-US"/>
        </w:rPr>
        <w:t>ОСОБА_1</w:t>
      </w:r>
      <w:r w:rsidR="00B522A1" w:rsidRPr="008F1EFD">
        <w:rPr>
          <w:rFonts w:eastAsiaTheme="minorHAnsi"/>
          <w:bCs/>
          <w:lang w:val="uk-UA" w:eastAsia="en-US"/>
        </w:rPr>
        <w:t xml:space="preserve"> та </w:t>
      </w:r>
      <w:r w:rsidR="00B522A1">
        <w:rPr>
          <w:rFonts w:eastAsiaTheme="minorHAnsi"/>
          <w:bCs/>
          <w:lang w:val="uk-UA" w:eastAsia="en-US"/>
        </w:rPr>
        <w:t>ОСОБА_2</w:t>
      </w:r>
      <w:r w:rsidR="00DA1644" w:rsidRPr="000B72EE">
        <w:rPr>
          <w:rFonts w:eastAsiaTheme="minorHAnsi"/>
          <w:bCs/>
          <w:lang w:val="uk-UA" w:eastAsia="en-US"/>
        </w:rPr>
        <w:t xml:space="preserve"> запобіжних заходів з 28 листопада по 4 грудня 2019 року обумовлений значним навантаженням судді та рівнем складності матеріалів, що надійшли </w:t>
      </w:r>
      <w:r w:rsidR="00395571">
        <w:rPr>
          <w:rFonts w:eastAsiaTheme="minorHAnsi"/>
          <w:bCs/>
          <w:lang w:val="uk-UA" w:eastAsia="en-US"/>
        </w:rPr>
        <w:t>до</w:t>
      </w:r>
      <w:r w:rsidR="00DA1644" w:rsidRPr="000B72EE">
        <w:rPr>
          <w:rFonts w:eastAsiaTheme="minorHAnsi"/>
          <w:bCs/>
          <w:lang w:val="uk-UA" w:eastAsia="en-US"/>
        </w:rPr>
        <w:t xml:space="preserve"> провадження слідчого судді </w:t>
      </w:r>
      <w:proofErr w:type="spellStart"/>
      <w:r w:rsidR="00DA1644" w:rsidRPr="000B72EE">
        <w:rPr>
          <w:rFonts w:eastAsiaTheme="minorHAnsi"/>
          <w:bCs/>
          <w:lang w:val="uk-UA" w:eastAsia="en-US"/>
        </w:rPr>
        <w:t>Мойсака</w:t>
      </w:r>
      <w:proofErr w:type="spellEnd"/>
      <w:r w:rsidR="00DA1644" w:rsidRPr="000B72EE">
        <w:rPr>
          <w:rFonts w:eastAsiaTheme="minorHAnsi"/>
          <w:bCs/>
          <w:lang w:val="uk-UA" w:eastAsia="en-US"/>
        </w:rPr>
        <w:t xml:space="preserve"> С.М. за цей період</w:t>
      </w:r>
      <w:r w:rsidR="000B72EE" w:rsidRPr="000B72EE">
        <w:rPr>
          <w:rFonts w:eastAsiaTheme="minorHAnsi"/>
          <w:bCs/>
          <w:lang w:val="uk-UA" w:eastAsia="en-US"/>
        </w:rPr>
        <w:t xml:space="preserve"> (</w:t>
      </w:r>
      <w:r w:rsidRPr="000B72EE">
        <w:rPr>
          <w:rFonts w:eastAsiaTheme="minorHAnsi"/>
          <w:bCs/>
          <w:lang w:val="uk-UA" w:eastAsia="en-US"/>
        </w:rPr>
        <w:t xml:space="preserve">загальний час розгляду </w:t>
      </w:r>
      <w:r w:rsidR="00C7251C" w:rsidRPr="000B72EE">
        <w:rPr>
          <w:rFonts w:eastAsiaTheme="minorHAnsi"/>
          <w:bCs/>
          <w:lang w:val="uk-UA" w:eastAsia="en-US"/>
        </w:rPr>
        <w:t>5</w:t>
      </w:r>
      <w:r w:rsidRPr="000B72EE">
        <w:rPr>
          <w:rFonts w:eastAsiaTheme="minorHAnsi"/>
          <w:bCs/>
          <w:lang w:val="uk-UA" w:eastAsia="en-US"/>
        </w:rPr>
        <w:t xml:space="preserve"> клопотань, які </w:t>
      </w:r>
      <w:r w:rsidR="000B72EE" w:rsidRPr="000B72EE">
        <w:rPr>
          <w:rFonts w:eastAsiaTheme="minorHAnsi"/>
          <w:bCs/>
          <w:lang w:val="uk-UA" w:eastAsia="en-US"/>
        </w:rPr>
        <w:t xml:space="preserve">надійшли </w:t>
      </w:r>
      <w:r w:rsidR="00395571">
        <w:rPr>
          <w:rFonts w:eastAsiaTheme="minorHAnsi"/>
          <w:bCs/>
          <w:lang w:val="uk-UA" w:eastAsia="en-US"/>
        </w:rPr>
        <w:t>до</w:t>
      </w:r>
      <w:r w:rsidRPr="000B72EE">
        <w:rPr>
          <w:rFonts w:eastAsiaTheme="minorHAnsi"/>
          <w:bCs/>
          <w:lang w:val="uk-UA" w:eastAsia="en-US"/>
        </w:rPr>
        <w:t xml:space="preserve"> провадженн</w:t>
      </w:r>
      <w:r w:rsidR="00395571">
        <w:rPr>
          <w:rFonts w:eastAsiaTheme="minorHAnsi"/>
          <w:bCs/>
          <w:lang w:val="uk-UA" w:eastAsia="en-US"/>
        </w:rPr>
        <w:t>я</w:t>
      </w:r>
      <w:r w:rsidRPr="000B72EE">
        <w:rPr>
          <w:rFonts w:eastAsiaTheme="minorHAnsi"/>
          <w:bCs/>
          <w:lang w:val="uk-UA" w:eastAsia="en-US"/>
        </w:rPr>
        <w:t xml:space="preserve"> судді </w:t>
      </w:r>
      <w:proofErr w:type="spellStart"/>
      <w:r w:rsidRPr="000B72EE">
        <w:rPr>
          <w:rFonts w:eastAsiaTheme="minorHAnsi"/>
          <w:bCs/>
          <w:lang w:val="uk-UA" w:eastAsia="en-US"/>
        </w:rPr>
        <w:t>Мойсака</w:t>
      </w:r>
      <w:proofErr w:type="spellEnd"/>
      <w:r w:rsidRPr="000B72EE">
        <w:rPr>
          <w:rFonts w:eastAsiaTheme="minorHAnsi"/>
          <w:bCs/>
          <w:lang w:val="uk-UA" w:eastAsia="en-US"/>
        </w:rPr>
        <w:t xml:space="preserve"> С.М. 28</w:t>
      </w:r>
      <w:r w:rsidR="00B522A1">
        <w:rPr>
          <w:rFonts w:eastAsiaTheme="minorHAnsi"/>
          <w:bCs/>
          <w:lang w:val="uk-UA" w:eastAsia="en-US"/>
        </w:rPr>
        <w:t> </w:t>
      </w:r>
      <w:r w:rsidRPr="000B72EE">
        <w:rPr>
          <w:rFonts w:eastAsiaTheme="minorHAnsi"/>
          <w:bCs/>
          <w:lang w:val="uk-UA" w:eastAsia="en-US"/>
        </w:rPr>
        <w:t>листопада 2019 року</w:t>
      </w:r>
      <w:r w:rsidR="00395571">
        <w:rPr>
          <w:rFonts w:eastAsiaTheme="minorHAnsi"/>
          <w:bCs/>
          <w:lang w:val="uk-UA" w:eastAsia="en-US"/>
        </w:rPr>
        <w:t>,</w:t>
      </w:r>
      <w:r w:rsidRPr="000B72EE">
        <w:rPr>
          <w:rFonts w:eastAsiaTheme="minorHAnsi"/>
          <w:bCs/>
          <w:lang w:val="uk-UA" w:eastAsia="en-US"/>
        </w:rPr>
        <w:t xml:space="preserve"> становив 2</w:t>
      </w:r>
      <w:r w:rsidR="006F2835" w:rsidRPr="000B72EE">
        <w:rPr>
          <w:rFonts w:eastAsiaTheme="minorHAnsi"/>
          <w:bCs/>
          <w:lang w:val="uk-UA" w:eastAsia="en-US"/>
        </w:rPr>
        <w:t>6 годин безперервного розгляду без урахування час</w:t>
      </w:r>
      <w:r w:rsidR="008736B1" w:rsidRPr="000B72EE">
        <w:rPr>
          <w:rFonts w:eastAsiaTheme="minorHAnsi"/>
          <w:bCs/>
          <w:lang w:val="uk-UA" w:eastAsia="en-US"/>
        </w:rPr>
        <w:t>у</w:t>
      </w:r>
      <w:r w:rsidR="006F2835" w:rsidRPr="000B72EE">
        <w:rPr>
          <w:rFonts w:eastAsiaTheme="minorHAnsi"/>
          <w:bCs/>
          <w:lang w:val="uk-UA" w:eastAsia="en-US"/>
        </w:rPr>
        <w:t xml:space="preserve"> на складання текстів ухвал</w:t>
      </w:r>
      <w:r w:rsidR="000B72EE" w:rsidRPr="000B72EE">
        <w:rPr>
          <w:rFonts w:eastAsiaTheme="minorHAnsi"/>
          <w:bCs/>
          <w:lang w:val="uk-UA" w:eastAsia="en-US"/>
        </w:rPr>
        <w:t>)</w:t>
      </w:r>
      <w:r w:rsidR="006F2835" w:rsidRPr="000B72EE">
        <w:rPr>
          <w:rFonts w:eastAsiaTheme="minorHAnsi"/>
          <w:bCs/>
          <w:lang w:val="uk-UA" w:eastAsia="en-US"/>
        </w:rPr>
        <w:t>.</w:t>
      </w:r>
    </w:p>
    <w:p w:rsidR="0024677D" w:rsidRPr="008F1EFD" w:rsidRDefault="00EF160D" w:rsidP="008F1EFD">
      <w:pPr>
        <w:autoSpaceDN w:val="0"/>
        <w:ind w:firstLine="709"/>
        <w:jc w:val="both"/>
        <w:rPr>
          <w:rFonts w:eastAsiaTheme="minorHAnsi"/>
          <w:bCs/>
          <w:u w:val="single"/>
          <w:lang w:val="uk-UA" w:eastAsia="en-US"/>
        </w:rPr>
      </w:pPr>
      <w:r w:rsidRPr="000B72EE">
        <w:rPr>
          <w:rFonts w:eastAsiaTheme="minorHAnsi"/>
          <w:bCs/>
          <w:u w:val="single"/>
          <w:lang w:val="uk-UA" w:eastAsia="en-US"/>
        </w:rPr>
        <w:t>Справа № 991/1438/19</w:t>
      </w:r>
      <w:r w:rsidR="00FB70C5" w:rsidRPr="000B72EE">
        <w:rPr>
          <w:rFonts w:eastAsiaTheme="minorHAnsi"/>
          <w:bCs/>
          <w:u w:val="single"/>
          <w:lang w:val="uk-UA" w:eastAsia="en-US"/>
        </w:rPr>
        <w:t xml:space="preserve"> (провадження № 1-кс/</w:t>
      </w:r>
      <w:r w:rsidR="00FB70C5" w:rsidRPr="008F1EFD">
        <w:rPr>
          <w:rFonts w:eastAsiaTheme="minorHAnsi"/>
          <w:bCs/>
          <w:u w:val="single"/>
          <w:lang w:val="uk-UA" w:eastAsia="en-US"/>
        </w:rPr>
        <w:t>991/3211/19)</w:t>
      </w:r>
    </w:p>
    <w:p w:rsidR="00FB70C5" w:rsidRPr="008F1EFD" w:rsidRDefault="00FB70C5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8 листопада 2019 року на виконання ухвали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від 4 листопада 2019 року детективами НАБУ проведено обшук квартири, в якій проживає </w:t>
      </w:r>
      <w:r w:rsidR="00B522A1">
        <w:rPr>
          <w:rFonts w:eastAsiaTheme="minorHAnsi"/>
          <w:bCs/>
          <w:lang w:val="uk-UA" w:eastAsia="en-US"/>
        </w:rPr>
        <w:t>ОСОБА_10</w:t>
      </w:r>
      <w:r w:rsidR="000264A7">
        <w:rPr>
          <w:rFonts w:eastAsiaTheme="minorHAnsi"/>
          <w:bCs/>
          <w:lang w:val="uk-UA" w:eastAsia="en-US"/>
        </w:rPr>
        <w:t>,</w:t>
      </w:r>
      <w:r w:rsidRPr="008F1EFD">
        <w:rPr>
          <w:rFonts w:eastAsiaTheme="minorHAnsi"/>
          <w:bCs/>
          <w:lang w:val="uk-UA" w:eastAsia="en-US"/>
        </w:rPr>
        <w:t xml:space="preserve"> та вилучено, в тому числі, мобільні телефони HUAWEI, IPHONE, ноутбук ASUS та зарядний пристрій до нього.</w:t>
      </w:r>
    </w:p>
    <w:p w:rsidR="00FB70C5" w:rsidRPr="008F1EFD" w:rsidRDefault="00FB70C5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11 листопада 2019 року постановою детектива НАБУ </w:t>
      </w:r>
      <w:proofErr w:type="spellStart"/>
      <w:r w:rsidR="00E338B4" w:rsidRPr="008F1EFD">
        <w:rPr>
          <w:rFonts w:eastAsiaTheme="minorHAnsi"/>
          <w:bCs/>
          <w:lang w:val="uk-UA" w:eastAsia="en-US"/>
        </w:rPr>
        <w:t>Дюрдя</w:t>
      </w:r>
      <w:proofErr w:type="spellEnd"/>
      <w:r w:rsidR="00E338B4" w:rsidRPr="008F1EFD">
        <w:rPr>
          <w:rFonts w:eastAsiaTheme="minorHAnsi"/>
          <w:bCs/>
          <w:lang w:val="uk-UA" w:eastAsia="en-US"/>
        </w:rPr>
        <w:t xml:space="preserve"> В.І. </w:t>
      </w:r>
      <w:r w:rsidRPr="008F1EFD">
        <w:rPr>
          <w:rFonts w:eastAsiaTheme="minorHAnsi"/>
          <w:bCs/>
          <w:lang w:val="uk-UA" w:eastAsia="en-US"/>
        </w:rPr>
        <w:t>вказані пристрої визнано речовими доказами.</w:t>
      </w:r>
    </w:p>
    <w:p w:rsidR="00FB70C5" w:rsidRPr="008F1EFD" w:rsidRDefault="00FB70C5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12 грудня 2019 року </w:t>
      </w:r>
      <w:r w:rsidR="00395571">
        <w:rPr>
          <w:rFonts w:eastAsiaTheme="minorHAnsi"/>
          <w:bCs/>
          <w:lang w:val="uk-UA" w:eastAsia="en-US"/>
        </w:rPr>
        <w:t>до</w:t>
      </w:r>
      <w:r w:rsidRPr="008F1EFD">
        <w:rPr>
          <w:rFonts w:eastAsiaTheme="minorHAnsi"/>
          <w:bCs/>
          <w:lang w:val="uk-UA" w:eastAsia="en-US"/>
        </w:rPr>
        <w:t xml:space="preserve"> провадження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надійшло клопотання </w:t>
      </w:r>
      <w:r w:rsidR="00E338B4" w:rsidRPr="008F1EFD">
        <w:rPr>
          <w:rFonts w:eastAsiaTheme="minorHAnsi"/>
          <w:bCs/>
          <w:lang w:val="uk-UA" w:eastAsia="en-US"/>
        </w:rPr>
        <w:t xml:space="preserve">детектива НАБУ </w:t>
      </w:r>
      <w:proofErr w:type="spellStart"/>
      <w:r w:rsidR="00E338B4" w:rsidRPr="008F1EFD">
        <w:rPr>
          <w:rFonts w:eastAsiaTheme="minorHAnsi"/>
          <w:bCs/>
          <w:lang w:val="uk-UA" w:eastAsia="en-US"/>
        </w:rPr>
        <w:t>Дюрдя</w:t>
      </w:r>
      <w:proofErr w:type="spellEnd"/>
      <w:r w:rsidR="00E338B4" w:rsidRPr="008F1EFD">
        <w:rPr>
          <w:rFonts w:eastAsiaTheme="minorHAnsi"/>
          <w:bCs/>
          <w:lang w:val="uk-UA" w:eastAsia="en-US"/>
        </w:rPr>
        <w:t xml:space="preserve"> В.І. </w:t>
      </w:r>
      <w:r w:rsidRPr="008F1EFD">
        <w:rPr>
          <w:rFonts w:eastAsiaTheme="minorHAnsi"/>
          <w:bCs/>
          <w:lang w:val="uk-UA" w:eastAsia="en-US"/>
        </w:rPr>
        <w:t xml:space="preserve">про арешт </w:t>
      </w:r>
      <w:r w:rsidR="000264A7">
        <w:rPr>
          <w:rFonts w:eastAsiaTheme="minorHAnsi"/>
          <w:bCs/>
          <w:lang w:val="uk-UA" w:eastAsia="en-US"/>
        </w:rPr>
        <w:t>зазначених</w:t>
      </w:r>
      <w:r w:rsidR="00E338B4" w:rsidRPr="008F1EFD">
        <w:rPr>
          <w:rFonts w:eastAsiaTheme="minorHAnsi"/>
          <w:bCs/>
          <w:lang w:val="uk-UA" w:eastAsia="en-US"/>
        </w:rPr>
        <w:t xml:space="preserve"> пристроїв.</w:t>
      </w:r>
    </w:p>
    <w:p w:rsidR="00E338B4" w:rsidRPr="008F1EFD" w:rsidRDefault="001E45E6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t xml:space="preserve">9 січня 2020 року </w:t>
      </w:r>
      <w:r w:rsidR="00E338B4" w:rsidRPr="008F1EFD">
        <w:rPr>
          <w:rFonts w:eastAsiaTheme="minorHAnsi"/>
          <w:bCs/>
          <w:lang w:val="uk-UA" w:eastAsia="en-US"/>
        </w:rPr>
        <w:t xml:space="preserve">ухвалою </w:t>
      </w:r>
      <w:r w:rsidRPr="008F1EFD">
        <w:rPr>
          <w:rFonts w:eastAsiaTheme="minorHAnsi"/>
          <w:bCs/>
          <w:lang w:val="uk-UA" w:eastAsia="en-US"/>
        </w:rPr>
        <w:t>слідч</w:t>
      </w:r>
      <w:r w:rsidR="00E338B4" w:rsidRPr="008F1EFD">
        <w:rPr>
          <w:rFonts w:eastAsiaTheme="minorHAnsi"/>
          <w:bCs/>
          <w:lang w:val="uk-UA" w:eastAsia="en-US"/>
        </w:rPr>
        <w:t>ого</w:t>
      </w:r>
      <w:r w:rsidRPr="008F1EFD">
        <w:rPr>
          <w:rFonts w:eastAsiaTheme="minorHAnsi"/>
          <w:bCs/>
          <w:lang w:val="uk-UA" w:eastAsia="en-US"/>
        </w:rPr>
        <w:t xml:space="preserve"> судд</w:t>
      </w:r>
      <w:r w:rsidR="00E338B4" w:rsidRPr="008F1EFD">
        <w:rPr>
          <w:rFonts w:eastAsiaTheme="minorHAnsi"/>
          <w:bCs/>
          <w:lang w:val="uk-UA" w:eastAsia="en-US"/>
        </w:rPr>
        <w:t>і</w:t>
      </w:r>
      <w:r w:rsidRPr="008F1EFD">
        <w:rPr>
          <w:rFonts w:eastAsiaTheme="minorHAnsi"/>
          <w:bCs/>
          <w:lang w:val="uk-UA" w:eastAsia="en-US"/>
        </w:rPr>
        <w:t xml:space="preserve"> </w:t>
      </w:r>
      <w:proofErr w:type="spellStart"/>
      <w:r w:rsidRPr="008F1EFD">
        <w:rPr>
          <w:rFonts w:eastAsiaTheme="minorHAnsi"/>
          <w:bCs/>
          <w:lang w:val="uk-UA" w:eastAsia="en-US"/>
        </w:rPr>
        <w:t>Мойсак</w:t>
      </w:r>
      <w:r w:rsidR="00E338B4" w:rsidRPr="008F1EFD">
        <w:rPr>
          <w:rFonts w:eastAsiaTheme="minorHAnsi"/>
          <w:bCs/>
          <w:lang w:val="uk-UA" w:eastAsia="en-US"/>
        </w:rPr>
        <w:t>а</w:t>
      </w:r>
      <w:proofErr w:type="spellEnd"/>
      <w:r w:rsidR="00E338B4" w:rsidRPr="008F1EFD">
        <w:rPr>
          <w:rFonts w:eastAsiaTheme="minorHAnsi"/>
          <w:bCs/>
          <w:lang w:val="uk-UA" w:eastAsia="en-US"/>
        </w:rPr>
        <w:t xml:space="preserve"> С.М. у задоволенні клопотання про арешт майна відмовлено.</w:t>
      </w:r>
    </w:p>
    <w:p w:rsidR="00E338B4" w:rsidRPr="008F1EFD" w:rsidRDefault="00E338B4" w:rsidP="008F1EFD">
      <w:pPr>
        <w:autoSpaceDN w:val="0"/>
        <w:ind w:firstLine="709"/>
        <w:jc w:val="both"/>
        <w:rPr>
          <w:rFonts w:eastAsiaTheme="minorHAnsi"/>
          <w:bCs/>
          <w:lang w:val="uk-UA" w:eastAsia="en-US"/>
        </w:rPr>
      </w:pPr>
      <w:r w:rsidRPr="008F1EFD">
        <w:rPr>
          <w:rFonts w:eastAsiaTheme="minorHAnsi"/>
          <w:bCs/>
          <w:lang w:val="uk-UA" w:eastAsia="en-US"/>
        </w:rPr>
        <w:lastRenderedPageBreak/>
        <w:t xml:space="preserve">29 січня 2020 року ухвалою Апеляційної палати Вищого антикорупційного суду ухвалу слідчого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 </w:t>
      </w:r>
      <w:r w:rsidR="006739C5" w:rsidRPr="008F1EFD">
        <w:rPr>
          <w:rFonts w:eastAsiaTheme="minorHAnsi"/>
          <w:bCs/>
          <w:lang w:val="uk-UA" w:eastAsia="en-US"/>
        </w:rPr>
        <w:t xml:space="preserve">від 9 січня 2020 року </w:t>
      </w:r>
      <w:r w:rsidRPr="008F1EFD">
        <w:rPr>
          <w:rFonts w:eastAsiaTheme="minorHAnsi"/>
          <w:bCs/>
          <w:lang w:val="uk-UA" w:eastAsia="en-US"/>
        </w:rPr>
        <w:t xml:space="preserve">про відмову у задоволенні клопотання про арешт майна скасовано, </w:t>
      </w:r>
      <w:r w:rsidR="006739C5" w:rsidRPr="008F1EFD">
        <w:rPr>
          <w:rFonts w:eastAsiaTheme="minorHAnsi"/>
          <w:bCs/>
          <w:lang w:val="uk-UA" w:eastAsia="en-US"/>
        </w:rPr>
        <w:t>постановлено нову ухвалу, якою накладено арешт на майно.</w:t>
      </w:r>
    </w:p>
    <w:p w:rsidR="00E414C6" w:rsidRPr="008F1EFD" w:rsidRDefault="006739C5" w:rsidP="008F1EFD">
      <w:pPr>
        <w:ind w:firstLine="709"/>
        <w:jc w:val="both"/>
        <w:rPr>
          <w:lang w:val="uk-UA"/>
        </w:rPr>
      </w:pPr>
      <w:r w:rsidRPr="008F1EFD">
        <w:rPr>
          <w:lang w:val="uk-UA"/>
        </w:rPr>
        <w:t xml:space="preserve">В ухвалі про відкриття дисциплінарної справи Першою Дисциплінарною палатою не встановлено дотримання суддею </w:t>
      </w:r>
      <w:proofErr w:type="spellStart"/>
      <w:r w:rsidRPr="008F1EFD">
        <w:rPr>
          <w:lang w:val="uk-UA"/>
        </w:rPr>
        <w:t>Мойсаком</w:t>
      </w:r>
      <w:proofErr w:type="spellEnd"/>
      <w:r w:rsidRPr="008F1EFD">
        <w:rPr>
          <w:lang w:val="uk-UA"/>
        </w:rPr>
        <w:t xml:space="preserve"> С.М. строків розгляду клопотань детектива НАБУ </w:t>
      </w:r>
      <w:proofErr w:type="spellStart"/>
      <w:r w:rsidR="00E414C6" w:rsidRPr="008F1EFD">
        <w:rPr>
          <w:rFonts w:eastAsiaTheme="minorHAnsi"/>
          <w:bCs/>
          <w:lang w:val="uk-UA" w:eastAsia="en-US"/>
        </w:rPr>
        <w:t>Дюрдя</w:t>
      </w:r>
      <w:proofErr w:type="spellEnd"/>
      <w:r w:rsidR="00E414C6" w:rsidRPr="008F1EFD">
        <w:rPr>
          <w:rFonts w:eastAsiaTheme="minorHAnsi"/>
          <w:bCs/>
          <w:lang w:val="uk-UA" w:eastAsia="en-US"/>
        </w:rPr>
        <w:t xml:space="preserve"> В.І. </w:t>
      </w:r>
      <w:r w:rsidRPr="008F1EFD">
        <w:rPr>
          <w:lang w:val="uk-UA"/>
        </w:rPr>
        <w:t>про</w:t>
      </w:r>
      <w:r w:rsidR="00E414C6" w:rsidRPr="008F1EFD">
        <w:rPr>
          <w:lang w:val="uk-UA"/>
        </w:rPr>
        <w:t xml:space="preserve"> арешт майна.</w:t>
      </w:r>
    </w:p>
    <w:p w:rsidR="00776239" w:rsidRPr="008F1EFD" w:rsidRDefault="00776239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rFonts w:eastAsiaTheme="minorHAnsi"/>
          <w:bCs/>
          <w:sz w:val="28"/>
          <w:szCs w:val="28"/>
          <w:lang w:eastAsia="en-US"/>
        </w:rPr>
        <w:t xml:space="preserve">Відповідно до частини першої статті 172 КПК України </w:t>
      </w:r>
      <w:r w:rsidRPr="008F1EFD">
        <w:rPr>
          <w:color w:val="000000"/>
          <w:sz w:val="28"/>
          <w:szCs w:val="28"/>
        </w:rPr>
        <w:t xml:space="preserve">клопотання про арешт майна розглядається слідчим суддею, судом не пізніше двох днів з дня його надходження до суду, за участю слідчого та/або прокурора, цивільного позивача, якщо клопотання подано ним, підозрюваного, обвинуваченого, іншого власника майна, і за наявності </w:t>
      </w:r>
      <w:r w:rsidR="00E414C6" w:rsidRPr="008F1EFD">
        <w:rPr>
          <w:color w:val="000000"/>
          <w:sz w:val="28"/>
          <w:szCs w:val="28"/>
        </w:rPr>
        <w:t>–</w:t>
      </w:r>
      <w:r w:rsidRPr="008F1EFD">
        <w:rPr>
          <w:color w:val="000000"/>
          <w:sz w:val="28"/>
          <w:szCs w:val="28"/>
        </w:rPr>
        <w:t xml:space="preserve"> також захисника, законного представника, представника юридичної особи, щодо якої здійснюється провадження.</w:t>
      </w:r>
    </w:p>
    <w:p w:rsidR="00395571" w:rsidRDefault="00395571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414C6" w:rsidRPr="008F1EFD">
        <w:rPr>
          <w:color w:val="000000"/>
          <w:sz w:val="28"/>
          <w:szCs w:val="28"/>
        </w:rPr>
        <w:t>ередбачен</w:t>
      </w:r>
      <w:r w:rsidR="00500A5E">
        <w:rPr>
          <w:color w:val="000000"/>
          <w:sz w:val="28"/>
          <w:szCs w:val="28"/>
        </w:rPr>
        <w:t>ий</w:t>
      </w:r>
      <w:r w:rsidR="00E414C6" w:rsidRPr="008F1EFD">
        <w:rPr>
          <w:color w:val="000000"/>
          <w:sz w:val="28"/>
          <w:szCs w:val="28"/>
        </w:rPr>
        <w:t xml:space="preserve"> статтею 172 КПК України строк розгляду такого клопотання </w:t>
      </w:r>
      <w:r>
        <w:rPr>
          <w:color w:val="000000"/>
          <w:sz w:val="28"/>
          <w:szCs w:val="28"/>
        </w:rPr>
        <w:t xml:space="preserve">закінчився </w:t>
      </w:r>
      <w:r w:rsidR="00E414C6" w:rsidRPr="008F1EFD">
        <w:rPr>
          <w:color w:val="000000"/>
          <w:sz w:val="28"/>
          <w:szCs w:val="28"/>
        </w:rPr>
        <w:t>1</w:t>
      </w:r>
      <w:r w:rsidR="009C569A" w:rsidRPr="008F1EFD">
        <w:rPr>
          <w:color w:val="000000"/>
          <w:sz w:val="28"/>
          <w:szCs w:val="28"/>
        </w:rPr>
        <w:t>3</w:t>
      </w:r>
      <w:r w:rsidR="00E414C6" w:rsidRPr="008F1EFD">
        <w:rPr>
          <w:color w:val="000000"/>
          <w:sz w:val="28"/>
          <w:szCs w:val="28"/>
        </w:rPr>
        <w:t xml:space="preserve"> грудня 2019 року</w:t>
      </w:r>
      <w:r>
        <w:rPr>
          <w:color w:val="000000"/>
          <w:sz w:val="28"/>
          <w:szCs w:val="28"/>
        </w:rPr>
        <w:t>. Отже,</w:t>
      </w:r>
      <w:r w:rsidR="00E414C6" w:rsidRPr="008F1EFD">
        <w:rPr>
          <w:color w:val="000000"/>
          <w:sz w:val="28"/>
          <w:szCs w:val="28"/>
        </w:rPr>
        <w:t xml:space="preserve"> суддя </w:t>
      </w:r>
      <w:proofErr w:type="spellStart"/>
      <w:r w:rsidR="00E414C6" w:rsidRPr="008F1EFD">
        <w:rPr>
          <w:color w:val="000000"/>
          <w:sz w:val="28"/>
          <w:szCs w:val="28"/>
        </w:rPr>
        <w:t>Мойсак</w:t>
      </w:r>
      <w:proofErr w:type="spellEnd"/>
      <w:r w:rsidR="00E414C6" w:rsidRPr="008F1EFD">
        <w:rPr>
          <w:color w:val="000000"/>
          <w:sz w:val="28"/>
          <w:szCs w:val="28"/>
        </w:rPr>
        <w:t xml:space="preserve"> С.М. </w:t>
      </w:r>
      <w:r>
        <w:rPr>
          <w:color w:val="000000"/>
          <w:sz w:val="28"/>
          <w:szCs w:val="28"/>
        </w:rPr>
        <w:t>порушив процесуально встановлені строки розгляду клопотання.</w:t>
      </w:r>
    </w:p>
    <w:p w:rsidR="009C569A" w:rsidRPr="008F1EFD" w:rsidRDefault="009C569A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>Під час розгляду дисцип</w:t>
      </w:r>
      <w:r w:rsidR="00FD7ECA" w:rsidRPr="008F1EFD">
        <w:rPr>
          <w:color w:val="000000"/>
          <w:sz w:val="28"/>
          <w:szCs w:val="28"/>
        </w:rPr>
        <w:t xml:space="preserve">лінарної справи встановлено таку хронологію </w:t>
      </w:r>
      <w:r w:rsidR="00395571">
        <w:rPr>
          <w:color w:val="000000"/>
          <w:sz w:val="28"/>
          <w:szCs w:val="28"/>
        </w:rPr>
        <w:t xml:space="preserve">проведених </w:t>
      </w:r>
      <w:r w:rsidR="00395571" w:rsidRPr="008F1EFD">
        <w:rPr>
          <w:color w:val="000000"/>
          <w:sz w:val="28"/>
          <w:szCs w:val="28"/>
        </w:rPr>
        <w:t>судд</w:t>
      </w:r>
      <w:r w:rsidR="00395571">
        <w:rPr>
          <w:color w:val="000000"/>
          <w:sz w:val="28"/>
          <w:szCs w:val="28"/>
        </w:rPr>
        <w:t>ею</w:t>
      </w:r>
      <w:r w:rsidR="00395571" w:rsidRPr="008F1EFD">
        <w:rPr>
          <w:color w:val="000000"/>
          <w:sz w:val="28"/>
          <w:szCs w:val="28"/>
        </w:rPr>
        <w:t xml:space="preserve"> </w:t>
      </w:r>
      <w:proofErr w:type="spellStart"/>
      <w:r w:rsidR="00395571" w:rsidRPr="008F1EFD">
        <w:rPr>
          <w:color w:val="000000"/>
          <w:sz w:val="28"/>
          <w:szCs w:val="28"/>
        </w:rPr>
        <w:t>Мойсак</w:t>
      </w:r>
      <w:r w:rsidR="00395571">
        <w:rPr>
          <w:color w:val="000000"/>
          <w:sz w:val="28"/>
          <w:szCs w:val="28"/>
        </w:rPr>
        <w:t>ом</w:t>
      </w:r>
      <w:proofErr w:type="spellEnd"/>
      <w:r w:rsidR="00395571" w:rsidRPr="008F1EFD">
        <w:rPr>
          <w:color w:val="000000"/>
          <w:sz w:val="28"/>
          <w:szCs w:val="28"/>
        </w:rPr>
        <w:t xml:space="preserve"> С.М.</w:t>
      </w:r>
      <w:r w:rsidR="00395571">
        <w:rPr>
          <w:color w:val="000000"/>
          <w:sz w:val="28"/>
          <w:szCs w:val="28"/>
        </w:rPr>
        <w:t xml:space="preserve"> </w:t>
      </w:r>
      <w:r w:rsidR="00FD7ECA" w:rsidRPr="008F1EFD">
        <w:rPr>
          <w:color w:val="000000"/>
          <w:sz w:val="28"/>
          <w:szCs w:val="28"/>
        </w:rPr>
        <w:t>судових засідань:</w:t>
      </w:r>
    </w:p>
    <w:p w:rsidR="00FD7ECA" w:rsidRPr="008F1EFD" w:rsidRDefault="00FD7ECA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12 грудня 2019 року – розгляд скарги на бездіяльність слідчого, прокурора у справі № 991/1438/19 (9:25–9:31), </w:t>
      </w:r>
      <w:r w:rsidR="00215B43" w:rsidRPr="008F1EFD">
        <w:rPr>
          <w:color w:val="000000"/>
          <w:sz w:val="28"/>
          <w:szCs w:val="28"/>
        </w:rPr>
        <w:t>скарг</w:t>
      </w:r>
      <w:r w:rsidR="00C71B20" w:rsidRPr="008F1EFD">
        <w:rPr>
          <w:color w:val="000000"/>
          <w:sz w:val="28"/>
          <w:szCs w:val="28"/>
        </w:rPr>
        <w:t>и</w:t>
      </w:r>
      <w:r w:rsidR="00215B43" w:rsidRPr="008F1EFD">
        <w:rPr>
          <w:color w:val="000000"/>
          <w:sz w:val="28"/>
          <w:szCs w:val="28"/>
        </w:rPr>
        <w:t xml:space="preserve"> на </w:t>
      </w:r>
      <w:r w:rsidRPr="008F1EFD">
        <w:rPr>
          <w:color w:val="000000"/>
          <w:sz w:val="28"/>
          <w:szCs w:val="28"/>
        </w:rPr>
        <w:t xml:space="preserve">рішення слідчого про закриття кримінального провадження у справі № 991/1875/19 (10:29–10:38, 11:39–12:06), </w:t>
      </w:r>
      <w:r w:rsidR="00215B43" w:rsidRPr="008F1EFD">
        <w:rPr>
          <w:color w:val="000000"/>
          <w:sz w:val="28"/>
          <w:szCs w:val="28"/>
        </w:rPr>
        <w:t xml:space="preserve">скарги на </w:t>
      </w:r>
      <w:r w:rsidRPr="008F1EFD">
        <w:rPr>
          <w:color w:val="000000"/>
          <w:sz w:val="28"/>
          <w:szCs w:val="28"/>
        </w:rPr>
        <w:t>рішення слідчого, прокурора про зупинення досудового розслідування у справі № 760/20077/19 (12:32</w:t>
      </w:r>
      <w:r w:rsidR="00395571">
        <w:rPr>
          <w:color w:val="000000"/>
          <w:sz w:val="28"/>
          <w:szCs w:val="28"/>
        </w:rPr>
        <w:t>–</w:t>
      </w:r>
      <w:r w:rsidRPr="008F1EFD">
        <w:rPr>
          <w:color w:val="000000"/>
          <w:sz w:val="28"/>
          <w:szCs w:val="28"/>
        </w:rPr>
        <w:t>14:44), клопотання у справі №</w:t>
      </w:r>
      <w:r w:rsidR="00215B43" w:rsidRPr="008F1EFD">
        <w:rPr>
          <w:color w:val="000000"/>
          <w:sz w:val="28"/>
          <w:szCs w:val="28"/>
        </w:rPr>
        <w:t> </w:t>
      </w:r>
      <w:r w:rsidR="00395571">
        <w:rPr>
          <w:color w:val="000000"/>
          <w:sz w:val="28"/>
          <w:szCs w:val="28"/>
        </w:rPr>
        <w:t>760/16994/19 (15:58–</w:t>
      </w:r>
      <w:r w:rsidRPr="008F1EFD">
        <w:rPr>
          <w:color w:val="000000"/>
          <w:sz w:val="28"/>
          <w:szCs w:val="28"/>
        </w:rPr>
        <w:t>16:31), у справі № 910/227/19 (16:47–17:56), заяв</w:t>
      </w:r>
      <w:r w:rsidR="00395571">
        <w:rPr>
          <w:color w:val="000000"/>
          <w:sz w:val="28"/>
          <w:szCs w:val="28"/>
        </w:rPr>
        <w:t>и</w:t>
      </w:r>
      <w:r w:rsidRPr="008F1EFD">
        <w:rPr>
          <w:color w:val="000000"/>
          <w:sz w:val="28"/>
          <w:szCs w:val="28"/>
        </w:rPr>
        <w:t xml:space="preserve"> про скасування арешту на майно у справі № 4910/11/19</w:t>
      </w:r>
      <w:r w:rsidR="00215B43" w:rsidRPr="008F1EFD">
        <w:rPr>
          <w:color w:val="000000"/>
          <w:sz w:val="28"/>
          <w:szCs w:val="28"/>
        </w:rPr>
        <w:t xml:space="preserve"> (18:06–18:31), клопотання про обшук у справі №</w:t>
      </w:r>
      <w:r w:rsidR="00395571">
        <w:rPr>
          <w:color w:val="000000"/>
          <w:sz w:val="28"/>
          <w:szCs w:val="28"/>
        </w:rPr>
        <w:t> </w:t>
      </w:r>
      <w:r w:rsidR="00215B43" w:rsidRPr="008F1EFD">
        <w:rPr>
          <w:color w:val="000000"/>
          <w:sz w:val="28"/>
          <w:szCs w:val="28"/>
        </w:rPr>
        <w:t>991/2999/19 (19:06–19:43), клопотання про обшук у справі № 991/3202/19 (19:56–</w:t>
      </w:r>
      <w:r w:rsidR="00395571">
        <w:rPr>
          <w:color w:val="000000"/>
          <w:sz w:val="28"/>
          <w:szCs w:val="28"/>
        </w:rPr>
        <w:t>20:28)</w:t>
      </w:r>
      <w:r w:rsidR="00215B43" w:rsidRPr="008F1EFD">
        <w:rPr>
          <w:color w:val="000000"/>
          <w:sz w:val="28"/>
          <w:szCs w:val="28"/>
        </w:rPr>
        <w:t>;</w:t>
      </w:r>
    </w:p>
    <w:p w:rsidR="00215B43" w:rsidRPr="008F1EFD" w:rsidRDefault="00215B43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>13 грудня 2019 року – розгляд скарги на бездіяльність слідчого, прокурора у справі № 760/25108/19 (10:50</w:t>
      </w:r>
      <w:r w:rsidR="00395571">
        <w:rPr>
          <w:color w:val="000000"/>
          <w:sz w:val="28"/>
          <w:szCs w:val="28"/>
        </w:rPr>
        <w:t>–</w:t>
      </w:r>
      <w:r w:rsidRPr="008F1EFD">
        <w:rPr>
          <w:color w:val="000000"/>
          <w:sz w:val="28"/>
          <w:szCs w:val="28"/>
        </w:rPr>
        <w:t>11:05), скарги стосовно невнесення відомостей до ЄРД</w:t>
      </w:r>
      <w:r w:rsidR="00395571">
        <w:rPr>
          <w:color w:val="000000"/>
          <w:sz w:val="28"/>
          <w:szCs w:val="28"/>
        </w:rPr>
        <w:t>Р у справі № 991/2441/19 (11:38–</w:t>
      </w:r>
      <w:r w:rsidRPr="008F1EFD">
        <w:rPr>
          <w:color w:val="000000"/>
          <w:sz w:val="28"/>
          <w:szCs w:val="28"/>
        </w:rPr>
        <w:t>12:22), скарги на повідомлення про підозру у справі № 991/2279/19 (12:40–14:18), клопотання про застосування запобіжного заходу у вигляді тримання під варт</w:t>
      </w:r>
      <w:r w:rsidR="00395571">
        <w:rPr>
          <w:color w:val="000000"/>
          <w:sz w:val="28"/>
          <w:szCs w:val="28"/>
        </w:rPr>
        <w:t>ою у справі № 910/227/19</w:t>
      </w:r>
      <w:r w:rsidR="00500A5E">
        <w:rPr>
          <w:color w:val="000000"/>
          <w:sz w:val="28"/>
          <w:szCs w:val="28"/>
        </w:rPr>
        <w:br/>
      </w:r>
      <w:r w:rsidR="00395571">
        <w:rPr>
          <w:color w:val="000000"/>
          <w:sz w:val="28"/>
          <w:szCs w:val="28"/>
        </w:rPr>
        <w:t>(15:06</w:t>
      </w:r>
      <w:r w:rsidRPr="008F1EFD">
        <w:rPr>
          <w:color w:val="000000"/>
          <w:sz w:val="28"/>
          <w:szCs w:val="28"/>
        </w:rPr>
        <w:t>–18:03), клопотання про обшу</w:t>
      </w:r>
      <w:r w:rsidR="00395571">
        <w:rPr>
          <w:color w:val="000000"/>
          <w:sz w:val="28"/>
          <w:szCs w:val="28"/>
        </w:rPr>
        <w:t>к у справі № 910/3177/19 (18:45–</w:t>
      </w:r>
      <w:r w:rsidRPr="008F1EFD">
        <w:rPr>
          <w:color w:val="000000"/>
          <w:sz w:val="28"/>
          <w:szCs w:val="28"/>
        </w:rPr>
        <w:t>19:17);</w:t>
      </w:r>
    </w:p>
    <w:p w:rsidR="00215B43" w:rsidRPr="008F1EFD" w:rsidRDefault="00215B43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>16 грудня 2019 року – розгляд скарги на бездіяльність слідчого, прокурора у справі № 760/25108/19 (призначено на 9:10), заяви про відвід у справі № 760/22385/19 (призначено на 10:00), заяви про встановлення процесуальних строків у справі № 760/14087/19</w:t>
      </w:r>
      <w:r w:rsidR="00C71B20" w:rsidRPr="008F1EFD">
        <w:rPr>
          <w:color w:val="000000"/>
          <w:sz w:val="28"/>
          <w:szCs w:val="28"/>
        </w:rPr>
        <w:t xml:space="preserve"> </w:t>
      </w:r>
      <w:r w:rsidRPr="008F1EFD">
        <w:rPr>
          <w:color w:val="000000"/>
          <w:sz w:val="28"/>
          <w:szCs w:val="28"/>
        </w:rPr>
        <w:t>(</w:t>
      </w:r>
      <w:r w:rsidR="00C71B20" w:rsidRPr="008F1EFD">
        <w:rPr>
          <w:color w:val="000000"/>
          <w:sz w:val="28"/>
          <w:szCs w:val="28"/>
        </w:rPr>
        <w:t xml:space="preserve">призначено на 11:00), скарги на рішення слідчого про закриття кримінального провадження у справі № 760/18551/19 (призначено на 12:30), </w:t>
      </w:r>
      <w:r w:rsidR="00CE5294" w:rsidRPr="008F1EFD">
        <w:rPr>
          <w:color w:val="000000"/>
          <w:sz w:val="28"/>
          <w:szCs w:val="28"/>
        </w:rPr>
        <w:t>клопотання про арешт майна у справі № 760/25375/19 (призначено на 14:00), клопотання про арешт майна у справі № 991/2267/19 (призначено на 15:20), заяв</w:t>
      </w:r>
      <w:r w:rsidR="009258D2">
        <w:rPr>
          <w:color w:val="000000"/>
          <w:sz w:val="28"/>
          <w:szCs w:val="28"/>
        </w:rPr>
        <w:t>и</w:t>
      </w:r>
      <w:r w:rsidR="00CE5294" w:rsidRPr="008F1EFD">
        <w:rPr>
          <w:color w:val="000000"/>
          <w:sz w:val="28"/>
          <w:szCs w:val="28"/>
        </w:rPr>
        <w:t xml:space="preserve"> про скасування арешту майн</w:t>
      </w:r>
      <w:r w:rsidR="009258D2">
        <w:rPr>
          <w:color w:val="000000"/>
          <w:sz w:val="28"/>
          <w:szCs w:val="28"/>
        </w:rPr>
        <w:t>а</w:t>
      </w:r>
      <w:r w:rsidR="00CE5294" w:rsidRPr="008F1EFD">
        <w:rPr>
          <w:color w:val="000000"/>
          <w:sz w:val="28"/>
          <w:szCs w:val="28"/>
        </w:rPr>
        <w:t xml:space="preserve"> у справі №</w:t>
      </w:r>
      <w:r w:rsidR="00026E1A" w:rsidRPr="008F1EFD">
        <w:rPr>
          <w:color w:val="000000"/>
          <w:sz w:val="28"/>
          <w:szCs w:val="28"/>
        </w:rPr>
        <w:t> </w:t>
      </w:r>
      <w:r w:rsidR="00CE5294" w:rsidRPr="008F1EFD">
        <w:rPr>
          <w:color w:val="000000"/>
          <w:sz w:val="28"/>
          <w:szCs w:val="28"/>
        </w:rPr>
        <w:t>4910/11/19</w:t>
      </w:r>
      <w:r w:rsidR="009258D2">
        <w:rPr>
          <w:color w:val="000000"/>
          <w:sz w:val="28"/>
          <w:szCs w:val="28"/>
        </w:rPr>
        <w:t>,</w:t>
      </w:r>
      <w:r w:rsidR="00CE5294" w:rsidRPr="008F1EFD">
        <w:rPr>
          <w:color w:val="000000"/>
          <w:sz w:val="28"/>
          <w:szCs w:val="28"/>
        </w:rPr>
        <w:t xml:space="preserve"> клопотання про арешт майна у справі № 760/25375/19 (призначено на 16:00);</w:t>
      </w:r>
    </w:p>
    <w:p w:rsidR="00CE5294" w:rsidRPr="008F1EFD" w:rsidRDefault="001D2125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17 грудня 2019 року – розгляд справи № 369/3820/17 (призначено на 9:00), скарги стосовно невнесення відомостей до ЄРДР у справі № 991/2183/19 </w:t>
      </w:r>
      <w:r w:rsidRPr="008F1EFD">
        <w:rPr>
          <w:color w:val="000000"/>
          <w:sz w:val="28"/>
          <w:szCs w:val="28"/>
        </w:rPr>
        <w:lastRenderedPageBreak/>
        <w:t xml:space="preserve">(призначено на 15:00), скарги стосовно невнесення відомостей до ЄРДР у справі № 991/1836/19 (призначено на 16:00), </w:t>
      </w:r>
      <w:r w:rsidR="00F01581" w:rsidRPr="008F1EFD">
        <w:rPr>
          <w:color w:val="000000"/>
          <w:sz w:val="28"/>
          <w:szCs w:val="28"/>
        </w:rPr>
        <w:t>заяв</w:t>
      </w:r>
      <w:r w:rsidR="009258D2">
        <w:rPr>
          <w:color w:val="000000"/>
          <w:sz w:val="28"/>
          <w:szCs w:val="28"/>
        </w:rPr>
        <w:t>и</w:t>
      </w:r>
      <w:r w:rsidR="00F01581" w:rsidRPr="008F1EFD">
        <w:rPr>
          <w:color w:val="000000"/>
          <w:sz w:val="28"/>
          <w:szCs w:val="28"/>
        </w:rPr>
        <w:t xml:space="preserve"> про скасування арешту майн</w:t>
      </w:r>
      <w:r w:rsidR="009258D2">
        <w:rPr>
          <w:color w:val="000000"/>
          <w:sz w:val="28"/>
          <w:szCs w:val="28"/>
        </w:rPr>
        <w:t>а</w:t>
      </w:r>
      <w:r w:rsidR="00F01581" w:rsidRPr="008F1EFD">
        <w:rPr>
          <w:color w:val="000000"/>
          <w:sz w:val="28"/>
          <w:szCs w:val="28"/>
        </w:rPr>
        <w:t xml:space="preserve"> у справі № 4910/11/19 (призначено на 16:30), скарги на бездіяльність слідчого, прокурора у справі № 991/1582/19 (призначено на 17:20), скарги на бездіяльність слідчого, прокурора у справі № 910/234/19 (призначено на 19:10)</w:t>
      </w:r>
      <w:r w:rsidR="009258D2">
        <w:rPr>
          <w:color w:val="000000"/>
          <w:sz w:val="28"/>
          <w:szCs w:val="28"/>
        </w:rPr>
        <w:t>;</w:t>
      </w:r>
    </w:p>
    <w:p w:rsidR="00026E1A" w:rsidRPr="008F1EFD" w:rsidRDefault="00026E1A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23 грудня 2019 року – розгляд клопотання про застосування запобіжного заходу </w:t>
      </w:r>
      <w:r w:rsidR="00B522A1">
        <w:rPr>
          <w:color w:val="000000"/>
          <w:sz w:val="28"/>
          <w:szCs w:val="28"/>
        </w:rPr>
        <w:t>ОСОБА_11</w:t>
      </w:r>
      <w:r w:rsidRPr="008F1EFD">
        <w:rPr>
          <w:color w:val="000000"/>
          <w:sz w:val="28"/>
          <w:szCs w:val="28"/>
        </w:rPr>
        <w:t xml:space="preserve"> (справа про </w:t>
      </w:r>
      <w:r w:rsidR="009258D2">
        <w:rPr>
          <w:color w:val="000000"/>
          <w:sz w:val="28"/>
          <w:szCs w:val="28"/>
        </w:rPr>
        <w:t xml:space="preserve">надання </w:t>
      </w:r>
      <w:r w:rsidRPr="008F1EFD">
        <w:rPr>
          <w:color w:val="000000"/>
          <w:sz w:val="28"/>
          <w:szCs w:val="28"/>
        </w:rPr>
        <w:t>неправомірн</w:t>
      </w:r>
      <w:r w:rsidR="009258D2">
        <w:rPr>
          <w:color w:val="000000"/>
          <w:sz w:val="28"/>
          <w:szCs w:val="28"/>
        </w:rPr>
        <w:t>ої</w:t>
      </w:r>
      <w:r w:rsidRPr="008F1EFD">
        <w:rPr>
          <w:color w:val="000000"/>
          <w:sz w:val="28"/>
          <w:szCs w:val="28"/>
        </w:rPr>
        <w:t xml:space="preserve"> вигод</w:t>
      </w:r>
      <w:r w:rsidR="009258D2">
        <w:rPr>
          <w:color w:val="000000"/>
          <w:sz w:val="28"/>
          <w:szCs w:val="28"/>
        </w:rPr>
        <w:t>и</w:t>
      </w:r>
      <w:r w:rsidRPr="008F1EFD">
        <w:rPr>
          <w:color w:val="000000"/>
          <w:sz w:val="28"/>
          <w:szCs w:val="28"/>
        </w:rPr>
        <w:t xml:space="preserve"> першому заступнику Державної міграційної служби України);</w:t>
      </w:r>
    </w:p>
    <w:p w:rsidR="00FD7ECA" w:rsidRPr="008F1EFD" w:rsidRDefault="00026E1A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25 грудня 2019 року – розгляд клопотання про застосування запобіжного заходу </w:t>
      </w:r>
      <w:r w:rsidR="00B522A1">
        <w:rPr>
          <w:color w:val="000000"/>
          <w:sz w:val="28"/>
          <w:szCs w:val="28"/>
        </w:rPr>
        <w:t>ОСОБА_12</w:t>
      </w:r>
      <w:r w:rsidRPr="008F1EFD">
        <w:rPr>
          <w:color w:val="000000"/>
          <w:sz w:val="28"/>
          <w:szCs w:val="28"/>
        </w:rPr>
        <w:t xml:space="preserve"> та </w:t>
      </w:r>
      <w:r w:rsidR="00B522A1">
        <w:rPr>
          <w:color w:val="000000"/>
          <w:sz w:val="28"/>
          <w:szCs w:val="28"/>
        </w:rPr>
        <w:t>ОСОБА_13</w:t>
      </w:r>
      <w:r w:rsidRPr="008F1EFD">
        <w:rPr>
          <w:color w:val="000000"/>
          <w:sz w:val="28"/>
          <w:szCs w:val="28"/>
        </w:rPr>
        <w:t xml:space="preserve"> (справа про заволодіння коштами ПАТ</w:t>
      </w:r>
      <w:r w:rsidR="00B522A1">
        <w:rPr>
          <w:color w:val="000000"/>
          <w:sz w:val="28"/>
          <w:szCs w:val="28"/>
        </w:rPr>
        <w:t> </w:t>
      </w:r>
      <w:r w:rsidRPr="008F1EFD">
        <w:rPr>
          <w:color w:val="000000"/>
          <w:sz w:val="28"/>
          <w:szCs w:val="28"/>
        </w:rPr>
        <w:t>«</w:t>
      </w:r>
      <w:proofErr w:type="spellStart"/>
      <w:r w:rsidRPr="008F1EFD">
        <w:rPr>
          <w:color w:val="000000"/>
          <w:sz w:val="28"/>
          <w:szCs w:val="28"/>
        </w:rPr>
        <w:t>Черкасиобленерго</w:t>
      </w:r>
      <w:proofErr w:type="spellEnd"/>
      <w:r w:rsidRPr="008F1EFD">
        <w:rPr>
          <w:color w:val="000000"/>
          <w:sz w:val="28"/>
          <w:szCs w:val="28"/>
        </w:rPr>
        <w:t>»).</w:t>
      </w:r>
    </w:p>
    <w:p w:rsidR="00026E1A" w:rsidRPr="008F1EFD" w:rsidRDefault="00026E1A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Як стверджує суддя </w:t>
      </w:r>
      <w:proofErr w:type="spellStart"/>
      <w:r w:rsidRPr="008F1EFD">
        <w:rPr>
          <w:color w:val="000000"/>
          <w:sz w:val="28"/>
          <w:szCs w:val="28"/>
        </w:rPr>
        <w:t>Мойсак</w:t>
      </w:r>
      <w:proofErr w:type="spellEnd"/>
      <w:r w:rsidRPr="008F1EFD">
        <w:rPr>
          <w:color w:val="000000"/>
          <w:sz w:val="28"/>
          <w:szCs w:val="28"/>
        </w:rPr>
        <w:t xml:space="preserve"> С.М., </w:t>
      </w:r>
      <w:r w:rsidR="009258D2">
        <w:rPr>
          <w:color w:val="000000"/>
          <w:sz w:val="28"/>
          <w:szCs w:val="28"/>
        </w:rPr>
        <w:t xml:space="preserve">зазначені вище обставини спричинили </w:t>
      </w:r>
      <w:r w:rsidRPr="008F1EFD">
        <w:rPr>
          <w:color w:val="000000"/>
          <w:sz w:val="28"/>
          <w:szCs w:val="28"/>
        </w:rPr>
        <w:t>неможлив</w:t>
      </w:r>
      <w:r w:rsidR="009258D2">
        <w:rPr>
          <w:color w:val="000000"/>
          <w:sz w:val="28"/>
          <w:szCs w:val="28"/>
        </w:rPr>
        <w:t>ість</w:t>
      </w:r>
      <w:r w:rsidRPr="008F1EFD">
        <w:rPr>
          <w:color w:val="000000"/>
          <w:sz w:val="28"/>
          <w:szCs w:val="28"/>
        </w:rPr>
        <w:t xml:space="preserve"> розгляду клопотання про арешт майна з 12 по 28 грудня 2019 року. З урахуванням вихідних та святкових днів, відпустки найближчим можливим днем розгляду клопотання було 9 січня 2020 року.</w:t>
      </w:r>
    </w:p>
    <w:p w:rsidR="00AA5B53" w:rsidRPr="008F1EFD" w:rsidRDefault="00AA5B53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EFD">
        <w:rPr>
          <w:color w:val="000000"/>
          <w:sz w:val="28"/>
          <w:szCs w:val="28"/>
        </w:rPr>
        <w:t xml:space="preserve">Крім того, варто зауважити, </w:t>
      </w:r>
      <w:r w:rsidR="000F3C0E">
        <w:rPr>
          <w:color w:val="000000"/>
          <w:sz w:val="28"/>
          <w:szCs w:val="28"/>
        </w:rPr>
        <w:t xml:space="preserve">що </w:t>
      </w:r>
      <w:r w:rsidR="009258D2">
        <w:rPr>
          <w:color w:val="000000"/>
          <w:sz w:val="28"/>
          <w:szCs w:val="28"/>
        </w:rPr>
        <w:t xml:space="preserve">розгляд слідчим суддею клопотання про </w:t>
      </w:r>
      <w:r w:rsidRPr="008F1EFD">
        <w:rPr>
          <w:color w:val="000000"/>
          <w:sz w:val="28"/>
          <w:szCs w:val="28"/>
        </w:rPr>
        <w:t xml:space="preserve">арешт майна як речового доказу потребує обов’язкового виклику </w:t>
      </w:r>
      <w:r w:rsidR="009258D2">
        <w:rPr>
          <w:color w:val="000000"/>
          <w:sz w:val="28"/>
          <w:szCs w:val="28"/>
        </w:rPr>
        <w:t xml:space="preserve">в судове засідання </w:t>
      </w:r>
      <w:r w:rsidRPr="008F1EFD">
        <w:rPr>
          <w:color w:val="000000"/>
          <w:sz w:val="28"/>
          <w:szCs w:val="28"/>
        </w:rPr>
        <w:t>власника майна, що також вплинуло на строки розгляду.</w:t>
      </w:r>
    </w:p>
    <w:p w:rsidR="00026E1A" w:rsidRPr="008F1EFD" w:rsidRDefault="00AA5B53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EFD">
        <w:rPr>
          <w:sz w:val="28"/>
          <w:szCs w:val="28"/>
        </w:rPr>
        <w:t xml:space="preserve">З моменту надходження </w:t>
      </w:r>
      <w:r w:rsidR="009258D2">
        <w:rPr>
          <w:sz w:val="28"/>
          <w:szCs w:val="28"/>
        </w:rPr>
        <w:t>до</w:t>
      </w:r>
      <w:r w:rsidRPr="008F1EFD">
        <w:rPr>
          <w:sz w:val="28"/>
          <w:szCs w:val="28"/>
        </w:rPr>
        <w:t xml:space="preserve"> провадження слідчого судді </w:t>
      </w:r>
      <w:proofErr w:type="spellStart"/>
      <w:r w:rsidRPr="008F1EFD">
        <w:rPr>
          <w:sz w:val="28"/>
          <w:szCs w:val="28"/>
        </w:rPr>
        <w:t>Мойсака</w:t>
      </w:r>
      <w:proofErr w:type="spellEnd"/>
      <w:r w:rsidRPr="008F1EFD">
        <w:rPr>
          <w:sz w:val="28"/>
          <w:szCs w:val="28"/>
        </w:rPr>
        <w:t xml:space="preserve"> С.М. клопотання про арешт майна (</w:t>
      </w:r>
      <w:r w:rsidR="00026E1A" w:rsidRPr="008F1EFD">
        <w:rPr>
          <w:sz w:val="28"/>
          <w:szCs w:val="28"/>
        </w:rPr>
        <w:t>12 грудня 2019 року</w:t>
      </w:r>
      <w:r w:rsidRPr="008F1EFD">
        <w:rPr>
          <w:sz w:val="28"/>
          <w:szCs w:val="28"/>
        </w:rPr>
        <w:t>) по день його розгляду (</w:t>
      </w:r>
      <w:r w:rsidR="00026E1A" w:rsidRPr="008F1EFD">
        <w:rPr>
          <w:sz w:val="28"/>
          <w:szCs w:val="28"/>
        </w:rPr>
        <w:t>9 січня 2020 року</w:t>
      </w:r>
      <w:r w:rsidRPr="008F1EFD">
        <w:rPr>
          <w:sz w:val="28"/>
          <w:szCs w:val="28"/>
        </w:rPr>
        <w:t>)</w:t>
      </w:r>
      <w:r w:rsidR="00026E1A" w:rsidRPr="008F1EFD">
        <w:rPr>
          <w:sz w:val="28"/>
          <w:szCs w:val="28"/>
        </w:rPr>
        <w:t xml:space="preserve"> суддею ухвалено 151 судове рішення, надійшло 116 нових справ і матеріалів.</w:t>
      </w:r>
    </w:p>
    <w:p w:rsidR="00AA5B53" w:rsidRPr="008F1EFD" w:rsidRDefault="00AA5B53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EFD">
        <w:rPr>
          <w:sz w:val="28"/>
          <w:szCs w:val="28"/>
        </w:rPr>
        <w:t>Право кожного на розгляд його справи у розумний строк гарантовано як частин</w:t>
      </w:r>
      <w:r w:rsidR="009258D2">
        <w:rPr>
          <w:sz w:val="28"/>
          <w:szCs w:val="28"/>
        </w:rPr>
        <w:t>ою</w:t>
      </w:r>
      <w:r w:rsidRPr="008F1EFD">
        <w:rPr>
          <w:sz w:val="28"/>
          <w:szCs w:val="28"/>
        </w:rPr>
        <w:t xml:space="preserve"> перш</w:t>
      </w:r>
      <w:r w:rsidR="009258D2">
        <w:rPr>
          <w:sz w:val="28"/>
          <w:szCs w:val="28"/>
        </w:rPr>
        <w:t>ою</w:t>
      </w:r>
      <w:r w:rsidRPr="008F1EFD">
        <w:rPr>
          <w:sz w:val="28"/>
          <w:szCs w:val="28"/>
        </w:rPr>
        <w:t xml:space="preserve"> статті 6 Конвенції про захист прав людини і основоположних свобод, так і на рівні національного законодавства (пункт 7 частини другої статті</w:t>
      </w:r>
      <w:r w:rsidR="00500A5E">
        <w:rPr>
          <w:sz w:val="28"/>
          <w:szCs w:val="28"/>
        </w:rPr>
        <w:t> </w:t>
      </w:r>
      <w:r w:rsidRPr="008F1EFD">
        <w:rPr>
          <w:sz w:val="28"/>
          <w:szCs w:val="28"/>
        </w:rPr>
        <w:t>129 Конституції України, частина перша статті 21 КПК</w:t>
      </w:r>
      <w:r w:rsidR="00E01AE1" w:rsidRPr="008F1EFD">
        <w:rPr>
          <w:sz w:val="28"/>
          <w:szCs w:val="28"/>
        </w:rPr>
        <w:t> </w:t>
      </w:r>
      <w:r w:rsidRPr="008F1EFD">
        <w:rPr>
          <w:sz w:val="28"/>
          <w:szCs w:val="28"/>
        </w:rPr>
        <w:t>України).</w:t>
      </w:r>
    </w:p>
    <w:p w:rsidR="00AA5B53" w:rsidRPr="008F1EFD" w:rsidRDefault="009258D2" w:rsidP="008F1E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Згідно </w:t>
      </w:r>
      <w:r w:rsidR="00500A5E">
        <w:rPr>
          <w:sz w:val="28"/>
          <w:szCs w:val="28"/>
          <w:shd w:val="clear" w:color="auto" w:fill="FFFFFF"/>
        </w:rPr>
        <w:t>і</w:t>
      </w:r>
      <w:r>
        <w:rPr>
          <w:sz w:val="28"/>
          <w:szCs w:val="28"/>
          <w:shd w:val="clear" w:color="auto" w:fill="FFFFFF"/>
        </w:rPr>
        <w:t xml:space="preserve">з </w:t>
      </w:r>
      <w:r w:rsidR="00AA5B53" w:rsidRPr="008F1EFD">
        <w:rPr>
          <w:sz w:val="28"/>
          <w:szCs w:val="28"/>
          <w:shd w:val="clear" w:color="auto" w:fill="FFFFFF"/>
        </w:rPr>
        <w:t>частин</w:t>
      </w:r>
      <w:r>
        <w:rPr>
          <w:sz w:val="28"/>
          <w:szCs w:val="28"/>
          <w:shd w:val="clear" w:color="auto" w:fill="FFFFFF"/>
        </w:rPr>
        <w:t>ою</w:t>
      </w:r>
      <w:r w:rsidR="00AA5B53" w:rsidRPr="008F1EFD">
        <w:rPr>
          <w:sz w:val="28"/>
          <w:szCs w:val="28"/>
          <w:shd w:val="clear" w:color="auto" w:fill="FFFFFF"/>
        </w:rPr>
        <w:t xml:space="preserve"> першо</w:t>
      </w:r>
      <w:r>
        <w:rPr>
          <w:sz w:val="28"/>
          <w:szCs w:val="28"/>
          <w:shd w:val="clear" w:color="auto" w:fill="FFFFFF"/>
        </w:rPr>
        <w:t>ю</w:t>
      </w:r>
      <w:r w:rsidR="00AA5B53" w:rsidRPr="008F1EFD">
        <w:rPr>
          <w:sz w:val="28"/>
          <w:szCs w:val="28"/>
          <w:shd w:val="clear" w:color="auto" w:fill="FFFFFF"/>
        </w:rPr>
        <w:t xml:space="preserve"> статті 28 КПК України розумними вважаються строки, що є об’єктивно необхідними для виконання процесуальних дій та прийняття процесуальних рішень.</w:t>
      </w:r>
    </w:p>
    <w:p w:rsidR="00EA5F5B" w:rsidRPr="008F1EFD" w:rsidRDefault="00EA5F5B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t xml:space="preserve">Під час розгляду дисциплінарної справи Першою Дисциплінарною палатою встановлено, що порушення строків розгляду суддею </w:t>
      </w:r>
      <w:proofErr w:type="spellStart"/>
      <w:r w:rsidRPr="008F1EFD">
        <w:rPr>
          <w:shd w:val="clear" w:color="auto" w:fill="FFFFFF"/>
          <w:lang w:val="uk-UA"/>
        </w:rPr>
        <w:t>Мойсаком</w:t>
      </w:r>
      <w:proofErr w:type="spellEnd"/>
      <w:r w:rsidRPr="008F1EFD">
        <w:rPr>
          <w:shd w:val="clear" w:color="auto" w:fill="FFFFFF"/>
          <w:lang w:val="uk-UA"/>
        </w:rPr>
        <w:t xml:space="preserve"> С.М. </w:t>
      </w:r>
      <w:r w:rsidRPr="008F1EFD">
        <w:rPr>
          <w:lang w:val="uk-UA"/>
        </w:rPr>
        <w:t>клопотань про застосування до</w:t>
      </w:r>
      <w:r w:rsidRPr="008F1EFD">
        <w:rPr>
          <w:rFonts w:eastAsiaTheme="minorHAnsi"/>
          <w:bCs/>
          <w:lang w:val="uk-UA" w:eastAsia="en-US"/>
        </w:rPr>
        <w:t xml:space="preserve"> підозрюваних </w:t>
      </w:r>
      <w:r w:rsidR="003E67F4">
        <w:rPr>
          <w:rFonts w:eastAsiaTheme="minorHAnsi"/>
          <w:bCs/>
          <w:lang w:val="uk-UA" w:eastAsia="en-US"/>
        </w:rPr>
        <w:t>ОСОБА_1</w:t>
      </w:r>
      <w:r w:rsidRPr="008F1EFD">
        <w:rPr>
          <w:rFonts w:eastAsiaTheme="minorHAnsi"/>
          <w:bCs/>
          <w:lang w:val="uk-UA" w:eastAsia="en-US"/>
        </w:rPr>
        <w:t xml:space="preserve"> та </w:t>
      </w:r>
      <w:r w:rsidR="003E67F4">
        <w:rPr>
          <w:rFonts w:eastAsiaTheme="minorHAnsi"/>
          <w:bCs/>
          <w:lang w:val="uk-UA" w:eastAsia="en-US"/>
        </w:rPr>
        <w:t>ОСОБА_2</w:t>
      </w:r>
      <w:r w:rsidRPr="008F1EFD">
        <w:rPr>
          <w:rFonts w:eastAsiaTheme="minorHAnsi"/>
          <w:bCs/>
          <w:lang w:val="uk-UA" w:eastAsia="en-US"/>
        </w:rPr>
        <w:t xml:space="preserve"> запобіжних заходів у справі № 991/2177/19 та клопотання про арешт майна у справі № 991/1438/19 обґрунтовано об’єктивними факторами та не залежало виключно від волі судді </w:t>
      </w:r>
      <w:proofErr w:type="spellStart"/>
      <w:r w:rsidRPr="008F1EFD">
        <w:rPr>
          <w:rFonts w:eastAsiaTheme="minorHAnsi"/>
          <w:bCs/>
          <w:lang w:val="uk-UA" w:eastAsia="en-US"/>
        </w:rPr>
        <w:t>Мойсака</w:t>
      </w:r>
      <w:proofErr w:type="spellEnd"/>
      <w:r w:rsidRPr="008F1EFD">
        <w:rPr>
          <w:rFonts w:eastAsiaTheme="minorHAnsi"/>
          <w:bCs/>
          <w:lang w:val="uk-UA" w:eastAsia="en-US"/>
        </w:rPr>
        <w:t xml:space="preserve"> С.М.</w:t>
      </w:r>
    </w:p>
    <w:p w:rsidR="00496F43" w:rsidRPr="008F1EFD" w:rsidRDefault="00496F43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t>Європейський суд з прав л</w:t>
      </w:r>
      <w:r w:rsidR="000F3C0E">
        <w:rPr>
          <w:shd w:val="clear" w:color="auto" w:fill="FFFFFF"/>
          <w:lang w:val="uk-UA"/>
        </w:rPr>
        <w:t xml:space="preserve">юдини </w:t>
      </w:r>
      <w:r w:rsidRPr="008F1EFD">
        <w:rPr>
          <w:shd w:val="clear" w:color="auto" w:fill="FFFFFF"/>
          <w:lang w:val="uk-UA"/>
        </w:rPr>
        <w:t>неодноразово зазначав, що одним із критеріїв, що безпосередньо впливає на розгляд справи у розумні строки, є поведінка відповідних судових органів. ЄСПЛ у рішеннях у справах «</w:t>
      </w:r>
      <w:proofErr w:type="spellStart"/>
      <w:r w:rsidR="00C71B20" w:rsidRPr="008F1EFD">
        <w:fldChar w:fldCharType="begin"/>
      </w:r>
      <w:r w:rsidR="00C71B20" w:rsidRPr="008F1EFD">
        <w:rPr>
          <w:lang w:val="uk-UA"/>
        </w:rPr>
        <w:instrText xml:space="preserve"> HYPERLINK "http://hudoc.echr.coe.int/fre?i=001-57765" </w:instrText>
      </w:r>
      <w:r w:rsidR="00C71B20" w:rsidRPr="008F1EFD">
        <w:fldChar w:fldCharType="separate"/>
      </w:r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>Abdoella</w:t>
      </w:r>
      <w:proofErr w:type="spellEnd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 xml:space="preserve"> v. </w:t>
      </w:r>
      <w:proofErr w:type="spellStart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>the</w:t>
      </w:r>
      <w:proofErr w:type="spellEnd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 xml:space="preserve"> </w:t>
      </w:r>
      <w:proofErr w:type="spellStart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>Netherlands</w:t>
      </w:r>
      <w:proofErr w:type="spellEnd"/>
      <w:r w:rsidR="00C71B20" w:rsidRPr="008F1EFD">
        <w:rPr>
          <w:rStyle w:val="a3"/>
          <w:color w:val="auto"/>
          <w:u w:val="none"/>
          <w:bdr w:val="none" w:sz="0" w:space="0" w:color="auto" w:frame="1"/>
          <w:lang w:val="uk-UA"/>
        </w:rPr>
        <w:fldChar w:fldCharType="end"/>
      </w:r>
      <w:r w:rsidRPr="008F1EFD">
        <w:rPr>
          <w:lang w:val="uk-UA"/>
        </w:rPr>
        <w:t>» (пункт 24), «</w:t>
      </w:r>
      <w:proofErr w:type="spellStart"/>
      <w:r w:rsidR="00C71B20" w:rsidRPr="008F1EFD">
        <w:fldChar w:fldCharType="begin"/>
      </w:r>
      <w:r w:rsidR="00C71B20" w:rsidRPr="008F1EFD">
        <w:rPr>
          <w:lang w:val="uk-UA"/>
        </w:rPr>
        <w:instrText xml:space="preserve"> HYPERLINK "http://hudoc.echr.coe.int/eng?i=001-57807" </w:instrText>
      </w:r>
      <w:r w:rsidR="00C71B20" w:rsidRPr="008F1EFD">
        <w:fldChar w:fldCharType="separate"/>
      </w:r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>Dobbertin</w:t>
      </w:r>
      <w:proofErr w:type="spellEnd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 xml:space="preserve"> v. </w:t>
      </w:r>
      <w:proofErr w:type="spellStart"/>
      <w:r w:rsidRPr="008F1EFD">
        <w:rPr>
          <w:rStyle w:val="a3"/>
          <w:color w:val="auto"/>
          <w:u w:val="none"/>
          <w:bdr w:val="none" w:sz="0" w:space="0" w:color="auto" w:frame="1"/>
          <w:lang w:val="uk-UA"/>
        </w:rPr>
        <w:t>France</w:t>
      </w:r>
      <w:proofErr w:type="spellEnd"/>
      <w:r w:rsidR="00C71B20" w:rsidRPr="008F1EFD">
        <w:rPr>
          <w:rStyle w:val="a3"/>
          <w:color w:val="auto"/>
          <w:u w:val="none"/>
          <w:bdr w:val="none" w:sz="0" w:space="0" w:color="auto" w:frame="1"/>
          <w:lang w:val="uk-UA"/>
        </w:rPr>
        <w:fldChar w:fldCharType="end"/>
      </w:r>
      <w:r w:rsidRPr="008F1EFD">
        <w:rPr>
          <w:lang w:val="uk-UA"/>
        </w:rPr>
        <w:t>» (пункт 44)</w:t>
      </w:r>
      <w:r w:rsidRPr="008F1EFD">
        <w:rPr>
          <w:shd w:val="clear" w:color="auto" w:fill="FFFFFF"/>
          <w:lang w:val="uk-UA"/>
        </w:rPr>
        <w:t xml:space="preserve"> вказав, що частина перша статті 6 Конвенції покладає на держави обов’язок з організації їх судових систем таким чином, щоб суди змогли відповідати усім її вимогам.</w:t>
      </w:r>
    </w:p>
    <w:p w:rsidR="00496F43" w:rsidRPr="008F1EFD" w:rsidRDefault="009258D2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У</w:t>
      </w:r>
      <w:r w:rsidR="00496F43" w:rsidRPr="008F1EFD">
        <w:rPr>
          <w:shd w:val="clear" w:color="auto" w:fill="FFFFFF"/>
          <w:lang w:val="uk-UA"/>
        </w:rPr>
        <w:t xml:space="preserve"> свою чергу, з</w:t>
      </w:r>
      <w:r>
        <w:rPr>
          <w:shd w:val="clear" w:color="auto" w:fill="FFFFFF"/>
          <w:lang w:val="uk-UA"/>
        </w:rPr>
        <w:t xml:space="preserve"> </w:t>
      </w:r>
      <w:r w:rsidR="00496F43" w:rsidRPr="008F1EFD">
        <w:rPr>
          <w:shd w:val="clear" w:color="auto" w:fill="FFFFFF"/>
          <w:lang w:val="uk-UA"/>
        </w:rPr>
        <w:t xml:space="preserve">пояснень судді </w:t>
      </w:r>
      <w:proofErr w:type="spellStart"/>
      <w:r w:rsidR="000345A7" w:rsidRPr="008F1EFD">
        <w:rPr>
          <w:shd w:val="clear" w:color="auto" w:fill="FFFFFF"/>
          <w:lang w:val="uk-UA"/>
        </w:rPr>
        <w:t>Мойсака</w:t>
      </w:r>
      <w:proofErr w:type="spellEnd"/>
      <w:r w:rsidR="000345A7" w:rsidRPr="008F1EFD">
        <w:rPr>
          <w:shd w:val="clear" w:color="auto" w:fill="FFFFFF"/>
          <w:lang w:val="uk-UA"/>
        </w:rPr>
        <w:t xml:space="preserve"> С.М.</w:t>
      </w:r>
      <w:r w:rsidR="00496F43" w:rsidRPr="008F1EFD">
        <w:rPr>
          <w:shd w:val="clear" w:color="auto" w:fill="FFFFFF"/>
          <w:lang w:val="uk-UA"/>
        </w:rPr>
        <w:t xml:space="preserve"> вбачається, що рівень забезпечення належних умов для здійснення правосуддя у встановлені законом строки не є достатнім, зокрема в частині надмірного навантаження суддів</w:t>
      </w:r>
      <w:r w:rsidR="000345A7" w:rsidRPr="008F1EFD">
        <w:rPr>
          <w:shd w:val="clear" w:color="auto" w:fill="FFFFFF"/>
          <w:lang w:val="uk-UA"/>
        </w:rPr>
        <w:t xml:space="preserve"> Вищого антикорупційного суду</w:t>
      </w:r>
      <w:r w:rsidR="00496F43" w:rsidRPr="008F1EFD">
        <w:rPr>
          <w:shd w:val="clear" w:color="auto" w:fill="FFFFFF"/>
          <w:lang w:val="uk-UA"/>
        </w:rPr>
        <w:t>.</w:t>
      </w:r>
    </w:p>
    <w:p w:rsidR="00E01AE1" w:rsidRPr="008F1EFD" w:rsidRDefault="00E01AE1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lastRenderedPageBreak/>
        <w:t>Згідно з наданою Вищим антикорупційним судом довідкою рішенням зборів суддів Вищого антикорупційного суду від 20 вересня 2019 року № 2 «Про збільшення кількості слідчих суддів та визначення персонального складу слідчих судді</w:t>
      </w:r>
      <w:r w:rsidR="009258D2">
        <w:rPr>
          <w:shd w:val="clear" w:color="auto" w:fill="FFFFFF"/>
          <w:lang w:val="uk-UA"/>
        </w:rPr>
        <w:t>в</w:t>
      </w:r>
      <w:r w:rsidRPr="008F1EFD">
        <w:rPr>
          <w:shd w:val="clear" w:color="auto" w:fill="FFFFFF"/>
          <w:lang w:val="uk-UA"/>
        </w:rPr>
        <w:t xml:space="preserve">» судді </w:t>
      </w:r>
      <w:proofErr w:type="spellStart"/>
      <w:r w:rsidRPr="008F1EFD">
        <w:rPr>
          <w:shd w:val="clear" w:color="auto" w:fill="FFFFFF"/>
          <w:lang w:val="uk-UA"/>
        </w:rPr>
        <w:t>Мойсак</w:t>
      </w:r>
      <w:r w:rsidR="009258D2">
        <w:rPr>
          <w:shd w:val="clear" w:color="auto" w:fill="FFFFFF"/>
          <w:lang w:val="uk-UA"/>
        </w:rPr>
        <w:t>у</w:t>
      </w:r>
      <w:proofErr w:type="spellEnd"/>
      <w:r w:rsidRPr="008F1EFD">
        <w:rPr>
          <w:shd w:val="clear" w:color="auto" w:fill="FFFFFF"/>
          <w:lang w:val="uk-UA"/>
        </w:rPr>
        <w:t xml:space="preserve"> С.М. строком на один рік визначено спеціалізаці</w:t>
      </w:r>
      <w:r w:rsidR="009258D2">
        <w:rPr>
          <w:shd w:val="clear" w:color="auto" w:fill="FFFFFF"/>
          <w:lang w:val="uk-UA"/>
        </w:rPr>
        <w:t>ю</w:t>
      </w:r>
      <w:r w:rsidRPr="008F1EFD">
        <w:rPr>
          <w:shd w:val="clear" w:color="auto" w:fill="FFFFFF"/>
          <w:lang w:val="uk-UA"/>
        </w:rPr>
        <w:t xml:space="preserve"> – слідчий суддя.</w:t>
      </w:r>
    </w:p>
    <w:p w:rsidR="00523716" w:rsidRPr="008F1EFD" w:rsidRDefault="00496F43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t xml:space="preserve">Посилання судді </w:t>
      </w:r>
      <w:proofErr w:type="spellStart"/>
      <w:r w:rsidR="000345A7" w:rsidRPr="008F1EFD">
        <w:rPr>
          <w:shd w:val="clear" w:color="auto" w:fill="FFFFFF"/>
          <w:lang w:val="uk-UA"/>
        </w:rPr>
        <w:t>Мойсака</w:t>
      </w:r>
      <w:proofErr w:type="spellEnd"/>
      <w:r w:rsidR="000345A7" w:rsidRPr="008F1EFD">
        <w:rPr>
          <w:shd w:val="clear" w:color="auto" w:fill="FFFFFF"/>
          <w:lang w:val="uk-UA"/>
        </w:rPr>
        <w:t xml:space="preserve"> С.М.</w:t>
      </w:r>
      <w:r w:rsidRPr="008F1EFD">
        <w:rPr>
          <w:shd w:val="clear" w:color="auto" w:fill="FFFFFF"/>
          <w:lang w:val="uk-UA"/>
        </w:rPr>
        <w:t xml:space="preserve"> на надмірне навантаження підтверджується наявною в матеріалах дисциплінарного провадження інформацією</w:t>
      </w:r>
      <w:r w:rsidR="00D27F54" w:rsidRPr="008F1EFD">
        <w:rPr>
          <w:shd w:val="clear" w:color="auto" w:fill="FFFFFF"/>
          <w:lang w:val="uk-UA"/>
        </w:rPr>
        <w:t xml:space="preserve">. За </w:t>
      </w:r>
      <w:r w:rsidRPr="008F1EFD">
        <w:rPr>
          <w:shd w:val="clear" w:color="auto" w:fill="FFFFFF"/>
          <w:lang w:val="uk-UA"/>
        </w:rPr>
        <w:t xml:space="preserve">період з </w:t>
      </w:r>
      <w:r w:rsidR="000345A7" w:rsidRPr="008F1EFD">
        <w:rPr>
          <w:shd w:val="clear" w:color="auto" w:fill="FFFFFF"/>
          <w:lang w:val="uk-UA"/>
        </w:rPr>
        <w:t>26 листопада 2019 року по 15 квітня 2020 року</w:t>
      </w:r>
      <w:r w:rsidRPr="008F1EFD">
        <w:rPr>
          <w:shd w:val="clear" w:color="auto" w:fill="FFFFFF"/>
          <w:lang w:val="uk-UA"/>
        </w:rPr>
        <w:t xml:space="preserve"> судді </w:t>
      </w:r>
      <w:proofErr w:type="spellStart"/>
      <w:r w:rsidR="000345A7" w:rsidRPr="008F1EFD">
        <w:rPr>
          <w:shd w:val="clear" w:color="auto" w:fill="FFFFFF"/>
          <w:lang w:val="uk-UA"/>
        </w:rPr>
        <w:t>Мойсаку</w:t>
      </w:r>
      <w:proofErr w:type="spellEnd"/>
      <w:r w:rsidR="000345A7" w:rsidRPr="008F1EFD">
        <w:rPr>
          <w:shd w:val="clear" w:color="auto" w:fill="FFFFFF"/>
          <w:lang w:val="uk-UA"/>
        </w:rPr>
        <w:t xml:space="preserve"> С.М.</w:t>
      </w:r>
      <w:r w:rsidR="009258D2">
        <w:rPr>
          <w:shd w:val="clear" w:color="auto" w:fill="FFFFFF"/>
          <w:lang w:val="uk-UA"/>
        </w:rPr>
        <w:t xml:space="preserve"> </w:t>
      </w:r>
      <w:r w:rsidR="00523716" w:rsidRPr="008F1EFD">
        <w:rPr>
          <w:shd w:val="clear" w:color="auto" w:fill="FFFFFF"/>
          <w:lang w:val="uk-UA"/>
        </w:rPr>
        <w:t>н</w:t>
      </w:r>
      <w:r w:rsidR="00E84F8E" w:rsidRPr="008F1EFD">
        <w:rPr>
          <w:shd w:val="clear" w:color="auto" w:fill="FFFFFF"/>
          <w:lang w:val="uk-UA"/>
        </w:rPr>
        <w:t>адійшло</w:t>
      </w:r>
      <w:r w:rsidR="00523716" w:rsidRPr="008F1EFD">
        <w:rPr>
          <w:shd w:val="clear" w:color="auto" w:fill="FFFFFF"/>
          <w:lang w:val="uk-UA"/>
        </w:rPr>
        <w:t xml:space="preserve"> </w:t>
      </w:r>
      <w:r w:rsidR="00E84F8E" w:rsidRPr="008F1EFD">
        <w:rPr>
          <w:shd w:val="clear" w:color="auto" w:fill="FFFFFF"/>
          <w:lang w:val="uk-UA"/>
        </w:rPr>
        <w:t>730 справ і матеріалів щодо здійснення судового контролю за дотриманням прав, свобод та інтересів осіб у кримінальному провадженні</w:t>
      </w:r>
      <w:r w:rsidR="00523716" w:rsidRPr="008F1EFD">
        <w:rPr>
          <w:shd w:val="clear" w:color="auto" w:fill="FFFFFF"/>
          <w:lang w:val="uk-UA"/>
        </w:rPr>
        <w:t xml:space="preserve">, що на 193 провадження </w:t>
      </w:r>
      <w:r w:rsidR="009258D2">
        <w:rPr>
          <w:shd w:val="clear" w:color="auto" w:fill="FFFFFF"/>
          <w:lang w:val="uk-UA"/>
        </w:rPr>
        <w:t>(</w:t>
      </w:r>
      <w:r w:rsidR="00523716" w:rsidRPr="008F1EFD">
        <w:rPr>
          <w:shd w:val="clear" w:color="auto" w:fill="FFFFFF"/>
          <w:lang w:val="uk-UA"/>
        </w:rPr>
        <w:t>36 %</w:t>
      </w:r>
      <w:r w:rsidR="006F1BEE">
        <w:rPr>
          <w:shd w:val="clear" w:color="auto" w:fill="FFFFFF"/>
          <w:lang w:val="uk-UA"/>
        </w:rPr>
        <w:t>)</w:t>
      </w:r>
      <w:r w:rsidR="00523716" w:rsidRPr="008F1EFD">
        <w:rPr>
          <w:shd w:val="clear" w:color="auto" w:fill="FFFFFF"/>
          <w:lang w:val="uk-UA"/>
        </w:rPr>
        <w:t xml:space="preserve"> більше за середній показник надходження таких справ і матеріалів одно</w:t>
      </w:r>
      <w:r w:rsidR="009258D2">
        <w:rPr>
          <w:shd w:val="clear" w:color="auto" w:fill="FFFFFF"/>
          <w:lang w:val="uk-UA"/>
        </w:rPr>
        <w:t>му</w:t>
      </w:r>
      <w:r w:rsidR="00523716" w:rsidRPr="008F1EFD">
        <w:rPr>
          <w:shd w:val="clear" w:color="auto" w:fill="FFFFFF"/>
          <w:lang w:val="uk-UA"/>
        </w:rPr>
        <w:t xml:space="preserve"> слідчо</w:t>
      </w:r>
      <w:r w:rsidR="009258D2">
        <w:rPr>
          <w:shd w:val="clear" w:color="auto" w:fill="FFFFFF"/>
          <w:lang w:val="uk-UA"/>
        </w:rPr>
        <w:t>му</w:t>
      </w:r>
      <w:r w:rsidR="00523716" w:rsidRPr="008F1EFD">
        <w:rPr>
          <w:shd w:val="clear" w:color="auto" w:fill="FFFFFF"/>
          <w:lang w:val="uk-UA"/>
        </w:rPr>
        <w:t xml:space="preserve"> судд</w:t>
      </w:r>
      <w:r w:rsidR="009258D2">
        <w:rPr>
          <w:shd w:val="clear" w:color="auto" w:fill="FFFFFF"/>
          <w:lang w:val="uk-UA"/>
        </w:rPr>
        <w:t>і</w:t>
      </w:r>
      <w:r w:rsidR="00523716" w:rsidRPr="008F1EFD">
        <w:rPr>
          <w:shd w:val="clear" w:color="auto" w:fill="FFFFFF"/>
          <w:lang w:val="uk-UA"/>
        </w:rPr>
        <w:t xml:space="preserve"> Вищого антикорупційного суду за вказаний період</w:t>
      </w:r>
      <w:r w:rsidR="006F1BEE">
        <w:rPr>
          <w:shd w:val="clear" w:color="auto" w:fill="FFFFFF"/>
          <w:lang w:val="uk-UA"/>
        </w:rPr>
        <w:t xml:space="preserve"> (</w:t>
      </w:r>
      <w:r w:rsidR="00523716" w:rsidRPr="008F1EFD">
        <w:rPr>
          <w:shd w:val="clear" w:color="auto" w:fill="FFFFFF"/>
          <w:lang w:val="uk-UA"/>
        </w:rPr>
        <w:t>537 проваджень</w:t>
      </w:r>
      <w:r w:rsidR="006F1BEE">
        <w:rPr>
          <w:shd w:val="clear" w:color="auto" w:fill="FFFFFF"/>
          <w:lang w:val="uk-UA"/>
        </w:rPr>
        <w:t>)</w:t>
      </w:r>
      <w:r w:rsidR="00523716" w:rsidRPr="008F1EFD">
        <w:rPr>
          <w:shd w:val="clear" w:color="auto" w:fill="FFFFFF"/>
          <w:lang w:val="uk-UA"/>
        </w:rPr>
        <w:t>;</w:t>
      </w:r>
      <w:r w:rsidR="006F1BEE">
        <w:rPr>
          <w:shd w:val="clear" w:color="auto" w:fill="FFFFFF"/>
          <w:lang w:val="uk-UA"/>
        </w:rPr>
        <w:t xml:space="preserve"> суддею </w:t>
      </w:r>
      <w:r w:rsidR="00523716" w:rsidRPr="008F1EFD">
        <w:rPr>
          <w:shd w:val="clear" w:color="auto" w:fill="FFFFFF"/>
          <w:lang w:val="uk-UA"/>
        </w:rPr>
        <w:t xml:space="preserve">розглянуто 728 справ і матеріалів, що </w:t>
      </w:r>
      <w:r w:rsidR="00ED3EFC" w:rsidRPr="008F1EFD">
        <w:rPr>
          <w:shd w:val="clear" w:color="auto" w:fill="FFFFFF"/>
          <w:lang w:val="uk-UA"/>
        </w:rPr>
        <w:t>н</w:t>
      </w:r>
      <w:r w:rsidR="00523716" w:rsidRPr="008F1EFD">
        <w:rPr>
          <w:shd w:val="clear" w:color="auto" w:fill="FFFFFF"/>
          <w:lang w:val="uk-UA"/>
        </w:rPr>
        <w:t xml:space="preserve">а 201 провадження </w:t>
      </w:r>
      <w:r w:rsidR="006F1BEE">
        <w:rPr>
          <w:shd w:val="clear" w:color="auto" w:fill="FFFFFF"/>
          <w:lang w:val="uk-UA"/>
        </w:rPr>
        <w:t>(</w:t>
      </w:r>
      <w:r w:rsidR="00523716" w:rsidRPr="008F1EFD">
        <w:rPr>
          <w:shd w:val="clear" w:color="auto" w:fill="FFFFFF"/>
          <w:lang w:val="uk-UA"/>
        </w:rPr>
        <w:t>28 %</w:t>
      </w:r>
      <w:r w:rsidR="006F1BEE">
        <w:rPr>
          <w:shd w:val="clear" w:color="auto" w:fill="FFFFFF"/>
          <w:lang w:val="uk-UA"/>
        </w:rPr>
        <w:t>)</w:t>
      </w:r>
      <w:r w:rsidR="00523716" w:rsidRPr="008F1EFD">
        <w:rPr>
          <w:shd w:val="clear" w:color="auto" w:fill="FFFFFF"/>
          <w:lang w:val="uk-UA"/>
        </w:rPr>
        <w:t xml:space="preserve"> більше за середній показник розгляду справ і матеріалів слідчим суддею Вищого антикорупційного суду</w:t>
      </w:r>
      <w:r w:rsidR="006F1BEE">
        <w:rPr>
          <w:shd w:val="clear" w:color="auto" w:fill="FFFFFF"/>
          <w:lang w:val="uk-UA"/>
        </w:rPr>
        <w:t xml:space="preserve"> (</w:t>
      </w:r>
      <w:r w:rsidR="00523716" w:rsidRPr="008F1EFD">
        <w:rPr>
          <w:shd w:val="clear" w:color="auto" w:fill="FFFFFF"/>
          <w:lang w:val="uk-UA"/>
        </w:rPr>
        <w:t>527 проваджень</w:t>
      </w:r>
      <w:r w:rsidR="006F1BEE">
        <w:rPr>
          <w:shd w:val="clear" w:color="auto" w:fill="FFFFFF"/>
          <w:lang w:val="uk-UA"/>
        </w:rPr>
        <w:t>)</w:t>
      </w:r>
      <w:r w:rsidR="00523716" w:rsidRPr="008F1EFD">
        <w:rPr>
          <w:shd w:val="clear" w:color="auto" w:fill="FFFFFF"/>
          <w:lang w:val="uk-UA"/>
        </w:rPr>
        <w:t>.</w:t>
      </w:r>
    </w:p>
    <w:p w:rsidR="00523716" w:rsidRPr="008F1EFD" w:rsidRDefault="00523716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t xml:space="preserve">Середньомісячний показник розгляду справ і матеріалів слідчим суддею </w:t>
      </w:r>
      <w:proofErr w:type="spellStart"/>
      <w:r w:rsidRPr="008F1EFD">
        <w:rPr>
          <w:shd w:val="clear" w:color="auto" w:fill="FFFFFF"/>
          <w:lang w:val="uk-UA"/>
        </w:rPr>
        <w:t>Мойсаком</w:t>
      </w:r>
      <w:proofErr w:type="spellEnd"/>
      <w:r w:rsidRPr="008F1EFD">
        <w:rPr>
          <w:shd w:val="clear" w:color="auto" w:fill="FFFFFF"/>
          <w:lang w:val="uk-UA"/>
        </w:rPr>
        <w:t xml:space="preserve"> С.М. за </w:t>
      </w:r>
      <w:r w:rsidR="00ED3EFC" w:rsidRPr="008F1EFD">
        <w:rPr>
          <w:shd w:val="clear" w:color="auto" w:fill="FFFFFF"/>
          <w:lang w:val="uk-UA"/>
        </w:rPr>
        <w:t xml:space="preserve">вказаний </w:t>
      </w:r>
      <w:r w:rsidRPr="008F1EFD">
        <w:rPr>
          <w:shd w:val="clear" w:color="auto" w:fill="FFFFFF"/>
          <w:lang w:val="uk-UA"/>
        </w:rPr>
        <w:t xml:space="preserve">період </w:t>
      </w:r>
      <w:r w:rsidR="006F1BEE">
        <w:rPr>
          <w:shd w:val="clear" w:color="auto" w:fill="FFFFFF"/>
          <w:lang w:val="uk-UA"/>
        </w:rPr>
        <w:t>–</w:t>
      </w:r>
      <w:r w:rsidRPr="008F1EFD">
        <w:rPr>
          <w:shd w:val="clear" w:color="auto" w:fill="FFFFFF"/>
          <w:lang w:val="uk-UA"/>
        </w:rPr>
        <w:t xml:space="preserve"> 153</w:t>
      </w:r>
      <w:r w:rsidR="00ED3EFC" w:rsidRPr="008F1EFD">
        <w:rPr>
          <w:shd w:val="clear" w:color="auto" w:fill="FFFFFF"/>
          <w:lang w:val="uk-UA"/>
        </w:rPr>
        <w:t xml:space="preserve"> провадження</w:t>
      </w:r>
      <w:r w:rsidRPr="008F1EFD">
        <w:rPr>
          <w:shd w:val="clear" w:color="auto" w:fill="FFFFFF"/>
          <w:lang w:val="uk-UA"/>
        </w:rPr>
        <w:t xml:space="preserve">, що на 42 </w:t>
      </w:r>
      <w:r w:rsidR="006F1BEE">
        <w:rPr>
          <w:shd w:val="clear" w:color="auto" w:fill="FFFFFF"/>
          <w:lang w:val="uk-UA"/>
        </w:rPr>
        <w:t>(</w:t>
      </w:r>
      <w:r w:rsidRPr="008F1EFD">
        <w:rPr>
          <w:shd w:val="clear" w:color="auto" w:fill="FFFFFF"/>
          <w:lang w:val="uk-UA"/>
        </w:rPr>
        <w:t>27 %</w:t>
      </w:r>
      <w:r w:rsidR="006F1BEE">
        <w:rPr>
          <w:shd w:val="clear" w:color="auto" w:fill="FFFFFF"/>
          <w:lang w:val="uk-UA"/>
        </w:rPr>
        <w:t>)</w:t>
      </w:r>
      <w:r w:rsidRPr="008F1EFD">
        <w:rPr>
          <w:shd w:val="clear" w:color="auto" w:fill="FFFFFF"/>
          <w:lang w:val="uk-UA"/>
        </w:rPr>
        <w:t xml:space="preserve"> більше за середньомісячний показник розгляду </w:t>
      </w:r>
      <w:r w:rsidR="006F1BEE">
        <w:rPr>
          <w:shd w:val="clear" w:color="auto" w:fill="FFFFFF"/>
          <w:lang w:val="uk-UA"/>
        </w:rPr>
        <w:t xml:space="preserve">справ і матеріалів </w:t>
      </w:r>
      <w:r w:rsidRPr="008F1EFD">
        <w:rPr>
          <w:shd w:val="clear" w:color="auto" w:fill="FFFFFF"/>
          <w:lang w:val="uk-UA"/>
        </w:rPr>
        <w:t>одним слідчим суддею Вищого антикорупц</w:t>
      </w:r>
      <w:r w:rsidR="00ED3EFC" w:rsidRPr="008F1EFD">
        <w:rPr>
          <w:shd w:val="clear" w:color="auto" w:fill="FFFFFF"/>
          <w:lang w:val="uk-UA"/>
        </w:rPr>
        <w:t>ійного суду</w:t>
      </w:r>
      <w:r w:rsidR="006F1BEE">
        <w:rPr>
          <w:shd w:val="clear" w:color="auto" w:fill="FFFFFF"/>
          <w:lang w:val="uk-UA"/>
        </w:rPr>
        <w:t xml:space="preserve"> (</w:t>
      </w:r>
      <w:r w:rsidR="00ED3EFC" w:rsidRPr="008F1EFD">
        <w:rPr>
          <w:shd w:val="clear" w:color="auto" w:fill="FFFFFF"/>
          <w:lang w:val="uk-UA"/>
        </w:rPr>
        <w:t>111</w:t>
      </w:r>
      <w:r w:rsidR="006F1BEE">
        <w:rPr>
          <w:shd w:val="clear" w:color="auto" w:fill="FFFFFF"/>
          <w:lang w:val="uk-UA"/>
        </w:rPr>
        <w:t xml:space="preserve"> проваджень)</w:t>
      </w:r>
      <w:r w:rsidR="00ED3EFC" w:rsidRPr="008F1EFD">
        <w:rPr>
          <w:shd w:val="clear" w:color="auto" w:fill="FFFFFF"/>
          <w:lang w:val="uk-UA"/>
        </w:rPr>
        <w:t>.</w:t>
      </w:r>
    </w:p>
    <w:p w:rsidR="00523716" w:rsidRPr="008F1EFD" w:rsidRDefault="00523716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 w:rsidRPr="008F1EFD">
        <w:rPr>
          <w:shd w:val="clear" w:color="auto" w:fill="FFFFFF"/>
          <w:lang w:val="uk-UA"/>
        </w:rPr>
        <w:t xml:space="preserve">Відносний показник розгляду справ і матеріалів слідчим суддею </w:t>
      </w:r>
      <w:proofErr w:type="spellStart"/>
      <w:r w:rsidRPr="008F1EFD">
        <w:rPr>
          <w:shd w:val="clear" w:color="auto" w:fill="FFFFFF"/>
          <w:lang w:val="uk-UA"/>
        </w:rPr>
        <w:t>Мойсаком</w:t>
      </w:r>
      <w:proofErr w:type="spellEnd"/>
      <w:r w:rsidRPr="008F1EFD">
        <w:rPr>
          <w:shd w:val="clear" w:color="auto" w:fill="FFFFFF"/>
          <w:lang w:val="uk-UA"/>
        </w:rPr>
        <w:t> С.М. становить 99,72 % (надійшло 730 справ і матеріалів, розглянуто – 728</w:t>
      </w:r>
      <w:r w:rsidR="00ED3EFC" w:rsidRPr="008F1EFD">
        <w:rPr>
          <w:shd w:val="clear" w:color="auto" w:fill="FFFFFF"/>
          <w:lang w:val="uk-UA"/>
        </w:rPr>
        <w:t>)</w:t>
      </w:r>
      <w:r w:rsidRPr="008F1EFD">
        <w:rPr>
          <w:shd w:val="clear" w:color="auto" w:fill="FFFFFF"/>
          <w:lang w:val="uk-UA"/>
        </w:rPr>
        <w:t xml:space="preserve">. </w:t>
      </w:r>
      <w:r w:rsidR="006F1BEE">
        <w:rPr>
          <w:shd w:val="clear" w:color="auto" w:fill="FFFFFF"/>
          <w:lang w:val="uk-UA"/>
        </w:rPr>
        <w:t>Це</w:t>
      </w:r>
      <w:r w:rsidRPr="008F1EFD">
        <w:rPr>
          <w:shd w:val="clear" w:color="auto" w:fill="FFFFFF"/>
          <w:lang w:val="uk-UA"/>
        </w:rPr>
        <w:t xml:space="preserve"> на 2 % більш</w:t>
      </w:r>
      <w:r w:rsidR="006F1BEE">
        <w:rPr>
          <w:shd w:val="clear" w:color="auto" w:fill="FFFFFF"/>
          <w:lang w:val="uk-UA"/>
        </w:rPr>
        <w:t>е</w:t>
      </w:r>
      <w:r w:rsidR="00500A5E">
        <w:rPr>
          <w:shd w:val="clear" w:color="auto" w:fill="FFFFFF"/>
          <w:lang w:val="uk-UA"/>
        </w:rPr>
        <w:t>,</w:t>
      </w:r>
      <w:r w:rsidRPr="008F1EFD">
        <w:rPr>
          <w:shd w:val="clear" w:color="auto" w:fill="FFFFFF"/>
          <w:lang w:val="uk-UA"/>
        </w:rPr>
        <w:t xml:space="preserve"> </w:t>
      </w:r>
      <w:r w:rsidR="006F1BEE">
        <w:rPr>
          <w:shd w:val="clear" w:color="auto" w:fill="FFFFFF"/>
          <w:lang w:val="uk-UA"/>
        </w:rPr>
        <w:t>ніж</w:t>
      </w:r>
      <w:r w:rsidRPr="008F1EFD">
        <w:rPr>
          <w:shd w:val="clear" w:color="auto" w:fill="FFFFFF"/>
          <w:lang w:val="uk-UA"/>
        </w:rPr>
        <w:t xml:space="preserve"> середній показник розгляду справ і матеріалів слідчими суддями Вищого антикорупційного суду</w:t>
      </w:r>
      <w:r w:rsidR="006F1BEE">
        <w:rPr>
          <w:shd w:val="clear" w:color="auto" w:fill="FFFFFF"/>
          <w:lang w:val="uk-UA"/>
        </w:rPr>
        <w:t xml:space="preserve"> (</w:t>
      </w:r>
      <w:r w:rsidR="00CD15D4" w:rsidRPr="008F1EFD">
        <w:rPr>
          <w:shd w:val="clear" w:color="auto" w:fill="FFFFFF"/>
          <w:lang w:val="uk-UA"/>
        </w:rPr>
        <w:t>98 %</w:t>
      </w:r>
      <w:r w:rsidR="006F1BEE">
        <w:rPr>
          <w:shd w:val="clear" w:color="auto" w:fill="FFFFFF"/>
          <w:lang w:val="uk-UA"/>
        </w:rPr>
        <w:t>)</w:t>
      </w:r>
      <w:r w:rsidRPr="008F1EFD">
        <w:rPr>
          <w:shd w:val="clear" w:color="auto" w:fill="FFFFFF"/>
          <w:lang w:val="uk-UA"/>
        </w:rPr>
        <w:t>.</w:t>
      </w:r>
    </w:p>
    <w:p w:rsidR="00AD0819" w:rsidRPr="008F1EFD" w:rsidRDefault="006F1BEE" w:rsidP="008F1EFD">
      <w:pPr>
        <w:ind w:firstLine="709"/>
        <w:contextualSpacing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Водночас</w:t>
      </w:r>
      <w:r w:rsidR="001A357B" w:rsidRPr="008F1EFD">
        <w:rPr>
          <w:shd w:val="clear" w:color="auto" w:fill="FFFFFF"/>
          <w:lang w:val="uk-UA"/>
        </w:rPr>
        <w:t xml:space="preserve"> у період з 5 вересня по 1 жовтня 2019 року суддя </w:t>
      </w:r>
      <w:proofErr w:type="spellStart"/>
      <w:r w:rsidR="001A357B" w:rsidRPr="008F1EFD">
        <w:rPr>
          <w:shd w:val="clear" w:color="auto" w:fill="FFFFFF"/>
          <w:lang w:val="uk-UA"/>
        </w:rPr>
        <w:t>Мойсак</w:t>
      </w:r>
      <w:proofErr w:type="spellEnd"/>
      <w:r w:rsidR="001A357B" w:rsidRPr="008F1EFD">
        <w:rPr>
          <w:shd w:val="clear" w:color="auto" w:fill="FFFFFF"/>
          <w:lang w:val="uk-UA"/>
        </w:rPr>
        <w:t xml:space="preserve"> С.М. здійснював повноваження судді </w:t>
      </w:r>
      <w:r w:rsidR="00500A5E">
        <w:rPr>
          <w:shd w:val="clear" w:color="auto" w:fill="FFFFFF"/>
          <w:lang w:val="uk-UA"/>
        </w:rPr>
        <w:t>у</w:t>
      </w:r>
      <w:r w:rsidR="001A357B" w:rsidRPr="008F1EFD">
        <w:rPr>
          <w:shd w:val="clear" w:color="auto" w:fill="FFFFFF"/>
          <w:lang w:val="uk-UA"/>
        </w:rPr>
        <w:t xml:space="preserve"> складі колегії суддів. </w:t>
      </w:r>
      <w:r w:rsidR="00AD0819" w:rsidRPr="008F1EFD">
        <w:rPr>
          <w:shd w:val="clear" w:color="auto" w:fill="FFFFFF"/>
          <w:lang w:val="uk-UA"/>
        </w:rPr>
        <w:t xml:space="preserve">За вказаний період судді </w:t>
      </w:r>
      <w:proofErr w:type="spellStart"/>
      <w:r w:rsidR="00AD0819" w:rsidRPr="008F1EFD">
        <w:rPr>
          <w:shd w:val="clear" w:color="auto" w:fill="FFFFFF"/>
          <w:lang w:val="uk-UA"/>
        </w:rPr>
        <w:t>Мойсаку</w:t>
      </w:r>
      <w:proofErr w:type="spellEnd"/>
      <w:r w:rsidR="00AD0819" w:rsidRPr="008F1EFD">
        <w:rPr>
          <w:shd w:val="clear" w:color="auto" w:fill="FFFFFF"/>
          <w:lang w:val="uk-UA"/>
        </w:rPr>
        <w:t xml:space="preserve"> С.М. </w:t>
      </w:r>
      <w:proofErr w:type="spellStart"/>
      <w:r w:rsidR="00AD0819" w:rsidRPr="008F1EFD">
        <w:rPr>
          <w:shd w:val="clear" w:color="auto" w:fill="FFFFFF"/>
          <w:lang w:val="uk-UA"/>
        </w:rPr>
        <w:t>розподілено</w:t>
      </w:r>
      <w:proofErr w:type="spellEnd"/>
      <w:r w:rsidR="00AD0819" w:rsidRPr="008F1EFD">
        <w:rPr>
          <w:shd w:val="clear" w:color="auto" w:fill="FFFFFF"/>
          <w:lang w:val="uk-UA"/>
        </w:rPr>
        <w:t xml:space="preserve"> для розгляду 13 кримінальних проваджень, </w:t>
      </w:r>
      <w:r w:rsidR="00DF0762">
        <w:rPr>
          <w:shd w:val="clear" w:color="auto" w:fill="FFFFFF"/>
          <w:lang w:val="uk-UA"/>
        </w:rPr>
        <w:t>з</w:t>
      </w:r>
      <w:r w:rsidR="00AD0819" w:rsidRPr="008F1EFD">
        <w:rPr>
          <w:shd w:val="clear" w:color="auto" w:fill="FFFFFF"/>
          <w:lang w:val="uk-UA"/>
        </w:rPr>
        <w:t xml:space="preserve"> них як гол</w:t>
      </w:r>
      <w:r w:rsidR="00ED3EFC" w:rsidRPr="008F1EFD">
        <w:rPr>
          <w:shd w:val="clear" w:color="auto" w:fill="FFFFFF"/>
          <w:lang w:val="uk-UA"/>
        </w:rPr>
        <w:t>о</w:t>
      </w:r>
      <w:r w:rsidR="00AD0819" w:rsidRPr="008F1EFD">
        <w:rPr>
          <w:shd w:val="clear" w:color="auto" w:fill="FFFFFF"/>
          <w:lang w:val="uk-UA"/>
        </w:rPr>
        <w:t xml:space="preserve">вуючому </w:t>
      </w:r>
      <w:r w:rsidR="00DF0762">
        <w:rPr>
          <w:shd w:val="clear" w:color="auto" w:fill="FFFFFF"/>
          <w:lang w:val="uk-UA"/>
        </w:rPr>
        <w:t>у</w:t>
      </w:r>
      <w:r w:rsidR="00AD0819" w:rsidRPr="008F1EFD">
        <w:rPr>
          <w:shd w:val="clear" w:color="auto" w:fill="FFFFFF"/>
          <w:lang w:val="uk-UA"/>
        </w:rPr>
        <w:t xml:space="preserve"> складі колегії суддів – 4, як члену колегії суддів – 9. За період </w:t>
      </w:r>
      <w:r w:rsidR="00DF0762">
        <w:rPr>
          <w:shd w:val="clear" w:color="auto" w:fill="FFFFFF"/>
          <w:lang w:val="uk-UA"/>
        </w:rPr>
        <w:t>із 26</w:t>
      </w:r>
      <w:r w:rsidR="00AD0819" w:rsidRPr="008F1EFD">
        <w:rPr>
          <w:shd w:val="clear" w:color="auto" w:fill="FFFFFF"/>
          <w:lang w:val="uk-UA"/>
        </w:rPr>
        <w:t xml:space="preserve"> листопада 2019 року по 27 квітня 2020 року суддя </w:t>
      </w:r>
      <w:proofErr w:type="spellStart"/>
      <w:r w:rsidR="00AD0819" w:rsidRPr="008F1EFD">
        <w:rPr>
          <w:shd w:val="clear" w:color="auto" w:fill="FFFFFF"/>
          <w:lang w:val="uk-UA"/>
        </w:rPr>
        <w:t>Мойсак</w:t>
      </w:r>
      <w:proofErr w:type="spellEnd"/>
      <w:r w:rsidR="00AD0819" w:rsidRPr="008F1EFD">
        <w:rPr>
          <w:shd w:val="clear" w:color="auto" w:fill="FFFFFF"/>
          <w:lang w:val="uk-UA"/>
        </w:rPr>
        <w:t> С.М. брав участь у 51 судовому засіданні в зазначених справах, з них у 24 – як головуючий у складі колегії суддів, у 27 – як член колегії суддів.</w:t>
      </w:r>
    </w:p>
    <w:p w:rsidR="00CD15D4" w:rsidRPr="008F1EFD" w:rsidRDefault="00CD15D4" w:rsidP="008F1EFD">
      <w:pPr>
        <w:ind w:firstLine="709"/>
        <w:contextualSpacing/>
        <w:jc w:val="both"/>
        <w:rPr>
          <w:lang w:val="uk-UA"/>
        </w:rPr>
      </w:pPr>
      <w:r w:rsidRPr="008F1EFD">
        <w:rPr>
          <w:lang w:val="uk-UA"/>
        </w:rPr>
        <w:t>Наведені статистичні показники свідчать про надмірне навантаження суддів Вищого антикорупційного суду, зокрема судд</w:t>
      </w:r>
      <w:r w:rsidR="00DF0762">
        <w:rPr>
          <w:lang w:val="uk-UA"/>
        </w:rPr>
        <w:t>і</w:t>
      </w:r>
      <w:r w:rsidRPr="008F1EFD">
        <w:rPr>
          <w:lang w:val="uk-UA"/>
        </w:rPr>
        <w:t xml:space="preserve"> </w:t>
      </w:r>
      <w:proofErr w:type="spellStart"/>
      <w:r w:rsidRPr="008F1EFD">
        <w:rPr>
          <w:lang w:val="uk-UA"/>
        </w:rPr>
        <w:t>Мойсака</w:t>
      </w:r>
      <w:proofErr w:type="spellEnd"/>
      <w:r w:rsidRPr="008F1EFD">
        <w:rPr>
          <w:lang w:val="uk-UA"/>
        </w:rPr>
        <w:t xml:space="preserve"> С.М.</w:t>
      </w:r>
    </w:p>
    <w:p w:rsidR="00DF0762" w:rsidRDefault="00CD15D4" w:rsidP="008F1EFD">
      <w:pPr>
        <w:ind w:firstLine="709"/>
        <w:contextualSpacing/>
        <w:jc w:val="both"/>
        <w:rPr>
          <w:lang w:val="uk-UA"/>
        </w:rPr>
      </w:pPr>
      <w:r w:rsidRPr="008F1EFD">
        <w:rPr>
          <w:lang w:val="uk-UA"/>
        </w:rPr>
        <w:t xml:space="preserve">Крім того, згідно з наданою Вищій раді правосуддя інформацією суддя </w:t>
      </w:r>
      <w:proofErr w:type="spellStart"/>
      <w:r w:rsidR="001A357B" w:rsidRPr="008F1EFD">
        <w:rPr>
          <w:lang w:val="uk-UA"/>
        </w:rPr>
        <w:t>Мойсак</w:t>
      </w:r>
      <w:proofErr w:type="spellEnd"/>
      <w:r w:rsidR="001A357B" w:rsidRPr="008F1EFD">
        <w:rPr>
          <w:lang w:val="uk-UA"/>
        </w:rPr>
        <w:t xml:space="preserve"> С.М.</w:t>
      </w:r>
      <w:r w:rsidRPr="008F1EFD">
        <w:rPr>
          <w:lang w:val="uk-UA"/>
        </w:rPr>
        <w:t xml:space="preserve"> за період </w:t>
      </w:r>
      <w:r w:rsidR="00DF0762">
        <w:rPr>
          <w:lang w:val="uk-UA"/>
        </w:rPr>
        <w:t>і</w:t>
      </w:r>
      <w:r w:rsidR="001A357B" w:rsidRPr="008F1EFD">
        <w:rPr>
          <w:shd w:val="clear" w:color="auto" w:fill="FFFFFF"/>
          <w:lang w:val="uk-UA"/>
        </w:rPr>
        <w:t xml:space="preserve">з 26 листопада 2019 року по 15 квітня 2020 року </w:t>
      </w:r>
      <w:r w:rsidRPr="008F1EFD">
        <w:rPr>
          <w:lang w:val="uk-UA"/>
        </w:rPr>
        <w:t>перебува</w:t>
      </w:r>
      <w:r w:rsidR="001A357B" w:rsidRPr="008F1EFD">
        <w:rPr>
          <w:lang w:val="uk-UA"/>
        </w:rPr>
        <w:t>в</w:t>
      </w:r>
      <w:r w:rsidRPr="008F1EFD">
        <w:rPr>
          <w:lang w:val="uk-UA"/>
        </w:rPr>
        <w:t xml:space="preserve"> у відпустці </w:t>
      </w:r>
      <w:r w:rsidR="001A357B" w:rsidRPr="008F1EFD">
        <w:rPr>
          <w:lang w:val="uk-UA"/>
        </w:rPr>
        <w:t>9</w:t>
      </w:r>
      <w:r w:rsidRPr="008F1EFD">
        <w:rPr>
          <w:lang w:val="uk-UA"/>
        </w:rPr>
        <w:t xml:space="preserve"> д</w:t>
      </w:r>
      <w:r w:rsidR="001A357B" w:rsidRPr="008F1EFD">
        <w:rPr>
          <w:lang w:val="uk-UA"/>
        </w:rPr>
        <w:t xml:space="preserve">нів, </w:t>
      </w:r>
      <w:r w:rsidR="00DF0762">
        <w:rPr>
          <w:lang w:val="uk-UA"/>
        </w:rPr>
        <w:t>не перебував</w:t>
      </w:r>
      <w:r w:rsidR="00DF0762" w:rsidRPr="008F1EFD">
        <w:rPr>
          <w:lang w:val="uk-UA"/>
        </w:rPr>
        <w:t xml:space="preserve"> </w:t>
      </w:r>
      <w:r w:rsidR="001A357B" w:rsidRPr="008F1EFD">
        <w:rPr>
          <w:lang w:val="uk-UA"/>
        </w:rPr>
        <w:t xml:space="preserve">у </w:t>
      </w:r>
      <w:proofErr w:type="spellStart"/>
      <w:r w:rsidR="001A357B" w:rsidRPr="008F1EFD">
        <w:rPr>
          <w:lang w:val="uk-UA"/>
        </w:rPr>
        <w:t>відрядженн</w:t>
      </w:r>
      <w:r w:rsidR="00DF0762">
        <w:rPr>
          <w:lang w:val="uk-UA"/>
        </w:rPr>
        <w:t>ях</w:t>
      </w:r>
      <w:proofErr w:type="spellEnd"/>
      <w:r w:rsidR="00DF0762">
        <w:rPr>
          <w:lang w:val="uk-UA"/>
        </w:rPr>
        <w:t xml:space="preserve"> та не був відсутній на роботі через тимчасову непрацездатність.</w:t>
      </w:r>
    </w:p>
    <w:p w:rsidR="00CD15D4" w:rsidRPr="008F1EFD" w:rsidRDefault="00CD15D4" w:rsidP="008F1EFD">
      <w:pPr>
        <w:ind w:firstLine="709"/>
        <w:contextualSpacing/>
        <w:jc w:val="both"/>
        <w:rPr>
          <w:lang w:val="uk-UA"/>
        </w:rPr>
      </w:pPr>
      <w:r w:rsidRPr="008F1EFD">
        <w:rPr>
          <w:lang w:val="uk-UA"/>
        </w:rPr>
        <w:t xml:space="preserve">Відповідно до пункту 2 частини першої статті 106 Закону України «Про судоустрій і статус суддів» </w:t>
      </w:r>
      <w:r w:rsidRPr="008F1EFD">
        <w:rPr>
          <w:color w:val="000000"/>
          <w:shd w:val="clear" w:color="auto" w:fill="FFFFFF"/>
          <w:lang w:val="uk-UA"/>
        </w:rPr>
        <w:t xml:space="preserve">суддю може бути притягнуто до дисциплінарної відповідальності в порядку дисциплінарного провадження за </w:t>
      </w:r>
      <w:r w:rsidRPr="008F1EFD">
        <w:rPr>
          <w:color w:val="000000"/>
          <w:lang w:val="uk-UA"/>
        </w:rPr>
        <w:t>безпідставне затягування або невжиття суддею заходів щодо розгляду заяви, скарги чи справи протягом строку, встановленого законом.</w:t>
      </w:r>
    </w:p>
    <w:p w:rsidR="00CD15D4" w:rsidRPr="008F1EFD" w:rsidRDefault="00CD15D4" w:rsidP="008F1EFD">
      <w:pPr>
        <w:widowControl w:val="0"/>
        <w:autoSpaceDN w:val="0"/>
        <w:ind w:firstLine="709"/>
        <w:jc w:val="both"/>
        <w:rPr>
          <w:lang w:val="uk-UA"/>
        </w:rPr>
      </w:pPr>
      <w:r w:rsidRPr="008F1EFD">
        <w:rPr>
          <w:lang w:val="uk-UA"/>
        </w:rPr>
        <w:t>Однією з ознак об’єктивної сторони дисциплінарного проступку, передбаченого пунктом 2 частини першої статті 106 Закону України «Про судоустрій і статус суддів», є безпідставність затягування розгляду справи.</w:t>
      </w:r>
    </w:p>
    <w:p w:rsidR="00CD15D4" w:rsidRPr="008F1EFD" w:rsidRDefault="00CD15D4" w:rsidP="008F1EFD">
      <w:pPr>
        <w:widowControl w:val="0"/>
        <w:autoSpaceDN w:val="0"/>
        <w:ind w:firstLine="709"/>
        <w:jc w:val="both"/>
        <w:rPr>
          <w:lang w:val="uk-UA"/>
        </w:rPr>
      </w:pPr>
      <w:r w:rsidRPr="008F1EFD">
        <w:rPr>
          <w:lang w:val="uk-UA"/>
        </w:rPr>
        <w:lastRenderedPageBreak/>
        <w:t>Отже, лише порушення строків розгляду справи не може свідчити про наявність у діях судді складу дисциплінарного проступку.</w:t>
      </w:r>
    </w:p>
    <w:p w:rsidR="00CD15D4" w:rsidRPr="008F1EFD" w:rsidRDefault="00CD15D4" w:rsidP="008F1EFD">
      <w:pPr>
        <w:widowControl w:val="0"/>
        <w:autoSpaceDN w:val="0"/>
        <w:ind w:firstLine="709"/>
        <w:jc w:val="both"/>
        <w:rPr>
          <w:bCs/>
          <w:lang w:val="uk-UA"/>
        </w:rPr>
      </w:pPr>
      <w:r w:rsidRPr="008F1EFD">
        <w:rPr>
          <w:bCs/>
          <w:lang w:val="uk-UA"/>
        </w:rPr>
        <w:t>Під дисциплінарним проступком судді слід розуміти винне, протиправне порушення службових обов’язків, що виражається в обмеженні або порушенні законних прав та інтересів осіб, які беруть участь у судочинстві, або перешкоджанні в доступі до правосуддя, порушенні суддівських обмежень, і так само загальновизнаних моральних вимог.</w:t>
      </w:r>
    </w:p>
    <w:p w:rsidR="00CD15D4" w:rsidRPr="008F1EFD" w:rsidRDefault="00CD15D4" w:rsidP="008F1EFD">
      <w:pPr>
        <w:widowControl w:val="0"/>
        <w:autoSpaceDN w:val="0"/>
        <w:ind w:firstLine="709"/>
        <w:jc w:val="both"/>
        <w:rPr>
          <w:bCs/>
          <w:lang w:val="uk-UA"/>
        </w:rPr>
      </w:pPr>
      <w:r w:rsidRPr="008F1EFD">
        <w:rPr>
          <w:bCs/>
          <w:lang w:val="uk-UA"/>
        </w:rPr>
        <w:t xml:space="preserve">Прояви суддівського свавілля необхідно відрізняти від добросовісної суддівської помилки, тобто помилки без ознак умислу або грубої недбалості. Добросовісність вказує на те, що суддя діяв сумлінно – з належним ставленням до своїх обов’язків встановив фактичні обставини, які підлягають правовій оцінці, оцінив докази та тлумачив закон, але припустився помилки, яка не була настільки очевидною й однозначною. </w:t>
      </w:r>
    </w:p>
    <w:p w:rsidR="00CD15D4" w:rsidRPr="008F1EFD" w:rsidRDefault="00CD15D4" w:rsidP="008F1EFD">
      <w:pPr>
        <w:widowControl w:val="0"/>
        <w:autoSpaceDN w:val="0"/>
        <w:ind w:firstLine="709"/>
        <w:jc w:val="both"/>
        <w:rPr>
          <w:bCs/>
          <w:lang w:val="uk-UA"/>
        </w:rPr>
      </w:pPr>
      <w:r w:rsidRPr="008F1EFD">
        <w:rPr>
          <w:bCs/>
          <w:lang w:val="uk-UA"/>
        </w:rPr>
        <w:t>Питання помилок щодо фактів і права, які начебто були допущені судом, не належать до компетенції Вищої ради правосуддя доти, поки такі помилки не вчинені умисно або внаслідок недбалості та/чи не порушують права і свободи, що захищаються Конвенцією.</w:t>
      </w:r>
    </w:p>
    <w:p w:rsidR="00CD15D4" w:rsidRPr="008F1EFD" w:rsidRDefault="00CD15D4" w:rsidP="008F1EFD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F1EFD">
        <w:rPr>
          <w:rFonts w:ascii="Times New Roman" w:hAnsi="Times New Roman"/>
          <w:sz w:val="28"/>
          <w:szCs w:val="28"/>
          <w:lang w:val="uk-UA"/>
        </w:rPr>
        <w:t>У зв’язку із цим варто зауважити, що засоби для виправлення суддівських помилок слід передбачити відповідною системою апеляційного оскарження. Виправлення будь-яких інших помилок в адмініструванні правосуддя є виключною відповідальністю держави (пункт 21 Великої хартії суддів (Основоположні принципи)).</w:t>
      </w:r>
    </w:p>
    <w:p w:rsidR="00A05A14" w:rsidRPr="008F1EFD" w:rsidRDefault="00A05A14" w:rsidP="008F1EFD">
      <w:pPr>
        <w:autoSpaceDE w:val="0"/>
        <w:autoSpaceDN w:val="0"/>
        <w:adjustRightInd w:val="0"/>
        <w:ind w:firstLine="709"/>
        <w:jc w:val="both"/>
        <w:rPr>
          <w:lang w:val="uk-UA" w:eastAsia="uk-UA" w:bidi="uk-UA"/>
        </w:rPr>
      </w:pPr>
      <w:r w:rsidRPr="008F1EFD">
        <w:rPr>
          <w:lang w:val="uk-UA" w:eastAsia="uk-UA" w:bidi="uk-UA"/>
        </w:rPr>
        <w:t>З огляду на викладене Перш</w:t>
      </w:r>
      <w:r w:rsidR="00500A5E">
        <w:rPr>
          <w:lang w:val="uk-UA" w:eastAsia="uk-UA" w:bidi="uk-UA"/>
        </w:rPr>
        <w:t>а</w:t>
      </w:r>
      <w:r w:rsidRPr="008F1EFD">
        <w:rPr>
          <w:lang w:val="uk-UA" w:eastAsia="uk-UA" w:bidi="uk-UA"/>
        </w:rPr>
        <w:t xml:space="preserve"> Дисциплінарн</w:t>
      </w:r>
      <w:r w:rsidR="00500A5E">
        <w:rPr>
          <w:lang w:val="uk-UA" w:eastAsia="uk-UA" w:bidi="uk-UA"/>
        </w:rPr>
        <w:t>а</w:t>
      </w:r>
      <w:r w:rsidRPr="008F1EFD">
        <w:rPr>
          <w:lang w:val="uk-UA" w:eastAsia="uk-UA" w:bidi="uk-UA"/>
        </w:rPr>
        <w:t xml:space="preserve"> палат</w:t>
      </w:r>
      <w:r w:rsidR="00500A5E">
        <w:rPr>
          <w:lang w:val="uk-UA" w:eastAsia="uk-UA" w:bidi="uk-UA"/>
        </w:rPr>
        <w:t>а</w:t>
      </w:r>
      <w:r w:rsidRPr="008F1EFD">
        <w:rPr>
          <w:lang w:val="uk-UA" w:eastAsia="uk-UA" w:bidi="uk-UA"/>
        </w:rPr>
        <w:t xml:space="preserve"> встанов</w:t>
      </w:r>
      <w:r w:rsidR="00500A5E">
        <w:rPr>
          <w:lang w:val="uk-UA" w:eastAsia="uk-UA" w:bidi="uk-UA"/>
        </w:rPr>
        <w:t>ила</w:t>
      </w:r>
      <w:r w:rsidRPr="008F1EFD">
        <w:rPr>
          <w:lang w:val="uk-UA" w:eastAsia="uk-UA" w:bidi="uk-UA"/>
        </w:rPr>
        <w:t xml:space="preserve">, що </w:t>
      </w:r>
      <w:r w:rsidR="00BC5D74">
        <w:rPr>
          <w:lang w:val="uk-UA" w:eastAsia="uk-UA" w:bidi="uk-UA"/>
        </w:rPr>
        <w:t xml:space="preserve">в </w:t>
      </w:r>
      <w:r w:rsidRPr="008F1EFD">
        <w:rPr>
          <w:lang w:val="uk-UA" w:eastAsia="uk-UA" w:bidi="uk-UA"/>
        </w:rPr>
        <w:t>ді</w:t>
      </w:r>
      <w:r w:rsidR="00BC5D74">
        <w:rPr>
          <w:lang w:val="uk-UA" w:eastAsia="uk-UA" w:bidi="uk-UA"/>
        </w:rPr>
        <w:t>ях</w:t>
      </w:r>
      <w:r w:rsidRPr="008F1EFD">
        <w:rPr>
          <w:lang w:val="uk-UA" w:eastAsia="uk-UA" w:bidi="uk-UA"/>
        </w:rPr>
        <w:t xml:space="preserve"> </w:t>
      </w:r>
      <w:r w:rsidRPr="008F1EFD">
        <w:rPr>
          <w:rStyle w:val="FontStyle14"/>
          <w:sz w:val="28"/>
          <w:szCs w:val="28"/>
          <w:lang w:val="uk-UA"/>
        </w:rPr>
        <w:t xml:space="preserve">судді </w:t>
      </w:r>
      <w:r w:rsidR="00DB7493" w:rsidRPr="008F1EFD">
        <w:rPr>
          <w:rStyle w:val="FontStyle14"/>
          <w:sz w:val="28"/>
          <w:szCs w:val="28"/>
          <w:lang w:val="uk-UA"/>
        </w:rPr>
        <w:t>Вищого антико</w:t>
      </w:r>
      <w:r w:rsidRPr="008F1EFD">
        <w:rPr>
          <w:rStyle w:val="FontStyle14"/>
          <w:sz w:val="28"/>
          <w:szCs w:val="28"/>
          <w:lang w:val="uk-UA"/>
        </w:rPr>
        <w:t xml:space="preserve">рупційного суду </w:t>
      </w:r>
      <w:proofErr w:type="spellStart"/>
      <w:r w:rsidRPr="008F1EFD">
        <w:rPr>
          <w:rStyle w:val="FontStyle14"/>
          <w:sz w:val="28"/>
          <w:szCs w:val="28"/>
          <w:lang w:val="uk-UA"/>
        </w:rPr>
        <w:t>Мойсака</w:t>
      </w:r>
      <w:proofErr w:type="spellEnd"/>
      <w:r w:rsidR="00DB7493" w:rsidRPr="008F1EFD">
        <w:rPr>
          <w:rStyle w:val="FontStyle14"/>
          <w:sz w:val="28"/>
          <w:szCs w:val="28"/>
          <w:lang w:val="uk-UA"/>
        </w:rPr>
        <w:t xml:space="preserve"> С.М. </w:t>
      </w:r>
      <w:r w:rsidR="00BC5D74">
        <w:rPr>
          <w:lang w:val="uk-UA" w:eastAsia="uk-UA" w:bidi="uk-UA"/>
        </w:rPr>
        <w:t xml:space="preserve">відсутній склад </w:t>
      </w:r>
      <w:r w:rsidRPr="008F1EFD">
        <w:rPr>
          <w:lang w:val="uk-UA" w:eastAsia="uk-UA" w:bidi="uk-UA"/>
        </w:rPr>
        <w:t xml:space="preserve">дисциплінарного проступку, передбаченого </w:t>
      </w:r>
      <w:r w:rsidR="00DB7493" w:rsidRPr="008F1EFD">
        <w:rPr>
          <w:lang w:val="uk-UA" w:eastAsia="uk-UA" w:bidi="uk-UA"/>
        </w:rPr>
        <w:t xml:space="preserve">пунктом 2 </w:t>
      </w:r>
      <w:r w:rsidRPr="008F1EFD">
        <w:rPr>
          <w:lang w:val="uk-UA" w:eastAsia="uk-UA" w:bidi="uk-UA"/>
        </w:rPr>
        <w:t>частини першої статті 106 Закону України «Про судоустрій і статус суд</w:t>
      </w:r>
      <w:r w:rsidR="00466930">
        <w:rPr>
          <w:lang w:val="uk-UA" w:eastAsia="uk-UA" w:bidi="uk-UA"/>
        </w:rPr>
        <w:t>дів».</w:t>
      </w:r>
    </w:p>
    <w:p w:rsidR="00A05A14" w:rsidRPr="008F1EFD" w:rsidRDefault="00A05A14" w:rsidP="008F1EFD">
      <w:pPr>
        <w:shd w:val="clear" w:color="auto" w:fill="FFFFFF"/>
        <w:ind w:firstLine="709"/>
        <w:jc w:val="both"/>
        <w:textAlignment w:val="baseline"/>
        <w:rPr>
          <w:rFonts w:eastAsia="Calibri"/>
          <w:lang w:val="uk-UA"/>
        </w:rPr>
      </w:pPr>
      <w:r w:rsidRPr="008F1EFD">
        <w:rPr>
          <w:rFonts w:eastAsia="Calibri"/>
          <w:lang w:val="uk-UA"/>
        </w:rPr>
        <w:t xml:space="preserve">Відповідно до частини другої статті 50 Закону України «Про Вищу раду правосуддя» </w:t>
      </w:r>
      <w:r w:rsidRPr="008F1EFD">
        <w:rPr>
          <w:rFonts w:eastAsia="Calibri"/>
          <w:shd w:val="clear" w:color="auto" w:fill="FFFFFF"/>
          <w:lang w:val="uk-UA"/>
        </w:rPr>
        <w:t>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A05A14" w:rsidRPr="008F1EFD" w:rsidRDefault="00A05A14" w:rsidP="008F1EFD">
      <w:pPr>
        <w:tabs>
          <w:tab w:val="left" w:pos="709"/>
        </w:tabs>
        <w:suppressAutoHyphens/>
        <w:ind w:firstLine="709"/>
        <w:jc w:val="both"/>
        <w:rPr>
          <w:rFonts w:eastAsia="Calibri"/>
          <w:lang w:val="uk-UA"/>
        </w:rPr>
      </w:pPr>
      <w:r w:rsidRPr="008F1EFD">
        <w:rPr>
          <w:rFonts w:eastAsia="Calibri"/>
          <w:lang w:val="uk-UA"/>
        </w:rPr>
        <w:t>Згідно із частиною шостою статті 50 Закону України «Про Вищу раду правосуддя»,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A05A14" w:rsidRPr="008F1EFD" w:rsidRDefault="00A05A14" w:rsidP="008F1EFD">
      <w:pPr>
        <w:ind w:firstLine="709"/>
        <w:jc w:val="both"/>
        <w:rPr>
          <w:rFonts w:eastAsia="Calibri"/>
          <w:lang w:val="uk-UA"/>
        </w:rPr>
      </w:pPr>
      <w:r w:rsidRPr="008F1EFD">
        <w:rPr>
          <w:rFonts w:eastAsia="Calibri"/>
          <w:lang w:val="uk-UA"/>
        </w:rPr>
        <w:t>На підставі викладеного, керуючись статтями 49, 50 Закону України «Про Вищу раду правосуддя», пунктами 12.38, 12.39 Регламенту Вищої ради правосуддя, Перша Дисциплінарна палата Вищої ради правосуддя</w:t>
      </w:r>
    </w:p>
    <w:p w:rsidR="00A05A14" w:rsidRDefault="00A05A14" w:rsidP="00A05A14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A14" w:rsidRPr="00DB7493" w:rsidRDefault="00A05A14" w:rsidP="00A05A14">
      <w:pPr>
        <w:pStyle w:val="af6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DB7493">
        <w:rPr>
          <w:rFonts w:ascii="Times New Roman" w:hAnsi="Times New Roman"/>
          <w:b/>
          <w:sz w:val="28"/>
          <w:szCs w:val="28"/>
        </w:rPr>
        <w:t>вирішила:</w:t>
      </w:r>
    </w:p>
    <w:p w:rsidR="00A05A14" w:rsidRPr="006132BB" w:rsidRDefault="00A05A14" w:rsidP="00A05A14">
      <w:pPr>
        <w:tabs>
          <w:tab w:val="left" w:pos="3828"/>
        </w:tabs>
        <w:ind w:firstLine="709"/>
        <w:jc w:val="both"/>
        <w:rPr>
          <w:lang w:val="uk-UA"/>
        </w:rPr>
      </w:pPr>
    </w:p>
    <w:p w:rsidR="00A05A14" w:rsidRPr="00DB7493" w:rsidRDefault="00A05A14" w:rsidP="00A05A14">
      <w:pPr>
        <w:shd w:val="clear" w:color="auto" w:fill="FFFFFF"/>
        <w:jc w:val="both"/>
        <w:textAlignment w:val="baseline"/>
        <w:rPr>
          <w:rFonts w:eastAsia="Calibri"/>
          <w:lang w:val="uk-UA"/>
        </w:rPr>
      </w:pPr>
      <w:r w:rsidRPr="00DB7493">
        <w:rPr>
          <w:rFonts w:eastAsia="Calibri"/>
          <w:lang w:val="uk-UA"/>
        </w:rPr>
        <w:t xml:space="preserve">відмовити у притягненні до дисциплінарної відповідальності </w:t>
      </w:r>
      <w:r w:rsidRPr="00DB7493">
        <w:rPr>
          <w:lang w:val="uk-UA"/>
        </w:rPr>
        <w:t>судді</w:t>
      </w:r>
      <w:r w:rsidRPr="00DB7493">
        <w:rPr>
          <w:bCs/>
          <w:lang w:val="uk-UA"/>
        </w:rPr>
        <w:t xml:space="preserve"> </w:t>
      </w:r>
      <w:r w:rsidR="00DB7493">
        <w:rPr>
          <w:bCs/>
          <w:lang w:val="uk-UA"/>
        </w:rPr>
        <w:t xml:space="preserve">Вищого антикорупційного суду </w:t>
      </w:r>
      <w:proofErr w:type="spellStart"/>
      <w:r w:rsidR="00DB7493">
        <w:rPr>
          <w:bCs/>
          <w:lang w:val="uk-UA"/>
        </w:rPr>
        <w:t>Мойсака</w:t>
      </w:r>
      <w:proofErr w:type="spellEnd"/>
      <w:r w:rsidR="00DB7493">
        <w:rPr>
          <w:bCs/>
          <w:lang w:val="uk-UA"/>
        </w:rPr>
        <w:t xml:space="preserve"> Сергія Мирославовича</w:t>
      </w:r>
      <w:r w:rsidRPr="00DB7493">
        <w:rPr>
          <w:bCs/>
          <w:lang w:val="uk-UA"/>
        </w:rPr>
        <w:t xml:space="preserve"> та припинити дисциплінарне провадження.</w:t>
      </w:r>
    </w:p>
    <w:p w:rsidR="00A05A14" w:rsidRPr="00DB7493" w:rsidRDefault="00A05A14" w:rsidP="00A05A14">
      <w:pPr>
        <w:shd w:val="clear" w:color="auto" w:fill="FFFFFF"/>
        <w:ind w:firstLine="709"/>
        <w:jc w:val="both"/>
        <w:textAlignment w:val="baseline"/>
        <w:rPr>
          <w:rFonts w:eastAsia="Calibri"/>
          <w:lang w:val="uk-UA"/>
        </w:rPr>
      </w:pPr>
      <w:r w:rsidRPr="00DB7493">
        <w:rPr>
          <w:rFonts w:eastAsia="Calibri"/>
          <w:lang w:val="uk-UA"/>
        </w:rPr>
        <w:lastRenderedPageBreak/>
        <w:t xml:space="preserve">Рішення Першої Дисциплінарної палати Вищої ради правосуддя може бути оскаржене до Вищої ради правосуддя в порядку і строки, </w:t>
      </w:r>
      <w:r w:rsidR="00DF0762">
        <w:rPr>
          <w:rFonts w:eastAsia="Calibri"/>
          <w:lang w:val="uk-UA"/>
        </w:rPr>
        <w:t xml:space="preserve">що </w:t>
      </w:r>
      <w:r w:rsidRPr="00DB7493">
        <w:rPr>
          <w:rFonts w:eastAsia="Calibri"/>
          <w:lang w:val="uk-UA"/>
        </w:rPr>
        <w:t>встановлені статтею</w:t>
      </w:r>
      <w:r w:rsidR="00500A5E">
        <w:rPr>
          <w:rFonts w:eastAsia="Calibri"/>
          <w:lang w:val="uk-UA"/>
        </w:rPr>
        <w:t> </w:t>
      </w:r>
      <w:r w:rsidRPr="00DB7493">
        <w:rPr>
          <w:rFonts w:eastAsia="Calibri"/>
          <w:lang w:val="uk-UA"/>
        </w:rPr>
        <w:t>51 Закону України «Про Вищу раду правосуддя».</w:t>
      </w:r>
    </w:p>
    <w:p w:rsidR="00A05A14" w:rsidRPr="00DB7493" w:rsidRDefault="00A05A14" w:rsidP="00A05A14">
      <w:pPr>
        <w:shd w:val="clear" w:color="auto" w:fill="FFFFFF"/>
        <w:jc w:val="both"/>
        <w:textAlignment w:val="baseline"/>
        <w:rPr>
          <w:rFonts w:eastAsia="Calibri"/>
          <w:lang w:val="uk-UA"/>
        </w:rPr>
      </w:pPr>
    </w:p>
    <w:p w:rsidR="00A05A14" w:rsidRPr="00DB7493" w:rsidRDefault="00A05A14" w:rsidP="00A05A14">
      <w:pPr>
        <w:jc w:val="both"/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 xml:space="preserve">Головуючий на засіданні </w:t>
      </w:r>
    </w:p>
    <w:p w:rsidR="00A05A14" w:rsidRPr="00DB7493" w:rsidRDefault="00A05A14" w:rsidP="00A05A14">
      <w:pPr>
        <w:jc w:val="both"/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>Першої Дисциплінарної</w:t>
      </w:r>
    </w:p>
    <w:p w:rsidR="00A05A14" w:rsidRPr="00DB7493" w:rsidRDefault="00A05A14" w:rsidP="00A05A14">
      <w:pPr>
        <w:jc w:val="both"/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>палати Вищої ради правосуддя</w:t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="00DB7493" w:rsidRPr="00DB7493">
        <w:rPr>
          <w:rFonts w:eastAsia="Calibri"/>
          <w:b/>
          <w:lang w:val="uk-UA"/>
        </w:rPr>
        <w:t xml:space="preserve">Н.С. </w:t>
      </w:r>
      <w:proofErr w:type="spellStart"/>
      <w:r w:rsidR="00DB7493" w:rsidRPr="00DB7493">
        <w:rPr>
          <w:rFonts w:eastAsia="Calibri"/>
          <w:b/>
          <w:lang w:val="uk-UA"/>
        </w:rPr>
        <w:t>Краснощокова</w:t>
      </w:r>
      <w:proofErr w:type="spellEnd"/>
    </w:p>
    <w:p w:rsidR="00A05A14" w:rsidRPr="00DB7493" w:rsidRDefault="00A05A14" w:rsidP="00A05A14">
      <w:pPr>
        <w:jc w:val="both"/>
        <w:rPr>
          <w:rFonts w:eastAsia="Calibri"/>
          <w:b/>
          <w:lang w:val="uk-UA"/>
        </w:rPr>
      </w:pPr>
    </w:p>
    <w:p w:rsidR="00A05A14" w:rsidRPr="00DB7493" w:rsidRDefault="00A05A14" w:rsidP="00A05A14">
      <w:pPr>
        <w:jc w:val="both"/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 xml:space="preserve">Члени Першої Дисциплінарної </w:t>
      </w:r>
    </w:p>
    <w:p w:rsidR="00A05A14" w:rsidRPr="00DB7493" w:rsidRDefault="00A05A14" w:rsidP="00A05A14">
      <w:pPr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>палати Вищої ради правосуддя</w:t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="00DB7493">
        <w:rPr>
          <w:rFonts w:eastAsia="Calibri"/>
          <w:b/>
          <w:lang w:val="uk-UA"/>
        </w:rPr>
        <w:t xml:space="preserve">Т.С. </w:t>
      </w:r>
      <w:proofErr w:type="spellStart"/>
      <w:r w:rsidR="00DB7493">
        <w:rPr>
          <w:rFonts w:eastAsia="Calibri"/>
          <w:b/>
          <w:lang w:val="uk-UA"/>
        </w:rPr>
        <w:t>Розваляєва</w:t>
      </w:r>
      <w:proofErr w:type="spellEnd"/>
    </w:p>
    <w:p w:rsidR="00A05A14" w:rsidRPr="00DB7493" w:rsidRDefault="00A05A14" w:rsidP="00A05A14">
      <w:pPr>
        <w:rPr>
          <w:rFonts w:eastAsia="Calibri"/>
          <w:b/>
          <w:lang w:val="uk-UA"/>
        </w:rPr>
      </w:pPr>
    </w:p>
    <w:p w:rsidR="00A05A14" w:rsidRPr="00DB7493" w:rsidRDefault="00A05A14" w:rsidP="00A05A14">
      <w:pPr>
        <w:rPr>
          <w:rFonts w:eastAsia="Calibri"/>
          <w:b/>
          <w:lang w:val="uk-UA"/>
        </w:rPr>
      </w:pPr>
    </w:p>
    <w:p w:rsidR="00D72D0E" w:rsidRPr="00DB7493" w:rsidRDefault="00A05A14" w:rsidP="00DB7493">
      <w:pPr>
        <w:rPr>
          <w:rFonts w:eastAsia="Calibri"/>
          <w:b/>
          <w:lang w:val="uk-UA"/>
        </w:rPr>
      </w:pP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</w:r>
      <w:r w:rsidRPr="00DB7493">
        <w:rPr>
          <w:rFonts w:eastAsia="Calibri"/>
          <w:b/>
          <w:lang w:val="uk-UA"/>
        </w:rPr>
        <w:tab/>
        <w:t>С.Б. Шелест</w:t>
      </w:r>
    </w:p>
    <w:sectPr w:rsidR="00D72D0E" w:rsidRPr="00DB7493" w:rsidSect="000D7BA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7F1" w:rsidRDefault="007767F1" w:rsidP="000D7BA8">
      <w:r>
        <w:separator/>
      </w:r>
    </w:p>
  </w:endnote>
  <w:endnote w:type="continuationSeparator" w:id="0">
    <w:p w:rsidR="007767F1" w:rsidRDefault="007767F1" w:rsidP="000D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7F1" w:rsidRDefault="007767F1" w:rsidP="000D7BA8">
      <w:r>
        <w:separator/>
      </w:r>
    </w:p>
  </w:footnote>
  <w:footnote w:type="continuationSeparator" w:id="0">
    <w:p w:rsidR="007767F1" w:rsidRDefault="007767F1" w:rsidP="000D7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3725"/>
      <w:docPartObj>
        <w:docPartGallery w:val="Page Numbers (Top of Page)"/>
        <w:docPartUnique/>
      </w:docPartObj>
    </w:sdtPr>
    <w:sdtEndPr/>
    <w:sdtContent>
      <w:p w:rsidR="00C71B20" w:rsidRDefault="00C71B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099" w:rsidRPr="00592099">
          <w:rPr>
            <w:noProof/>
            <w:lang w:val="uk-UA"/>
          </w:rPr>
          <w:t>9</w:t>
        </w:r>
        <w:r>
          <w:fldChar w:fldCharType="end"/>
        </w:r>
      </w:p>
    </w:sdtContent>
  </w:sdt>
  <w:p w:rsidR="00C71B20" w:rsidRDefault="00C71B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A34"/>
    <w:rsid w:val="00000431"/>
    <w:rsid w:val="000053F0"/>
    <w:rsid w:val="000144F0"/>
    <w:rsid w:val="00015A56"/>
    <w:rsid w:val="000201A0"/>
    <w:rsid w:val="000256E4"/>
    <w:rsid w:val="00025740"/>
    <w:rsid w:val="000264A7"/>
    <w:rsid w:val="00026E1A"/>
    <w:rsid w:val="000345A7"/>
    <w:rsid w:val="00034BA9"/>
    <w:rsid w:val="00037B9B"/>
    <w:rsid w:val="00037F3F"/>
    <w:rsid w:val="00041DE9"/>
    <w:rsid w:val="00042F7F"/>
    <w:rsid w:val="000442BD"/>
    <w:rsid w:val="00055749"/>
    <w:rsid w:val="00074C5D"/>
    <w:rsid w:val="000756E0"/>
    <w:rsid w:val="00076E50"/>
    <w:rsid w:val="000929D1"/>
    <w:rsid w:val="00093176"/>
    <w:rsid w:val="000961B4"/>
    <w:rsid w:val="000A0AE1"/>
    <w:rsid w:val="000A1CC1"/>
    <w:rsid w:val="000A26AE"/>
    <w:rsid w:val="000A3DC8"/>
    <w:rsid w:val="000A48DC"/>
    <w:rsid w:val="000B4020"/>
    <w:rsid w:val="000B6D64"/>
    <w:rsid w:val="000B72EE"/>
    <w:rsid w:val="000C4DB7"/>
    <w:rsid w:val="000D7BA8"/>
    <w:rsid w:val="000E2F29"/>
    <w:rsid w:val="000E6B2D"/>
    <w:rsid w:val="000F017A"/>
    <w:rsid w:val="000F03ED"/>
    <w:rsid w:val="000F093F"/>
    <w:rsid w:val="000F3C0E"/>
    <w:rsid w:val="00100AA3"/>
    <w:rsid w:val="001018ED"/>
    <w:rsid w:val="00101A2A"/>
    <w:rsid w:val="001033DF"/>
    <w:rsid w:val="00111BBC"/>
    <w:rsid w:val="0011494B"/>
    <w:rsid w:val="00117835"/>
    <w:rsid w:val="00120254"/>
    <w:rsid w:val="00124AFF"/>
    <w:rsid w:val="00126468"/>
    <w:rsid w:val="001311C9"/>
    <w:rsid w:val="001312DA"/>
    <w:rsid w:val="00132EC5"/>
    <w:rsid w:val="00135D8D"/>
    <w:rsid w:val="00143F84"/>
    <w:rsid w:val="00144AB9"/>
    <w:rsid w:val="001467F0"/>
    <w:rsid w:val="0015050C"/>
    <w:rsid w:val="00156A49"/>
    <w:rsid w:val="0016498C"/>
    <w:rsid w:val="00165799"/>
    <w:rsid w:val="00173451"/>
    <w:rsid w:val="00174081"/>
    <w:rsid w:val="00175A41"/>
    <w:rsid w:val="001774FE"/>
    <w:rsid w:val="00186B93"/>
    <w:rsid w:val="00187A40"/>
    <w:rsid w:val="00196796"/>
    <w:rsid w:val="00196A34"/>
    <w:rsid w:val="00197DE0"/>
    <w:rsid w:val="001A07C3"/>
    <w:rsid w:val="001A357B"/>
    <w:rsid w:val="001A6ADC"/>
    <w:rsid w:val="001A7363"/>
    <w:rsid w:val="001D04A7"/>
    <w:rsid w:val="001D2125"/>
    <w:rsid w:val="001D574E"/>
    <w:rsid w:val="001E09E1"/>
    <w:rsid w:val="001E45E6"/>
    <w:rsid w:val="00203184"/>
    <w:rsid w:val="0020375B"/>
    <w:rsid w:val="00205CB7"/>
    <w:rsid w:val="00212516"/>
    <w:rsid w:val="00215B43"/>
    <w:rsid w:val="0021692F"/>
    <w:rsid w:val="00217C9A"/>
    <w:rsid w:val="00221C66"/>
    <w:rsid w:val="00226586"/>
    <w:rsid w:val="0023585C"/>
    <w:rsid w:val="00240326"/>
    <w:rsid w:val="002442F9"/>
    <w:rsid w:val="0024677D"/>
    <w:rsid w:val="002509F3"/>
    <w:rsid w:val="00261CAC"/>
    <w:rsid w:val="0026249A"/>
    <w:rsid w:val="0026475C"/>
    <w:rsid w:val="00264914"/>
    <w:rsid w:val="00267202"/>
    <w:rsid w:val="00271B96"/>
    <w:rsid w:val="002740E0"/>
    <w:rsid w:val="002823B1"/>
    <w:rsid w:val="00283115"/>
    <w:rsid w:val="0028649D"/>
    <w:rsid w:val="00286514"/>
    <w:rsid w:val="00291B02"/>
    <w:rsid w:val="002A4BE0"/>
    <w:rsid w:val="002B2C35"/>
    <w:rsid w:val="002C3BD5"/>
    <w:rsid w:val="002C3E89"/>
    <w:rsid w:val="002C7BB5"/>
    <w:rsid w:val="002D3672"/>
    <w:rsid w:val="002D3A4C"/>
    <w:rsid w:val="002D4AC9"/>
    <w:rsid w:val="002E0C50"/>
    <w:rsid w:val="002E124D"/>
    <w:rsid w:val="002E4C93"/>
    <w:rsid w:val="002F297B"/>
    <w:rsid w:val="00300216"/>
    <w:rsid w:val="0030227E"/>
    <w:rsid w:val="003114A8"/>
    <w:rsid w:val="00320056"/>
    <w:rsid w:val="00320404"/>
    <w:rsid w:val="00322521"/>
    <w:rsid w:val="00322A97"/>
    <w:rsid w:val="00323D30"/>
    <w:rsid w:val="00326D7A"/>
    <w:rsid w:val="003337FF"/>
    <w:rsid w:val="00335B52"/>
    <w:rsid w:val="00337D21"/>
    <w:rsid w:val="0034133B"/>
    <w:rsid w:val="00341BC8"/>
    <w:rsid w:val="00353CFC"/>
    <w:rsid w:val="00355E2E"/>
    <w:rsid w:val="0035664F"/>
    <w:rsid w:val="0036229B"/>
    <w:rsid w:val="00363567"/>
    <w:rsid w:val="0036415A"/>
    <w:rsid w:val="00364596"/>
    <w:rsid w:val="0037191D"/>
    <w:rsid w:val="003755D5"/>
    <w:rsid w:val="00377E3E"/>
    <w:rsid w:val="003812AD"/>
    <w:rsid w:val="00383542"/>
    <w:rsid w:val="0038410C"/>
    <w:rsid w:val="00387773"/>
    <w:rsid w:val="00395571"/>
    <w:rsid w:val="00395810"/>
    <w:rsid w:val="003962C5"/>
    <w:rsid w:val="0039759A"/>
    <w:rsid w:val="003975F8"/>
    <w:rsid w:val="003A5640"/>
    <w:rsid w:val="003A6F6A"/>
    <w:rsid w:val="003A7D6F"/>
    <w:rsid w:val="003C1916"/>
    <w:rsid w:val="003E39CF"/>
    <w:rsid w:val="003E67F4"/>
    <w:rsid w:val="003F3D7E"/>
    <w:rsid w:val="003F737F"/>
    <w:rsid w:val="00401857"/>
    <w:rsid w:val="00405D56"/>
    <w:rsid w:val="004069FE"/>
    <w:rsid w:val="004152E7"/>
    <w:rsid w:val="00415A00"/>
    <w:rsid w:val="00416AEF"/>
    <w:rsid w:val="00421949"/>
    <w:rsid w:val="004260E8"/>
    <w:rsid w:val="00432EA4"/>
    <w:rsid w:val="00433594"/>
    <w:rsid w:val="00441692"/>
    <w:rsid w:val="004447F5"/>
    <w:rsid w:val="00451641"/>
    <w:rsid w:val="00457FF8"/>
    <w:rsid w:val="00462583"/>
    <w:rsid w:val="00466443"/>
    <w:rsid w:val="00466930"/>
    <w:rsid w:val="00470109"/>
    <w:rsid w:val="00472F3B"/>
    <w:rsid w:val="0048185D"/>
    <w:rsid w:val="004838FD"/>
    <w:rsid w:val="00487562"/>
    <w:rsid w:val="00491257"/>
    <w:rsid w:val="00496F43"/>
    <w:rsid w:val="004A13C3"/>
    <w:rsid w:val="004B0046"/>
    <w:rsid w:val="004B01FC"/>
    <w:rsid w:val="004C4FE8"/>
    <w:rsid w:val="004C644B"/>
    <w:rsid w:val="004C65FC"/>
    <w:rsid w:val="004D2B0B"/>
    <w:rsid w:val="004D4F40"/>
    <w:rsid w:val="004E7DD0"/>
    <w:rsid w:val="004F15E7"/>
    <w:rsid w:val="004F5CD7"/>
    <w:rsid w:val="004F68BD"/>
    <w:rsid w:val="00500A5E"/>
    <w:rsid w:val="00501E6C"/>
    <w:rsid w:val="00507A55"/>
    <w:rsid w:val="0051098B"/>
    <w:rsid w:val="00514065"/>
    <w:rsid w:val="00515AF1"/>
    <w:rsid w:val="00520190"/>
    <w:rsid w:val="00523716"/>
    <w:rsid w:val="00523D10"/>
    <w:rsid w:val="005242E7"/>
    <w:rsid w:val="00525F8E"/>
    <w:rsid w:val="005264AC"/>
    <w:rsid w:val="00532859"/>
    <w:rsid w:val="0053579A"/>
    <w:rsid w:val="00537446"/>
    <w:rsid w:val="00537813"/>
    <w:rsid w:val="00543C5A"/>
    <w:rsid w:val="00555B25"/>
    <w:rsid w:val="005633E0"/>
    <w:rsid w:val="00571708"/>
    <w:rsid w:val="00592099"/>
    <w:rsid w:val="0059435F"/>
    <w:rsid w:val="005965F4"/>
    <w:rsid w:val="005A0859"/>
    <w:rsid w:val="005B222B"/>
    <w:rsid w:val="005C2CFB"/>
    <w:rsid w:val="005C4080"/>
    <w:rsid w:val="005D1666"/>
    <w:rsid w:val="005D2750"/>
    <w:rsid w:val="005E0A18"/>
    <w:rsid w:val="005E1016"/>
    <w:rsid w:val="005E1560"/>
    <w:rsid w:val="005F4A67"/>
    <w:rsid w:val="005F63AE"/>
    <w:rsid w:val="00600439"/>
    <w:rsid w:val="006021D8"/>
    <w:rsid w:val="00606F9F"/>
    <w:rsid w:val="00607AFB"/>
    <w:rsid w:val="00612CE2"/>
    <w:rsid w:val="00612CF7"/>
    <w:rsid w:val="006132BB"/>
    <w:rsid w:val="006135A3"/>
    <w:rsid w:val="00614760"/>
    <w:rsid w:val="0061488D"/>
    <w:rsid w:val="00616A5B"/>
    <w:rsid w:val="00630D98"/>
    <w:rsid w:val="00637CB9"/>
    <w:rsid w:val="006420A9"/>
    <w:rsid w:val="00650790"/>
    <w:rsid w:val="0065089A"/>
    <w:rsid w:val="00651465"/>
    <w:rsid w:val="00662E84"/>
    <w:rsid w:val="006707ED"/>
    <w:rsid w:val="00672B5B"/>
    <w:rsid w:val="006739C5"/>
    <w:rsid w:val="006763CE"/>
    <w:rsid w:val="0069058E"/>
    <w:rsid w:val="006A212A"/>
    <w:rsid w:val="006B092D"/>
    <w:rsid w:val="006B26B6"/>
    <w:rsid w:val="006B2E78"/>
    <w:rsid w:val="006B543F"/>
    <w:rsid w:val="006B7B40"/>
    <w:rsid w:val="006D1713"/>
    <w:rsid w:val="006E0ECD"/>
    <w:rsid w:val="006E5B8B"/>
    <w:rsid w:val="006F1BEE"/>
    <w:rsid w:val="006F2835"/>
    <w:rsid w:val="0070673B"/>
    <w:rsid w:val="00707022"/>
    <w:rsid w:val="007112F6"/>
    <w:rsid w:val="00721B1C"/>
    <w:rsid w:val="00722DB0"/>
    <w:rsid w:val="00730C92"/>
    <w:rsid w:val="00731C50"/>
    <w:rsid w:val="00732958"/>
    <w:rsid w:val="00735377"/>
    <w:rsid w:val="00735C8C"/>
    <w:rsid w:val="00742BB1"/>
    <w:rsid w:val="00763240"/>
    <w:rsid w:val="00763F42"/>
    <w:rsid w:val="00763F73"/>
    <w:rsid w:val="00764682"/>
    <w:rsid w:val="00765AD7"/>
    <w:rsid w:val="0076732A"/>
    <w:rsid w:val="00767A29"/>
    <w:rsid w:val="00767C5E"/>
    <w:rsid w:val="00776239"/>
    <w:rsid w:val="007767F1"/>
    <w:rsid w:val="00782F76"/>
    <w:rsid w:val="007841E7"/>
    <w:rsid w:val="00796B8B"/>
    <w:rsid w:val="007A10B8"/>
    <w:rsid w:val="007B753F"/>
    <w:rsid w:val="007B7E7B"/>
    <w:rsid w:val="007C7F0F"/>
    <w:rsid w:val="007D0858"/>
    <w:rsid w:val="007D0B71"/>
    <w:rsid w:val="007D3998"/>
    <w:rsid w:val="007D42B1"/>
    <w:rsid w:val="007E192A"/>
    <w:rsid w:val="007F02B3"/>
    <w:rsid w:val="007F3A1A"/>
    <w:rsid w:val="00817649"/>
    <w:rsid w:val="00831069"/>
    <w:rsid w:val="00841296"/>
    <w:rsid w:val="00850A81"/>
    <w:rsid w:val="00862FC0"/>
    <w:rsid w:val="00867A95"/>
    <w:rsid w:val="00872BBE"/>
    <w:rsid w:val="008736B1"/>
    <w:rsid w:val="00873D89"/>
    <w:rsid w:val="00874DD3"/>
    <w:rsid w:val="00875467"/>
    <w:rsid w:val="00877F0D"/>
    <w:rsid w:val="00881D02"/>
    <w:rsid w:val="008861D4"/>
    <w:rsid w:val="0088620D"/>
    <w:rsid w:val="008A5047"/>
    <w:rsid w:val="008A6ED0"/>
    <w:rsid w:val="008B1F31"/>
    <w:rsid w:val="008B2AC0"/>
    <w:rsid w:val="008C270D"/>
    <w:rsid w:val="008C5628"/>
    <w:rsid w:val="008C6831"/>
    <w:rsid w:val="008D0377"/>
    <w:rsid w:val="008E05A4"/>
    <w:rsid w:val="008E0C62"/>
    <w:rsid w:val="008E1104"/>
    <w:rsid w:val="008F08B9"/>
    <w:rsid w:val="008F1EFD"/>
    <w:rsid w:val="008F610F"/>
    <w:rsid w:val="008F7D86"/>
    <w:rsid w:val="00911537"/>
    <w:rsid w:val="00916C32"/>
    <w:rsid w:val="009170DC"/>
    <w:rsid w:val="009227BB"/>
    <w:rsid w:val="0092352D"/>
    <w:rsid w:val="009258D2"/>
    <w:rsid w:val="00925C8E"/>
    <w:rsid w:val="009278C9"/>
    <w:rsid w:val="0093461B"/>
    <w:rsid w:val="00934AA3"/>
    <w:rsid w:val="009368CD"/>
    <w:rsid w:val="009377BC"/>
    <w:rsid w:val="00944D0C"/>
    <w:rsid w:val="00946D80"/>
    <w:rsid w:val="00962EE1"/>
    <w:rsid w:val="00967125"/>
    <w:rsid w:val="0097190E"/>
    <w:rsid w:val="00972B4B"/>
    <w:rsid w:val="00973FC2"/>
    <w:rsid w:val="00977E58"/>
    <w:rsid w:val="00984547"/>
    <w:rsid w:val="0099212C"/>
    <w:rsid w:val="00994E37"/>
    <w:rsid w:val="009A642F"/>
    <w:rsid w:val="009B03E4"/>
    <w:rsid w:val="009B6D0F"/>
    <w:rsid w:val="009C1109"/>
    <w:rsid w:val="009C546A"/>
    <w:rsid w:val="009C569A"/>
    <w:rsid w:val="009D1F98"/>
    <w:rsid w:val="009D7545"/>
    <w:rsid w:val="009E1FFE"/>
    <w:rsid w:val="009E255B"/>
    <w:rsid w:val="009E4455"/>
    <w:rsid w:val="009F1E6C"/>
    <w:rsid w:val="009F5CD5"/>
    <w:rsid w:val="009F7958"/>
    <w:rsid w:val="009F7ECE"/>
    <w:rsid w:val="00A02679"/>
    <w:rsid w:val="00A03A99"/>
    <w:rsid w:val="00A04955"/>
    <w:rsid w:val="00A04B4C"/>
    <w:rsid w:val="00A05A14"/>
    <w:rsid w:val="00A06811"/>
    <w:rsid w:val="00A113D8"/>
    <w:rsid w:val="00A12CCF"/>
    <w:rsid w:val="00A13CAC"/>
    <w:rsid w:val="00A14D19"/>
    <w:rsid w:val="00A16DE8"/>
    <w:rsid w:val="00A27A70"/>
    <w:rsid w:val="00A304F1"/>
    <w:rsid w:val="00A30E51"/>
    <w:rsid w:val="00A3325B"/>
    <w:rsid w:val="00A350D5"/>
    <w:rsid w:val="00A35DAE"/>
    <w:rsid w:val="00A36EFD"/>
    <w:rsid w:val="00A4009C"/>
    <w:rsid w:val="00A405F3"/>
    <w:rsid w:val="00A475CF"/>
    <w:rsid w:val="00A529DC"/>
    <w:rsid w:val="00A713E1"/>
    <w:rsid w:val="00A723E2"/>
    <w:rsid w:val="00A776EA"/>
    <w:rsid w:val="00A802C9"/>
    <w:rsid w:val="00A83E7C"/>
    <w:rsid w:val="00A90157"/>
    <w:rsid w:val="00A954A1"/>
    <w:rsid w:val="00AA5B53"/>
    <w:rsid w:val="00AA6707"/>
    <w:rsid w:val="00AB0328"/>
    <w:rsid w:val="00AB7FFD"/>
    <w:rsid w:val="00AC1433"/>
    <w:rsid w:val="00AC701E"/>
    <w:rsid w:val="00AD0819"/>
    <w:rsid w:val="00AD4681"/>
    <w:rsid w:val="00AE1D1D"/>
    <w:rsid w:val="00AE2AAF"/>
    <w:rsid w:val="00AE57F1"/>
    <w:rsid w:val="00AE798B"/>
    <w:rsid w:val="00AF26C1"/>
    <w:rsid w:val="00AF582C"/>
    <w:rsid w:val="00B0326C"/>
    <w:rsid w:val="00B03D17"/>
    <w:rsid w:val="00B13152"/>
    <w:rsid w:val="00B16E78"/>
    <w:rsid w:val="00B274F5"/>
    <w:rsid w:val="00B331C8"/>
    <w:rsid w:val="00B427DC"/>
    <w:rsid w:val="00B429BF"/>
    <w:rsid w:val="00B522A1"/>
    <w:rsid w:val="00B64366"/>
    <w:rsid w:val="00B64664"/>
    <w:rsid w:val="00B70340"/>
    <w:rsid w:val="00B74893"/>
    <w:rsid w:val="00B74F69"/>
    <w:rsid w:val="00B858FF"/>
    <w:rsid w:val="00B95C46"/>
    <w:rsid w:val="00B962A4"/>
    <w:rsid w:val="00BA441A"/>
    <w:rsid w:val="00BA60F0"/>
    <w:rsid w:val="00BB6378"/>
    <w:rsid w:val="00BC1574"/>
    <w:rsid w:val="00BC5523"/>
    <w:rsid w:val="00BC5D74"/>
    <w:rsid w:val="00BC7C49"/>
    <w:rsid w:val="00BD0608"/>
    <w:rsid w:val="00BD13B7"/>
    <w:rsid w:val="00BE188A"/>
    <w:rsid w:val="00BE5594"/>
    <w:rsid w:val="00BF03C2"/>
    <w:rsid w:val="00BF3B43"/>
    <w:rsid w:val="00C00A8E"/>
    <w:rsid w:val="00C0162D"/>
    <w:rsid w:val="00C033C0"/>
    <w:rsid w:val="00C05D4B"/>
    <w:rsid w:val="00C06C2D"/>
    <w:rsid w:val="00C17EFF"/>
    <w:rsid w:val="00C20AF6"/>
    <w:rsid w:val="00C2241A"/>
    <w:rsid w:val="00C23BD7"/>
    <w:rsid w:val="00C333CF"/>
    <w:rsid w:val="00C36F5B"/>
    <w:rsid w:val="00C41E9E"/>
    <w:rsid w:val="00C421AA"/>
    <w:rsid w:val="00C42CA2"/>
    <w:rsid w:val="00C43FD7"/>
    <w:rsid w:val="00C50635"/>
    <w:rsid w:val="00C6397C"/>
    <w:rsid w:val="00C6577E"/>
    <w:rsid w:val="00C71006"/>
    <w:rsid w:val="00C71B20"/>
    <w:rsid w:val="00C7251C"/>
    <w:rsid w:val="00C73672"/>
    <w:rsid w:val="00C77EB7"/>
    <w:rsid w:val="00C817CD"/>
    <w:rsid w:val="00C81A95"/>
    <w:rsid w:val="00C81FF8"/>
    <w:rsid w:val="00CA3163"/>
    <w:rsid w:val="00CA4DD0"/>
    <w:rsid w:val="00CA7003"/>
    <w:rsid w:val="00CB094E"/>
    <w:rsid w:val="00CB2557"/>
    <w:rsid w:val="00CB2C34"/>
    <w:rsid w:val="00CC292C"/>
    <w:rsid w:val="00CC776C"/>
    <w:rsid w:val="00CD15D4"/>
    <w:rsid w:val="00CD51E5"/>
    <w:rsid w:val="00CD5BB2"/>
    <w:rsid w:val="00CE13E7"/>
    <w:rsid w:val="00CE5294"/>
    <w:rsid w:val="00CE7E7E"/>
    <w:rsid w:val="00CF1920"/>
    <w:rsid w:val="00CF1D39"/>
    <w:rsid w:val="00CF2473"/>
    <w:rsid w:val="00CF4D69"/>
    <w:rsid w:val="00CF5C0D"/>
    <w:rsid w:val="00D0070B"/>
    <w:rsid w:val="00D042C6"/>
    <w:rsid w:val="00D07777"/>
    <w:rsid w:val="00D1311B"/>
    <w:rsid w:val="00D254C2"/>
    <w:rsid w:val="00D27F54"/>
    <w:rsid w:val="00D304C0"/>
    <w:rsid w:val="00D33C39"/>
    <w:rsid w:val="00D40AB0"/>
    <w:rsid w:val="00D418AD"/>
    <w:rsid w:val="00D41BC1"/>
    <w:rsid w:val="00D4212F"/>
    <w:rsid w:val="00D4460F"/>
    <w:rsid w:val="00D52688"/>
    <w:rsid w:val="00D701EC"/>
    <w:rsid w:val="00D71292"/>
    <w:rsid w:val="00D72D0E"/>
    <w:rsid w:val="00D7446C"/>
    <w:rsid w:val="00D750BE"/>
    <w:rsid w:val="00D87D2D"/>
    <w:rsid w:val="00D9037C"/>
    <w:rsid w:val="00D95715"/>
    <w:rsid w:val="00DA1644"/>
    <w:rsid w:val="00DB7493"/>
    <w:rsid w:val="00DC15CB"/>
    <w:rsid w:val="00DC1F93"/>
    <w:rsid w:val="00DC5E6D"/>
    <w:rsid w:val="00DD085D"/>
    <w:rsid w:val="00DD2E97"/>
    <w:rsid w:val="00DE4E7B"/>
    <w:rsid w:val="00DF0762"/>
    <w:rsid w:val="00E01AE1"/>
    <w:rsid w:val="00E05280"/>
    <w:rsid w:val="00E05672"/>
    <w:rsid w:val="00E07E4D"/>
    <w:rsid w:val="00E13F7E"/>
    <w:rsid w:val="00E154F8"/>
    <w:rsid w:val="00E2114F"/>
    <w:rsid w:val="00E31BA2"/>
    <w:rsid w:val="00E338B4"/>
    <w:rsid w:val="00E414C6"/>
    <w:rsid w:val="00E41950"/>
    <w:rsid w:val="00E41F56"/>
    <w:rsid w:val="00E47013"/>
    <w:rsid w:val="00E53314"/>
    <w:rsid w:val="00E6121A"/>
    <w:rsid w:val="00E630B5"/>
    <w:rsid w:val="00E632B4"/>
    <w:rsid w:val="00E727A7"/>
    <w:rsid w:val="00E74D78"/>
    <w:rsid w:val="00E77377"/>
    <w:rsid w:val="00E84F8E"/>
    <w:rsid w:val="00E86B66"/>
    <w:rsid w:val="00E97514"/>
    <w:rsid w:val="00EA1358"/>
    <w:rsid w:val="00EA5F5B"/>
    <w:rsid w:val="00ED3491"/>
    <w:rsid w:val="00ED3EFC"/>
    <w:rsid w:val="00ED4086"/>
    <w:rsid w:val="00EF160D"/>
    <w:rsid w:val="00EF547D"/>
    <w:rsid w:val="00EF67BD"/>
    <w:rsid w:val="00F01581"/>
    <w:rsid w:val="00F04FDB"/>
    <w:rsid w:val="00F143F2"/>
    <w:rsid w:val="00F226F2"/>
    <w:rsid w:val="00F23317"/>
    <w:rsid w:val="00F27828"/>
    <w:rsid w:val="00F3090D"/>
    <w:rsid w:val="00F32D77"/>
    <w:rsid w:val="00F35A56"/>
    <w:rsid w:val="00F406B5"/>
    <w:rsid w:val="00F51DD9"/>
    <w:rsid w:val="00F53EB7"/>
    <w:rsid w:val="00F556CF"/>
    <w:rsid w:val="00F61260"/>
    <w:rsid w:val="00F61E39"/>
    <w:rsid w:val="00F72660"/>
    <w:rsid w:val="00F72B0A"/>
    <w:rsid w:val="00F74B28"/>
    <w:rsid w:val="00F76CC6"/>
    <w:rsid w:val="00F7772D"/>
    <w:rsid w:val="00F82543"/>
    <w:rsid w:val="00F8358D"/>
    <w:rsid w:val="00F83945"/>
    <w:rsid w:val="00F912B2"/>
    <w:rsid w:val="00F92846"/>
    <w:rsid w:val="00F9580E"/>
    <w:rsid w:val="00F95C9C"/>
    <w:rsid w:val="00F96635"/>
    <w:rsid w:val="00F97765"/>
    <w:rsid w:val="00FA4A3C"/>
    <w:rsid w:val="00FA7291"/>
    <w:rsid w:val="00FB2008"/>
    <w:rsid w:val="00FB7009"/>
    <w:rsid w:val="00FB70C5"/>
    <w:rsid w:val="00FD7808"/>
    <w:rsid w:val="00FD7ECA"/>
    <w:rsid w:val="00FF0053"/>
    <w:rsid w:val="00FF2A08"/>
    <w:rsid w:val="00FF35D1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373C"/>
  <w15:chartTrackingRefBased/>
  <w15:docId w15:val="{1F9EADFC-82BC-4366-8AD5-A69D35BF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96A3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A34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uk-UA" w:eastAsia="en-US"/>
    </w:rPr>
  </w:style>
  <w:style w:type="paragraph" w:customStyle="1" w:styleId="Style98">
    <w:name w:val="Style98"/>
    <w:basedOn w:val="a"/>
    <w:rsid w:val="00196A34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lang w:val="uk-UA"/>
    </w:rPr>
  </w:style>
  <w:style w:type="character" w:customStyle="1" w:styleId="FontStyle14">
    <w:name w:val="Font Style14"/>
    <w:basedOn w:val="a0"/>
    <w:rsid w:val="00196A34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unhideWhenUsed/>
    <w:rsid w:val="00196A3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43FD7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C43FD7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A9015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0D7BA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D7BA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D7BA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D7BA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6121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6121A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ps3">
    <w:name w:val="ps3"/>
    <w:basedOn w:val="a"/>
    <w:rsid w:val="00100AA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5">
    <w:name w:val="ps5"/>
    <w:basedOn w:val="a"/>
    <w:rsid w:val="00100AA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732958"/>
  </w:style>
  <w:style w:type="paragraph" w:customStyle="1" w:styleId="rvps6">
    <w:name w:val="rvps6"/>
    <w:basedOn w:val="a"/>
    <w:rsid w:val="00BE559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58">
    <w:name w:val="rvts58"/>
    <w:basedOn w:val="a0"/>
    <w:rsid w:val="00BE5594"/>
  </w:style>
  <w:style w:type="character" w:customStyle="1" w:styleId="rvts59">
    <w:name w:val="rvts59"/>
    <w:basedOn w:val="a0"/>
    <w:rsid w:val="00BE5594"/>
  </w:style>
  <w:style w:type="character" w:customStyle="1" w:styleId="rvts60">
    <w:name w:val="rvts60"/>
    <w:basedOn w:val="a0"/>
    <w:rsid w:val="00BE5594"/>
  </w:style>
  <w:style w:type="character" w:customStyle="1" w:styleId="rvts61">
    <w:name w:val="rvts61"/>
    <w:basedOn w:val="a0"/>
    <w:rsid w:val="00BE5594"/>
  </w:style>
  <w:style w:type="character" w:customStyle="1" w:styleId="rvts21">
    <w:name w:val="rvts21"/>
    <w:basedOn w:val="a0"/>
    <w:rsid w:val="003975F8"/>
  </w:style>
  <w:style w:type="character" w:styleId="aa">
    <w:name w:val="FollowedHyperlink"/>
    <w:basedOn w:val="a0"/>
    <w:uiPriority w:val="99"/>
    <w:semiHidden/>
    <w:unhideWhenUsed/>
    <w:rsid w:val="003975F8"/>
    <w:rPr>
      <w:color w:val="954F72" w:themeColor="followedHyperlink"/>
      <w:u w:val="single"/>
    </w:rPr>
  </w:style>
  <w:style w:type="character" w:customStyle="1" w:styleId="rvts46">
    <w:name w:val="rvts46"/>
    <w:basedOn w:val="a0"/>
    <w:rsid w:val="00487562"/>
  </w:style>
  <w:style w:type="paragraph" w:styleId="ab">
    <w:name w:val="List Paragraph"/>
    <w:basedOn w:val="a"/>
    <w:uiPriority w:val="34"/>
    <w:qFormat/>
    <w:rsid w:val="009278C9"/>
    <w:pPr>
      <w:ind w:left="720"/>
      <w:contextualSpacing/>
    </w:pPr>
  </w:style>
  <w:style w:type="paragraph" w:customStyle="1" w:styleId="rvps5">
    <w:name w:val="rvps5"/>
    <w:basedOn w:val="a"/>
    <w:rsid w:val="0028311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0">
    <w:name w:val="rvts40"/>
    <w:basedOn w:val="a0"/>
    <w:rsid w:val="00283115"/>
  </w:style>
  <w:style w:type="character" w:customStyle="1" w:styleId="rvts41">
    <w:name w:val="rvts41"/>
    <w:basedOn w:val="a0"/>
    <w:rsid w:val="00283115"/>
  </w:style>
  <w:style w:type="character" w:customStyle="1" w:styleId="rvts42">
    <w:name w:val="rvts42"/>
    <w:basedOn w:val="a0"/>
    <w:rsid w:val="003A6F6A"/>
  </w:style>
  <w:style w:type="character" w:customStyle="1" w:styleId="rvts43">
    <w:name w:val="rvts43"/>
    <w:basedOn w:val="a0"/>
    <w:rsid w:val="003A6F6A"/>
  </w:style>
  <w:style w:type="paragraph" w:styleId="ac">
    <w:name w:val="Normal (Web)"/>
    <w:basedOn w:val="a"/>
    <w:uiPriority w:val="99"/>
    <w:semiHidden/>
    <w:unhideWhenUsed/>
    <w:rsid w:val="009F5CD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11">
    <w:name w:val="ps11"/>
    <w:basedOn w:val="a"/>
    <w:rsid w:val="009E1FF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7">
    <w:name w:val="rvts37"/>
    <w:basedOn w:val="a0"/>
    <w:rsid w:val="009E1FFE"/>
  </w:style>
  <w:style w:type="character" w:customStyle="1" w:styleId="rvts11">
    <w:name w:val="rvts11"/>
    <w:basedOn w:val="a0"/>
    <w:rsid w:val="009E1FFE"/>
  </w:style>
  <w:style w:type="paragraph" w:customStyle="1" w:styleId="ps1">
    <w:name w:val="ps1"/>
    <w:basedOn w:val="a"/>
    <w:rsid w:val="002823B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7">
    <w:name w:val="ps7"/>
    <w:basedOn w:val="a"/>
    <w:rsid w:val="00CF24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6">
    <w:name w:val="ps6"/>
    <w:basedOn w:val="a"/>
    <w:rsid w:val="00CF247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13">
    <w:name w:val="ps13"/>
    <w:basedOn w:val="a"/>
    <w:rsid w:val="00472F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AE79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46">
    <w:name w:val="rvts146"/>
    <w:basedOn w:val="a0"/>
    <w:rsid w:val="00AE798B"/>
  </w:style>
  <w:style w:type="character" w:customStyle="1" w:styleId="rvts147">
    <w:name w:val="rvts147"/>
    <w:basedOn w:val="a0"/>
    <w:rsid w:val="00AE798B"/>
  </w:style>
  <w:style w:type="character" w:customStyle="1" w:styleId="rvts148">
    <w:name w:val="rvts148"/>
    <w:basedOn w:val="a0"/>
    <w:rsid w:val="00AE798B"/>
  </w:style>
  <w:style w:type="character" w:customStyle="1" w:styleId="rvts149">
    <w:name w:val="rvts149"/>
    <w:basedOn w:val="a0"/>
    <w:rsid w:val="00AE798B"/>
  </w:style>
  <w:style w:type="character" w:customStyle="1" w:styleId="rvts151">
    <w:name w:val="rvts151"/>
    <w:basedOn w:val="a0"/>
    <w:rsid w:val="00AE798B"/>
  </w:style>
  <w:style w:type="character" w:customStyle="1" w:styleId="rvts153">
    <w:name w:val="rvts153"/>
    <w:basedOn w:val="a0"/>
    <w:rsid w:val="00AE798B"/>
  </w:style>
  <w:style w:type="character" w:customStyle="1" w:styleId="rvts154">
    <w:name w:val="rvts154"/>
    <w:basedOn w:val="a0"/>
    <w:rsid w:val="00AE798B"/>
  </w:style>
  <w:style w:type="character" w:customStyle="1" w:styleId="rvts156">
    <w:name w:val="rvts156"/>
    <w:basedOn w:val="a0"/>
    <w:rsid w:val="00AE798B"/>
  </w:style>
  <w:style w:type="character" w:customStyle="1" w:styleId="rvts157">
    <w:name w:val="rvts157"/>
    <w:basedOn w:val="a0"/>
    <w:rsid w:val="00AE798B"/>
  </w:style>
  <w:style w:type="character" w:customStyle="1" w:styleId="rvts158">
    <w:name w:val="rvts158"/>
    <w:basedOn w:val="a0"/>
    <w:rsid w:val="00AE798B"/>
  </w:style>
  <w:style w:type="character" w:customStyle="1" w:styleId="rvts160">
    <w:name w:val="rvts160"/>
    <w:basedOn w:val="a0"/>
    <w:rsid w:val="00AE798B"/>
  </w:style>
  <w:style w:type="character" w:customStyle="1" w:styleId="rvts162">
    <w:name w:val="rvts162"/>
    <w:basedOn w:val="a0"/>
    <w:rsid w:val="009F7958"/>
  </w:style>
  <w:style w:type="paragraph" w:styleId="ad">
    <w:name w:val="footnote text"/>
    <w:basedOn w:val="a"/>
    <w:link w:val="ae"/>
    <w:uiPriority w:val="99"/>
    <w:semiHidden/>
    <w:unhideWhenUsed/>
    <w:rsid w:val="00D1311B"/>
    <w:rPr>
      <w:sz w:val="20"/>
      <w:szCs w:val="20"/>
    </w:rPr>
  </w:style>
  <w:style w:type="character" w:customStyle="1" w:styleId="ae">
    <w:name w:val="Текст виноски Знак"/>
    <w:basedOn w:val="a0"/>
    <w:link w:val="ad"/>
    <w:uiPriority w:val="99"/>
    <w:semiHidden/>
    <w:rsid w:val="00D1311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basedOn w:val="a0"/>
    <w:uiPriority w:val="99"/>
    <w:semiHidden/>
    <w:unhideWhenUsed/>
    <w:rsid w:val="00D1311B"/>
    <w:rPr>
      <w:vertAlign w:val="superscript"/>
    </w:rPr>
  </w:style>
  <w:style w:type="paragraph" w:customStyle="1" w:styleId="rtejustify">
    <w:name w:val="rtejustify"/>
    <w:basedOn w:val="a"/>
    <w:rsid w:val="00FF005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rsid w:val="003645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rvps10">
    <w:name w:val="rvps10"/>
    <w:basedOn w:val="a"/>
    <w:rsid w:val="0038354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1">
    <w:name w:val="rvts31"/>
    <w:basedOn w:val="a0"/>
    <w:rsid w:val="00383542"/>
  </w:style>
  <w:style w:type="character" w:customStyle="1" w:styleId="rvts30">
    <w:name w:val="rvts30"/>
    <w:basedOn w:val="a0"/>
    <w:rsid w:val="00383542"/>
  </w:style>
  <w:style w:type="paragraph" w:customStyle="1" w:styleId="rvps15">
    <w:name w:val="rvps15"/>
    <w:basedOn w:val="a"/>
    <w:rsid w:val="00D0070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">
    <w:name w:val="rvps11"/>
    <w:basedOn w:val="a"/>
    <w:rsid w:val="004F5CD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8">
    <w:name w:val="rvts28"/>
    <w:basedOn w:val="a0"/>
    <w:rsid w:val="004F5CD7"/>
  </w:style>
  <w:style w:type="paragraph" w:customStyle="1" w:styleId="rvps7">
    <w:name w:val="rvps7"/>
    <w:basedOn w:val="a"/>
    <w:rsid w:val="00175A4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8">
    <w:name w:val="rvts38"/>
    <w:basedOn w:val="a0"/>
    <w:rsid w:val="00175A41"/>
  </w:style>
  <w:style w:type="paragraph" w:customStyle="1" w:styleId="rvps9">
    <w:name w:val="rvps9"/>
    <w:basedOn w:val="a"/>
    <w:rsid w:val="003A7D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ps2">
    <w:name w:val="ps2"/>
    <w:basedOn w:val="a"/>
    <w:rsid w:val="006507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33">
    <w:name w:val="rvts33"/>
    <w:basedOn w:val="a0"/>
    <w:rsid w:val="00735377"/>
  </w:style>
  <w:style w:type="character" w:customStyle="1" w:styleId="rvts34">
    <w:name w:val="rvts34"/>
    <w:basedOn w:val="a0"/>
    <w:rsid w:val="00735377"/>
  </w:style>
  <w:style w:type="paragraph" w:styleId="af0">
    <w:name w:val="No Spacing"/>
    <w:uiPriority w:val="1"/>
    <w:qFormat/>
    <w:rsid w:val="009C546A"/>
    <w:pPr>
      <w:autoSpaceDN w:val="0"/>
      <w:spacing w:after="0" w:line="240" w:lineRule="auto"/>
    </w:pPr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DE4E7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E4E7B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DE4E7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E4E7B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DE4E7B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af6">
    <w:name w:val="Базовый"/>
    <w:rsid w:val="00A05A14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024C9-A7E7-4F27-AECA-A1DCF334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9</Pages>
  <Words>14264</Words>
  <Characters>8131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Тарас Гусак (VR-MONO0207 - t.gusak)</cp:lastModifiedBy>
  <cp:revision>47</cp:revision>
  <cp:lastPrinted>2020-08-28T07:34:00Z</cp:lastPrinted>
  <dcterms:created xsi:type="dcterms:W3CDTF">2020-08-19T07:01:00Z</dcterms:created>
  <dcterms:modified xsi:type="dcterms:W3CDTF">2020-09-01T13:10:00Z</dcterms:modified>
</cp:coreProperties>
</file>