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5E57" w:rsidRPr="00B9148D" w:rsidRDefault="001C5E57" w:rsidP="001C5E57">
      <w:pPr>
        <w:spacing w:before="360" w:after="60"/>
        <w:jc w:val="center"/>
        <w:rPr>
          <w:rFonts w:ascii="AcademyC" w:hAnsi="AcademyC"/>
          <w:b/>
          <w:color w:val="000000"/>
          <w:sz w:val="10"/>
          <w:szCs w:val="10"/>
        </w:rPr>
      </w:pPr>
    </w:p>
    <w:p w:rsidR="001C5E57" w:rsidRPr="00B9148D" w:rsidRDefault="001C5E57" w:rsidP="001C5E57">
      <w:pPr>
        <w:spacing w:before="360" w:after="60"/>
        <w:jc w:val="center"/>
        <w:rPr>
          <w:rFonts w:ascii="AcademyC" w:hAnsi="AcademyC"/>
          <w:b/>
          <w:color w:val="000000"/>
        </w:rPr>
      </w:pPr>
      <w:r w:rsidRPr="00B9148D">
        <w:rPr>
          <w:noProof/>
          <w:lang w:val="uk-UA" w:eastAsia="uk-UA"/>
        </w:rPr>
        <w:drawing>
          <wp:anchor distT="0" distB="0" distL="114300" distR="114300" simplePos="0" relativeHeight="251659264" behindDoc="0" locked="0" layoutInCell="1" allowOverlap="1">
            <wp:simplePos x="0" y="0"/>
            <wp:positionH relativeFrom="column">
              <wp:posOffset>2807970</wp:posOffset>
            </wp:positionH>
            <wp:positionV relativeFrom="paragraph">
              <wp:posOffset>-568960</wp:posOffset>
            </wp:positionV>
            <wp:extent cx="504190" cy="647700"/>
            <wp:effectExtent l="0" t="0" r="0" b="0"/>
            <wp:wrapNone/>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4190" cy="6477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B9148D">
        <w:rPr>
          <w:rFonts w:ascii="AcademyC" w:hAnsi="AcademyC"/>
          <w:b/>
          <w:color w:val="000000"/>
        </w:rPr>
        <w:t>УКРАЇНА</w:t>
      </w:r>
    </w:p>
    <w:p w:rsidR="001C5E57" w:rsidRPr="00B9148D" w:rsidRDefault="001C5E57" w:rsidP="001C5E57">
      <w:pPr>
        <w:spacing w:after="60"/>
        <w:jc w:val="center"/>
        <w:rPr>
          <w:rFonts w:ascii="AcademyC" w:hAnsi="AcademyC"/>
          <w:b/>
          <w:color w:val="000000"/>
        </w:rPr>
      </w:pPr>
      <w:proofErr w:type="gramStart"/>
      <w:r w:rsidRPr="00B9148D">
        <w:rPr>
          <w:rFonts w:ascii="AcademyC" w:hAnsi="AcademyC"/>
          <w:b/>
          <w:color w:val="000000"/>
        </w:rPr>
        <w:t>ВИЩА  РАДА</w:t>
      </w:r>
      <w:proofErr w:type="gramEnd"/>
      <w:r w:rsidRPr="00B9148D">
        <w:rPr>
          <w:rFonts w:ascii="AcademyC" w:hAnsi="AcademyC"/>
          <w:b/>
          <w:color w:val="000000"/>
        </w:rPr>
        <w:t xml:space="preserve">  ПРАВОСУДДЯ</w:t>
      </w:r>
    </w:p>
    <w:p w:rsidR="001C5E57" w:rsidRPr="00B9148D" w:rsidRDefault="001C5E57" w:rsidP="001C5E57">
      <w:pPr>
        <w:spacing w:after="60"/>
        <w:jc w:val="center"/>
        <w:rPr>
          <w:rFonts w:ascii="AcademyC" w:hAnsi="AcademyC"/>
          <w:b/>
          <w:color w:val="000000"/>
        </w:rPr>
      </w:pPr>
      <w:r w:rsidRPr="00B9148D">
        <w:rPr>
          <w:rFonts w:ascii="AcademyC" w:hAnsi="AcademyC"/>
          <w:b/>
          <w:color w:val="000000"/>
        </w:rPr>
        <w:t>ПЕРША ДИСЦИПЛІНАРНА ПАЛАТА</w:t>
      </w:r>
    </w:p>
    <w:p w:rsidR="001C5E57" w:rsidRPr="00B9148D" w:rsidRDefault="001C5E57" w:rsidP="001C5E57">
      <w:pPr>
        <w:pStyle w:val="ab"/>
        <w:spacing w:after="240"/>
        <w:ind w:left="0"/>
        <w:jc w:val="center"/>
        <w:rPr>
          <w:rFonts w:ascii="AcademyC" w:hAnsi="AcademyC"/>
          <w:b/>
          <w:lang w:val="uk-UA"/>
        </w:rPr>
      </w:pPr>
      <w:r w:rsidRPr="00B9148D">
        <w:rPr>
          <w:rFonts w:ascii="AcademyC" w:hAnsi="AcademyC"/>
          <w:b/>
          <w:lang w:val="uk-UA"/>
        </w:rPr>
        <w:t>УХВАЛА</w:t>
      </w:r>
    </w:p>
    <w:tbl>
      <w:tblPr>
        <w:tblW w:w="10031" w:type="dxa"/>
        <w:tblLook w:val="04A0" w:firstRow="1" w:lastRow="0" w:firstColumn="1" w:lastColumn="0" w:noHBand="0" w:noVBand="1"/>
      </w:tblPr>
      <w:tblGrid>
        <w:gridCol w:w="3098"/>
        <w:gridCol w:w="1688"/>
        <w:gridCol w:w="1621"/>
        <w:gridCol w:w="2982"/>
        <w:gridCol w:w="642"/>
      </w:tblGrid>
      <w:tr w:rsidR="001C5E57" w:rsidRPr="00B92788" w:rsidTr="001C5E57">
        <w:trPr>
          <w:trHeight w:val="188"/>
        </w:trPr>
        <w:tc>
          <w:tcPr>
            <w:tcW w:w="3098" w:type="dxa"/>
            <w:hideMark/>
          </w:tcPr>
          <w:p w:rsidR="001C5E57" w:rsidRPr="00B92788" w:rsidRDefault="001C5E57" w:rsidP="001C5E57">
            <w:pPr>
              <w:ind w:right="-2"/>
              <w:rPr>
                <w:b/>
                <w:noProof/>
              </w:rPr>
            </w:pPr>
            <w:bookmarkStart w:id="0" w:name="_GoBack" w:colFirst="0" w:colLast="3"/>
            <w:r w:rsidRPr="00B92788">
              <w:rPr>
                <w:b/>
                <w:noProof/>
                <w:lang w:val="uk-UA"/>
              </w:rPr>
              <w:t>28</w:t>
            </w:r>
            <w:r w:rsidRPr="00B92788">
              <w:rPr>
                <w:b/>
                <w:noProof/>
              </w:rPr>
              <w:t xml:space="preserve"> </w:t>
            </w:r>
            <w:r w:rsidRPr="00B92788">
              <w:rPr>
                <w:b/>
                <w:noProof/>
                <w:lang w:val="uk-UA"/>
              </w:rPr>
              <w:t>серпня</w:t>
            </w:r>
            <w:r w:rsidRPr="00B92788">
              <w:rPr>
                <w:b/>
                <w:noProof/>
              </w:rPr>
              <w:t xml:space="preserve"> 2020 року</w:t>
            </w:r>
          </w:p>
        </w:tc>
        <w:tc>
          <w:tcPr>
            <w:tcW w:w="3309" w:type="dxa"/>
            <w:gridSpan w:val="2"/>
            <w:hideMark/>
          </w:tcPr>
          <w:p w:rsidR="001C5E57" w:rsidRPr="00B92788" w:rsidRDefault="001C5E57" w:rsidP="005C751A">
            <w:pPr>
              <w:ind w:right="-2"/>
              <w:jc w:val="center"/>
              <w:rPr>
                <w:b/>
                <w:noProof/>
              </w:rPr>
            </w:pPr>
            <w:r w:rsidRPr="00B92788">
              <w:rPr>
                <w:b/>
                <w:sz w:val="24"/>
                <w:szCs w:val="20"/>
              </w:rPr>
              <w:t xml:space="preserve">      </w:t>
            </w:r>
            <w:proofErr w:type="spellStart"/>
            <w:r w:rsidRPr="00B92788">
              <w:rPr>
                <w:b/>
              </w:rPr>
              <w:t>Київ</w:t>
            </w:r>
            <w:proofErr w:type="spellEnd"/>
          </w:p>
        </w:tc>
        <w:tc>
          <w:tcPr>
            <w:tcW w:w="3624" w:type="dxa"/>
            <w:gridSpan w:val="2"/>
            <w:hideMark/>
          </w:tcPr>
          <w:p w:rsidR="001C5E57" w:rsidRPr="00B92788" w:rsidRDefault="001C5E57" w:rsidP="005C751A">
            <w:pPr>
              <w:ind w:right="-2"/>
              <w:jc w:val="center"/>
              <w:rPr>
                <w:b/>
                <w:noProof/>
              </w:rPr>
            </w:pPr>
            <w:r w:rsidRPr="00B92788">
              <w:rPr>
                <w:b/>
                <w:noProof/>
                <w:lang w:val="uk-UA"/>
              </w:rPr>
              <w:t>2500</w:t>
            </w:r>
            <w:r w:rsidRPr="00B92788">
              <w:rPr>
                <w:b/>
                <w:noProof/>
              </w:rPr>
              <w:t>/1дп/15-20</w:t>
            </w:r>
          </w:p>
        </w:tc>
      </w:tr>
      <w:bookmarkEnd w:id="0"/>
      <w:tr w:rsidR="00D51151" w:rsidRPr="00A8603A" w:rsidTr="001C5E57">
        <w:trPr>
          <w:gridAfter w:val="1"/>
          <w:wAfter w:w="642" w:type="dxa"/>
          <w:trHeight w:val="1718"/>
        </w:trPr>
        <w:tc>
          <w:tcPr>
            <w:tcW w:w="4786" w:type="dxa"/>
            <w:gridSpan w:val="2"/>
          </w:tcPr>
          <w:p w:rsidR="00D51151" w:rsidRPr="00A8603A" w:rsidRDefault="00D51151" w:rsidP="00F9298B">
            <w:pPr>
              <w:tabs>
                <w:tab w:val="left" w:pos="3544"/>
              </w:tabs>
              <w:ind w:right="175"/>
              <w:jc w:val="both"/>
              <w:rPr>
                <w:b/>
                <w:sz w:val="25"/>
                <w:szCs w:val="25"/>
                <w:lang w:val="uk-UA"/>
              </w:rPr>
            </w:pPr>
          </w:p>
          <w:p w:rsidR="00D51151" w:rsidRPr="00A8603A" w:rsidRDefault="00D51151" w:rsidP="00F9298B">
            <w:pPr>
              <w:tabs>
                <w:tab w:val="left" w:pos="3544"/>
                <w:tab w:val="left" w:pos="4111"/>
                <w:tab w:val="left" w:pos="4678"/>
              </w:tabs>
              <w:ind w:right="317"/>
              <w:jc w:val="both"/>
              <w:rPr>
                <w:b/>
                <w:sz w:val="26"/>
                <w:szCs w:val="26"/>
                <w:lang w:val="uk-UA"/>
              </w:rPr>
            </w:pPr>
            <w:r w:rsidRPr="00A8603A">
              <w:rPr>
                <w:b/>
                <w:sz w:val="26"/>
                <w:szCs w:val="26"/>
                <w:lang w:val="uk-UA"/>
              </w:rPr>
              <w:t xml:space="preserve">Про відмову у відкритті дисциплінарної справи стосовно судді </w:t>
            </w:r>
            <w:r w:rsidR="00A8603A" w:rsidRPr="00A8603A">
              <w:rPr>
                <w:b/>
                <w:sz w:val="26"/>
                <w:szCs w:val="26"/>
                <w:lang w:val="uk-UA"/>
              </w:rPr>
              <w:t xml:space="preserve">Ізмаїльського міськрайонного суду Одеської області </w:t>
            </w:r>
            <w:proofErr w:type="spellStart"/>
            <w:r w:rsidR="00A8603A" w:rsidRPr="00A8603A">
              <w:rPr>
                <w:b/>
                <w:sz w:val="26"/>
                <w:szCs w:val="26"/>
                <w:lang w:val="uk-UA"/>
              </w:rPr>
              <w:t>Жигуліна</w:t>
            </w:r>
            <w:proofErr w:type="spellEnd"/>
            <w:r w:rsidR="00A8603A" w:rsidRPr="00A8603A">
              <w:rPr>
                <w:b/>
                <w:sz w:val="26"/>
                <w:szCs w:val="26"/>
                <w:lang w:val="uk-UA"/>
              </w:rPr>
              <w:t> С.М.</w:t>
            </w:r>
          </w:p>
          <w:p w:rsidR="00D51151" w:rsidRPr="00A8603A" w:rsidRDefault="00D51151" w:rsidP="00F9298B">
            <w:pPr>
              <w:tabs>
                <w:tab w:val="left" w:pos="3402"/>
                <w:tab w:val="left" w:pos="3544"/>
              </w:tabs>
              <w:ind w:right="175"/>
              <w:jc w:val="both"/>
              <w:rPr>
                <w:b/>
                <w:sz w:val="25"/>
                <w:szCs w:val="25"/>
                <w:lang w:val="uk-UA"/>
              </w:rPr>
            </w:pPr>
          </w:p>
        </w:tc>
        <w:tc>
          <w:tcPr>
            <w:tcW w:w="4603" w:type="dxa"/>
            <w:gridSpan w:val="2"/>
          </w:tcPr>
          <w:p w:rsidR="00D51151" w:rsidRPr="00A8603A" w:rsidRDefault="00D51151" w:rsidP="00F9298B">
            <w:pPr>
              <w:spacing w:line="276" w:lineRule="auto"/>
              <w:ind w:firstLine="720"/>
              <w:rPr>
                <w:b/>
                <w:lang w:val="uk-UA"/>
              </w:rPr>
            </w:pPr>
          </w:p>
        </w:tc>
      </w:tr>
    </w:tbl>
    <w:p w:rsidR="00D51151" w:rsidRPr="00A8603A" w:rsidRDefault="00D51151" w:rsidP="00A8603A">
      <w:pPr>
        <w:ind w:firstLine="709"/>
        <w:jc w:val="both"/>
        <w:rPr>
          <w:lang w:val="uk-UA"/>
        </w:rPr>
      </w:pPr>
      <w:r w:rsidRPr="00A8603A">
        <w:rPr>
          <w:rStyle w:val="FontStyle14"/>
          <w:sz w:val="28"/>
          <w:szCs w:val="28"/>
          <w:lang w:val="uk-UA"/>
        </w:rPr>
        <w:t>Перша Дисциплінарна палата Вищої ради правосуддя у складі головуючого –</w:t>
      </w:r>
      <w:r w:rsidR="00A8603A" w:rsidRPr="00A8603A">
        <w:rPr>
          <w:rStyle w:val="FontStyle14"/>
          <w:sz w:val="28"/>
          <w:szCs w:val="28"/>
          <w:lang w:val="uk-UA"/>
        </w:rPr>
        <w:t xml:space="preserve"> </w:t>
      </w:r>
      <w:proofErr w:type="spellStart"/>
      <w:r w:rsidR="00A8603A" w:rsidRPr="00A8603A">
        <w:rPr>
          <w:lang w:val="uk-UA"/>
        </w:rPr>
        <w:t>Краснощокової</w:t>
      </w:r>
      <w:proofErr w:type="spellEnd"/>
      <w:r w:rsidR="00A8603A" w:rsidRPr="00A8603A">
        <w:rPr>
          <w:lang w:val="uk-UA"/>
        </w:rPr>
        <w:t xml:space="preserve"> Н.С., </w:t>
      </w:r>
      <w:r w:rsidRPr="00A8603A">
        <w:rPr>
          <w:lang w:val="uk-UA"/>
        </w:rPr>
        <w:t>членів</w:t>
      </w:r>
      <w:r w:rsidR="00A8603A" w:rsidRPr="00A8603A">
        <w:rPr>
          <w:lang w:val="uk-UA"/>
        </w:rPr>
        <w:t xml:space="preserve"> </w:t>
      </w:r>
      <w:proofErr w:type="spellStart"/>
      <w:r w:rsidRPr="00A8603A">
        <w:rPr>
          <w:lang w:val="uk-UA"/>
        </w:rPr>
        <w:t>Розваляєвої</w:t>
      </w:r>
      <w:proofErr w:type="spellEnd"/>
      <w:r w:rsidRPr="00A8603A">
        <w:rPr>
          <w:lang w:val="uk-UA"/>
        </w:rPr>
        <w:t xml:space="preserve"> Т.С., Шелест С.Б., </w:t>
      </w:r>
      <w:r w:rsidRPr="00A8603A">
        <w:rPr>
          <w:rStyle w:val="FontStyle14"/>
          <w:sz w:val="28"/>
          <w:szCs w:val="28"/>
          <w:lang w:val="uk-UA"/>
        </w:rPr>
        <w:t xml:space="preserve">розглянувши висновок доповідача – члена Першої Дисциплінарної палати Вищої ради правосуддя </w:t>
      </w:r>
      <w:proofErr w:type="spellStart"/>
      <w:r w:rsidRPr="00A8603A">
        <w:rPr>
          <w:rStyle w:val="FontStyle14"/>
          <w:sz w:val="28"/>
          <w:szCs w:val="28"/>
          <w:lang w:val="uk-UA"/>
        </w:rPr>
        <w:t>Шапрана</w:t>
      </w:r>
      <w:proofErr w:type="spellEnd"/>
      <w:r w:rsidRPr="00A8603A">
        <w:rPr>
          <w:rStyle w:val="FontStyle14"/>
          <w:sz w:val="28"/>
          <w:szCs w:val="28"/>
          <w:lang w:val="uk-UA"/>
        </w:rPr>
        <w:t xml:space="preserve"> В.В. </w:t>
      </w:r>
      <w:r w:rsidRPr="00A8603A">
        <w:rPr>
          <w:lang w:val="uk-UA"/>
        </w:rPr>
        <w:t>за результатами попередньої перевірки відомостей, викладених у дисциплінарн</w:t>
      </w:r>
      <w:r w:rsidR="00A8603A" w:rsidRPr="00A8603A">
        <w:rPr>
          <w:lang w:val="uk-UA"/>
        </w:rPr>
        <w:t>их</w:t>
      </w:r>
      <w:r w:rsidRPr="00A8603A">
        <w:rPr>
          <w:lang w:val="uk-UA"/>
        </w:rPr>
        <w:t xml:space="preserve"> скар</w:t>
      </w:r>
      <w:r w:rsidR="00A8603A" w:rsidRPr="00A8603A">
        <w:rPr>
          <w:lang w:val="uk-UA"/>
        </w:rPr>
        <w:t>гах</w:t>
      </w:r>
      <w:r w:rsidRPr="00A8603A">
        <w:rPr>
          <w:lang w:val="uk-UA"/>
        </w:rPr>
        <w:t xml:space="preserve"> </w:t>
      </w:r>
      <w:r w:rsidR="00A8603A" w:rsidRPr="00A8603A">
        <w:rPr>
          <w:rStyle w:val="FontStyle14"/>
          <w:sz w:val="28"/>
          <w:szCs w:val="28"/>
          <w:lang w:val="uk-UA"/>
        </w:rPr>
        <w:t xml:space="preserve">Товариства з обмеженою відповідальністю «Злагода», поданих через адвоката </w:t>
      </w:r>
      <w:proofErr w:type="spellStart"/>
      <w:r w:rsidR="00A8603A" w:rsidRPr="00A8603A">
        <w:rPr>
          <w:rStyle w:val="FontStyle14"/>
          <w:sz w:val="28"/>
          <w:szCs w:val="28"/>
          <w:lang w:val="uk-UA"/>
        </w:rPr>
        <w:t>Ягунова</w:t>
      </w:r>
      <w:proofErr w:type="spellEnd"/>
      <w:r w:rsidR="00A8603A" w:rsidRPr="00A8603A">
        <w:rPr>
          <w:rStyle w:val="FontStyle14"/>
          <w:sz w:val="28"/>
          <w:szCs w:val="28"/>
          <w:lang w:val="uk-UA"/>
        </w:rPr>
        <w:t xml:space="preserve"> Дмитра Вікторовича, стосовно судді Ізмаїльського міськрайонного суду Одеської області </w:t>
      </w:r>
      <w:proofErr w:type="spellStart"/>
      <w:r w:rsidR="00A8603A" w:rsidRPr="00A8603A">
        <w:rPr>
          <w:rStyle w:val="FontStyle14"/>
          <w:sz w:val="28"/>
          <w:szCs w:val="28"/>
          <w:lang w:val="uk-UA"/>
        </w:rPr>
        <w:t>Жигуліна</w:t>
      </w:r>
      <w:proofErr w:type="spellEnd"/>
      <w:r w:rsidR="00A8603A" w:rsidRPr="00A8603A">
        <w:rPr>
          <w:rStyle w:val="FontStyle14"/>
          <w:sz w:val="28"/>
          <w:szCs w:val="28"/>
          <w:lang w:val="uk-UA"/>
        </w:rPr>
        <w:t xml:space="preserve"> Сергія Миколайовича</w:t>
      </w:r>
      <w:r w:rsidRPr="00A8603A">
        <w:rPr>
          <w:lang w:val="uk-UA"/>
        </w:rPr>
        <w:t>,</w:t>
      </w:r>
    </w:p>
    <w:p w:rsidR="00D51151" w:rsidRPr="00A8603A" w:rsidRDefault="00D51151" w:rsidP="00A8603A">
      <w:pPr>
        <w:ind w:firstLine="709"/>
        <w:jc w:val="both"/>
        <w:rPr>
          <w:lang w:val="uk-UA"/>
        </w:rPr>
      </w:pPr>
    </w:p>
    <w:p w:rsidR="00D51151" w:rsidRPr="00A8603A" w:rsidRDefault="00D51151" w:rsidP="00A8603A">
      <w:pPr>
        <w:ind w:firstLine="709"/>
        <w:jc w:val="center"/>
        <w:rPr>
          <w:b/>
          <w:lang w:val="uk-UA"/>
        </w:rPr>
      </w:pPr>
      <w:r w:rsidRPr="00A8603A">
        <w:rPr>
          <w:b/>
          <w:lang w:val="uk-UA"/>
        </w:rPr>
        <w:t>встановила:</w:t>
      </w:r>
    </w:p>
    <w:p w:rsidR="00196A34" w:rsidRPr="00A8603A" w:rsidRDefault="00196A34" w:rsidP="00A8603A">
      <w:pPr>
        <w:ind w:firstLine="684"/>
        <w:jc w:val="both"/>
        <w:rPr>
          <w:rStyle w:val="FontStyle14"/>
          <w:sz w:val="28"/>
          <w:szCs w:val="28"/>
          <w:lang w:val="uk-UA"/>
        </w:rPr>
      </w:pPr>
    </w:p>
    <w:p w:rsidR="00A8603A" w:rsidRPr="00A8603A" w:rsidRDefault="00A8603A" w:rsidP="00A8603A">
      <w:pPr>
        <w:widowControl w:val="0"/>
        <w:jc w:val="both"/>
        <w:rPr>
          <w:rFonts w:eastAsiaTheme="minorHAnsi"/>
          <w:bCs/>
          <w:lang w:val="uk-UA" w:eastAsia="en-US"/>
        </w:rPr>
      </w:pPr>
      <w:r w:rsidRPr="00A8603A">
        <w:rPr>
          <w:rFonts w:eastAsiaTheme="minorHAnsi"/>
          <w:bCs/>
          <w:lang w:val="uk-UA" w:eastAsia="en-US"/>
        </w:rPr>
        <w:t xml:space="preserve">до Вищої ради правосуддя 23 червня, 22 липня, 19 серпня 2020 року надійшли дисциплінарні скарги </w:t>
      </w:r>
      <w:r w:rsidRPr="00A8603A">
        <w:rPr>
          <w:lang w:val="uk-UA"/>
        </w:rPr>
        <w:t>ТОВ «Злагода»,</w:t>
      </w:r>
      <w:r w:rsidRPr="00A8603A">
        <w:rPr>
          <w:rFonts w:eastAsiaTheme="minorHAnsi"/>
          <w:bCs/>
          <w:lang w:val="uk-UA" w:eastAsia="en-US"/>
        </w:rPr>
        <w:t xml:space="preserve"> подані через адвоката </w:t>
      </w:r>
      <w:proofErr w:type="spellStart"/>
      <w:r w:rsidRPr="00A8603A">
        <w:rPr>
          <w:lang w:val="uk-UA"/>
        </w:rPr>
        <w:t>Ягунова</w:t>
      </w:r>
      <w:proofErr w:type="spellEnd"/>
      <w:r w:rsidRPr="00A8603A">
        <w:rPr>
          <w:lang w:val="uk-UA"/>
        </w:rPr>
        <w:t xml:space="preserve"> Д.В.</w:t>
      </w:r>
      <w:r w:rsidRPr="00A8603A">
        <w:rPr>
          <w:rFonts w:eastAsiaTheme="minorHAnsi"/>
          <w:bCs/>
          <w:lang w:val="uk-UA" w:eastAsia="en-US"/>
        </w:rPr>
        <w:t xml:space="preserve"> (єдині унікальні номери 460/1/13-20, 460/13/13-20, 460/30/13-20), на дії судді </w:t>
      </w:r>
      <w:r w:rsidRPr="00A8603A">
        <w:rPr>
          <w:shd w:val="clear" w:color="auto" w:fill="FFFFFF"/>
          <w:lang w:val="uk-UA"/>
        </w:rPr>
        <w:t xml:space="preserve">Ізмаїльського міськрайонного суду Одеської області </w:t>
      </w:r>
      <w:proofErr w:type="spellStart"/>
      <w:r w:rsidRPr="00A8603A">
        <w:rPr>
          <w:shd w:val="clear" w:color="auto" w:fill="FFFFFF"/>
          <w:lang w:val="uk-UA"/>
        </w:rPr>
        <w:t>Жигуліна</w:t>
      </w:r>
      <w:proofErr w:type="spellEnd"/>
      <w:r w:rsidRPr="00A8603A">
        <w:rPr>
          <w:shd w:val="clear" w:color="auto" w:fill="FFFFFF"/>
          <w:lang w:val="uk-UA"/>
        </w:rPr>
        <w:t xml:space="preserve"> С.М. </w:t>
      </w:r>
      <w:r w:rsidRPr="00A8603A">
        <w:rPr>
          <w:lang w:val="uk-UA"/>
        </w:rPr>
        <w:t xml:space="preserve">під час розгляду справи </w:t>
      </w:r>
      <w:r w:rsidRPr="00A8603A">
        <w:rPr>
          <w:rFonts w:eastAsiaTheme="minorHAnsi"/>
          <w:bCs/>
          <w:lang w:val="uk-UA" w:eastAsia="en-US"/>
        </w:rPr>
        <w:t>№ 500/1513/17.</w:t>
      </w:r>
    </w:p>
    <w:p w:rsidR="00A8603A" w:rsidRPr="00A8603A" w:rsidRDefault="00A8603A" w:rsidP="00A8603A">
      <w:pPr>
        <w:widowControl w:val="0"/>
        <w:ind w:firstLine="709"/>
        <w:jc w:val="both"/>
        <w:rPr>
          <w:rFonts w:eastAsiaTheme="minorHAnsi"/>
          <w:bCs/>
          <w:lang w:val="uk-UA" w:eastAsia="en-US"/>
        </w:rPr>
      </w:pPr>
      <w:r w:rsidRPr="00A8603A">
        <w:rPr>
          <w:lang w:val="uk-UA"/>
        </w:rPr>
        <w:t xml:space="preserve">Відповідно до протоколів автоматизованого розподілу справ між членами Вищої ради правосуддя та протоколів передачі справ раніше визначеному члену Вищої ради правосуддя від 23 червня, </w:t>
      </w:r>
      <w:r w:rsidRPr="00A8603A">
        <w:rPr>
          <w:rFonts w:eastAsiaTheme="minorHAnsi"/>
          <w:bCs/>
          <w:lang w:val="uk-UA" w:eastAsia="en-US"/>
        </w:rPr>
        <w:t xml:space="preserve">22 липня, 19 серпня 2020 року </w:t>
      </w:r>
      <w:r w:rsidRPr="00A8603A">
        <w:rPr>
          <w:lang w:val="uk-UA"/>
        </w:rPr>
        <w:t xml:space="preserve">вказані скарги передані </w:t>
      </w:r>
      <w:proofErr w:type="spellStart"/>
      <w:r w:rsidRPr="00A8603A">
        <w:rPr>
          <w:rFonts w:eastAsiaTheme="minorHAnsi"/>
          <w:bCs/>
          <w:lang w:val="uk-UA" w:eastAsia="en-US"/>
        </w:rPr>
        <w:t>Шапрану</w:t>
      </w:r>
      <w:proofErr w:type="spellEnd"/>
      <w:r w:rsidRPr="00A8603A">
        <w:rPr>
          <w:rFonts w:eastAsiaTheme="minorHAnsi"/>
          <w:bCs/>
          <w:lang w:val="uk-UA" w:eastAsia="en-US"/>
        </w:rPr>
        <w:t xml:space="preserve"> В.В.</w:t>
      </w:r>
    </w:p>
    <w:p w:rsidR="00A8603A" w:rsidRPr="00A8603A" w:rsidRDefault="00A8603A" w:rsidP="00A8603A">
      <w:pPr>
        <w:widowControl w:val="0"/>
        <w:ind w:firstLine="709"/>
        <w:jc w:val="both"/>
        <w:rPr>
          <w:rFonts w:eastAsiaTheme="minorHAnsi"/>
          <w:bCs/>
          <w:lang w:val="uk-UA" w:eastAsia="en-US"/>
        </w:rPr>
      </w:pPr>
      <w:r w:rsidRPr="00A8603A">
        <w:rPr>
          <w:rFonts w:eastAsiaTheme="minorHAnsi"/>
          <w:bCs/>
          <w:lang w:val="uk-UA" w:eastAsia="en-US"/>
        </w:rPr>
        <w:t xml:space="preserve">У дисциплінарній скарзі зазначено, що суддя </w:t>
      </w:r>
      <w:proofErr w:type="spellStart"/>
      <w:r w:rsidRPr="00A8603A">
        <w:rPr>
          <w:rFonts w:eastAsiaTheme="minorHAnsi"/>
          <w:bCs/>
          <w:lang w:val="uk-UA" w:eastAsia="en-US"/>
        </w:rPr>
        <w:t>Жигулін</w:t>
      </w:r>
      <w:proofErr w:type="spellEnd"/>
      <w:r w:rsidRPr="00A8603A">
        <w:rPr>
          <w:rFonts w:eastAsiaTheme="minorHAnsi"/>
          <w:bCs/>
          <w:lang w:val="uk-UA" w:eastAsia="en-US"/>
        </w:rPr>
        <w:t xml:space="preserve"> С.М. безпідставно затягує або не </w:t>
      </w:r>
      <w:r w:rsidRPr="00A8603A">
        <w:rPr>
          <w:lang w:val="uk-UA"/>
        </w:rPr>
        <w:t xml:space="preserve">вживає заходів щодо розгляду справи </w:t>
      </w:r>
      <w:r w:rsidRPr="00A8603A">
        <w:rPr>
          <w:rFonts w:eastAsiaTheme="minorHAnsi"/>
          <w:bCs/>
          <w:lang w:val="uk-UA" w:eastAsia="en-US"/>
        </w:rPr>
        <w:t>№ 500/1513/17; безпідставно відклав призначений на 21 липня 2017 року розгляд справи на 1 грудня 2020 року; не надіслав копії судових рішень; не надав відповіді на адвокатський запит.</w:t>
      </w:r>
    </w:p>
    <w:p w:rsidR="00A8603A" w:rsidRPr="00A8603A" w:rsidRDefault="00A8603A" w:rsidP="00A8603A">
      <w:pPr>
        <w:widowControl w:val="0"/>
        <w:ind w:firstLine="709"/>
        <w:jc w:val="both"/>
        <w:rPr>
          <w:rFonts w:eastAsiaTheme="minorHAnsi"/>
          <w:bCs/>
          <w:lang w:val="uk-UA" w:eastAsia="en-US"/>
        </w:rPr>
      </w:pPr>
      <w:r w:rsidRPr="00A8603A">
        <w:rPr>
          <w:rFonts w:eastAsiaTheme="minorHAnsi"/>
          <w:lang w:val="uk-UA" w:eastAsia="en-US"/>
        </w:rPr>
        <w:t xml:space="preserve">З огляду на зазначене просить притягнути суддю </w:t>
      </w:r>
      <w:proofErr w:type="spellStart"/>
      <w:r w:rsidRPr="00A8603A">
        <w:rPr>
          <w:rFonts w:eastAsiaTheme="minorHAnsi"/>
          <w:lang w:val="uk-UA" w:eastAsia="en-US"/>
        </w:rPr>
        <w:t>Жигуліна</w:t>
      </w:r>
      <w:proofErr w:type="spellEnd"/>
      <w:r w:rsidRPr="00A8603A">
        <w:rPr>
          <w:rFonts w:eastAsiaTheme="minorHAnsi"/>
          <w:lang w:val="uk-UA" w:eastAsia="en-US"/>
        </w:rPr>
        <w:t xml:space="preserve"> С.М. до дисциплінарної відповідальності, оскільки його дії слід кваліфікувати як дисциплінарний проступок, передбачений підпунктом «а» пункту 1, пунктами 2, 4 частини першої статті 106 Закону України «Про судоустрій і статус суддів».</w:t>
      </w:r>
    </w:p>
    <w:p w:rsidR="00A8603A" w:rsidRPr="00A8603A" w:rsidRDefault="00A8603A" w:rsidP="00A8603A">
      <w:pPr>
        <w:widowControl w:val="0"/>
        <w:ind w:firstLine="709"/>
        <w:jc w:val="both"/>
        <w:rPr>
          <w:rFonts w:eastAsiaTheme="minorHAnsi"/>
          <w:bCs/>
          <w:lang w:val="uk-UA" w:eastAsia="en-US"/>
        </w:rPr>
      </w:pPr>
      <w:r w:rsidRPr="00A8603A">
        <w:rPr>
          <w:rFonts w:eastAsiaTheme="minorHAnsi"/>
          <w:bCs/>
          <w:lang w:val="uk-UA" w:eastAsia="en-US"/>
        </w:rPr>
        <w:t>З урахуванням витребуваних з Ізмаїльського міськрайонного суду Одеської області матеріалів попередньою перевіркою дисциплінарної скарги встановлено таке.</w:t>
      </w:r>
    </w:p>
    <w:p w:rsidR="00A8603A" w:rsidRPr="00A8603A" w:rsidRDefault="00A8603A" w:rsidP="00A8603A">
      <w:pPr>
        <w:widowControl w:val="0"/>
        <w:ind w:firstLine="709"/>
        <w:jc w:val="both"/>
        <w:rPr>
          <w:rFonts w:eastAsiaTheme="minorHAnsi"/>
          <w:bCs/>
          <w:lang w:val="uk-UA" w:eastAsia="en-US"/>
        </w:rPr>
      </w:pPr>
      <w:r w:rsidRPr="00A8603A">
        <w:rPr>
          <w:rFonts w:eastAsiaTheme="minorHAnsi"/>
          <w:bCs/>
          <w:lang w:val="uk-UA" w:eastAsia="en-US"/>
        </w:rPr>
        <w:lastRenderedPageBreak/>
        <w:t xml:space="preserve">31 березня 2017 року згідно з протоколом автоматизованого розподілу у провадження судді </w:t>
      </w:r>
      <w:proofErr w:type="spellStart"/>
      <w:r w:rsidRPr="00A8603A">
        <w:rPr>
          <w:rFonts w:eastAsiaTheme="minorHAnsi"/>
          <w:bCs/>
          <w:lang w:val="uk-UA" w:eastAsia="en-US"/>
        </w:rPr>
        <w:t>Жигуліна</w:t>
      </w:r>
      <w:proofErr w:type="spellEnd"/>
      <w:r w:rsidRPr="00A8603A">
        <w:rPr>
          <w:rFonts w:eastAsiaTheme="minorHAnsi"/>
          <w:bCs/>
          <w:lang w:val="uk-UA" w:eastAsia="en-US"/>
        </w:rPr>
        <w:t xml:space="preserve"> С.М. надійшла судова справа № 500/1513/17 за позовом ТОВ «Злагода» до </w:t>
      </w:r>
      <w:r w:rsidR="001770F6">
        <w:rPr>
          <w:rFonts w:eastAsiaTheme="minorHAnsi"/>
          <w:bCs/>
          <w:lang w:val="uk-UA" w:eastAsia="en-US"/>
        </w:rPr>
        <w:t>ОСОБА_1</w:t>
      </w:r>
      <w:r w:rsidRPr="00A8603A">
        <w:rPr>
          <w:rFonts w:eastAsiaTheme="minorHAnsi"/>
          <w:bCs/>
          <w:lang w:val="uk-UA" w:eastAsia="en-US"/>
        </w:rPr>
        <w:t>, СФГ «</w:t>
      </w:r>
      <w:proofErr w:type="spellStart"/>
      <w:r w:rsidRPr="00A8603A">
        <w:rPr>
          <w:rFonts w:eastAsiaTheme="minorHAnsi"/>
          <w:bCs/>
          <w:lang w:val="uk-UA" w:eastAsia="en-US"/>
        </w:rPr>
        <w:t>Чебан</w:t>
      </w:r>
      <w:proofErr w:type="spellEnd"/>
      <w:r w:rsidRPr="00A8603A">
        <w:rPr>
          <w:rFonts w:eastAsiaTheme="minorHAnsi"/>
          <w:bCs/>
          <w:lang w:val="uk-UA" w:eastAsia="en-US"/>
        </w:rPr>
        <w:t xml:space="preserve"> Петро </w:t>
      </w:r>
      <w:proofErr w:type="spellStart"/>
      <w:r w:rsidRPr="00A8603A">
        <w:rPr>
          <w:rFonts w:eastAsiaTheme="minorHAnsi"/>
          <w:bCs/>
          <w:lang w:val="uk-UA" w:eastAsia="en-US"/>
        </w:rPr>
        <w:t>Григорійович</w:t>
      </w:r>
      <w:proofErr w:type="spellEnd"/>
      <w:r w:rsidRPr="00A8603A">
        <w:rPr>
          <w:rFonts w:eastAsiaTheme="minorHAnsi"/>
          <w:bCs/>
          <w:lang w:val="uk-UA" w:eastAsia="en-US"/>
        </w:rPr>
        <w:t>» про визнання договору оренди недійсним.</w:t>
      </w:r>
    </w:p>
    <w:p w:rsidR="00A8603A" w:rsidRPr="00A8603A" w:rsidRDefault="00A8603A" w:rsidP="00A8603A">
      <w:pPr>
        <w:ind w:firstLine="709"/>
        <w:contextualSpacing/>
        <w:jc w:val="both"/>
        <w:rPr>
          <w:rFonts w:eastAsiaTheme="minorHAnsi"/>
          <w:bCs/>
          <w:lang w:val="uk-UA" w:eastAsia="en-US"/>
        </w:rPr>
      </w:pPr>
      <w:r w:rsidRPr="00A8603A">
        <w:rPr>
          <w:rFonts w:eastAsiaTheme="minorHAnsi"/>
          <w:bCs/>
          <w:lang w:val="uk-UA" w:eastAsia="en-US"/>
        </w:rPr>
        <w:t>13 квітня 2017 року відкрито провадження у справі; призначено попереднє судове засідання на 9 червня 2017 року.</w:t>
      </w:r>
    </w:p>
    <w:p w:rsidR="00A8603A" w:rsidRPr="00A8603A" w:rsidRDefault="00A8603A" w:rsidP="00A8603A">
      <w:pPr>
        <w:ind w:firstLine="709"/>
        <w:contextualSpacing/>
        <w:jc w:val="both"/>
        <w:rPr>
          <w:rFonts w:eastAsiaTheme="minorHAnsi"/>
          <w:bCs/>
          <w:lang w:val="uk-UA" w:eastAsia="en-US"/>
        </w:rPr>
      </w:pPr>
      <w:r w:rsidRPr="00A8603A">
        <w:rPr>
          <w:rFonts w:eastAsiaTheme="minorHAnsi"/>
          <w:bCs/>
          <w:lang w:val="uk-UA" w:eastAsia="en-US"/>
        </w:rPr>
        <w:t xml:space="preserve">9 червня 2017 року згідно з довідкою, складеною секретарем судового засідання, представником відповідача </w:t>
      </w:r>
      <w:proofErr w:type="spellStart"/>
      <w:r w:rsidRPr="00A8603A">
        <w:rPr>
          <w:rFonts w:eastAsiaTheme="minorHAnsi"/>
          <w:bCs/>
          <w:lang w:val="uk-UA" w:eastAsia="en-US"/>
        </w:rPr>
        <w:t>Кобак</w:t>
      </w:r>
      <w:proofErr w:type="spellEnd"/>
      <w:r w:rsidRPr="00A8603A">
        <w:rPr>
          <w:rFonts w:eastAsiaTheme="minorHAnsi"/>
          <w:bCs/>
          <w:lang w:val="uk-UA" w:eastAsia="en-US"/>
        </w:rPr>
        <w:t xml:space="preserve"> Р.І. заявлено клопотання про відкладення справи для надання доказів та зустрічної позовної заяви; судове засідання призначено на 2 серпня 2017 року.</w:t>
      </w:r>
    </w:p>
    <w:p w:rsidR="00A8603A" w:rsidRPr="00A8603A" w:rsidRDefault="00A8603A" w:rsidP="00A8603A">
      <w:pPr>
        <w:ind w:firstLine="709"/>
        <w:contextualSpacing/>
        <w:jc w:val="both"/>
        <w:rPr>
          <w:rFonts w:eastAsiaTheme="minorHAnsi"/>
          <w:bCs/>
          <w:lang w:val="uk-UA" w:eastAsia="en-US"/>
        </w:rPr>
      </w:pPr>
      <w:r w:rsidRPr="00A8603A">
        <w:rPr>
          <w:rFonts w:eastAsiaTheme="minorHAnsi"/>
          <w:bCs/>
          <w:lang w:val="uk-UA" w:eastAsia="en-US"/>
        </w:rPr>
        <w:t xml:space="preserve">2 серпня 2017 року ухвалою судді </w:t>
      </w:r>
      <w:proofErr w:type="spellStart"/>
      <w:r w:rsidRPr="00A8603A">
        <w:rPr>
          <w:rFonts w:eastAsiaTheme="minorHAnsi"/>
          <w:bCs/>
          <w:lang w:val="uk-UA" w:eastAsia="en-US"/>
        </w:rPr>
        <w:t>Жигуліна</w:t>
      </w:r>
      <w:proofErr w:type="spellEnd"/>
      <w:r w:rsidRPr="00A8603A">
        <w:rPr>
          <w:rFonts w:eastAsiaTheme="minorHAnsi"/>
          <w:bCs/>
          <w:lang w:val="uk-UA" w:eastAsia="en-US"/>
        </w:rPr>
        <w:t xml:space="preserve"> С.М. справу призначено до судового розгляду на 23 листопада 2017 року, викликано сторони у справі.</w:t>
      </w:r>
    </w:p>
    <w:p w:rsidR="00A8603A" w:rsidRPr="00A8603A" w:rsidRDefault="00A8603A" w:rsidP="00A8603A">
      <w:pPr>
        <w:ind w:firstLine="709"/>
        <w:contextualSpacing/>
        <w:jc w:val="both"/>
        <w:rPr>
          <w:rFonts w:eastAsiaTheme="minorHAnsi"/>
          <w:bCs/>
          <w:lang w:val="uk-UA" w:eastAsia="en-US"/>
        </w:rPr>
      </w:pPr>
      <w:r w:rsidRPr="00A8603A">
        <w:rPr>
          <w:rFonts w:eastAsiaTheme="minorHAnsi"/>
          <w:bCs/>
          <w:lang w:val="uk-UA" w:eastAsia="en-US"/>
        </w:rPr>
        <w:t xml:space="preserve">23 листопада 2017 року згідно з журналом судового засідання суддею </w:t>
      </w:r>
      <w:proofErr w:type="spellStart"/>
      <w:r w:rsidRPr="00A8603A">
        <w:rPr>
          <w:rFonts w:eastAsiaTheme="minorHAnsi"/>
          <w:bCs/>
          <w:lang w:val="uk-UA" w:eastAsia="en-US"/>
        </w:rPr>
        <w:t>Жигуліним</w:t>
      </w:r>
      <w:proofErr w:type="spellEnd"/>
      <w:r w:rsidRPr="00A8603A">
        <w:rPr>
          <w:rFonts w:eastAsiaTheme="minorHAnsi"/>
          <w:bCs/>
          <w:lang w:val="uk-UA" w:eastAsia="en-US"/>
        </w:rPr>
        <w:t xml:space="preserve"> С.М. заслухано представника позивача </w:t>
      </w:r>
      <w:proofErr w:type="spellStart"/>
      <w:r w:rsidRPr="00A8603A">
        <w:rPr>
          <w:rFonts w:eastAsiaTheme="minorHAnsi"/>
          <w:bCs/>
          <w:lang w:val="uk-UA" w:eastAsia="en-US"/>
        </w:rPr>
        <w:t>Златєва</w:t>
      </w:r>
      <w:proofErr w:type="spellEnd"/>
      <w:r w:rsidRPr="00A8603A">
        <w:rPr>
          <w:rFonts w:eastAsiaTheme="minorHAnsi"/>
          <w:bCs/>
          <w:lang w:val="uk-UA" w:eastAsia="en-US"/>
        </w:rPr>
        <w:t xml:space="preserve"> П.Д. та представника відповідача </w:t>
      </w:r>
      <w:proofErr w:type="spellStart"/>
      <w:r w:rsidRPr="00A8603A">
        <w:rPr>
          <w:rFonts w:eastAsiaTheme="minorHAnsi"/>
          <w:bCs/>
          <w:lang w:val="uk-UA" w:eastAsia="en-US"/>
        </w:rPr>
        <w:t>Арнаут</w:t>
      </w:r>
      <w:proofErr w:type="spellEnd"/>
      <w:r w:rsidRPr="00A8603A">
        <w:rPr>
          <w:rFonts w:eastAsiaTheme="minorHAnsi"/>
          <w:bCs/>
          <w:lang w:val="uk-UA" w:eastAsia="en-US"/>
        </w:rPr>
        <w:t xml:space="preserve"> А.Г., розглянуто клопотання про витребування доказів, розгляд справи відкладено на 29 січня 2018 року.</w:t>
      </w:r>
    </w:p>
    <w:p w:rsidR="00A8603A" w:rsidRPr="00A8603A" w:rsidRDefault="00A8603A" w:rsidP="00A8603A">
      <w:pPr>
        <w:ind w:firstLine="709"/>
        <w:contextualSpacing/>
        <w:jc w:val="both"/>
        <w:rPr>
          <w:rFonts w:eastAsiaTheme="minorHAnsi"/>
          <w:bCs/>
          <w:lang w:val="uk-UA" w:eastAsia="en-US"/>
        </w:rPr>
      </w:pPr>
      <w:r w:rsidRPr="00A8603A">
        <w:rPr>
          <w:rFonts w:eastAsiaTheme="minorHAnsi"/>
          <w:bCs/>
          <w:lang w:val="uk-UA" w:eastAsia="en-US"/>
        </w:rPr>
        <w:t xml:space="preserve">29 січня 2018 року до суду надійшло клопотання представника позивача </w:t>
      </w:r>
      <w:proofErr w:type="spellStart"/>
      <w:r w:rsidRPr="00A8603A">
        <w:rPr>
          <w:rFonts w:eastAsiaTheme="minorHAnsi"/>
          <w:bCs/>
          <w:lang w:val="uk-UA" w:eastAsia="en-US"/>
        </w:rPr>
        <w:t>Златєва</w:t>
      </w:r>
      <w:proofErr w:type="spellEnd"/>
      <w:r w:rsidRPr="00A8603A">
        <w:rPr>
          <w:rFonts w:eastAsiaTheme="minorHAnsi"/>
          <w:bCs/>
          <w:lang w:val="uk-UA" w:eastAsia="en-US"/>
        </w:rPr>
        <w:t xml:space="preserve"> П.Д. про відкладення розгляду справи на іншу дату у зв’язку з хворобою представника.</w:t>
      </w:r>
    </w:p>
    <w:p w:rsidR="00A8603A" w:rsidRPr="00A8603A" w:rsidRDefault="00A8603A" w:rsidP="00A8603A">
      <w:pPr>
        <w:ind w:firstLine="709"/>
        <w:contextualSpacing/>
        <w:jc w:val="both"/>
        <w:rPr>
          <w:rFonts w:eastAsiaTheme="minorHAnsi"/>
          <w:bCs/>
          <w:lang w:val="uk-UA" w:eastAsia="en-US"/>
        </w:rPr>
      </w:pPr>
      <w:r w:rsidRPr="00A8603A">
        <w:rPr>
          <w:rFonts w:eastAsiaTheme="minorHAnsi"/>
          <w:bCs/>
          <w:lang w:val="uk-UA" w:eastAsia="en-US"/>
        </w:rPr>
        <w:t>2 березня 2018 року згідно з протоколом судового засідання у судове засідання сторони не з’явились.</w:t>
      </w:r>
    </w:p>
    <w:p w:rsidR="00A8603A" w:rsidRPr="00A8603A" w:rsidRDefault="00A8603A" w:rsidP="00A8603A">
      <w:pPr>
        <w:ind w:firstLine="709"/>
        <w:contextualSpacing/>
        <w:jc w:val="both"/>
        <w:rPr>
          <w:rFonts w:eastAsiaTheme="minorHAnsi"/>
          <w:bCs/>
          <w:lang w:val="uk-UA" w:eastAsia="en-US"/>
        </w:rPr>
      </w:pPr>
      <w:r w:rsidRPr="00A8603A">
        <w:rPr>
          <w:rFonts w:eastAsiaTheme="minorHAnsi"/>
          <w:bCs/>
          <w:lang w:val="uk-UA" w:eastAsia="en-US"/>
        </w:rPr>
        <w:t xml:space="preserve">6 квітня 2018 року ухвалою судді </w:t>
      </w:r>
      <w:proofErr w:type="spellStart"/>
      <w:r w:rsidRPr="00A8603A">
        <w:rPr>
          <w:rFonts w:eastAsiaTheme="minorHAnsi"/>
          <w:bCs/>
          <w:lang w:val="uk-UA" w:eastAsia="en-US"/>
        </w:rPr>
        <w:t>Жигуліна</w:t>
      </w:r>
      <w:proofErr w:type="spellEnd"/>
      <w:r w:rsidRPr="00A8603A">
        <w:rPr>
          <w:rFonts w:eastAsiaTheme="minorHAnsi"/>
          <w:bCs/>
          <w:lang w:val="uk-UA" w:eastAsia="en-US"/>
        </w:rPr>
        <w:t xml:space="preserve"> С.М. прийнято до провадження зустрічну позовну заяву відповідача </w:t>
      </w:r>
      <w:r w:rsidR="001770F6">
        <w:rPr>
          <w:rFonts w:eastAsiaTheme="minorHAnsi"/>
          <w:bCs/>
          <w:lang w:val="uk-UA" w:eastAsia="en-US"/>
        </w:rPr>
        <w:t>ОСОБА_1</w:t>
      </w:r>
      <w:r w:rsidRPr="00A8603A">
        <w:rPr>
          <w:rFonts w:eastAsiaTheme="minorHAnsi"/>
          <w:bCs/>
          <w:lang w:val="uk-UA" w:eastAsia="en-US"/>
        </w:rPr>
        <w:t xml:space="preserve"> про визнання недійсним договору оренди та скасування його державної реєстрації; позовні заяви об’єднано в одне провадження, розгляд справи відкладено на 26 червня 2018</w:t>
      </w:r>
      <w:r>
        <w:rPr>
          <w:rFonts w:eastAsiaTheme="minorHAnsi"/>
          <w:bCs/>
          <w:lang w:val="uk-UA" w:eastAsia="en-US"/>
        </w:rPr>
        <w:t> </w:t>
      </w:r>
      <w:r w:rsidRPr="00A8603A">
        <w:rPr>
          <w:rFonts w:eastAsiaTheme="minorHAnsi"/>
          <w:bCs/>
          <w:lang w:val="uk-UA" w:eastAsia="en-US"/>
        </w:rPr>
        <w:t>року.</w:t>
      </w:r>
    </w:p>
    <w:p w:rsidR="00A8603A" w:rsidRPr="00A8603A" w:rsidRDefault="00A8603A" w:rsidP="00A8603A">
      <w:pPr>
        <w:ind w:firstLine="709"/>
        <w:contextualSpacing/>
        <w:jc w:val="both"/>
        <w:rPr>
          <w:rFonts w:eastAsiaTheme="minorHAnsi"/>
          <w:bCs/>
          <w:lang w:val="uk-UA" w:eastAsia="en-US"/>
        </w:rPr>
      </w:pPr>
      <w:r w:rsidRPr="00A8603A">
        <w:rPr>
          <w:rFonts w:eastAsiaTheme="minorHAnsi"/>
          <w:bCs/>
          <w:lang w:val="uk-UA" w:eastAsia="en-US"/>
        </w:rPr>
        <w:t xml:space="preserve">26 червня 2018 року згідно з протоколом судового засідання суддею </w:t>
      </w:r>
      <w:proofErr w:type="spellStart"/>
      <w:r w:rsidRPr="00A8603A">
        <w:rPr>
          <w:rFonts w:eastAsiaTheme="minorHAnsi"/>
          <w:bCs/>
          <w:lang w:val="uk-UA" w:eastAsia="en-US"/>
        </w:rPr>
        <w:t>Жигуліним</w:t>
      </w:r>
      <w:proofErr w:type="spellEnd"/>
      <w:r w:rsidRPr="00A8603A">
        <w:rPr>
          <w:rFonts w:eastAsiaTheme="minorHAnsi"/>
          <w:bCs/>
          <w:lang w:val="uk-UA" w:eastAsia="en-US"/>
        </w:rPr>
        <w:t xml:space="preserve"> С.М. заслухано представника позивача </w:t>
      </w:r>
      <w:proofErr w:type="spellStart"/>
      <w:r w:rsidRPr="00A8603A">
        <w:rPr>
          <w:rFonts w:eastAsiaTheme="minorHAnsi"/>
          <w:bCs/>
          <w:lang w:val="uk-UA" w:eastAsia="en-US"/>
        </w:rPr>
        <w:t>Златєва</w:t>
      </w:r>
      <w:proofErr w:type="spellEnd"/>
      <w:r w:rsidRPr="00A8603A">
        <w:rPr>
          <w:rFonts w:eastAsiaTheme="minorHAnsi"/>
          <w:bCs/>
          <w:lang w:val="uk-UA" w:eastAsia="en-US"/>
        </w:rPr>
        <w:t xml:space="preserve"> П.Д. та представника відповідача </w:t>
      </w:r>
      <w:proofErr w:type="spellStart"/>
      <w:r w:rsidRPr="00A8603A">
        <w:rPr>
          <w:rFonts w:eastAsiaTheme="minorHAnsi"/>
          <w:bCs/>
          <w:lang w:val="uk-UA" w:eastAsia="en-US"/>
        </w:rPr>
        <w:t>Арнаут</w:t>
      </w:r>
      <w:proofErr w:type="spellEnd"/>
      <w:r w:rsidRPr="00A8603A">
        <w:rPr>
          <w:rFonts w:eastAsiaTheme="minorHAnsi"/>
          <w:bCs/>
          <w:lang w:val="uk-UA" w:eastAsia="en-US"/>
        </w:rPr>
        <w:t xml:space="preserve"> А.Г., розглянуто клопотання про приєднання документації; розгляд справи відкладено на 24 жовтня 2018 року.</w:t>
      </w:r>
    </w:p>
    <w:p w:rsidR="00A8603A" w:rsidRPr="00A8603A" w:rsidRDefault="00A8603A" w:rsidP="00A8603A">
      <w:pPr>
        <w:ind w:firstLine="709"/>
        <w:contextualSpacing/>
        <w:jc w:val="both"/>
        <w:rPr>
          <w:rFonts w:eastAsiaTheme="minorHAnsi"/>
          <w:bCs/>
          <w:lang w:val="uk-UA" w:eastAsia="en-US"/>
        </w:rPr>
      </w:pPr>
      <w:r w:rsidRPr="00A8603A">
        <w:rPr>
          <w:rFonts w:eastAsiaTheme="minorHAnsi"/>
          <w:bCs/>
          <w:lang w:val="uk-UA" w:eastAsia="en-US"/>
        </w:rPr>
        <w:t xml:space="preserve">24 жовтня 2018 року згідно з протоколом судового засідання суддею </w:t>
      </w:r>
      <w:proofErr w:type="spellStart"/>
      <w:r w:rsidRPr="00A8603A">
        <w:rPr>
          <w:rFonts w:eastAsiaTheme="minorHAnsi"/>
          <w:bCs/>
          <w:lang w:val="uk-UA" w:eastAsia="en-US"/>
        </w:rPr>
        <w:t>Жигуліним</w:t>
      </w:r>
      <w:proofErr w:type="spellEnd"/>
      <w:r w:rsidRPr="00A8603A">
        <w:rPr>
          <w:rFonts w:eastAsiaTheme="minorHAnsi"/>
          <w:bCs/>
          <w:lang w:val="uk-UA" w:eastAsia="en-US"/>
        </w:rPr>
        <w:t xml:space="preserve"> С.М. заслухано представника позивача </w:t>
      </w:r>
      <w:proofErr w:type="spellStart"/>
      <w:r w:rsidRPr="00A8603A">
        <w:rPr>
          <w:rFonts w:eastAsiaTheme="minorHAnsi"/>
          <w:bCs/>
          <w:lang w:val="uk-UA" w:eastAsia="en-US"/>
        </w:rPr>
        <w:t>Златєва</w:t>
      </w:r>
      <w:proofErr w:type="spellEnd"/>
      <w:r w:rsidRPr="00A8603A">
        <w:rPr>
          <w:rFonts w:eastAsiaTheme="minorHAnsi"/>
          <w:bCs/>
          <w:lang w:val="uk-UA" w:eastAsia="en-US"/>
        </w:rPr>
        <w:t xml:space="preserve"> П.Д. та представника відповідача </w:t>
      </w:r>
      <w:proofErr w:type="spellStart"/>
      <w:r w:rsidRPr="00A8603A">
        <w:rPr>
          <w:rFonts w:eastAsiaTheme="minorHAnsi"/>
          <w:bCs/>
          <w:lang w:val="uk-UA" w:eastAsia="en-US"/>
        </w:rPr>
        <w:t>Арнаут</w:t>
      </w:r>
      <w:proofErr w:type="spellEnd"/>
      <w:r w:rsidRPr="00A8603A">
        <w:rPr>
          <w:rFonts w:eastAsiaTheme="minorHAnsi"/>
          <w:bCs/>
          <w:lang w:val="uk-UA" w:eastAsia="en-US"/>
        </w:rPr>
        <w:t xml:space="preserve"> А.Г., розглянуто клопотання про виклик позивача та заяву про застосування строку позовної давності; розгляд справи відкладено на 18</w:t>
      </w:r>
      <w:r>
        <w:rPr>
          <w:rFonts w:eastAsiaTheme="minorHAnsi"/>
          <w:bCs/>
          <w:lang w:val="uk-UA" w:eastAsia="en-US"/>
        </w:rPr>
        <w:t> </w:t>
      </w:r>
      <w:r w:rsidRPr="00A8603A">
        <w:rPr>
          <w:rFonts w:eastAsiaTheme="minorHAnsi"/>
          <w:bCs/>
          <w:lang w:val="uk-UA" w:eastAsia="en-US"/>
        </w:rPr>
        <w:t>грудня 2018 року.</w:t>
      </w:r>
    </w:p>
    <w:p w:rsidR="00A8603A" w:rsidRPr="00A8603A" w:rsidRDefault="00A8603A" w:rsidP="00A8603A">
      <w:pPr>
        <w:ind w:firstLine="709"/>
        <w:contextualSpacing/>
        <w:jc w:val="both"/>
        <w:rPr>
          <w:rFonts w:eastAsiaTheme="minorHAnsi"/>
          <w:bCs/>
          <w:lang w:val="uk-UA" w:eastAsia="en-US"/>
        </w:rPr>
      </w:pPr>
      <w:r w:rsidRPr="00A8603A">
        <w:rPr>
          <w:rFonts w:eastAsiaTheme="minorHAnsi"/>
          <w:bCs/>
          <w:lang w:val="uk-UA" w:eastAsia="en-US"/>
        </w:rPr>
        <w:t>19 лютого 2019 року згідно з довідкою, складеною секретарем судового засідання, у судове засідання сторони не з’явились.</w:t>
      </w:r>
    </w:p>
    <w:p w:rsidR="00A8603A" w:rsidRPr="00A8603A" w:rsidRDefault="00A8603A" w:rsidP="00A8603A">
      <w:pPr>
        <w:ind w:firstLine="709"/>
        <w:contextualSpacing/>
        <w:jc w:val="both"/>
        <w:rPr>
          <w:rFonts w:eastAsiaTheme="minorHAnsi"/>
          <w:bCs/>
          <w:lang w:val="uk-UA" w:eastAsia="en-US"/>
        </w:rPr>
      </w:pPr>
      <w:r w:rsidRPr="00A8603A">
        <w:rPr>
          <w:rFonts w:eastAsiaTheme="minorHAnsi"/>
          <w:bCs/>
          <w:lang w:val="uk-UA" w:eastAsia="en-US"/>
        </w:rPr>
        <w:t>15 травня 2019 року згідно з довідкою, складеною секретарем судового засідання, у судове засідання сторони не з’явились.</w:t>
      </w:r>
    </w:p>
    <w:p w:rsidR="00A8603A" w:rsidRPr="00A8603A" w:rsidRDefault="00A8603A" w:rsidP="00A8603A">
      <w:pPr>
        <w:ind w:firstLine="709"/>
        <w:contextualSpacing/>
        <w:jc w:val="both"/>
        <w:rPr>
          <w:rFonts w:eastAsiaTheme="minorHAnsi"/>
          <w:bCs/>
          <w:lang w:val="uk-UA" w:eastAsia="en-US"/>
        </w:rPr>
      </w:pPr>
      <w:r w:rsidRPr="00A8603A">
        <w:rPr>
          <w:rFonts w:eastAsiaTheme="minorHAnsi"/>
          <w:bCs/>
          <w:lang w:val="uk-UA" w:eastAsia="en-US"/>
        </w:rPr>
        <w:t>9 липня 2019 року згідно з довідкою, складеною секретарем судового засідання, у судове засідання сторони не з’явились.</w:t>
      </w:r>
    </w:p>
    <w:p w:rsidR="00A8603A" w:rsidRPr="00A8603A" w:rsidRDefault="00A8603A" w:rsidP="00A8603A">
      <w:pPr>
        <w:ind w:firstLine="709"/>
        <w:contextualSpacing/>
        <w:jc w:val="both"/>
        <w:rPr>
          <w:rFonts w:eastAsiaTheme="minorHAnsi"/>
          <w:bCs/>
          <w:lang w:val="uk-UA" w:eastAsia="en-US"/>
        </w:rPr>
      </w:pPr>
      <w:r w:rsidRPr="00A8603A">
        <w:rPr>
          <w:rFonts w:eastAsiaTheme="minorHAnsi"/>
          <w:bCs/>
          <w:lang w:val="uk-UA" w:eastAsia="en-US"/>
        </w:rPr>
        <w:t>16 жовтня 2019 року згідно з довідкою, складеною секретарем судового засідання, у судове засідання сторони не з’явились.</w:t>
      </w:r>
    </w:p>
    <w:p w:rsidR="00A8603A" w:rsidRPr="00A8603A" w:rsidRDefault="00A8603A" w:rsidP="00A8603A">
      <w:pPr>
        <w:ind w:firstLine="709"/>
        <w:contextualSpacing/>
        <w:jc w:val="both"/>
        <w:rPr>
          <w:rFonts w:eastAsiaTheme="minorHAnsi"/>
          <w:bCs/>
          <w:lang w:val="uk-UA" w:eastAsia="en-US"/>
        </w:rPr>
      </w:pPr>
      <w:r w:rsidRPr="00A8603A">
        <w:rPr>
          <w:rFonts w:eastAsiaTheme="minorHAnsi"/>
          <w:bCs/>
          <w:lang w:val="uk-UA" w:eastAsia="en-US"/>
        </w:rPr>
        <w:t>10 грудня 2019 року згідно з довідкою, складеною секретарем судового засідання, у судове засідання сторони не з’явились.</w:t>
      </w:r>
    </w:p>
    <w:p w:rsidR="00A8603A" w:rsidRPr="00A8603A" w:rsidRDefault="00A8603A" w:rsidP="00A8603A">
      <w:pPr>
        <w:ind w:firstLine="709"/>
        <w:contextualSpacing/>
        <w:jc w:val="both"/>
        <w:rPr>
          <w:rFonts w:eastAsiaTheme="minorHAnsi"/>
          <w:bCs/>
          <w:lang w:val="uk-UA" w:eastAsia="en-US"/>
        </w:rPr>
      </w:pPr>
      <w:r w:rsidRPr="00A8603A">
        <w:rPr>
          <w:rFonts w:eastAsiaTheme="minorHAnsi"/>
          <w:bCs/>
          <w:lang w:val="uk-UA" w:eastAsia="en-US"/>
        </w:rPr>
        <w:lastRenderedPageBreak/>
        <w:t>11 лютого 2020 року згідно з довідкою, складеною секретарем судового засідання, у судове засідання сторони не з’явились.</w:t>
      </w:r>
    </w:p>
    <w:p w:rsidR="00A8603A" w:rsidRPr="00A8603A" w:rsidRDefault="00A8603A" w:rsidP="00A8603A">
      <w:pPr>
        <w:ind w:firstLine="709"/>
        <w:contextualSpacing/>
        <w:jc w:val="both"/>
        <w:rPr>
          <w:rFonts w:eastAsiaTheme="minorHAnsi"/>
          <w:bCs/>
          <w:lang w:val="uk-UA" w:eastAsia="en-US"/>
        </w:rPr>
      </w:pPr>
      <w:r w:rsidRPr="00A8603A">
        <w:rPr>
          <w:rFonts w:eastAsiaTheme="minorHAnsi"/>
          <w:bCs/>
          <w:lang w:val="uk-UA" w:eastAsia="en-US"/>
        </w:rPr>
        <w:t xml:space="preserve">29 квітня 2020 року до суду надійшло клопотання відповідача </w:t>
      </w:r>
      <w:r w:rsidR="001770F6">
        <w:rPr>
          <w:rFonts w:eastAsiaTheme="minorHAnsi"/>
          <w:bCs/>
          <w:lang w:val="uk-UA" w:eastAsia="en-US"/>
        </w:rPr>
        <w:t>ОСОБА_1</w:t>
      </w:r>
      <w:r w:rsidRPr="00A8603A">
        <w:rPr>
          <w:rFonts w:eastAsiaTheme="minorHAnsi"/>
          <w:bCs/>
          <w:lang w:val="uk-UA" w:eastAsia="en-US"/>
        </w:rPr>
        <w:t xml:space="preserve"> про відкладення призначеного на 29 квітня 2020 року розгляду справи у зв’язку з поширенням COVID-19.</w:t>
      </w:r>
    </w:p>
    <w:p w:rsidR="00A8603A" w:rsidRPr="00A8603A" w:rsidRDefault="00A8603A" w:rsidP="00A8603A">
      <w:pPr>
        <w:ind w:firstLine="709"/>
        <w:contextualSpacing/>
        <w:jc w:val="both"/>
        <w:rPr>
          <w:rFonts w:eastAsiaTheme="minorHAnsi"/>
          <w:bCs/>
          <w:lang w:val="uk-UA" w:eastAsia="en-US"/>
        </w:rPr>
      </w:pPr>
      <w:r w:rsidRPr="00A8603A">
        <w:rPr>
          <w:rFonts w:eastAsiaTheme="minorHAnsi"/>
          <w:bCs/>
          <w:lang w:val="uk-UA" w:eastAsia="en-US"/>
        </w:rPr>
        <w:t>29 квітня 2020 року згідно з довідкою, складеною секретарем судового засідання, у судове засідання сторони не з’явились.</w:t>
      </w:r>
    </w:p>
    <w:p w:rsidR="00A8603A" w:rsidRPr="00A8603A" w:rsidRDefault="00A8603A" w:rsidP="00A8603A">
      <w:pPr>
        <w:ind w:firstLine="709"/>
        <w:contextualSpacing/>
        <w:jc w:val="both"/>
        <w:rPr>
          <w:rFonts w:eastAsiaTheme="minorHAnsi"/>
          <w:bCs/>
          <w:lang w:val="uk-UA" w:eastAsia="en-US"/>
        </w:rPr>
      </w:pPr>
      <w:r w:rsidRPr="00A8603A">
        <w:rPr>
          <w:rFonts w:eastAsiaTheme="minorHAnsi"/>
          <w:bCs/>
          <w:lang w:val="uk-UA" w:eastAsia="en-US"/>
        </w:rPr>
        <w:t>27 липня 2020 року розгляд справи відкладено на 1 грудня 2020 року.</w:t>
      </w:r>
    </w:p>
    <w:p w:rsidR="00A8603A" w:rsidRPr="00A8603A" w:rsidRDefault="00A8603A" w:rsidP="00A8603A">
      <w:pPr>
        <w:pStyle w:val="af1"/>
        <w:ind w:firstLine="709"/>
        <w:jc w:val="both"/>
        <w:rPr>
          <w:rFonts w:ascii="Times New Roman" w:hAnsi="Times New Roman"/>
          <w:sz w:val="28"/>
          <w:szCs w:val="28"/>
        </w:rPr>
      </w:pPr>
      <w:r w:rsidRPr="00A8603A">
        <w:rPr>
          <w:rFonts w:ascii="Times New Roman" w:hAnsi="Times New Roman"/>
          <w:sz w:val="28"/>
          <w:szCs w:val="28"/>
        </w:rPr>
        <w:t xml:space="preserve">Вирішуючи питання про відкриття або відмову у відкритті дисциплінарної справи стосовно судді Ізмаїльського міськрайонного суду Одеської області </w:t>
      </w:r>
      <w:proofErr w:type="spellStart"/>
      <w:r w:rsidRPr="00A8603A">
        <w:rPr>
          <w:rFonts w:ascii="Times New Roman" w:hAnsi="Times New Roman"/>
          <w:sz w:val="28"/>
          <w:szCs w:val="28"/>
        </w:rPr>
        <w:t>Жигуліна</w:t>
      </w:r>
      <w:proofErr w:type="spellEnd"/>
      <w:r w:rsidRPr="00A8603A">
        <w:rPr>
          <w:rFonts w:ascii="Times New Roman" w:hAnsi="Times New Roman"/>
          <w:sz w:val="28"/>
          <w:szCs w:val="28"/>
        </w:rPr>
        <w:t xml:space="preserve"> С.М., слід виходити із такого.</w:t>
      </w:r>
    </w:p>
    <w:p w:rsidR="00A8603A" w:rsidRPr="00A8603A" w:rsidRDefault="00A8603A" w:rsidP="00A8603A">
      <w:pPr>
        <w:pStyle w:val="af1"/>
        <w:ind w:firstLine="709"/>
        <w:jc w:val="both"/>
        <w:rPr>
          <w:rFonts w:ascii="Times New Roman" w:hAnsi="Times New Roman"/>
          <w:sz w:val="28"/>
          <w:szCs w:val="28"/>
        </w:rPr>
      </w:pPr>
      <w:r w:rsidRPr="00A8603A">
        <w:rPr>
          <w:rFonts w:ascii="Times New Roman" w:hAnsi="Times New Roman"/>
          <w:sz w:val="28"/>
          <w:szCs w:val="28"/>
        </w:rPr>
        <w:t>Відповідно до частин першої та другої статті 157 ЦПК України (у редакції до 15 грудня 2017 року) суд розглядає справи протягом розумного строку, але не більше двох місяців з дня відкриття провадження у справі. У виняткових випадках за клопотанням сторони, з урахуванням особливостей розгляду справи, суд ухвалою може подовжити розгляд справи, але не більш як на п’ятнадцять днів.</w:t>
      </w:r>
    </w:p>
    <w:p w:rsidR="00A8603A" w:rsidRPr="00A8603A" w:rsidRDefault="00A8603A" w:rsidP="00A8603A">
      <w:pPr>
        <w:pStyle w:val="af1"/>
        <w:ind w:firstLine="709"/>
        <w:jc w:val="both"/>
        <w:rPr>
          <w:rFonts w:ascii="Times New Roman" w:hAnsi="Times New Roman"/>
          <w:sz w:val="28"/>
          <w:szCs w:val="28"/>
        </w:rPr>
      </w:pPr>
      <w:r w:rsidRPr="00A8603A">
        <w:rPr>
          <w:rFonts w:ascii="Times New Roman" w:hAnsi="Times New Roman"/>
          <w:sz w:val="28"/>
          <w:szCs w:val="28"/>
        </w:rPr>
        <w:t xml:space="preserve">За результатами попередньої перевірки встановлено, що справа № 500/1513/17 перебуває у провадженні судді </w:t>
      </w:r>
      <w:proofErr w:type="spellStart"/>
      <w:r w:rsidRPr="00A8603A">
        <w:rPr>
          <w:rFonts w:ascii="Times New Roman" w:hAnsi="Times New Roman"/>
          <w:sz w:val="28"/>
          <w:szCs w:val="28"/>
        </w:rPr>
        <w:t>Жигуліна</w:t>
      </w:r>
      <w:proofErr w:type="spellEnd"/>
      <w:r w:rsidRPr="00A8603A">
        <w:rPr>
          <w:rFonts w:ascii="Times New Roman" w:hAnsi="Times New Roman"/>
          <w:sz w:val="28"/>
          <w:szCs w:val="28"/>
        </w:rPr>
        <w:t xml:space="preserve"> С.М. понад три роки, тому передбачений цивільним процесуальним законом строк на розгляд справи закінчився.</w:t>
      </w:r>
    </w:p>
    <w:p w:rsidR="00A8603A" w:rsidRPr="00A8603A" w:rsidRDefault="00A8603A" w:rsidP="00A8603A">
      <w:pPr>
        <w:pStyle w:val="af1"/>
        <w:ind w:firstLine="709"/>
        <w:jc w:val="both"/>
        <w:rPr>
          <w:rFonts w:ascii="Times New Roman" w:hAnsi="Times New Roman"/>
          <w:sz w:val="28"/>
          <w:szCs w:val="28"/>
        </w:rPr>
      </w:pPr>
      <w:r w:rsidRPr="00A8603A">
        <w:rPr>
          <w:rFonts w:ascii="Times New Roman" w:hAnsi="Times New Roman"/>
          <w:sz w:val="28"/>
          <w:szCs w:val="28"/>
        </w:rPr>
        <w:t>Право кожного на розгляд його справи у розумний строк гарантовано як на конвенційному рівні (частина перша статті 6 Конвенції про захист прав людини і основоположних свобод), так і на рівні національного законодавства (пункт 7 частини другої статті 129 Конституції України, стаття 2 ЦПК України).</w:t>
      </w:r>
    </w:p>
    <w:p w:rsidR="00A8603A" w:rsidRPr="00A8603A" w:rsidRDefault="00A8603A" w:rsidP="00A8603A">
      <w:pPr>
        <w:pStyle w:val="af1"/>
        <w:ind w:firstLine="709"/>
        <w:jc w:val="both"/>
        <w:rPr>
          <w:rFonts w:ascii="Times New Roman" w:hAnsi="Times New Roman"/>
          <w:color w:val="000000"/>
          <w:sz w:val="28"/>
          <w:szCs w:val="28"/>
          <w:shd w:val="clear" w:color="auto" w:fill="FFFFFF"/>
        </w:rPr>
      </w:pPr>
      <w:r w:rsidRPr="00A8603A">
        <w:rPr>
          <w:rFonts w:ascii="Times New Roman" w:hAnsi="Times New Roman"/>
          <w:color w:val="000000"/>
          <w:sz w:val="28"/>
          <w:szCs w:val="28"/>
          <w:shd w:val="clear" w:color="auto" w:fill="FFFFFF"/>
        </w:rPr>
        <w:t>Частиною другою статті 121 ЦПК України передбачено, що строк є розумним, якщо він передбачає час, достатній, з урахуванням обставин справи, для вчинення процесуальної дії, та відповідає завданню цивільного судочинства.</w:t>
      </w:r>
    </w:p>
    <w:p w:rsidR="00A8603A" w:rsidRPr="00A8603A" w:rsidRDefault="00A8603A" w:rsidP="00A8603A">
      <w:pPr>
        <w:pStyle w:val="af1"/>
        <w:ind w:firstLine="709"/>
        <w:jc w:val="both"/>
        <w:rPr>
          <w:rFonts w:ascii="Times New Roman" w:hAnsi="Times New Roman"/>
          <w:color w:val="000000"/>
          <w:sz w:val="28"/>
          <w:szCs w:val="28"/>
          <w:shd w:val="clear" w:color="auto" w:fill="FFFFFF"/>
        </w:rPr>
      </w:pPr>
      <w:r w:rsidRPr="00A8603A">
        <w:rPr>
          <w:rFonts w:ascii="Times New Roman" w:hAnsi="Times New Roman"/>
          <w:sz w:val="28"/>
          <w:szCs w:val="28"/>
        </w:rPr>
        <w:t xml:space="preserve">Разом із тим, слід зауважити, що </w:t>
      </w:r>
      <w:r w:rsidRPr="00A8603A">
        <w:rPr>
          <w:rFonts w:ascii="Times New Roman" w:hAnsi="Times New Roman"/>
          <w:color w:val="000000"/>
          <w:sz w:val="28"/>
          <w:szCs w:val="28"/>
          <w:shd w:val="clear" w:color="auto" w:fill="FFFFFF"/>
        </w:rPr>
        <w:t>розумними вважаються строки, що є об’єктивно необхідними для виконання процесуальних дій та прийняття процесуальних рішень.</w:t>
      </w:r>
    </w:p>
    <w:p w:rsidR="00A8603A" w:rsidRPr="00A8603A" w:rsidRDefault="00A8603A" w:rsidP="00A8603A">
      <w:pPr>
        <w:pStyle w:val="af1"/>
        <w:ind w:firstLine="709"/>
        <w:jc w:val="both"/>
        <w:rPr>
          <w:rFonts w:ascii="Times New Roman" w:hAnsi="Times New Roman"/>
          <w:sz w:val="28"/>
          <w:szCs w:val="28"/>
        </w:rPr>
      </w:pPr>
      <w:r w:rsidRPr="00A8603A">
        <w:rPr>
          <w:rFonts w:ascii="Times New Roman" w:hAnsi="Times New Roman"/>
          <w:sz w:val="28"/>
          <w:szCs w:val="28"/>
        </w:rPr>
        <w:t>З урахуванням практики Європейського суду з прав людини розумність тривалості провадження повинна бути оцінена в світлі обставин справи та з огляду на такі критерії: правову та фактичну складність справи; поведінку заявника, а також інших осіб, які беруть участь у справі, інших учасників процесу; поведінку органів державної влади (насамперед суду); характер процесу та його значення для заявника (справи «Федіна проти України» від 2 вересня 2010 року, «Смірнова проти України» від 8 листопада 2005 року, «</w:t>
      </w:r>
      <w:proofErr w:type="spellStart"/>
      <w:r w:rsidRPr="00A8603A">
        <w:rPr>
          <w:rFonts w:ascii="Times New Roman" w:hAnsi="Times New Roman"/>
          <w:sz w:val="28"/>
          <w:szCs w:val="28"/>
        </w:rPr>
        <w:t>Матіка</w:t>
      </w:r>
      <w:proofErr w:type="spellEnd"/>
      <w:r w:rsidRPr="00A8603A">
        <w:rPr>
          <w:rFonts w:ascii="Times New Roman" w:hAnsi="Times New Roman"/>
          <w:sz w:val="28"/>
          <w:szCs w:val="28"/>
        </w:rPr>
        <w:t xml:space="preserve"> проти Румунії» від 2 листопада 2006 року, «</w:t>
      </w:r>
      <w:proofErr w:type="spellStart"/>
      <w:r w:rsidRPr="00A8603A">
        <w:rPr>
          <w:rFonts w:ascii="Times New Roman" w:hAnsi="Times New Roman"/>
          <w:sz w:val="28"/>
          <w:szCs w:val="28"/>
        </w:rPr>
        <w:t>Літоселітіс</w:t>
      </w:r>
      <w:proofErr w:type="spellEnd"/>
      <w:r w:rsidRPr="00A8603A">
        <w:rPr>
          <w:rFonts w:ascii="Times New Roman" w:hAnsi="Times New Roman"/>
          <w:sz w:val="28"/>
          <w:szCs w:val="28"/>
        </w:rPr>
        <w:t xml:space="preserve"> проти Греції» від 5 лютого 2004 року).</w:t>
      </w:r>
    </w:p>
    <w:p w:rsidR="00A8603A" w:rsidRPr="00A8603A" w:rsidRDefault="00A8603A" w:rsidP="00A8603A">
      <w:pPr>
        <w:pStyle w:val="af1"/>
        <w:ind w:firstLine="709"/>
        <w:jc w:val="both"/>
        <w:rPr>
          <w:rFonts w:ascii="Times New Roman" w:hAnsi="Times New Roman"/>
          <w:sz w:val="28"/>
          <w:szCs w:val="28"/>
        </w:rPr>
      </w:pPr>
      <w:r w:rsidRPr="00A8603A">
        <w:rPr>
          <w:rFonts w:ascii="Times New Roman" w:hAnsi="Times New Roman"/>
          <w:sz w:val="28"/>
          <w:szCs w:val="28"/>
        </w:rPr>
        <w:t>Попередньою перевіркою встановлено, що розгляд справи у такі строки обумовлений об’єктивними причинами, а саме: неявкою сторін у судові засідання, заявленими клопотаннями про відкладення розгляду справ, в тому числі позивачем.</w:t>
      </w:r>
    </w:p>
    <w:p w:rsidR="00A8603A" w:rsidRPr="00A8603A" w:rsidRDefault="00A8603A" w:rsidP="00A8603A">
      <w:pPr>
        <w:pStyle w:val="af1"/>
        <w:ind w:firstLine="709"/>
        <w:jc w:val="both"/>
        <w:rPr>
          <w:rFonts w:ascii="Times New Roman" w:hAnsi="Times New Roman"/>
          <w:sz w:val="28"/>
          <w:szCs w:val="28"/>
        </w:rPr>
      </w:pPr>
      <w:r w:rsidRPr="00A8603A">
        <w:rPr>
          <w:rFonts w:ascii="Times New Roman" w:hAnsi="Times New Roman"/>
          <w:sz w:val="28"/>
          <w:szCs w:val="28"/>
        </w:rPr>
        <w:lastRenderedPageBreak/>
        <w:t>Крім того, варто зауважити, що у провадженні Ізмаїльського міськрайонного суду Одеської області знаходиться 113 справ, де стороною у справі є ТОВ «Злагода» за аналогічними спорами. У деяких справах судом першої та апеляційної інстанції ухвалені судові рішення по суті спору. Наразі такі справи знаходяться у провадженні Верховного Суду.</w:t>
      </w:r>
    </w:p>
    <w:p w:rsidR="00A8603A" w:rsidRPr="00A8603A" w:rsidRDefault="00A8603A" w:rsidP="00A8603A">
      <w:pPr>
        <w:ind w:firstLine="709"/>
        <w:contextualSpacing/>
        <w:jc w:val="both"/>
        <w:rPr>
          <w:shd w:val="clear" w:color="auto" w:fill="FFFFFF"/>
          <w:lang w:val="uk-UA"/>
        </w:rPr>
      </w:pPr>
      <w:r w:rsidRPr="00A8603A">
        <w:rPr>
          <w:shd w:val="clear" w:color="auto" w:fill="FFFFFF"/>
          <w:lang w:val="uk-UA"/>
        </w:rPr>
        <w:t>Європейський суд з прав людини неодноразово зазначав, що одним із критеріїв, що безпосередньо впливає на розгляд справи у розумні строки, є поведінка відповідних судових органів. ЄСПЛ у рішеннях у справах «</w:t>
      </w:r>
      <w:proofErr w:type="spellStart"/>
      <w:r w:rsidR="006D568E">
        <w:fldChar w:fldCharType="begin"/>
      </w:r>
      <w:r w:rsidR="006D568E" w:rsidRPr="006D568E">
        <w:rPr>
          <w:lang w:val="uk-UA"/>
        </w:rPr>
        <w:instrText xml:space="preserve"> </w:instrText>
      </w:r>
      <w:r w:rsidR="006D568E">
        <w:instrText>HYPERLINK</w:instrText>
      </w:r>
      <w:r w:rsidR="006D568E" w:rsidRPr="006D568E">
        <w:rPr>
          <w:lang w:val="uk-UA"/>
        </w:rPr>
        <w:instrText xml:space="preserve"> "</w:instrText>
      </w:r>
      <w:r w:rsidR="006D568E">
        <w:instrText>http</w:instrText>
      </w:r>
      <w:r w:rsidR="006D568E" w:rsidRPr="006D568E">
        <w:rPr>
          <w:lang w:val="uk-UA"/>
        </w:rPr>
        <w:instrText>://</w:instrText>
      </w:r>
      <w:r w:rsidR="006D568E">
        <w:instrText>hudoc</w:instrText>
      </w:r>
      <w:r w:rsidR="006D568E" w:rsidRPr="006D568E">
        <w:rPr>
          <w:lang w:val="uk-UA"/>
        </w:rPr>
        <w:instrText>.</w:instrText>
      </w:r>
      <w:r w:rsidR="006D568E">
        <w:instrText>echr</w:instrText>
      </w:r>
      <w:r w:rsidR="006D568E" w:rsidRPr="006D568E">
        <w:rPr>
          <w:lang w:val="uk-UA"/>
        </w:rPr>
        <w:instrText>.</w:instrText>
      </w:r>
      <w:r w:rsidR="006D568E">
        <w:instrText>coe</w:instrText>
      </w:r>
      <w:r w:rsidR="006D568E" w:rsidRPr="006D568E">
        <w:rPr>
          <w:lang w:val="uk-UA"/>
        </w:rPr>
        <w:instrText>.</w:instrText>
      </w:r>
      <w:r w:rsidR="006D568E">
        <w:instrText>int</w:instrText>
      </w:r>
      <w:r w:rsidR="006D568E" w:rsidRPr="006D568E">
        <w:rPr>
          <w:lang w:val="uk-UA"/>
        </w:rPr>
        <w:instrText>/</w:instrText>
      </w:r>
      <w:r w:rsidR="006D568E">
        <w:instrText>fre</w:instrText>
      </w:r>
      <w:r w:rsidR="006D568E" w:rsidRPr="006D568E">
        <w:rPr>
          <w:lang w:val="uk-UA"/>
        </w:rPr>
        <w:instrText>?</w:instrText>
      </w:r>
      <w:r w:rsidR="006D568E">
        <w:instrText>i</w:instrText>
      </w:r>
      <w:r w:rsidR="006D568E" w:rsidRPr="006D568E">
        <w:rPr>
          <w:lang w:val="uk-UA"/>
        </w:rPr>
        <w:instrText xml:space="preserve">=001-57765" </w:instrText>
      </w:r>
      <w:r w:rsidR="006D568E">
        <w:fldChar w:fldCharType="separate"/>
      </w:r>
      <w:r w:rsidRPr="00A8603A">
        <w:rPr>
          <w:rStyle w:val="a3"/>
          <w:color w:val="auto"/>
          <w:u w:val="none"/>
          <w:bdr w:val="none" w:sz="0" w:space="0" w:color="auto" w:frame="1"/>
          <w:lang w:val="uk-UA"/>
        </w:rPr>
        <w:t>Abdoella</w:t>
      </w:r>
      <w:proofErr w:type="spellEnd"/>
      <w:r w:rsidRPr="00A8603A">
        <w:rPr>
          <w:rStyle w:val="a3"/>
          <w:color w:val="auto"/>
          <w:u w:val="none"/>
          <w:bdr w:val="none" w:sz="0" w:space="0" w:color="auto" w:frame="1"/>
          <w:lang w:val="uk-UA"/>
        </w:rPr>
        <w:t xml:space="preserve"> v. </w:t>
      </w:r>
      <w:proofErr w:type="spellStart"/>
      <w:r w:rsidRPr="00A8603A">
        <w:rPr>
          <w:rStyle w:val="a3"/>
          <w:color w:val="auto"/>
          <w:u w:val="none"/>
          <w:bdr w:val="none" w:sz="0" w:space="0" w:color="auto" w:frame="1"/>
          <w:lang w:val="uk-UA"/>
        </w:rPr>
        <w:t>the</w:t>
      </w:r>
      <w:proofErr w:type="spellEnd"/>
      <w:r w:rsidRPr="00A8603A">
        <w:rPr>
          <w:rStyle w:val="a3"/>
          <w:color w:val="auto"/>
          <w:u w:val="none"/>
          <w:bdr w:val="none" w:sz="0" w:space="0" w:color="auto" w:frame="1"/>
          <w:lang w:val="uk-UA"/>
        </w:rPr>
        <w:t xml:space="preserve"> </w:t>
      </w:r>
      <w:proofErr w:type="spellStart"/>
      <w:r w:rsidRPr="00A8603A">
        <w:rPr>
          <w:rStyle w:val="a3"/>
          <w:color w:val="auto"/>
          <w:u w:val="none"/>
          <w:bdr w:val="none" w:sz="0" w:space="0" w:color="auto" w:frame="1"/>
          <w:lang w:val="uk-UA"/>
        </w:rPr>
        <w:t>Netherlands</w:t>
      </w:r>
      <w:proofErr w:type="spellEnd"/>
      <w:r w:rsidR="006D568E">
        <w:rPr>
          <w:rStyle w:val="a3"/>
          <w:color w:val="auto"/>
          <w:u w:val="none"/>
          <w:bdr w:val="none" w:sz="0" w:space="0" w:color="auto" w:frame="1"/>
          <w:lang w:val="uk-UA"/>
        </w:rPr>
        <w:fldChar w:fldCharType="end"/>
      </w:r>
      <w:r w:rsidRPr="00A8603A">
        <w:rPr>
          <w:lang w:val="uk-UA"/>
        </w:rPr>
        <w:t>» (пункт 24), «</w:t>
      </w:r>
      <w:proofErr w:type="spellStart"/>
      <w:r w:rsidR="006D568E">
        <w:fldChar w:fldCharType="begin"/>
      </w:r>
      <w:r w:rsidR="006D568E" w:rsidRPr="006D568E">
        <w:rPr>
          <w:lang w:val="uk-UA"/>
        </w:rPr>
        <w:instrText xml:space="preserve"> </w:instrText>
      </w:r>
      <w:r w:rsidR="006D568E">
        <w:instrText>HYPERLINK</w:instrText>
      </w:r>
      <w:r w:rsidR="006D568E" w:rsidRPr="006D568E">
        <w:rPr>
          <w:lang w:val="uk-UA"/>
        </w:rPr>
        <w:instrText xml:space="preserve"> "</w:instrText>
      </w:r>
      <w:r w:rsidR="006D568E">
        <w:instrText>http</w:instrText>
      </w:r>
      <w:r w:rsidR="006D568E" w:rsidRPr="006D568E">
        <w:rPr>
          <w:lang w:val="uk-UA"/>
        </w:rPr>
        <w:instrText>://</w:instrText>
      </w:r>
      <w:r w:rsidR="006D568E">
        <w:instrText>hudoc</w:instrText>
      </w:r>
      <w:r w:rsidR="006D568E" w:rsidRPr="006D568E">
        <w:rPr>
          <w:lang w:val="uk-UA"/>
        </w:rPr>
        <w:instrText>.</w:instrText>
      </w:r>
      <w:r w:rsidR="006D568E">
        <w:instrText>echr</w:instrText>
      </w:r>
      <w:r w:rsidR="006D568E" w:rsidRPr="006D568E">
        <w:rPr>
          <w:lang w:val="uk-UA"/>
        </w:rPr>
        <w:instrText>.</w:instrText>
      </w:r>
      <w:r w:rsidR="006D568E">
        <w:instrText>coe</w:instrText>
      </w:r>
      <w:r w:rsidR="006D568E" w:rsidRPr="006D568E">
        <w:rPr>
          <w:lang w:val="uk-UA"/>
        </w:rPr>
        <w:instrText>.</w:instrText>
      </w:r>
      <w:r w:rsidR="006D568E">
        <w:instrText>int</w:instrText>
      </w:r>
      <w:r w:rsidR="006D568E" w:rsidRPr="006D568E">
        <w:rPr>
          <w:lang w:val="uk-UA"/>
        </w:rPr>
        <w:instrText>/</w:instrText>
      </w:r>
      <w:r w:rsidR="006D568E">
        <w:instrText>eng</w:instrText>
      </w:r>
      <w:r w:rsidR="006D568E" w:rsidRPr="006D568E">
        <w:rPr>
          <w:lang w:val="uk-UA"/>
        </w:rPr>
        <w:instrText>?</w:instrText>
      </w:r>
      <w:r w:rsidR="006D568E">
        <w:instrText>i</w:instrText>
      </w:r>
      <w:r w:rsidR="006D568E" w:rsidRPr="006D568E">
        <w:rPr>
          <w:lang w:val="uk-UA"/>
        </w:rPr>
        <w:instrText xml:space="preserve">=001-57807" </w:instrText>
      </w:r>
      <w:r w:rsidR="006D568E">
        <w:fldChar w:fldCharType="separate"/>
      </w:r>
      <w:r w:rsidRPr="00A8603A">
        <w:rPr>
          <w:rStyle w:val="a3"/>
          <w:color w:val="auto"/>
          <w:u w:val="none"/>
          <w:bdr w:val="none" w:sz="0" w:space="0" w:color="auto" w:frame="1"/>
          <w:lang w:val="uk-UA"/>
        </w:rPr>
        <w:t>Dobbertin</w:t>
      </w:r>
      <w:proofErr w:type="spellEnd"/>
      <w:r w:rsidRPr="00A8603A">
        <w:rPr>
          <w:rStyle w:val="a3"/>
          <w:color w:val="auto"/>
          <w:u w:val="none"/>
          <w:bdr w:val="none" w:sz="0" w:space="0" w:color="auto" w:frame="1"/>
          <w:lang w:val="uk-UA"/>
        </w:rPr>
        <w:t xml:space="preserve"> v. </w:t>
      </w:r>
      <w:proofErr w:type="spellStart"/>
      <w:r w:rsidRPr="00A8603A">
        <w:rPr>
          <w:rStyle w:val="a3"/>
          <w:color w:val="auto"/>
          <w:u w:val="none"/>
          <w:bdr w:val="none" w:sz="0" w:space="0" w:color="auto" w:frame="1"/>
          <w:lang w:val="uk-UA"/>
        </w:rPr>
        <w:t>France</w:t>
      </w:r>
      <w:proofErr w:type="spellEnd"/>
      <w:r w:rsidR="006D568E">
        <w:rPr>
          <w:rStyle w:val="a3"/>
          <w:color w:val="auto"/>
          <w:u w:val="none"/>
          <w:bdr w:val="none" w:sz="0" w:space="0" w:color="auto" w:frame="1"/>
          <w:lang w:val="uk-UA"/>
        </w:rPr>
        <w:fldChar w:fldCharType="end"/>
      </w:r>
      <w:r w:rsidRPr="00A8603A">
        <w:rPr>
          <w:lang w:val="uk-UA"/>
        </w:rPr>
        <w:t>» (пункт 44)</w:t>
      </w:r>
      <w:r w:rsidRPr="00A8603A">
        <w:rPr>
          <w:shd w:val="clear" w:color="auto" w:fill="FFFFFF"/>
          <w:lang w:val="uk-UA"/>
        </w:rPr>
        <w:t xml:space="preserve"> вказав, що частина перша статті 6 Конвенції покладає на держави обов’язок з організації їх судових систем таким чином, щоб суди змогли відповідати усім її вимогам.</w:t>
      </w:r>
    </w:p>
    <w:p w:rsidR="00A8603A" w:rsidRPr="00A8603A" w:rsidRDefault="00A8603A" w:rsidP="00A8603A">
      <w:pPr>
        <w:ind w:firstLine="709"/>
        <w:contextualSpacing/>
        <w:jc w:val="both"/>
        <w:rPr>
          <w:shd w:val="clear" w:color="auto" w:fill="FFFFFF"/>
          <w:lang w:val="uk-UA"/>
        </w:rPr>
      </w:pPr>
      <w:r w:rsidRPr="00A8603A">
        <w:rPr>
          <w:shd w:val="clear" w:color="auto" w:fill="FFFFFF"/>
          <w:lang w:val="uk-UA"/>
        </w:rPr>
        <w:t>В свою чергу, зі змісту наданих Ізмаїльським міськрайонним судом Одеської області матеріалів вбачається, що рівень забезпечення належних умов для здійснення правосуддя у встановлені законом строки не є достатнім, зокрема в частині надмірного навантаження на суддів.</w:t>
      </w:r>
    </w:p>
    <w:p w:rsidR="00A8603A" w:rsidRPr="00A8603A" w:rsidRDefault="00A8603A" w:rsidP="00A8603A">
      <w:pPr>
        <w:ind w:firstLine="709"/>
        <w:contextualSpacing/>
        <w:jc w:val="both"/>
        <w:rPr>
          <w:shd w:val="clear" w:color="auto" w:fill="FFFFFF"/>
          <w:lang w:val="uk-UA"/>
        </w:rPr>
      </w:pPr>
      <w:r w:rsidRPr="00A8603A">
        <w:rPr>
          <w:shd w:val="clear" w:color="auto" w:fill="FFFFFF"/>
          <w:lang w:val="uk-UA"/>
        </w:rPr>
        <w:t xml:space="preserve">Згідно з наданою Ізмаїльським міськрайонним судом Одеської області довідкою про навантаження судді </w:t>
      </w:r>
      <w:proofErr w:type="spellStart"/>
      <w:r w:rsidRPr="00A8603A">
        <w:rPr>
          <w:shd w:val="clear" w:color="auto" w:fill="FFFFFF"/>
          <w:lang w:val="uk-UA"/>
        </w:rPr>
        <w:t>Жигуліну</w:t>
      </w:r>
      <w:proofErr w:type="spellEnd"/>
      <w:r w:rsidRPr="00A8603A">
        <w:rPr>
          <w:shd w:val="clear" w:color="auto" w:fill="FFFFFF"/>
          <w:lang w:val="uk-UA"/>
        </w:rPr>
        <w:t xml:space="preserve"> С.М.:</w:t>
      </w:r>
    </w:p>
    <w:p w:rsidR="00A8603A" w:rsidRPr="00A8603A" w:rsidRDefault="00A8603A" w:rsidP="00A8603A">
      <w:pPr>
        <w:pStyle w:val="ab"/>
        <w:numPr>
          <w:ilvl w:val="0"/>
          <w:numId w:val="3"/>
        </w:numPr>
        <w:ind w:left="0" w:firstLine="709"/>
        <w:jc w:val="both"/>
        <w:rPr>
          <w:shd w:val="clear" w:color="auto" w:fill="FFFFFF"/>
          <w:lang w:val="uk-UA"/>
        </w:rPr>
      </w:pPr>
      <w:r w:rsidRPr="00A8603A">
        <w:rPr>
          <w:shd w:val="clear" w:color="auto" w:fill="FFFFFF"/>
          <w:lang w:val="uk-UA"/>
        </w:rPr>
        <w:t>за період з квітня по грудень 2017 року:</w:t>
      </w:r>
    </w:p>
    <w:p w:rsidR="00A8603A" w:rsidRPr="00A8603A" w:rsidRDefault="00A8603A" w:rsidP="00A8603A">
      <w:pPr>
        <w:ind w:firstLine="709"/>
        <w:contextualSpacing/>
        <w:jc w:val="both"/>
        <w:rPr>
          <w:shd w:val="clear" w:color="auto" w:fill="FFFFFF"/>
          <w:lang w:val="uk-UA"/>
        </w:rPr>
      </w:pPr>
      <w:r w:rsidRPr="00A8603A">
        <w:rPr>
          <w:shd w:val="clear" w:color="auto" w:fill="FFFFFF"/>
          <w:lang w:val="uk-UA"/>
        </w:rPr>
        <w:t>у порядку цивільного судочинства надійшло 522 справ та матеріалів, з яких розглянуто – 477, що становить 91 % (середній показник по суду: надійшло – 237, розглянуто – 217, що становить 92 %);</w:t>
      </w:r>
    </w:p>
    <w:p w:rsidR="00A8603A" w:rsidRPr="00A8603A" w:rsidRDefault="00A8603A" w:rsidP="00A8603A">
      <w:pPr>
        <w:ind w:firstLine="709"/>
        <w:contextualSpacing/>
        <w:jc w:val="both"/>
        <w:rPr>
          <w:shd w:val="clear" w:color="auto" w:fill="FFFFFF"/>
          <w:lang w:val="uk-UA"/>
        </w:rPr>
      </w:pPr>
      <w:r w:rsidRPr="00A8603A">
        <w:rPr>
          <w:shd w:val="clear" w:color="auto" w:fill="FFFFFF"/>
          <w:lang w:val="uk-UA"/>
        </w:rPr>
        <w:t>справ про адміністративні порушення надійшло 179, а розглянуто – з урахуванням тих, що надійшли у попередньому періоді, 182 (середній показник по суду: надійшло – 103, а розглянуто – з урахуванням тих, що надійшли за попередній період, 105);</w:t>
      </w:r>
    </w:p>
    <w:p w:rsidR="00A8603A" w:rsidRPr="00A8603A" w:rsidRDefault="00A8603A" w:rsidP="00A8603A">
      <w:pPr>
        <w:ind w:firstLine="709"/>
        <w:contextualSpacing/>
        <w:jc w:val="both"/>
        <w:rPr>
          <w:shd w:val="clear" w:color="auto" w:fill="FFFFFF"/>
          <w:lang w:val="uk-UA"/>
        </w:rPr>
      </w:pPr>
      <w:r w:rsidRPr="00A8603A">
        <w:rPr>
          <w:shd w:val="clear" w:color="auto" w:fill="FFFFFF"/>
          <w:lang w:val="uk-UA"/>
        </w:rPr>
        <w:t>у порядку адміністративного судочинства надійшла 1 справа.</w:t>
      </w:r>
    </w:p>
    <w:p w:rsidR="00A8603A" w:rsidRPr="00A8603A" w:rsidRDefault="00A8603A" w:rsidP="00A8603A">
      <w:pPr>
        <w:pStyle w:val="ab"/>
        <w:numPr>
          <w:ilvl w:val="0"/>
          <w:numId w:val="3"/>
        </w:numPr>
        <w:ind w:left="0" w:firstLine="709"/>
        <w:jc w:val="both"/>
        <w:rPr>
          <w:shd w:val="clear" w:color="auto" w:fill="FFFFFF"/>
          <w:lang w:val="uk-UA"/>
        </w:rPr>
      </w:pPr>
      <w:r w:rsidRPr="00A8603A">
        <w:rPr>
          <w:shd w:val="clear" w:color="auto" w:fill="FFFFFF"/>
          <w:lang w:val="uk-UA"/>
        </w:rPr>
        <w:t>за 2018 рік:</w:t>
      </w:r>
    </w:p>
    <w:p w:rsidR="00A8603A" w:rsidRPr="00A8603A" w:rsidRDefault="00A8603A" w:rsidP="00A8603A">
      <w:pPr>
        <w:ind w:firstLine="709"/>
        <w:jc w:val="both"/>
        <w:rPr>
          <w:shd w:val="clear" w:color="auto" w:fill="FFFFFF"/>
          <w:lang w:val="uk-UA"/>
        </w:rPr>
      </w:pPr>
      <w:r w:rsidRPr="00A8603A">
        <w:rPr>
          <w:shd w:val="clear" w:color="auto" w:fill="FFFFFF"/>
          <w:lang w:val="uk-UA"/>
        </w:rPr>
        <w:t>у порядку кримінального судочинства надійшли 31 справа і матеріал, з яких розглянуто 15, що становить 48 % (середній показник по суду: надійшло – 84, розглянуто – 76, що становить 91 %);</w:t>
      </w:r>
    </w:p>
    <w:p w:rsidR="00A8603A" w:rsidRPr="00A8603A" w:rsidRDefault="00A8603A" w:rsidP="00A8603A">
      <w:pPr>
        <w:ind w:firstLine="709"/>
        <w:jc w:val="both"/>
        <w:rPr>
          <w:shd w:val="clear" w:color="auto" w:fill="FFFFFF"/>
          <w:lang w:val="uk-UA"/>
        </w:rPr>
      </w:pPr>
      <w:r w:rsidRPr="00A8603A">
        <w:rPr>
          <w:shd w:val="clear" w:color="auto" w:fill="FFFFFF"/>
          <w:lang w:val="uk-UA"/>
        </w:rPr>
        <w:t>у порядку цивільного судочинства надійшло 774 справ і матеріалів, з яких розглянуто – 648, що становить 84 % (середній показник по суду: надійшло – 472, розглянуто – 429, що становить 91 %);</w:t>
      </w:r>
    </w:p>
    <w:p w:rsidR="00A8603A" w:rsidRPr="00A8603A" w:rsidRDefault="00A8603A" w:rsidP="00A8603A">
      <w:pPr>
        <w:ind w:firstLine="709"/>
        <w:jc w:val="both"/>
        <w:rPr>
          <w:shd w:val="clear" w:color="auto" w:fill="FFFFFF"/>
          <w:lang w:val="uk-UA"/>
        </w:rPr>
      </w:pPr>
      <w:r w:rsidRPr="00A8603A">
        <w:rPr>
          <w:shd w:val="clear" w:color="auto" w:fill="FFFFFF"/>
          <w:lang w:val="uk-UA"/>
        </w:rPr>
        <w:t>справ про адміністративні правопорушення надійшло 279, з яких розглянуто – 251, що становить 90% (середній показник по суду: надійшло – 212, розглянуто – 202, що становить 95 %);</w:t>
      </w:r>
    </w:p>
    <w:p w:rsidR="00A8603A" w:rsidRPr="00A8603A" w:rsidRDefault="00A8603A" w:rsidP="00A8603A">
      <w:pPr>
        <w:ind w:firstLine="709"/>
        <w:jc w:val="both"/>
        <w:rPr>
          <w:shd w:val="clear" w:color="auto" w:fill="FFFFFF"/>
          <w:lang w:val="uk-UA"/>
        </w:rPr>
      </w:pPr>
      <w:r w:rsidRPr="00A8603A">
        <w:rPr>
          <w:shd w:val="clear" w:color="auto" w:fill="FFFFFF"/>
          <w:lang w:val="uk-UA"/>
        </w:rPr>
        <w:t>у порядку адміністративного судочинства надійшло та розглянуто 2 справи;</w:t>
      </w:r>
    </w:p>
    <w:p w:rsidR="00A8603A" w:rsidRPr="00A8603A" w:rsidRDefault="00A8603A" w:rsidP="00A8603A">
      <w:pPr>
        <w:pStyle w:val="ab"/>
        <w:numPr>
          <w:ilvl w:val="0"/>
          <w:numId w:val="3"/>
        </w:numPr>
        <w:ind w:left="0" w:firstLine="709"/>
        <w:jc w:val="both"/>
        <w:rPr>
          <w:shd w:val="clear" w:color="auto" w:fill="FFFFFF"/>
          <w:lang w:val="uk-UA"/>
        </w:rPr>
      </w:pPr>
      <w:r w:rsidRPr="00A8603A">
        <w:rPr>
          <w:shd w:val="clear" w:color="auto" w:fill="FFFFFF"/>
          <w:lang w:val="uk-UA"/>
        </w:rPr>
        <w:t>за 2019 рік:</w:t>
      </w:r>
    </w:p>
    <w:p w:rsidR="00A8603A" w:rsidRPr="00A8603A" w:rsidRDefault="00A8603A" w:rsidP="00A8603A">
      <w:pPr>
        <w:ind w:firstLine="709"/>
        <w:jc w:val="both"/>
        <w:rPr>
          <w:shd w:val="clear" w:color="auto" w:fill="FFFFFF"/>
          <w:lang w:val="uk-UA"/>
        </w:rPr>
      </w:pPr>
      <w:r w:rsidRPr="00A8603A">
        <w:rPr>
          <w:shd w:val="clear" w:color="auto" w:fill="FFFFFF"/>
          <w:lang w:val="uk-UA"/>
        </w:rPr>
        <w:t>у порядку кримінального судочинства надійшло 16 справ і матеріалів, а розглянуто – з урахуванням тих, що надійшли у попередньому періоді, 19</w:t>
      </w:r>
      <w:r>
        <w:rPr>
          <w:shd w:val="clear" w:color="auto" w:fill="FFFFFF"/>
          <w:lang w:val="uk-UA"/>
        </w:rPr>
        <w:t> </w:t>
      </w:r>
      <w:r w:rsidRPr="00A8603A">
        <w:rPr>
          <w:shd w:val="clear" w:color="auto" w:fill="FFFFFF"/>
          <w:lang w:val="uk-UA"/>
        </w:rPr>
        <w:t>(середній показник по суду: надійшло – 145, розглянуто – 123);</w:t>
      </w:r>
    </w:p>
    <w:p w:rsidR="00A8603A" w:rsidRPr="00A8603A" w:rsidRDefault="00A8603A" w:rsidP="00A8603A">
      <w:pPr>
        <w:ind w:firstLine="709"/>
        <w:jc w:val="both"/>
        <w:rPr>
          <w:shd w:val="clear" w:color="auto" w:fill="FFFFFF"/>
          <w:lang w:val="uk-UA"/>
        </w:rPr>
      </w:pPr>
      <w:r w:rsidRPr="00A8603A">
        <w:rPr>
          <w:shd w:val="clear" w:color="auto" w:fill="FFFFFF"/>
          <w:lang w:val="uk-UA"/>
        </w:rPr>
        <w:t>у порядку цивільного судочинства надійшло 776 справ і матеріалів, з яких розглянуто – 688, що становить 89 % (середній показник по суду: надійшло – 509, розглянуто – 488, що становить 96 %);</w:t>
      </w:r>
    </w:p>
    <w:p w:rsidR="00A8603A" w:rsidRPr="00A8603A" w:rsidRDefault="00A8603A" w:rsidP="00A8603A">
      <w:pPr>
        <w:ind w:firstLine="709"/>
        <w:jc w:val="both"/>
        <w:rPr>
          <w:shd w:val="clear" w:color="auto" w:fill="FFFFFF"/>
          <w:lang w:val="uk-UA"/>
        </w:rPr>
      </w:pPr>
      <w:r w:rsidRPr="00A8603A">
        <w:rPr>
          <w:shd w:val="clear" w:color="auto" w:fill="FFFFFF"/>
          <w:lang w:val="uk-UA"/>
        </w:rPr>
        <w:lastRenderedPageBreak/>
        <w:t>справ про адміністративні правопорушення надійшло 294, а розглянуто – з урахуванням тих, що надійшли у попередньому періоді, 311 (середній показник по суду: надійшло – 195, а розглянуто – з урахуванням тих, що надійшли у попередньому періоді, 198);</w:t>
      </w:r>
    </w:p>
    <w:p w:rsidR="00A8603A" w:rsidRPr="00A8603A" w:rsidRDefault="00A8603A" w:rsidP="00A8603A">
      <w:pPr>
        <w:ind w:firstLine="709"/>
        <w:jc w:val="both"/>
        <w:rPr>
          <w:shd w:val="clear" w:color="auto" w:fill="FFFFFF"/>
          <w:lang w:val="uk-UA"/>
        </w:rPr>
      </w:pPr>
      <w:r w:rsidRPr="00A8603A">
        <w:rPr>
          <w:shd w:val="clear" w:color="auto" w:fill="FFFFFF"/>
          <w:lang w:val="uk-UA"/>
        </w:rPr>
        <w:t>у порядку адміністративного судочинства надійшло 14 справ і матеріалів, з яких розглянуто – 7, що становить 50 % (середній показник по суду: надійшло – 68, розглянуто – 63, що становить 93 %);</w:t>
      </w:r>
    </w:p>
    <w:p w:rsidR="00A8603A" w:rsidRPr="00A8603A" w:rsidRDefault="00A8603A" w:rsidP="00A8603A">
      <w:pPr>
        <w:pStyle w:val="ab"/>
        <w:numPr>
          <w:ilvl w:val="0"/>
          <w:numId w:val="3"/>
        </w:numPr>
        <w:ind w:left="0" w:firstLine="709"/>
        <w:jc w:val="both"/>
        <w:rPr>
          <w:shd w:val="clear" w:color="auto" w:fill="FFFFFF"/>
          <w:lang w:val="uk-UA"/>
        </w:rPr>
      </w:pPr>
      <w:r w:rsidRPr="00A8603A">
        <w:rPr>
          <w:shd w:val="clear" w:color="auto" w:fill="FFFFFF"/>
          <w:lang w:val="uk-UA"/>
        </w:rPr>
        <w:t>за період з січня по червень 2020 року:</w:t>
      </w:r>
    </w:p>
    <w:p w:rsidR="00A8603A" w:rsidRPr="00A8603A" w:rsidRDefault="00A8603A" w:rsidP="00A8603A">
      <w:pPr>
        <w:pStyle w:val="ab"/>
        <w:ind w:left="0" w:firstLine="709"/>
        <w:jc w:val="both"/>
        <w:rPr>
          <w:shd w:val="clear" w:color="auto" w:fill="FFFFFF"/>
          <w:lang w:val="uk-UA"/>
        </w:rPr>
      </w:pPr>
      <w:r w:rsidRPr="00A8603A">
        <w:rPr>
          <w:shd w:val="clear" w:color="auto" w:fill="FFFFFF"/>
          <w:lang w:val="uk-UA"/>
        </w:rPr>
        <w:t>у порядку кримінального судочинства надійшло 2 справ і матеріалів, а розглянуто – з урахуванням тих, що надійшли у попередньому періоді, 3 (середній показник по суду: надійшло – 75, розглянуто – 74);</w:t>
      </w:r>
    </w:p>
    <w:p w:rsidR="00A8603A" w:rsidRPr="00A8603A" w:rsidRDefault="00A8603A" w:rsidP="00A8603A">
      <w:pPr>
        <w:pStyle w:val="ab"/>
        <w:ind w:left="0" w:firstLine="709"/>
        <w:jc w:val="both"/>
        <w:rPr>
          <w:shd w:val="clear" w:color="auto" w:fill="FFFFFF"/>
          <w:lang w:val="uk-UA"/>
        </w:rPr>
      </w:pPr>
      <w:r w:rsidRPr="00A8603A">
        <w:rPr>
          <w:shd w:val="clear" w:color="auto" w:fill="FFFFFF"/>
          <w:lang w:val="uk-UA"/>
        </w:rPr>
        <w:t>у порядку цивільного судочинства надійшло 283 справ і матеріалів, з яких розглянуто – 231, що становить 82 % (середній показник по суду: надійшло – 167, а розглянуто – з урахуванням тих, що надійшли у попередньому періоді, 170);</w:t>
      </w:r>
    </w:p>
    <w:p w:rsidR="00A8603A" w:rsidRPr="00A8603A" w:rsidRDefault="00A8603A" w:rsidP="00A8603A">
      <w:pPr>
        <w:pStyle w:val="ab"/>
        <w:ind w:left="0" w:firstLine="709"/>
        <w:jc w:val="both"/>
        <w:rPr>
          <w:shd w:val="clear" w:color="auto" w:fill="FFFFFF"/>
          <w:lang w:val="uk-UA"/>
        </w:rPr>
      </w:pPr>
      <w:r w:rsidRPr="00A8603A">
        <w:rPr>
          <w:shd w:val="clear" w:color="auto" w:fill="FFFFFF"/>
          <w:lang w:val="uk-UA"/>
        </w:rPr>
        <w:t>справ про адміністративні правопорушення надійшло 88, розглянуто – 79, що становить 90 % (середній показник по суду: надійшло – 81, розглянуто – 79, що становить 98 %);</w:t>
      </w:r>
    </w:p>
    <w:p w:rsidR="00A8603A" w:rsidRPr="00A8603A" w:rsidRDefault="00A8603A" w:rsidP="00A8603A">
      <w:pPr>
        <w:pStyle w:val="ab"/>
        <w:ind w:left="0" w:firstLine="709"/>
        <w:jc w:val="both"/>
        <w:rPr>
          <w:shd w:val="clear" w:color="auto" w:fill="FFFFFF"/>
          <w:lang w:val="uk-UA"/>
        </w:rPr>
      </w:pPr>
      <w:r w:rsidRPr="00A8603A">
        <w:rPr>
          <w:shd w:val="clear" w:color="auto" w:fill="FFFFFF"/>
          <w:lang w:val="uk-UA"/>
        </w:rPr>
        <w:t>у порядку адміністративного судочинства справ і матеріалів не надійшло, проте розглянуто 3, що надійшли у попередньому періоді (середній показник по суду: надійшло та розглянуто – 22).</w:t>
      </w:r>
    </w:p>
    <w:p w:rsidR="00A8603A" w:rsidRPr="00A8603A" w:rsidRDefault="00A8603A" w:rsidP="00A8603A">
      <w:pPr>
        <w:ind w:firstLine="709"/>
        <w:contextualSpacing/>
        <w:jc w:val="both"/>
        <w:rPr>
          <w:lang w:val="uk-UA"/>
        </w:rPr>
      </w:pPr>
      <w:r w:rsidRPr="00A8603A">
        <w:rPr>
          <w:lang w:val="uk-UA"/>
        </w:rPr>
        <w:t xml:space="preserve">Наведені статистичні показники свідчать про надмірне навантаження на суддю Ізмаїльського міськрайонного суду Одеської області </w:t>
      </w:r>
      <w:proofErr w:type="spellStart"/>
      <w:r w:rsidRPr="00A8603A">
        <w:rPr>
          <w:lang w:val="uk-UA"/>
        </w:rPr>
        <w:t>Жигуліна</w:t>
      </w:r>
      <w:proofErr w:type="spellEnd"/>
      <w:r w:rsidRPr="00A8603A">
        <w:rPr>
          <w:lang w:val="uk-UA"/>
        </w:rPr>
        <w:t xml:space="preserve"> С.М.</w:t>
      </w:r>
    </w:p>
    <w:p w:rsidR="00A8603A" w:rsidRPr="00A8603A" w:rsidRDefault="00A8603A" w:rsidP="00A8603A">
      <w:pPr>
        <w:ind w:firstLine="709"/>
        <w:contextualSpacing/>
        <w:jc w:val="both"/>
        <w:rPr>
          <w:lang w:val="uk-UA"/>
        </w:rPr>
      </w:pPr>
      <w:r w:rsidRPr="00A8603A">
        <w:rPr>
          <w:lang w:val="uk-UA"/>
        </w:rPr>
        <w:t xml:space="preserve">Крім того, згідно з наданою Вищій раді правосуддя інформацією суддя </w:t>
      </w:r>
      <w:proofErr w:type="spellStart"/>
      <w:r w:rsidRPr="00A8603A">
        <w:rPr>
          <w:lang w:val="uk-UA"/>
        </w:rPr>
        <w:t>Жигулін</w:t>
      </w:r>
      <w:proofErr w:type="spellEnd"/>
      <w:r w:rsidRPr="00A8603A">
        <w:rPr>
          <w:lang w:val="uk-UA"/>
        </w:rPr>
        <w:t xml:space="preserve"> С.М:</w:t>
      </w:r>
    </w:p>
    <w:p w:rsidR="00A8603A" w:rsidRPr="00A8603A" w:rsidRDefault="00A8603A" w:rsidP="00A8603A">
      <w:pPr>
        <w:ind w:firstLine="709"/>
        <w:contextualSpacing/>
        <w:jc w:val="both"/>
        <w:rPr>
          <w:lang w:val="uk-UA"/>
        </w:rPr>
      </w:pPr>
      <w:r w:rsidRPr="00A8603A">
        <w:rPr>
          <w:lang w:val="uk-UA"/>
        </w:rPr>
        <w:t>у 2017 році перебував у відпустці 55 календарних днів, на лікарняному чи у відрядженні не перебував;</w:t>
      </w:r>
    </w:p>
    <w:p w:rsidR="00A8603A" w:rsidRPr="00A8603A" w:rsidRDefault="00A8603A" w:rsidP="00A8603A">
      <w:pPr>
        <w:ind w:firstLine="709"/>
        <w:contextualSpacing/>
        <w:jc w:val="both"/>
        <w:rPr>
          <w:lang w:val="uk-UA"/>
        </w:rPr>
      </w:pPr>
      <w:r w:rsidRPr="00A8603A">
        <w:rPr>
          <w:lang w:val="uk-UA"/>
        </w:rPr>
        <w:t>у 2018 році перебував у відпустці 58 календарних днів, у відрядженні – 4 дні, на лікарняному не перебував, 8 днів проходив підготовку суддів місцевих загальних судів на базі Одеського РВ НШСУ;</w:t>
      </w:r>
    </w:p>
    <w:p w:rsidR="00A8603A" w:rsidRPr="00A8603A" w:rsidRDefault="00A8603A" w:rsidP="00A8603A">
      <w:pPr>
        <w:ind w:firstLine="709"/>
        <w:contextualSpacing/>
        <w:jc w:val="both"/>
        <w:rPr>
          <w:lang w:val="uk-UA"/>
        </w:rPr>
      </w:pPr>
      <w:r w:rsidRPr="00A8603A">
        <w:rPr>
          <w:lang w:val="uk-UA"/>
        </w:rPr>
        <w:t>у 2019 році перебував у відпустці 52 календарних дні, у відрядженні – 6 днів, на лікарняному не перебував;</w:t>
      </w:r>
    </w:p>
    <w:p w:rsidR="00A8603A" w:rsidRPr="00A8603A" w:rsidRDefault="00A8603A" w:rsidP="00A8603A">
      <w:pPr>
        <w:ind w:firstLine="709"/>
        <w:contextualSpacing/>
        <w:jc w:val="both"/>
        <w:rPr>
          <w:lang w:val="uk-UA"/>
        </w:rPr>
      </w:pPr>
      <w:r w:rsidRPr="00A8603A">
        <w:rPr>
          <w:lang w:val="uk-UA"/>
        </w:rPr>
        <w:t>у 2020 році станом на 1 липня у відпусках, відрядженні, на лікарняних не перебував.</w:t>
      </w:r>
    </w:p>
    <w:p w:rsidR="00A8603A" w:rsidRPr="00A8603A" w:rsidRDefault="00A8603A" w:rsidP="00A8603A">
      <w:pPr>
        <w:ind w:firstLine="709"/>
        <w:contextualSpacing/>
        <w:jc w:val="both"/>
        <w:rPr>
          <w:color w:val="000000"/>
          <w:lang w:val="uk-UA"/>
        </w:rPr>
      </w:pPr>
      <w:r w:rsidRPr="00A8603A">
        <w:rPr>
          <w:shd w:val="clear" w:color="auto" w:fill="FFFFFF"/>
          <w:lang w:val="uk-UA"/>
        </w:rPr>
        <w:t xml:space="preserve">Водночас варто </w:t>
      </w:r>
      <w:r w:rsidRPr="00A8603A">
        <w:rPr>
          <w:color w:val="000000"/>
          <w:lang w:val="uk-UA"/>
        </w:rPr>
        <w:t xml:space="preserve">врахувати надмірне навантаження судді </w:t>
      </w:r>
      <w:proofErr w:type="spellStart"/>
      <w:r w:rsidRPr="00A8603A">
        <w:rPr>
          <w:color w:val="000000"/>
          <w:lang w:val="uk-UA"/>
        </w:rPr>
        <w:t>Жигуліна</w:t>
      </w:r>
      <w:proofErr w:type="spellEnd"/>
      <w:r w:rsidRPr="00A8603A">
        <w:rPr>
          <w:color w:val="000000"/>
          <w:lang w:val="uk-UA"/>
        </w:rPr>
        <w:t xml:space="preserve"> С.М. та період перебування його у відпустці в розрізі відкладення розгляду справи не на найближчі дати, зокрема відкладення розгляду справи з 21 липня на 1 грудня 2020 року.</w:t>
      </w:r>
    </w:p>
    <w:p w:rsidR="00A8603A" w:rsidRPr="00A8603A" w:rsidRDefault="00A8603A" w:rsidP="00A8603A">
      <w:pPr>
        <w:ind w:firstLine="709"/>
        <w:contextualSpacing/>
        <w:jc w:val="both"/>
        <w:rPr>
          <w:lang w:val="uk-UA"/>
        </w:rPr>
      </w:pPr>
      <w:r w:rsidRPr="00A8603A">
        <w:rPr>
          <w:lang w:val="uk-UA"/>
        </w:rPr>
        <w:t xml:space="preserve">Відповідно до пункту 2 частини першої статті 106 Закону України «Про судоустрій і статус суддів» </w:t>
      </w:r>
      <w:r w:rsidRPr="00A8603A">
        <w:rPr>
          <w:color w:val="000000"/>
          <w:shd w:val="clear" w:color="auto" w:fill="FFFFFF"/>
          <w:lang w:val="uk-UA"/>
        </w:rPr>
        <w:t xml:space="preserve">суддю може бути притягнуто до дисциплінарної відповідальності в порядку дисциплінарного провадження за </w:t>
      </w:r>
      <w:r w:rsidRPr="00A8603A">
        <w:rPr>
          <w:color w:val="000000"/>
          <w:lang w:val="uk-UA"/>
        </w:rPr>
        <w:t>безпідставне затягування або невжиття суддею заходів щодо розгляду заяви, скарги чи справи протягом строку, встановленого законом.</w:t>
      </w:r>
    </w:p>
    <w:p w:rsidR="00A8603A" w:rsidRPr="00A8603A" w:rsidRDefault="00A8603A" w:rsidP="00A8603A">
      <w:pPr>
        <w:widowControl w:val="0"/>
        <w:autoSpaceDN w:val="0"/>
        <w:ind w:firstLine="709"/>
        <w:jc w:val="both"/>
        <w:rPr>
          <w:lang w:val="uk-UA"/>
        </w:rPr>
      </w:pPr>
      <w:r w:rsidRPr="00A8603A">
        <w:rPr>
          <w:lang w:val="uk-UA"/>
        </w:rPr>
        <w:t>Однією з ознак об’єктивної сторони дисциплінарного проступку, передбаченого пунктом 2 частини першої статті 106 Закону України «Про судоустрій і статус суддів», є безпідставність затягування розгляду справи.</w:t>
      </w:r>
    </w:p>
    <w:p w:rsidR="00A8603A" w:rsidRPr="00A8603A" w:rsidRDefault="00A8603A" w:rsidP="00A8603A">
      <w:pPr>
        <w:widowControl w:val="0"/>
        <w:autoSpaceDN w:val="0"/>
        <w:ind w:firstLine="709"/>
        <w:jc w:val="both"/>
        <w:rPr>
          <w:lang w:val="uk-UA"/>
        </w:rPr>
      </w:pPr>
      <w:r w:rsidRPr="00A8603A">
        <w:rPr>
          <w:lang w:val="uk-UA"/>
        </w:rPr>
        <w:lastRenderedPageBreak/>
        <w:t>Отже, лише порушення строків розгляду справи не може свідчити про наявність у діях судді складу дисциплінарного проступку.</w:t>
      </w:r>
    </w:p>
    <w:p w:rsidR="00A8603A" w:rsidRPr="00A8603A" w:rsidRDefault="00A8603A" w:rsidP="00A8603A">
      <w:pPr>
        <w:widowControl w:val="0"/>
        <w:autoSpaceDN w:val="0"/>
        <w:ind w:firstLine="709"/>
        <w:jc w:val="both"/>
        <w:rPr>
          <w:bCs/>
          <w:lang w:val="uk-UA"/>
        </w:rPr>
      </w:pPr>
      <w:r w:rsidRPr="00A8603A">
        <w:rPr>
          <w:bCs/>
          <w:lang w:val="uk-UA"/>
        </w:rPr>
        <w:t>Під дисциплінарним проступком судді слід розуміти винне, протиправне порушення службових обов’язків, що виражається в обмеженні або порушенні законних прав та інтересів осіб, які беруть участь у судочинстві, або перешкоджанні в доступі до правосуддя, порушенні суддівських обмежень, і так само загальновизнаних моральних вимог.</w:t>
      </w:r>
    </w:p>
    <w:p w:rsidR="00A8603A" w:rsidRPr="00A8603A" w:rsidRDefault="00A8603A" w:rsidP="00A8603A">
      <w:pPr>
        <w:widowControl w:val="0"/>
        <w:autoSpaceDN w:val="0"/>
        <w:ind w:firstLine="709"/>
        <w:jc w:val="both"/>
        <w:rPr>
          <w:bCs/>
          <w:lang w:val="uk-UA"/>
        </w:rPr>
      </w:pPr>
      <w:r w:rsidRPr="00A8603A">
        <w:rPr>
          <w:bCs/>
          <w:lang w:val="uk-UA"/>
        </w:rPr>
        <w:t xml:space="preserve">Прояви суддівського свавілля необхідно відрізняти від добросовісної суддівської помилки, тобто помилки без ознак умислу або грубої недбалості. Добросовісність вказує на те, що суддя діяв сумлінно – з належним ставленням до своїх обов’язків встановив фактичні обставини, які підлягають правовій оцінці, оцінив докази та тлумачив закон, але припустився помилки, яка не була настільки очевидною й однозначною. </w:t>
      </w:r>
    </w:p>
    <w:p w:rsidR="00A8603A" w:rsidRPr="00A8603A" w:rsidRDefault="00A8603A" w:rsidP="00A8603A">
      <w:pPr>
        <w:widowControl w:val="0"/>
        <w:autoSpaceDN w:val="0"/>
        <w:ind w:firstLine="709"/>
        <w:jc w:val="both"/>
        <w:rPr>
          <w:bCs/>
          <w:lang w:val="uk-UA"/>
        </w:rPr>
      </w:pPr>
      <w:r w:rsidRPr="00A8603A">
        <w:rPr>
          <w:bCs/>
          <w:lang w:val="uk-UA"/>
        </w:rPr>
        <w:t>Питання помилок щодо фактів і права, які начебто були допущені судом, не належать до компетенції Вищої ради правосуддя доти, поки такі помилки не вчинені умисно або внаслідок недбалості та/чи не порушують права і свободи, що захищаються Конвенцією.</w:t>
      </w:r>
    </w:p>
    <w:p w:rsidR="00A8603A" w:rsidRPr="00A8603A" w:rsidRDefault="00A8603A" w:rsidP="00A8603A">
      <w:pPr>
        <w:pStyle w:val="HTML"/>
        <w:ind w:firstLine="709"/>
        <w:jc w:val="both"/>
        <w:rPr>
          <w:rFonts w:ascii="Times New Roman" w:hAnsi="Times New Roman"/>
          <w:color w:val="000000"/>
          <w:sz w:val="28"/>
          <w:szCs w:val="28"/>
          <w:lang w:val="uk-UA"/>
        </w:rPr>
      </w:pPr>
      <w:r w:rsidRPr="00A8603A">
        <w:rPr>
          <w:rFonts w:ascii="Times New Roman" w:hAnsi="Times New Roman"/>
          <w:sz w:val="28"/>
          <w:szCs w:val="28"/>
          <w:lang w:val="uk-UA"/>
        </w:rPr>
        <w:t>У зв’язку із цим варто зауважити, що засоби для виправлення суддівських помилок слід передбачити відповідною системою апеляційного оскарження. Виправлення будь-яких інших помилок в адмініструванні правосуддя є виключною відповідальністю держави (пункт 21 Великої хартії суддів (Основоположні принципи)).</w:t>
      </w:r>
    </w:p>
    <w:p w:rsidR="00A8603A" w:rsidRPr="00A8603A" w:rsidRDefault="00A8603A" w:rsidP="00A8603A">
      <w:pPr>
        <w:pStyle w:val="Default"/>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auto"/>
          <w:sz w:val="28"/>
          <w:szCs w:val="28"/>
          <w:shd w:val="clear" w:color="auto" w:fill="FFFFFF"/>
          <w:lang w:val="uk-UA"/>
        </w:rPr>
      </w:pPr>
      <w:r w:rsidRPr="00A8603A">
        <w:rPr>
          <w:color w:val="auto"/>
          <w:sz w:val="28"/>
          <w:szCs w:val="28"/>
          <w:shd w:val="clear" w:color="auto" w:fill="FFFFFF"/>
          <w:lang w:val="uk-UA"/>
        </w:rPr>
        <w:t>У пункті 55 Висновку № 3 (2002) Консультативної ради європейських суддів до уваги Комітету Міністрів Ради Європи щодо принципів та правил, які регулюють професійну поведінку суддів, зокрема питання етики, несумісної поведінки та безсторонності, зазначено, що судові помилки щодо юрисдикції чи процедури судового розгляду, у визначенні чи застосуванні закону, здійсненні оцінки свідчень повинні вирішуватися за допомогою апеляції.</w:t>
      </w:r>
    </w:p>
    <w:p w:rsidR="00A8603A" w:rsidRPr="00A8603A" w:rsidRDefault="00A8603A" w:rsidP="00A8603A">
      <w:pPr>
        <w:ind w:firstLine="709"/>
        <w:jc w:val="both"/>
        <w:rPr>
          <w:color w:val="000000"/>
          <w:shd w:val="clear" w:color="auto" w:fill="FFFFFF"/>
          <w:lang w:val="uk-UA"/>
        </w:rPr>
      </w:pPr>
      <w:r w:rsidRPr="00A8603A">
        <w:rPr>
          <w:color w:val="000000"/>
          <w:shd w:val="clear" w:color="auto" w:fill="FFFFFF"/>
          <w:lang w:val="uk-UA"/>
        </w:rPr>
        <w:t>Жоден суддя не повинен притягатися до дисциплінарної відповідальності чи звільнятися за винесені ним судові рішення, окрім як у разі грубої недбалості чи навмисного порушення закону (пункт 22 Декларації щодо принципів незалежності судової влади, прийнятої Конференцією голів верховних судів країн Центральної та Східної Європи 14 жовтня 2015 року).</w:t>
      </w:r>
    </w:p>
    <w:p w:rsidR="00A8603A" w:rsidRPr="00A8603A" w:rsidRDefault="00A8603A" w:rsidP="00A8603A">
      <w:pPr>
        <w:pStyle w:val="af1"/>
        <w:ind w:firstLine="709"/>
        <w:jc w:val="both"/>
        <w:rPr>
          <w:rFonts w:ascii="Times New Roman" w:hAnsi="Times New Roman"/>
          <w:sz w:val="28"/>
          <w:szCs w:val="28"/>
        </w:rPr>
      </w:pPr>
      <w:r w:rsidRPr="00A8603A">
        <w:rPr>
          <w:rFonts w:ascii="Times New Roman" w:hAnsi="Times New Roman"/>
          <w:sz w:val="28"/>
          <w:szCs w:val="28"/>
        </w:rPr>
        <w:t xml:space="preserve">Отже, під час попередньої перевірки не встановлено обставин, які безумовно свідчили б про безпідставне затягування або невжиття суддею </w:t>
      </w:r>
      <w:proofErr w:type="spellStart"/>
      <w:r w:rsidRPr="00A8603A">
        <w:rPr>
          <w:rFonts w:ascii="Times New Roman" w:hAnsi="Times New Roman"/>
          <w:sz w:val="28"/>
          <w:szCs w:val="28"/>
        </w:rPr>
        <w:t>Жигуліним</w:t>
      </w:r>
      <w:proofErr w:type="spellEnd"/>
      <w:r w:rsidRPr="00A8603A">
        <w:rPr>
          <w:rFonts w:ascii="Times New Roman" w:hAnsi="Times New Roman"/>
          <w:sz w:val="28"/>
          <w:szCs w:val="28"/>
        </w:rPr>
        <w:t xml:space="preserve"> С.М. заходів щодо розгляду справи № 500/1513/17 протягом строку, встановленого законом.</w:t>
      </w:r>
    </w:p>
    <w:p w:rsidR="00A8603A" w:rsidRPr="00A8603A" w:rsidRDefault="00A8603A" w:rsidP="00A8603A">
      <w:pPr>
        <w:pStyle w:val="af1"/>
        <w:ind w:firstLine="709"/>
        <w:jc w:val="both"/>
        <w:rPr>
          <w:rFonts w:ascii="Times New Roman" w:hAnsi="Times New Roman"/>
          <w:sz w:val="28"/>
          <w:szCs w:val="28"/>
        </w:rPr>
      </w:pPr>
      <w:r w:rsidRPr="00A8603A">
        <w:rPr>
          <w:rFonts w:ascii="Times New Roman" w:hAnsi="Times New Roman"/>
          <w:sz w:val="28"/>
          <w:szCs w:val="28"/>
        </w:rPr>
        <w:t xml:space="preserve">Щодо доводів дисциплінарної скарги про </w:t>
      </w:r>
      <w:proofErr w:type="spellStart"/>
      <w:r w:rsidRPr="00A8603A">
        <w:rPr>
          <w:rFonts w:ascii="Times New Roman" w:hAnsi="Times New Roman"/>
          <w:sz w:val="28"/>
          <w:szCs w:val="28"/>
        </w:rPr>
        <w:t>ненаправлення</w:t>
      </w:r>
      <w:proofErr w:type="spellEnd"/>
      <w:r w:rsidRPr="00A8603A">
        <w:rPr>
          <w:rFonts w:ascii="Times New Roman" w:hAnsi="Times New Roman"/>
          <w:sz w:val="28"/>
          <w:szCs w:val="28"/>
        </w:rPr>
        <w:t xml:space="preserve"> копій ухвал у справі № 500/1513/17 адвокату </w:t>
      </w:r>
      <w:proofErr w:type="spellStart"/>
      <w:r w:rsidRPr="00A8603A">
        <w:rPr>
          <w:rFonts w:ascii="Times New Roman" w:hAnsi="Times New Roman"/>
          <w:sz w:val="28"/>
          <w:szCs w:val="28"/>
        </w:rPr>
        <w:t>Ягунову</w:t>
      </w:r>
      <w:proofErr w:type="spellEnd"/>
      <w:r w:rsidRPr="00A8603A">
        <w:rPr>
          <w:rFonts w:ascii="Times New Roman" w:hAnsi="Times New Roman"/>
          <w:sz w:val="28"/>
          <w:szCs w:val="28"/>
        </w:rPr>
        <w:t xml:space="preserve"> Д.В., слід зауважити, що скаржником не конкретизовано які саме копії ухвал не надіслано. Водночас, варто наголосити, що згідно з положеннями пункту 2 частини другої статті 66 ЦПК України оформлення копій судових рішень для направлення сторонам у справі та іншим учасникам справи відповідно до вимог процесуального законодавства, контроль за своєчасністю надсилання копій судових рішень здійснює помічник судді.</w:t>
      </w:r>
    </w:p>
    <w:p w:rsidR="00303D70" w:rsidRPr="00A8603A" w:rsidRDefault="00A8603A" w:rsidP="00A8603A">
      <w:pPr>
        <w:ind w:firstLine="709"/>
        <w:jc w:val="both"/>
        <w:rPr>
          <w:lang w:val="uk-UA"/>
        </w:rPr>
      </w:pPr>
      <w:r w:rsidRPr="00A8603A">
        <w:rPr>
          <w:lang w:val="uk-UA"/>
        </w:rPr>
        <w:lastRenderedPageBreak/>
        <w:t xml:space="preserve">Щодо доводів адвоката </w:t>
      </w:r>
      <w:proofErr w:type="spellStart"/>
      <w:r w:rsidRPr="00A8603A">
        <w:rPr>
          <w:lang w:val="uk-UA"/>
        </w:rPr>
        <w:t>Ягунова</w:t>
      </w:r>
      <w:proofErr w:type="spellEnd"/>
      <w:r w:rsidRPr="00A8603A">
        <w:rPr>
          <w:lang w:val="uk-UA"/>
        </w:rPr>
        <w:t xml:space="preserve"> Д.В. про ненадання суддею </w:t>
      </w:r>
      <w:proofErr w:type="spellStart"/>
      <w:r w:rsidRPr="00A8603A">
        <w:rPr>
          <w:lang w:val="uk-UA"/>
        </w:rPr>
        <w:t>Жигуліним</w:t>
      </w:r>
      <w:proofErr w:type="spellEnd"/>
      <w:r w:rsidRPr="00A8603A">
        <w:rPr>
          <w:lang w:val="uk-UA"/>
        </w:rPr>
        <w:t xml:space="preserve"> С.М. відповіді на адвокатський запит необхідно зазначити, що у доданих до дисциплінарної скарги додатках міститься пояснення на виконання адвокатського запиту, за підписом судді </w:t>
      </w:r>
      <w:proofErr w:type="spellStart"/>
      <w:r w:rsidRPr="00A8603A">
        <w:rPr>
          <w:lang w:val="uk-UA"/>
        </w:rPr>
        <w:t>Жигуліна</w:t>
      </w:r>
      <w:proofErr w:type="spellEnd"/>
      <w:r w:rsidRPr="00A8603A">
        <w:rPr>
          <w:lang w:val="uk-UA"/>
        </w:rPr>
        <w:t xml:space="preserve"> С.М. У вказаному зверненні суддя </w:t>
      </w:r>
      <w:proofErr w:type="spellStart"/>
      <w:r w:rsidRPr="00A8603A">
        <w:rPr>
          <w:lang w:val="uk-UA"/>
        </w:rPr>
        <w:t>Жигулін</w:t>
      </w:r>
      <w:proofErr w:type="spellEnd"/>
      <w:r w:rsidRPr="00A8603A">
        <w:rPr>
          <w:lang w:val="uk-UA"/>
        </w:rPr>
        <w:t xml:space="preserve"> С.М. зазначив, що в судових засіданнях представниками ТОВ «Злагода» є адвокати </w:t>
      </w:r>
      <w:proofErr w:type="spellStart"/>
      <w:r w:rsidRPr="00A8603A">
        <w:rPr>
          <w:lang w:val="uk-UA"/>
        </w:rPr>
        <w:t>Златєв</w:t>
      </w:r>
      <w:proofErr w:type="spellEnd"/>
      <w:r w:rsidRPr="00A8603A">
        <w:rPr>
          <w:lang w:val="uk-UA"/>
        </w:rPr>
        <w:t xml:space="preserve"> П.Д., Щербаков С.Ю., адвокат </w:t>
      </w:r>
      <w:proofErr w:type="spellStart"/>
      <w:r w:rsidRPr="00A8603A">
        <w:rPr>
          <w:lang w:val="uk-UA"/>
        </w:rPr>
        <w:t>Ягунов</w:t>
      </w:r>
      <w:proofErr w:type="spellEnd"/>
      <w:r w:rsidRPr="00A8603A">
        <w:rPr>
          <w:lang w:val="uk-UA"/>
        </w:rPr>
        <w:t xml:space="preserve"> Д.В. в жодних судових засіданнях участь не приймав та не надавав документи, що підтверджують його повноваження як представника ТОВ «Злагода» у цій справі. З урахуванням вказаного всією інформацією володіють законні представники сторін у справі адвокати </w:t>
      </w:r>
      <w:proofErr w:type="spellStart"/>
      <w:r w:rsidRPr="00A8603A">
        <w:rPr>
          <w:lang w:val="uk-UA"/>
        </w:rPr>
        <w:t>Златєв</w:t>
      </w:r>
      <w:proofErr w:type="spellEnd"/>
      <w:r w:rsidRPr="00A8603A">
        <w:rPr>
          <w:lang w:val="uk-UA"/>
        </w:rPr>
        <w:t xml:space="preserve"> П.Д., Щербаков С.Ю., до яких може звернутись адвокат </w:t>
      </w:r>
      <w:proofErr w:type="spellStart"/>
      <w:r w:rsidRPr="00A8603A">
        <w:rPr>
          <w:lang w:val="uk-UA"/>
        </w:rPr>
        <w:t>Ягунов</w:t>
      </w:r>
      <w:proofErr w:type="spellEnd"/>
      <w:r w:rsidRPr="00A8603A">
        <w:rPr>
          <w:lang w:val="uk-UA"/>
        </w:rPr>
        <w:t> Д.В.</w:t>
      </w:r>
    </w:p>
    <w:p w:rsidR="00303D70" w:rsidRPr="00A8603A" w:rsidRDefault="00A8603A" w:rsidP="00A8603A">
      <w:pPr>
        <w:pStyle w:val="rvps2"/>
        <w:shd w:val="clear" w:color="auto" w:fill="FFFFFF"/>
        <w:spacing w:before="0" w:beforeAutospacing="0" w:after="0" w:afterAutospacing="0"/>
        <w:ind w:firstLine="709"/>
        <w:jc w:val="both"/>
        <w:rPr>
          <w:sz w:val="28"/>
          <w:szCs w:val="28"/>
        </w:rPr>
      </w:pPr>
      <w:r w:rsidRPr="00C76BD6">
        <w:rPr>
          <w:sz w:val="28"/>
          <w:szCs w:val="28"/>
        </w:rPr>
        <w:t xml:space="preserve">Таким чином, під час попередньої перевірки встановлено, що під час розгляду справи </w:t>
      </w:r>
      <w:r w:rsidRPr="00C76BD6">
        <w:rPr>
          <w:rFonts w:eastAsiaTheme="minorHAnsi"/>
          <w:bCs/>
          <w:sz w:val="28"/>
          <w:szCs w:val="28"/>
          <w:lang w:eastAsia="en-US"/>
        </w:rPr>
        <w:t xml:space="preserve">№ 500/1513/17 суддею </w:t>
      </w:r>
      <w:proofErr w:type="spellStart"/>
      <w:r w:rsidRPr="00C76BD6">
        <w:rPr>
          <w:rFonts w:eastAsiaTheme="minorHAnsi"/>
          <w:bCs/>
          <w:sz w:val="28"/>
          <w:szCs w:val="28"/>
          <w:lang w:eastAsia="en-US"/>
        </w:rPr>
        <w:t>Жигуліним</w:t>
      </w:r>
      <w:proofErr w:type="spellEnd"/>
      <w:r w:rsidRPr="00C76BD6">
        <w:rPr>
          <w:rFonts w:eastAsiaTheme="minorHAnsi"/>
          <w:bCs/>
          <w:sz w:val="28"/>
          <w:szCs w:val="28"/>
          <w:lang w:eastAsia="en-US"/>
        </w:rPr>
        <w:t xml:space="preserve"> С.М. </w:t>
      </w:r>
      <w:r w:rsidRPr="00C76BD6">
        <w:rPr>
          <w:sz w:val="28"/>
          <w:szCs w:val="28"/>
        </w:rPr>
        <w:t xml:space="preserve">порушено вимоги процесуального закону щодо строків розгляду справи. Водночас, дослідивши зібрані під час проведення перевірки матеріали, не встановлено наявність підстав для висновку про умисність дій судді, недбалість або безпідставність затягування розгляду справи, а також про те, що дії судді </w:t>
      </w:r>
      <w:proofErr w:type="spellStart"/>
      <w:r w:rsidRPr="00C76BD6">
        <w:rPr>
          <w:sz w:val="28"/>
          <w:szCs w:val="28"/>
        </w:rPr>
        <w:t>Жигуліна</w:t>
      </w:r>
      <w:proofErr w:type="spellEnd"/>
      <w:r w:rsidRPr="00C76BD6">
        <w:rPr>
          <w:sz w:val="28"/>
          <w:szCs w:val="28"/>
        </w:rPr>
        <w:t xml:space="preserve"> С.М. містять ознаки неналежного ставлення до службових обов’язків.</w:t>
      </w:r>
    </w:p>
    <w:p w:rsidR="00D57B03" w:rsidRPr="00A8603A" w:rsidRDefault="00D57B03" w:rsidP="00A8603A">
      <w:pPr>
        <w:widowControl w:val="0"/>
        <w:ind w:firstLine="709"/>
        <w:jc w:val="both"/>
        <w:rPr>
          <w:lang w:val="uk-UA"/>
        </w:rPr>
      </w:pPr>
      <w:r w:rsidRPr="00A8603A">
        <w:rPr>
          <w:lang w:val="uk-UA"/>
        </w:rPr>
        <w:t>Відповідно до частини шостої статті 107 Закону України «Про судоустрій і статус суддів» дисциплінарну справу щодо судді не може бути порушено за скаргою, що не містить відомостей про наявність ознак дисциплінарного проступку судді, а також за анонімними заявами та повідомленнями.</w:t>
      </w:r>
    </w:p>
    <w:p w:rsidR="00D57B03" w:rsidRPr="00A8603A" w:rsidRDefault="00D57B03" w:rsidP="00A8603A">
      <w:pPr>
        <w:widowControl w:val="0"/>
        <w:ind w:firstLine="709"/>
        <w:jc w:val="both"/>
        <w:rPr>
          <w:bCs/>
          <w:lang w:val="uk-UA"/>
        </w:rPr>
      </w:pPr>
      <w:r w:rsidRPr="00A8603A">
        <w:rPr>
          <w:bCs/>
          <w:lang w:val="uk-UA"/>
        </w:rPr>
        <w:t xml:space="preserve">Враховуючи викладене, Перша Дисциплінарна палата Вищої ради правосуддя дійшла висновку про відмову у відкритті дисциплінарної справи стосовно судді </w:t>
      </w:r>
      <w:r w:rsidR="00A8603A" w:rsidRPr="00C76BD6">
        <w:rPr>
          <w:rStyle w:val="FontStyle14"/>
          <w:sz w:val="28"/>
          <w:szCs w:val="28"/>
          <w:lang w:val="uk-UA"/>
        </w:rPr>
        <w:t xml:space="preserve">Ізмаїльського міськрайонного суду Одеської області </w:t>
      </w:r>
      <w:proofErr w:type="spellStart"/>
      <w:r w:rsidR="00A8603A" w:rsidRPr="00C76BD6">
        <w:rPr>
          <w:rStyle w:val="FontStyle14"/>
          <w:sz w:val="28"/>
          <w:szCs w:val="28"/>
          <w:lang w:val="uk-UA"/>
        </w:rPr>
        <w:t>Жигуліна</w:t>
      </w:r>
      <w:proofErr w:type="spellEnd"/>
      <w:r w:rsidR="00A8603A">
        <w:rPr>
          <w:rStyle w:val="FontStyle14"/>
          <w:sz w:val="28"/>
          <w:szCs w:val="28"/>
          <w:lang w:val="uk-UA"/>
        </w:rPr>
        <w:t> </w:t>
      </w:r>
      <w:r w:rsidR="00A8603A" w:rsidRPr="00C76BD6">
        <w:rPr>
          <w:rStyle w:val="FontStyle14"/>
          <w:sz w:val="28"/>
          <w:szCs w:val="28"/>
          <w:lang w:val="uk-UA"/>
        </w:rPr>
        <w:t>С.М.</w:t>
      </w:r>
      <w:r w:rsidRPr="00A8603A">
        <w:rPr>
          <w:bCs/>
          <w:lang w:val="uk-UA"/>
        </w:rPr>
        <w:t>, оскільки дисциплінарн</w:t>
      </w:r>
      <w:r w:rsidR="006D568E">
        <w:rPr>
          <w:bCs/>
          <w:lang w:val="uk-UA"/>
        </w:rPr>
        <w:t>і</w:t>
      </w:r>
      <w:r w:rsidRPr="00A8603A">
        <w:rPr>
          <w:bCs/>
          <w:lang w:val="uk-UA"/>
        </w:rPr>
        <w:t xml:space="preserve"> скарг</w:t>
      </w:r>
      <w:r w:rsidR="006D568E">
        <w:rPr>
          <w:bCs/>
          <w:lang w:val="uk-UA"/>
        </w:rPr>
        <w:t>и</w:t>
      </w:r>
      <w:r w:rsidRPr="00A8603A">
        <w:rPr>
          <w:bCs/>
          <w:lang w:val="uk-UA"/>
        </w:rPr>
        <w:t xml:space="preserve"> не міст</w:t>
      </w:r>
      <w:r w:rsidR="006D568E">
        <w:rPr>
          <w:bCs/>
          <w:lang w:val="uk-UA"/>
        </w:rPr>
        <w:t>я</w:t>
      </w:r>
      <w:r w:rsidRPr="00A8603A">
        <w:rPr>
          <w:bCs/>
          <w:lang w:val="uk-UA"/>
        </w:rPr>
        <w:t>ть відомостей про наявність ознак дисциплінарного проступку судді.</w:t>
      </w:r>
    </w:p>
    <w:p w:rsidR="00D57B03" w:rsidRPr="00A8603A" w:rsidRDefault="00D57B03" w:rsidP="00A8603A">
      <w:pPr>
        <w:widowControl w:val="0"/>
        <w:ind w:firstLine="709"/>
        <w:jc w:val="both"/>
        <w:rPr>
          <w:bCs/>
          <w:lang w:val="uk-UA"/>
        </w:rPr>
      </w:pPr>
      <w:r w:rsidRPr="00A8603A">
        <w:rPr>
          <w:bCs/>
          <w:lang w:val="uk-UA"/>
        </w:rPr>
        <w:t>Перша Дисциплінарна палата Вищої ради правосуддя, враховуючи викладені обставини, керуючись статтею 107 Закону України «Про судоустрій і статус суддів», статтею 45 Закону України «Про Вищу раду правосуддя»,</w:t>
      </w:r>
    </w:p>
    <w:p w:rsidR="00D57B03" w:rsidRPr="00A8603A" w:rsidRDefault="00D57B03" w:rsidP="00A8603A">
      <w:pPr>
        <w:widowControl w:val="0"/>
        <w:ind w:firstLine="709"/>
        <w:jc w:val="both"/>
        <w:rPr>
          <w:bCs/>
          <w:sz w:val="10"/>
          <w:lang w:val="uk-UA"/>
        </w:rPr>
      </w:pPr>
    </w:p>
    <w:p w:rsidR="00D57B03" w:rsidRPr="00A8603A" w:rsidRDefault="00D57B03" w:rsidP="00A8603A">
      <w:pPr>
        <w:widowControl w:val="0"/>
        <w:ind w:firstLine="709"/>
        <w:jc w:val="center"/>
        <w:rPr>
          <w:rFonts w:eastAsia="Calibri"/>
          <w:bCs/>
          <w:lang w:val="uk-UA"/>
        </w:rPr>
      </w:pPr>
      <w:r w:rsidRPr="00A8603A">
        <w:rPr>
          <w:rFonts w:eastAsia="Calibri"/>
          <w:b/>
          <w:bCs/>
          <w:lang w:val="uk-UA"/>
        </w:rPr>
        <w:t>ухвалила:</w:t>
      </w:r>
    </w:p>
    <w:p w:rsidR="00D57B03" w:rsidRPr="00A8603A" w:rsidRDefault="00D57B03" w:rsidP="00A8603A">
      <w:pPr>
        <w:pStyle w:val="20"/>
        <w:shd w:val="clear" w:color="auto" w:fill="auto"/>
        <w:spacing w:after="0" w:line="240" w:lineRule="auto"/>
        <w:ind w:firstLine="709"/>
        <w:contextualSpacing/>
        <w:jc w:val="both"/>
        <w:rPr>
          <w:rFonts w:ascii="Times New Roman" w:hAnsi="Times New Roman" w:cs="Times New Roman"/>
          <w:b w:val="0"/>
          <w:sz w:val="10"/>
          <w:szCs w:val="28"/>
        </w:rPr>
      </w:pPr>
    </w:p>
    <w:p w:rsidR="00D57B03" w:rsidRPr="00A8603A" w:rsidRDefault="00D57B03" w:rsidP="00A8603A">
      <w:pPr>
        <w:pStyle w:val="20"/>
        <w:shd w:val="clear" w:color="auto" w:fill="auto"/>
        <w:spacing w:after="0" w:line="240" w:lineRule="auto"/>
        <w:contextualSpacing/>
        <w:jc w:val="both"/>
        <w:rPr>
          <w:rFonts w:ascii="Times New Roman" w:hAnsi="Times New Roman" w:cs="Times New Roman"/>
          <w:b w:val="0"/>
          <w:sz w:val="28"/>
          <w:szCs w:val="28"/>
          <w:lang w:eastAsia="ru-RU"/>
        </w:rPr>
      </w:pPr>
      <w:r w:rsidRPr="00A8603A">
        <w:rPr>
          <w:rFonts w:ascii="Times New Roman" w:hAnsi="Times New Roman" w:cs="Times New Roman"/>
          <w:b w:val="0"/>
          <w:sz w:val="28"/>
          <w:szCs w:val="28"/>
        </w:rPr>
        <w:t xml:space="preserve">відмовити у відкритті дисциплінарної справи стосовно судді </w:t>
      </w:r>
      <w:r w:rsidR="00A8603A" w:rsidRPr="00A8603A">
        <w:rPr>
          <w:rStyle w:val="FontStyle14"/>
          <w:b w:val="0"/>
          <w:sz w:val="28"/>
          <w:szCs w:val="28"/>
        </w:rPr>
        <w:t xml:space="preserve">Ізмаїльського міськрайонного суду Одеської області </w:t>
      </w:r>
      <w:proofErr w:type="spellStart"/>
      <w:r w:rsidR="00A8603A" w:rsidRPr="00A8603A">
        <w:rPr>
          <w:rStyle w:val="FontStyle14"/>
          <w:b w:val="0"/>
          <w:sz w:val="28"/>
          <w:szCs w:val="28"/>
        </w:rPr>
        <w:t>Жигуліна</w:t>
      </w:r>
      <w:proofErr w:type="spellEnd"/>
      <w:r w:rsidR="00A8603A" w:rsidRPr="00A8603A">
        <w:rPr>
          <w:rStyle w:val="FontStyle14"/>
          <w:b w:val="0"/>
          <w:sz w:val="28"/>
          <w:szCs w:val="28"/>
        </w:rPr>
        <w:t xml:space="preserve"> Сергія Миколайовича</w:t>
      </w:r>
      <w:r w:rsidRPr="00A8603A">
        <w:rPr>
          <w:rFonts w:ascii="Times New Roman" w:hAnsi="Times New Roman" w:cs="Times New Roman"/>
          <w:b w:val="0"/>
          <w:sz w:val="28"/>
          <w:szCs w:val="28"/>
        </w:rPr>
        <w:t>.</w:t>
      </w:r>
    </w:p>
    <w:p w:rsidR="00D57B03" w:rsidRPr="00A8603A" w:rsidRDefault="00D57B03" w:rsidP="00A8603A">
      <w:pPr>
        <w:pStyle w:val="20"/>
        <w:shd w:val="clear" w:color="auto" w:fill="auto"/>
        <w:spacing w:after="0" w:line="240" w:lineRule="auto"/>
        <w:ind w:firstLine="709"/>
        <w:contextualSpacing/>
        <w:jc w:val="both"/>
        <w:rPr>
          <w:rFonts w:ascii="Times New Roman" w:hAnsi="Times New Roman" w:cs="Times New Roman"/>
          <w:b w:val="0"/>
          <w:bCs w:val="0"/>
          <w:sz w:val="28"/>
          <w:szCs w:val="28"/>
          <w:lang w:eastAsia="ru-RU"/>
        </w:rPr>
      </w:pPr>
      <w:r w:rsidRPr="00A8603A">
        <w:rPr>
          <w:rFonts w:ascii="Times New Roman" w:hAnsi="Times New Roman" w:cs="Times New Roman"/>
          <w:b w:val="0"/>
          <w:sz w:val="28"/>
          <w:szCs w:val="28"/>
          <w:lang w:eastAsia="ru-RU"/>
        </w:rPr>
        <w:t>Ухвала про відмову у відкритті дисциплінарної справи оскарженню не підлягає.</w:t>
      </w:r>
    </w:p>
    <w:p w:rsidR="00303D70" w:rsidRPr="00A8603A" w:rsidRDefault="00303D70" w:rsidP="00A8603A">
      <w:pPr>
        <w:pStyle w:val="20"/>
        <w:shd w:val="clear" w:color="auto" w:fill="auto"/>
        <w:spacing w:after="0" w:line="240" w:lineRule="auto"/>
        <w:ind w:firstLine="709"/>
        <w:contextualSpacing/>
        <w:jc w:val="both"/>
        <w:rPr>
          <w:rFonts w:ascii="Times New Roman" w:hAnsi="Times New Roman" w:cs="Times New Roman"/>
          <w:b w:val="0"/>
          <w:sz w:val="10"/>
          <w:szCs w:val="28"/>
        </w:rPr>
      </w:pPr>
    </w:p>
    <w:p w:rsidR="00D57B03" w:rsidRPr="00A8603A" w:rsidRDefault="00D57B03" w:rsidP="00A8603A">
      <w:pPr>
        <w:jc w:val="both"/>
        <w:rPr>
          <w:b/>
          <w:lang w:val="uk-UA"/>
        </w:rPr>
      </w:pPr>
      <w:r w:rsidRPr="00A8603A">
        <w:rPr>
          <w:b/>
          <w:lang w:val="uk-UA"/>
        </w:rPr>
        <w:t xml:space="preserve">Головуючий на засіданні </w:t>
      </w:r>
    </w:p>
    <w:p w:rsidR="00D57B03" w:rsidRPr="00A8603A" w:rsidRDefault="00D57B03" w:rsidP="00A8603A">
      <w:pPr>
        <w:jc w:val="both"/>
        <w:rPr>
          <w:b/>
          <w:lang w:val="uk-UA"/>
        </w:rPr>
      </w:pPr>
      <w:r w:rsidRPr="00A8603A">
        <w:rPr>
          <w:b/>
          <w:lang w:val="uk-UA"/>
        </w:rPr>
        <w:t>Першої Дисциплінарної</w:t>
      </w:r>
    </w:p>
    <w:p w:rsidR="00D57B03" w:rsidRPr="00A8603A" w:rsidRDefault="00D57B03" w:rsidP="00A8603A">
      <w:pPr>
        <w:rPr>
          <w:b/>
          <w:lang w:val="uk-UA"/>
        </w:rPr>
      </w:pPr>
      <w:r w:rsidRPr="00A8603A">
        <w:rPr>
          <w:b/>
          <w:lang w:val="uk-UA"/>
        </w:rPr>
        <w:t>палати Вищої ради правосуддя</w:t>
      </w:r>
      <w:r w:rsidRPr="00A8603A">
        <w:rPr>
          <w:b/>
          <w:lang w:val="uk-UA"/>
        </w:rPr>
        <w:tab/>
      </w:r>
      <w:r w:rsidRPr="00A8603A">
        <w:rPr>
          <w:b/>
          <w:lang w:val="uk-UA"/>
        </w:rPr>
        <w:tab/>
      </w:r>
      <w:r w:rsidRPr="00A8603A">
        <w:rPr>
          <w:b/>
          <w:lang w:val="uk-UA"/>
        </w:rPr>
        <w:tab/>
      </w:r>
      <w:r w:rsidRPr="00A8603A">
        <w:rPr>
          <w:b/>
          <w:lang w:val="uk-UA"/>
        </w:rPr>
        <w:tab/>
      </w:r>
      <w:r w:rsidRPr="00A8603A">
        <w:rPr>
          <w:b/>
          <w:lang w:val="uk-UA"/>
        </w:rPr>
        <w:tab/>
      </w:r>
      <w:r w:rsidR="00A8603A" w:rsidRPr="00A8603A">
        <w:rPr>
          <w:b/>
          <w:lang w:val="uk-UA"/>
        </w:rPr>
        <w:t xml:space="preserve">Н.С. </w:t>
      </w:r>
      <w:proofErr w:type="spellStart"/>
      <w:r w:rsidR="00A8603A" w:rsidRPr="00A8603A">
        <w:rPr>
          <w:b/>
          <w:lang w:val="uk-UA"/>
        </w:rPr>
        <w:t>Краснощокова</w:t>
      </w:r>
      <w:proofErr w:type="spellEnd"/>
    </w:p>
    <w:p w:rsidR="00D57B03" w:rsidRPr="00A8603A" w:rsidRDefault="00D57B03" w:rsidP="00A8603A">
      <w:pPr>
        <w:jc w:val="both"/>
        <w:rPr>
          <w:b/>
          <w:sz w:val="40"/>
          <w:lang w:val="uk-UA"/>
        </w:rPr>
      </w:pPr>
    </w:p>
    <w:p w:rsidR="00D57B03" w:rsidRPr="00A8603A" w:rsidRDefault="00D57B03" w:rsidP="00A8603A">
      <w:pPr>
        <w:jc w:val="both"/>
        <w:rPr>
          <w:b/>
          <w:lang w:val="uk-UA"/>
        </w:rPr>
      </w:pPr>
      <w:r w:rsidRPr="00A8603A">
        <w:rPr>
          <w:b/>
          <w:lang w:val="uk-UA"/>
        </w:rPr>
        <w:t xml:space="preserve">Члени Першої Дисциплінарної </w:t>
      </w:r>
    </w:p>
    <w:p w:rsidR="00D57B03" w:rsidRPr="00A8603A" w:rsidRDefault="00D57B03" w:rsidP="00A8603A">
      <w:pPr>
        <w:spacing w:after="240"/>
        <w:rPr>
          <w:b/>
          <w:lang w:val="uk-UA"/>
        </w:rPr>
      </w:pPr>
      <w:r w:rsidRPr="00A8603A">
        <w:rPr>
          <w:b/>
          <w:lang w:val="uk-UA"/>
        </w:rPr>
        <w:t>палати Вищої ради правосуддя</w:t>
      </w:r>
      <w:r w:rsidRPr="00A8603A">
        <w:rPr>
          <w:b/>
          <w:lang w:val="uk-UA"/>
        </w:rPr>
        <w:tab/>
      </w:r>
      <w:r w:rsidRPr="00A8603A">
        <w:rPr>
          <w:b/>
          <w:lang w:val="uk-UA"/>
        </w:rPr>
        <w:tab/>
      </w:r>
      <w:r w:rsidRPr="00A8603A">
        <w:rPr>
          <w:b/>
          <w:lang w:val="uk-UA"/>
        </w:rPr>
        <w:tab/>
      </w:r>
      <w:r w:rsidRPr="00A8603A">
        <w:rPr>
          <w:b/>
          <w:lang w:val="uk-UA"/>
        </w:rPr>
        <w:tab/>
      </w:r>
      <w:r w:rsidRPr="00A8603A">
        <w:rPr>
          <w:b/>
          <w:lang w:val="uk-UA"/>
        </w:rPr>
        <w:tab/>
        <w:t xml:space="preserve">Т.С. </w:t>
      </w:r>
      <w:proofErr w:type="spellStart"/>
      <w:r w:rsidRPr="00A8603A">
        <w:rPr>
          <w:b/>
          <w:lang w:val="uk-UA"/>
        </w:rPr>
        <w:t>Розваляєва</w:t>
      </w:r>
      <w:proofErr w:type="spellEnd"/>
    </w:p>
    <w:p w:rsidR="00D57B03" w:rsidRPr="00A8603A" w:rsidRDefault="00D57B03" w:rsidP="00A8603A">
      <w:pPr>
        <w:rPr>
          <w:b/>
          <w:sz w:val="32"/>
          <w:lang w:val="uk-UA"/>
        </w:rPr>
      </w:pPr>
    </w:p>
    <w:p w:rsidR="00D57B03" w:rsidRPr="00A8603A" w:rsidRDefault="00D57B03" w:rsidP="00A8603A">
      <w:pPr>
        <w:ind w:left="7080"/>
        <w:rPr>
          <w:b/>
          <w:lang w:val="uk-UA"/>
        </w:rPr>
      </w:pPr>
      <w:r w:rsidRPr="00A8603A">
        <w:rPr>
          <w:b/>
          <w:lang w:val="uk-UA"/>
        </w:rPr>
        <w:t>С.Б. Шелест</w:t>
      </w:r>
    </w:p>
    <w:sectPr w:rsidR="00D57B03" w:rsidRPr="00A8603A" w:rsidSect="000D7BA8">
      <w:headerReference w:type="default" r:id="rId9"/>
      <w:pgSz w:w="11906" w:h="16838"/>
      <w:pgMar w:top="850" w:right="850" w:bottom="850" w:left="1417"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3B9F" w:rsidRDefault="00553B9F" w:rsidP="000D7BA8">
      <w:r>
        <w:separator/>
      </w:r>
    </w:p>
  </w:endnote>
  <w:endnote w:type="continuationSeparator" w:id="0">
    <w:p w:rsidR="00553B9F" w:rsidRDefault="00553B9F" w:rsidP="000D7B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3B9F" w:rsidRDefault="00553B9F" w:rsidP="000D7BA8">
      <w:r>
        <w:separator/>
      </w:r>
    </w:p>
  </w:footnote>
  <w:footnote w:type="continuationSeparator" w:id="0">
    <w:p w:rsidR="00553B9F" w:rsidRDefault="00553B9F" w:rsidP="000D7BA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783725"/>
      <w:docPartObj>
        <w:docPartGallery w:val="Page Numbers (Top of Page)"/>
        <w:docPartUnique/>
      </w:docPartObj>
    </w:sdtPr>
    <w:sdtEndPr/>
    <w:sdtContent>
      <w:p w:rsidR="00AC1393" w:rsidRDefault="00AC1393">
        <w:pPr>
          <w:pStyle w:val="a4"/>
          <w:jc w:val="center"/>
        </w:pPr>
        <w:r>
          <w:fldChar w:fldCharType="begin"/>
        </w:r>
        <w:r>
          <w:instrText>PAGE   \* MERGEFORMAT</w:instrText>
        </w:r>
        <w:r>
          <w:fldChar w:fldCharType="separate"/>
        </w:r>
        <w:r w:rsidR="00B92788" w:rsidRPr="00B92788">
          <w:rPr>
            <w:noProof/>
            <w:lang w:val="uk-UA"/>
          </w:rPr>
          <w:t>7</w:t>
        </w:r>
        <w:r>
          <w:fldChar w:fldCharType="end"/>
        </w:r>
      </w:p>
    </w:sdtContent>
  </w:sdt>
  <w:p w:rsidR="00AC1393" w:rsidRDefault="00AC1393">
    <w:pPr>
      <w:pStyle w:val="a4"/>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FB215E"/>
    <w:multiLevelType w:val="hybridMultilevel"/>
    <w:tmpl w:val="E0CC846E"/>
    <w:lvl w:ilvl="0" w:tplc="30EC411A">
      <w:start w:val="27"/>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 w15:restartNumberingAfterBreak="0">
    <w:nsid w:val="288F307A"/>
    <w:multiLevelType w:val="hybridMultilevel"/>
    <w:tmpl w:val="733651A6"/>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480707CF"/>
    <w:multiLevelType w:val="hybridMultilevel"/>
    <w:tmpl w:val="9E78E034"/>
    <w:lvl w:ilvl="0" w:tplc="04220011">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6A34"/>
    <w:rsid w:val="00000431"/>
    <w:rsid w:val="000144F0"/>
    <w:rsid w:val="00015A56"/>
    <w:rsid w:val="000201A0"/>
    <w:rsid w:val="00023F0B"/>
    <w:rsid w:val="000256E4"/>
    <w:rsid w:val="00025740"/>
    <w:rsid w:val="00034BA9"/>
    <w:rsid w:val="00037B9B"/>
    <w:rsid w:val="00041DE9"/>
    <w:rsid w:val="00042697"/>
    <w:rsid w:val="000442BD"/>
    <w:rsid w:val="00055749"/>
    <w:rsid w:val="00065A81"/>
    <w:rsid w:val="00074539"/>
    <w:rsid w:val="000754D9"/>
    <w:rsid w:val="00076E50"/>
    <w:rsid w:val="00093176"/>
    <w:rsid w:val="000A0AE1"/>
    <w:rsid w:val="000A1CC1"/>
    <w:rsid w:val="000A3DC8"/>
    <w:rsid w:val="000A48DC"/>
    <w:rsid w:val="000B41A2"/>
    <w:rsid w:val="000C7B38"/>
    <w:rsid w:val="000D7BA8"/>
    <w:rsid w:val="000E2F29"/>
    <w:rsid w:val="000E34F4"/>
    <w:rsid w:val="000E6B2D"/>
    <w:rsid w:val="000F017A"/>
    <w:rsid w:val="000F093F"/>
    <w:rsid w:val="000F7EE1"/>
    <w:rsid w:val="00100AA3"/>
    <w:rsid w:val="00101A2A"/>
    <w:rsid w:val="001033DF"/>
    <w:rsid w:val="00104D7D"/>
    <w:rsid w:val="00111672"/>
    <w:rsid w:val="0011494B"/>
    <w:rsid w:val="00117835"/>
    <w:rsid w:val="00124AFF"/>
    <w:rsid w:val="00126468"/>
    <w:rsid w:val="001311C9"/>
    <w:rsid w:val="001312DA"/>
    <w:rsid w:val="00132EC5"/>
    <w:rsid w:val="00143F84"/>
    <w:rsid w:val="00144AB9"/>
    <w:rsid w:val="0015050C"/>
    <w:rsid w:val="0015062D"/>
    <w:rsid w:val="001551DE"/>
    <w:rsid w:val="00156A49"/>
    <w:rsid w:val="00163769"/>
    <w:rsid w:val="00165799"/>
    <w:rsid w:val="00165C99"/>
    <w:rsid w:val="00173451"/>
    <w:rsid w:val="00175A41"/>
    <w:rsid w:val="001770F6"/>
    <w:rsid w:val="001774FE"/>
    <w:rsid w:val="00187A40"/>
    <w:rsid w:val="001953FC"/>
    <w:rsid w:val="00195A43"/>
    <w:rsid w:val="00196796"/>
    <w:rsid w:val="00196A26"/>
    <w:rsid w:val="00196A34"/>
    <w:rsid w:val="00197DE0"/>
    <w:rsid w:val="001A07C3"/>
    <w:rsid w:val="001A5BF6"/>
    <w:rsid w:val="001A6ADC"/>
    <w:rsid w:val="001A7363"/>
    <w:rsid w:val="001B137C"/>
    <w:rsid w:val="001C5E57"/>
    <w:rsid w:val="001D157B"/>
    <w:rsid w:val="001D574E"/>
    <w:rsid w:val="001F4330"/>
    <w:rsid w:val="00202A48"/>
    <w:rsid w:val="00205CB7"/>
    <w:rsid w:val="00206F64"/>
    <w:rsid w:val="00212516"/>
    <w:rsid w:val="00212A02"/>
    <w:rsid w:val="0021692F"/>
    <w:rsid w:val="00217C9A"/>
    <w:rsid w:val="00221C66"/>
    <w:rsid w:val="0023585C"/>
    <w:rsid w:val="00240326"/>
    <w:rsid w:val="002442F9"/>
    <w:rsid w:val="00244ACD"/>
    <w:rsid w:val="002509F3"/>
    <w:rsid w:val="00252ECB"/>
    <w:rsid w:val="002603F8"/>
    <w:rsid w:val="00261CAC"/>
    <w:rsid w:val="0026249A"/>
    <w:rsid w:val="00263EB3"/>
    <w:rsid w:val="0026475C"/>
    <w:rsid w:val="00264914"/>
    <w:rsid w:val="00265872"/>
    <w:rsid w:val="00267202"/>
    <w:rsid w:val="002740E0"/>
    <w:rsid w:val="002823B1"/>
    <w:rsid w:val="00283115"/>
    <w:rsid w:val="00286514"/>
    <w:rsid w:val="00291B02"/>
    <w:rsid w:val="002A3493"/>
    <w:rsid w:val="002A45D6"/>
    <w:rsid w:val="002A4BE0"/>
    <w:rsid w:val="002B24A6"/>
    <w:rsid w:val="002B2C35"/>
    <w:rsid w:val="002B6C26"/>
    <w:rsid w:val="002C3BD5"/>
    <w:rsid w:val="002C3E89"/>
    <w:rsid w:val="002D4AC9"/>
    <w:rsid w:val="002D71D5"/>
    <w:rsid w:val="002E0C50"/>
    <w:rsid w:val="002E124D"/>
    <w:rsid w:val="002E4C93"/>
    <w:rsid w:val="00300216"/>
    <w:rsid w:val="0030227E"/>
    <w:rsid w:val="00303D70"/>
    <w:rsid w:val="00320056"/>
    <w:rsid w:val="00320404"/>
    <w:rsid w:val="00322521"/>
    <w:rsid w:val="00323D30"/>
    <w:rsid w:val="00326D7A"/>
    <w:rsid w:val="00335B52"/>
    <w:rsid w:val="00337D21"/>
    <w:rsid w:val="0034133B"/>
    <w:rsid w:val="003419EC"/>
    <w:rsid w:val="00353CFC"/>
    <w:rsid w:val="0035548D"/>
    <w:rsid w:val="00355E2E"/>
    <w:rsid w:val="00363567"/>
    <w:rsid w:val="00364596"/>
    <w:rsid w:val="0037191D"/>
    <w:rsid w:val="003755D5"/>
    <w:rsid w:val="00377E3E"/>
    <w:rsid w:val="003812AD"/>
    <w:rsid w:val="00383542"/>
    <w:rsid w:val="0038410C"/>
    <w:rsid w:val="00390827"/>
    <w:rsid w:val="0039477D"/>
    <w:rsid w:val="00395810"/>
    <w:rsid w:val="003962C5"/>
    <w:rsid w:val="0039759A"/>
    <w:rsid w:val="003975F8"/>
    <w:rsid w:val="003A6F6A"/>
    <w:rsid w:val="003A7D6F"/>
    <w:rsid w:val="003C1916"/>
    <w:rsid w:val="003F176C"/>
    <w:rsid w:val="003F292D"/>
    <w:rsid w:val="003F3D7E"/>
    <w:rsid w:val="003F640B"/>
    <w:rsid w:val="003F737F"/>
    <w:rsid w:val="00401857"/>
    <w:rsid w:val="00405D56"/>
    <w:rsid w:val="004069FE"/>
    <w:rsid w:val="004152E7"/>
    <w:rsid w:val="00416AEF"/>
    <w:rsid w:val="004260E8"/>
    <w:rsid w:val="00432EA4"/>
    <w:rsid w:val="00451641"/>
    <w:rsid w:val="00462583"/>
    <w:rsid w:val="00466FAB"/>
    <w:rsid w:val="00467EA0"/>
    <w:rsid w:val="00470109"/>
    <w:rsid w:val="00472F3B"/>
    <w:rsid w:val="0048185D"/>
    <w:rsid w:val="004838FD"/>
    <w:rsid w:val="00487562"/>
    <w:rsid w:val="00491257"/>
    <w:rsid w:val="004A13C3"/>
    <w:rsid w:val="004B0046"/>
    <w:rsid w:val="004C0022"/>
    <w:rsid w:val="004C4FE8"/>
    <w:rsid w:val="004C644B"/>
    <w:rsid w:val="004C65FC"/>
    <w:rsid w:val="004D2B0B"/>
    <w:rsid w:val="004D2D03"/>
    <w:rsid w:val="004D4F40"/>
    <w:rsid w:val="004D7920"/>
    <w:rsid w:val="004E7DD0"/>
    <w:rsid w:val="004F15E7"/>
    <w:rsid w:val="004F5CD7"/>
    <w:rsid w:val="00501E6C"/>
    <w:rsid w:val="00502AE3"/>
    <w:rsid w:val="00507A55"/>
    <w:rsid w:val="0051098B"/>
    <w:rsid w:val="00515AF1"/>
    <w:rsid w:val="00517AA6"/>
    <w:rsid w:val="00520190"/>
    <w:rsid w:val="00523D10"/>
    <w:rsid w:val="00525F8E"/>
    <w:rsid w:val="005264AC"/>
    <w:rsid w:val="00532859"/>
    <w:rsid w:val="005328BC"/>
    <w:rsid w:val="00537446"/>
    <w:rsid w:val="005374E3"/>
    <w:rsid w:val="00537813"/>
    <w:rsid w:val="00543C5A"/>
    <w:rsid w:val="00551B44"/>
    <w:rsid w:val="00553B9F"/>
    <w:rsid w:val="00555B25"/>
    <w:rsid w:val="00556BBE"/>
    <w:rsid w:val="005633E0"/>
    <w:rsid w:val="00564BD7"/>
    <w:rsid w:val="00565A85"/>
    <w:rsid w:val="00571708"/>
    <w:rsid w:val="0059435F"/>
    <w:rsid w:val="005965F4"/>
    <w:rsid w:val="005A0859"/>
    <w:rsid w:val="005B222B"/>
    <w:rsid w:val="005B5D9B"/>
    <w:rsid w:val="005C2CFB"/>
    <w:rsid w:val="005C4080"/>
    <w:rsid w:val="005D1666"/>
    <w:rsid w:val="005D2750"/>
    <w:rsid w:val="005E0A18"/>
    <w:rsid w:val="005E1016"/>
    <w:rsid w:val="005E1560"/>
    <w:rsid w:val="005E65EA"/>
    <w:rsid w:val="005F4A67"/>
    <w:rsid w:val="005F7DC7"/>
    <w:rsid w:val="00600439"/>
    <w:rsid w:val="006021D8"/>
    <w:rsid w:val="00606F9F"/>
    <w:rsid w:val="00607AFB"/>
    <w:rsid w:val="00612CE2"/>
    <w:rsid w:val="00612CF7"/>
    <w:rsid w:val="00612EDE"/>
    <w:rsid w:val="006135A3"/>
    <w:rsid w:val="00614760"/>
    <w:rsid w:val="0061488D"/>
    <w:rsid w:val="00616A5B"/>
    <w:rsid w:val="00624A60"/>
    <w:rsid w:val="00630D98"/>
    <w:rsid w:val="006376D3"/>
    <w:rsid w:val="00650790"/>
    <w:rsid w:val="0065089A"/>
    <w:rsid w:val="00651465"/>
    <w:rsid w:val="00655B58"/>
    <w:rsid w:val="0067001A"/>
    <w:rsid w:val="006707ED"/>
    <w:rsid w:val="00671923"/>
    <w:rsid w:val="00672B5B"/>
    <w:rsid w:val="0069058E"/>
    <w:rsid w:val="00693FE7"/>
    <w:rsid w:val="006A212A"/>
    <w:rsid w:val="006A4E0F"/>
    <w:rsid w:val="006B092D"/>
    <w:rsid w:val="006B26B6"/>
    <w:rsid w:val="006B2E78"/>
    <w:rsid w:val="006B543F"/>
    <w:rsid w:val="006B7B40"/>
    <w:rsid w:val="006C2F24"/>
    <w:rsid w:val="006C41B1"/>
    <w:rsid w:val="006D568E"/>
    <w:rsid w:val="006E049F"/>
    <w:rsid w:val="006E5B8B"/>
    <w:rsid w:val="0070673B"/>
    <w:rsid w:val="00707022"/>
    <w:rsid w:val="00710578"/>
    <w:rsid w:val="007112F6"/>
    <w:rsid w:val="00721B1C"/>
    <w:rsid w:val="00722DB0"/>
    <w:rsid w:val="00730C92"/>
    <w:rsid w:val="00732039"/>
    <w:rsid w:val="00732958"/>
    <w:rsid w:val="00732E2C"/>
    <w:rsid w:val="00735377"/>
    <w:rsid w:val="00735C8C"/>
    <w:rsid w:val="00744D1B"/>
    <w:rsid w:val="00763240"/>
    <w:rsid w:val="00763F42"/>
    <w:rsid w:val="00764682"/>
    <w:rsid w:val="00765AD7"/>
    <w:rsid w:val="0076732A"/>
    <w:rsid w:val="00767A29"/>
    <w:rsid w:val="00782F76"/>
    <w:rsid w:val="007841E7"/>
    <w:rsid w:val="00792680"/>
    <w:rsid w:val="007959B0"/>
    <w:rsid w:val="00796B8B"/>
    <w:rsid w:val="007A1F32"/>
    <w:rsid w:val="007B3D67"/>
    <w:rsid w:val="007B753F"/>
    <w:rsid w:val="007D0B71"/>
    <w:rsid w:val="007D133D"/>
    <w:rsid w:val="007D3998"/>
    <w:rsid w:val="007E192A"/>
    <w:rsid w:val="007F02B3"/>
    <w:rsid w:val="007F0453"/>
    <w:rsid w:val="007F6294"/>
    <w:rsid w:val="00817649"/>
    <w:rsid w:val="008206AD"/>
    <w:rsid w:val="00831069"/>
    <w:rsid w:val="00841296"/>
    <w:rsid w:val="00857342"/>
    <w:rsid w:val="00862FC0"/>
    <w:rsid w:val="00867A95"/>
    <w:rsid w:val="00872BBE"/>
    <w:rsid w:val="00873D89"/>
    <w:rsid w:val="00874DD3"/>
    <w:rsid w:val="00877F0D"/>
    <w:rsid w:val="008800AC"/>
    <w:rsid w:val="00881D02"/>
    <w:rsid w:val="008861D4"/>
    <w:rsid w:val="0088620D"/>
    <w:rsid w:val="008A5047"/>
    <w:rsid w:val="008A6ED0"/>
    <w:rsid w:val="008B1F31"/>
    <w:rsid w:val="008B2AC0"/>
    <w:rsid w:val="008C1362"/>
    <w:rsid w:val="008C270D"/>
    <w:rsid w:val="008C5628"/>
    <w:rsid w:val="008C6831"/>
    <w:rsid w:val="008D0377"/>
    <w:rsid w:val="008E05A4"/>
    <w:rsid w:val="008E0C62"/>
    <w:rsid w:val="008E1104"/>
    <w:rsid w:val="008F08B9"/>
    <w:rsid w:val="008F11CE"/>
    <w:rsid w:val="008F3C95"/>
    <w:rsid w:val="008F610F"/>
    <w:rsid w:val="008F67DE"/>
    <w:rsid w:val="008F7D86"/>
    <w:rsid w:val="0090664A"/>
    <w:rsid w:val="00911537"/>
    <w:rsid w:val="00911C6A"/>
    <w:rsid w:val="009163E0"/>
    <w:rsid w:val="00916C32"/>
    <w:rsid w:val="009170DC"/>
    <w:rsid w:val="00921AA8"/>
    <w:rsid w:val="00922143"/>
    <w:rsid w:val="00922217"/>
    <w:rsid w:val="009227BB"/>
    <w:rsid w:val="00925C8E"/>
    <w:rsid w:val="009278C9"/>
    <w:rsid w:val="009368CD"/>
    <w:rsid w:val="009377BC"/>
    <w:rsid w:val="00944D0C"/>
    <w:rsid w:val="00946D80"/>
    <w:rsid w:val="00953868"/>
    <w:rsid w:val="00967125"/>
    <w:rsid w:val="00972B4B"/>
    <w:rsid w:val="00984547"/>
    <w:rsid w:val="0099212C"/>
    <w:rsid w:val="00994E37"/>
    <w:rsid w:val="00994F9A"/>
    <w:rsid w:val="009A642F"/>
    <w:rsid w:val="009B0C85"/>
    <w:rsid w:val="009C546A"/>
    <w:rsid w:val="009D1F98"/>
    <w:rsid w:val="009D775C"/>
    <w:rsid w:val="009E1FFE"/>
    <w:rsid w:val="009E4455"/>
    <w:rsid w:val="009F1E6C"/>
    <w:rsid w:val="009F5CD5"/>
    <w:rsid w:val="009F5E2F"/>
    <w:rsid w:val="009F7958"/>
    <w:rsid w:val="009F7ECE"/>
    <w:rsid w:val="00A021EE"/>
    <w:rsid w:val="00A02679"/>
    <w:rsid w:val="00A04955"/>
    <w:rsid w:val="00A04B4C"/>
    <w:rsid w:val="00A06811"/>
    <w:rsid w:val="00A113D8"/>
    <w:rsid w:val="00A12273"/>
    <w:rsid w:val="00A12CCF"/>
    <w:rsid w:val="00A13CAC"/>
    <w:rsid w:val="00A14D19"/>
    <w:rsid w:val="00A22031"/>
    <w:rsid w:val="00A2349A"/>
    <w:rsid w:val="00A27A70"/>
    <w:rsid w:val="00A304F1"/>
    <w:rsid w:val="00A30E51"/>
    <w:rsid w:val="00A3325B"/>
    <w:rsid w:val="00A350D5"/>
    <w:rsid w:val="00A35DAE"/>
    <w:rsid w:val="00A36EFD"/>
    <w:rsid w:val="00A405F3"/>
    <w:rsid w:val="00A475CF"/>
    <w:rsid w:val="00A57413"/>
    <w:rsid w:val="00A715C2"/>
    <w:rsid w:val="00A776EA"/>
    <w:rsid w:val="00A802C9"/>
    <w:rsid w:val="00A83E7C"/>
    <w:rsid w:val="00A85F11"/>
    <w:rsid w:val="00A8603A"/>
    <w:rsid w:val="00A90157"/>
    <w:rsid w:val="00A954A1"/>
    <w:rsid w:val="00A96DF3"/>
    <w:rsid w:val="00AA0CB6"/>
    <w:rsid w:val="00AA7EE0"/>
    <w:rsid w:val="00AB0328"/>
    <w:rsid w:val="00AB7FFD"/>
    <w:rsid w:val="00AC1393"/>
    <w:rsid w:val="00AC36D1"/>
    <w:rsid w:val="00AC701E"/>
    <w:rsid w:val="00AE1D1D"/>
    <w:rsid w:val="00AE2AAF"/>
    <w:rsid w:val="00AE57F1"/>
    <w:rsid w:val="00AE798B"/>
    <w:rsid w:val="00AF1E9F"/>
    <w:rsid w:val="00AF26C1"/>
    <w:rsid w:val="00AF582C"/>
    <w:rsid w:val="00B0326C"/>
    <w:rsid w:val="00B049D0"/>
    <w:rsid w:val="00B16E78"/>
    <w:rsid w:val="00B24EB8"/>
    <w:rsid w:val="00B331C8"/>
    <w:rsid w:val="00B342CF"/>
    <w:rsid w:val="00B41B17"/>
    <w:rsid w:val="00B427DC"/>
    <w:rsid w:val="00B429BF"/>
    <w:rsid w:val="00B579E8"/>
    <w:rsid w:val="00B64366"/>
    <w:rsid w:val="00B64664"/>
    <w:rsid w:val="00B70219"/>
    <w:rsid w:val="00B70340"/>
    <w:rsid w:val="00B74F69"/>
    <w:rsid w:val="00B858FF"/>
    <w:rsid w:val="00B867CF"/>
    <w:rsid w:val="00B92788"/>
    <w:rsid w:val="00B95C46"/>
    <w:rsid w:val="00B962A4"/>
    <w:rsid w:val="00B96678"/>
    <w:rsid w:val="00BA441A"/>
    <w:rsid w:val="00BA73F8"/>
    <w:rsid w:val="00BB0349"/>
    <w:rsid w:val="00BB6378"/>
    <w:rsid w:val="00BC0E07"/>
    <w:rsid w:val="00BC4CAE"/>
    <w:rsid w:val="00BC5523"/>
    <w:rsid w:val="00BD3AA9"/>
    <w:rsid w:val="00BD43CC"/>
    <w:rsid w:val="00BD72D0"/>
    <w:rsid w:val="00BE188A"/>
    <w:rsid w:val="00BE24B6"/>
    <w:rsid w:val="00BE5594"/>
    <w:rsid w:val="00BF287D"/>
    <w:rsid w:val="00BF3B43"/>
    <w:rsid w:val="00C033C0"/>
    <w:rsid w:val="00C05D4B"/>
    <w:rsid w:val="00C20AF6"/>
    <w:rsid w:val="00C2241A"/>
    <w:rsid w:val="00C24B43"/>
    <w:rsid w:val="00C36F5B"/>
    <w:rsid w:val="00C41E9E"/>
    <w:rsid w:val="00C421AA"/>
    <w:rsid w:val="00C42CA2"/>
    <w:rsid w:val="00C43FD7"/>
    <w:rsid w:val="00C50635"/>
    <w:rsid w:val="00C71006"/>
    <w:rsid w:val="00C73672"/>
    <w:rsid w:val="00C77EB7"/>
    <w:rsid w:val="00C81A95"/>
    <w:rsid w:val="00CA077E"/>
    <w:rsid w:val="00CA2E66"/>
    <w:rsid w:val="00CA3163"/>
    <w:rsid w:val="00CA7003"/>
    <w:rsid w:val="00CB094E"/>
    <w:rsid w:val="00CC292C"/>
    <w:rsid w:val="00CC776C"/>
    <w:rsid w:val="00CD51E5"/>
    <w:rsid w:val="00CD5BB2"/>
    <w:rsid w:val="00CE0763"/>
    <w:rsid w:val="00CE13E7"/>
    <w:rsid w:val="00CE33D0"/>
    <w:rsid w:val="00CE65B1"/>
    <w:rsid w:val="00CE7E7E"/>
    <w:rsid w:val="00CF1920"/>
    <w:rsid w:val="00CF2473"/>
    <w:rsid w:val="00D0070B"/>
    <w:rsid w:val="00D02D25"/>
    <w:rsid w:val="00D042C6"/>
    <w:rsid w:val="00D07777"/>
    <w:rsid w:val="00D1311B"/>
    <w:rsid w:val="00D254C2"/>
    <w:rsid w:val="00D304C0"/>
    <w:rsid w:val="00D33C39"/>
    <w:rsid w:val="00D40AB0"/>
    <w:rsid w:val="00D418AD"/>
    <w:rsid w:val="00D41BC1"/>
    <w:rsid w:val="00D45A1E"/>
    <w:rsid w:val="00D47C0E"/>
    <w:rsid w:val="00D51151"/>
    <w:rsid w:val="00D57B03"/>
    <w:rsid w:val="00D701EC"/>
    <w:rsid w:val="00D72EB7"/>
    <w:rsid w:val="00D74329"/>
    <w:rsid w:val="00D81CC2"/>
    <w:rsid w:val="00D87D2D"/>
    <w:rsid w:val="00D9037C"/>
    <w:rsid w:val="00D93232"/>
    <w:rsid w:val="00D95715"/>
    <w:rsid w:val="00DB2853"/>
    <w:rsid w:val="00DC15CB"/>
    <w:rsid w:val="00DC1F93"/>
    <w:rsid w:val="00DC3D7B"/>
    <w:rsid w:val="00DC5E6D"/>
    <w:rsid w:val="00DD085D"/>
    <w:rsid w:val="00DD293F"/>
    <w:rsid w:val="00DD2E97"/>
    <w:rsid w:val="00DF0708"/>
    <w:rsid w:val="00DF1824"/>
    <w:rsid w:val="00DF40B1"/>
    <w:rsid w:val="00E05280"/>
    <w:rsid w:val="00E05672"/>
    <w:rsid w:val="00E07E4D"/>
    <w:rsid w:val="00E13F7E"/>
    <w:rsid w:val="00E154F8"/>
    <w:rsid w:val="00E17CF4"/>
    <w:rsid w:val="00E2114F"/>
    <w:rsid w:val="00E2750D"/>
    <w:rsid w:val="00E31BA2"/>
    <w:rsid w:val="00E40148"/>
    <w:rsid w:val="00E41950"/>
    <w:rsid w:val="00E41F56"/>
    <w:rsid w:val="00E44A2C"/>
    <w:rsid w:val="00E47013"/>
    <w:rsid w:val="00E6121A"/>
    <w:rsid w:val="00E630B5"/>
    <w:rsid w:val="00E632B4"/>
    <w:rsid w:val="00E706D4"/>
    <w:rsid w:val="00E732F1"/>
    <w:rsid w:val="00E74D78"/>
    <w:rsid w:val="00E77377"/>
    <w:rsid w:val="00E86B66"/>
    <w:rsid w:val="00E97514"/>
    <w:rsid w:val="00EA1358"/>
    <w:rsid w:val="00EC2472"/>
    <w:rsid w:val="00EC3403"/>
    <w:rsid w:val="00ED3491"/>
    <w:rsid w:val="00ED4086"/>
    <w:rsid w:val="00EE77E5"/>
    <w:rsid w:val="00EF1024"/>
    <w:rsid w:val="00EF547D"/>
    <w:rsid w:val="00EF67BD"/>
    <w:rsid w:val="00EF7345"/>
    <w:rsid w:val="00F040CF"/>
    <w:rsid w:val="00F04CAF"/>
    <w:rsid w:val="00F04FDB"/>
    <w:rsid w:val="00F226F2"/>
    <w:rsid w:val="00F27828"/>
    <w:rsid w:val="00F3090D"/>
    <w:rsid w:val="00F35A56"/>
    <w:rsid w:val="00F406B5"/>
    <w:rsid w:val="00F53EB7"/>
    <w:rsid w:val="00F556CF"/>
    <w:rsid w:val="00F61260"/>
    <w:rsid w:val="00F61E39"/>
    <w:rsid w:val="00F6252C"/>
    <w:rsid w:val="00F72660"/>
    <w:rsid w:val="00F72B0A"/>
    <w:rsid w:val="00F73F8D"/>
    <w:rsid w:val="00F74B28"/>
    <w:rsid w:val="00F76CC6"/>
    <w:rsid w:val="00F82543"/>
    <w:rsid w:val="00F8358D"/>
    <w:rsid w:val="00F83945"/>
    <w:rsid w:val="00F92846"/>
    <w:rsid w:val="00F9413B"/>
    <w:rsid w:val="00F9580E"/>
    <w:rsid w:val="00FA4A3C"/>
    <w:rsid w:val="00FA53DE"/>
    <w:rsid w:val="00FA5B45"/>
    <w:rsid w:val="00FB2008"/>
    <w:rsid w:val="00FB7009"/>
    <w:rsid w:val="00FB75CA"/>
    <w:rsid w:val="00FD04C4"/>
    <w:rsid w:val="00FE6E40"/>
    <w:rsid w:val="00FF0053"/>
    <w:rsid w:val="00FF35D1"/>
    <w:rsid w:val="00FF70B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2D68FFB-0577-47DE-A564-A5DFF0167D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96A34"/>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link w:val="20"/>
    <w:locked/>
    <w:rsid w:val="00196A34"/>
    <w:rPr>
      <w:b/>
      <w:bCs/>
      <w:sz w:val="26"/>
      <w:szCs w:val="26"/>
      <w:shd w:val="clear" w:color="auto" w:fill="FFFFFF"/>
    </w:rPr>
  </w:style>
  <w:style w:type="paragraph" w:customStyle="1" w:styleId="20">
    <w:name w:val="Основной текст (2)"/>
    <w:basedOn w:val="a"/>
    <w:link w:val="2"/>
    <w:rsid w:val="00196A34"/>
    <w:pPr>
      <w:widowControl w:val="0"/>
      <w:shd w:val="clear" w:color="auto" w:fill="FFFFFF"/>
      <w:spacing w:after="1020" w:line="240" w:lineRule="atLeast"/>
      <w:jc w:val="center"/>
    </w:pPr>
    <w:rPr>
      <w:rFonts w:asciiTheme="minorHAnsi" w:eastAsiaTheme="minorHAnsi" w:hAnsiTheme="minorHAnsi" w:cstheme="minorBidi"/>
      <w:b/>
      <w:bCs/>
      <w:sz w:val="26"/>
      <w:szCs w:val="26"/>
      <w:lang w:val="uk-UA" w:eastAsia="en-US"/>
    </w:rPr>
  </w:style>
  <w:style w:type="paragraph" w:customStyle="1" w:styleId="Style98">
    <w:name w:val="Style98"/>
    <w:basedOn w:val="a"/>
    <w:rsid w:val="00196A34"/>
    <w:pPr>
      <w:widowControl w:val="0"/>
      <w:autoSpaceDE w:val="0"/>
      <w:autoSpaceDN w:val="0"/>
      <w:adjustRightInd w:val="0"/>
      <w:spacing w:line="320" w:lineRule="exact"/>
      <w:ind w:firstLine="542"/>
      <w:jc w:val="both"/>
    </w:pPr>
    <w:rPr>
      <w:lang w:val="uk-UA"/>
    </w:rPr>
  </w:style>
  <w:style w:type="character" w:customStyle="1" w:styleId="FontStyle14">
    <w:name w:val="Font Style14"/>
    <w:basedOn w:val="a0"/>
    <w:rsid w:val="00196A34"/>
    <w:rPr>
      <w:rFonts w:ascii="Times New Roman" w:hAnsi="Times New Roman" w:cs="Times New Roman" w:hint="default"/>
      <w:sz w:val="26"/>
      <w:szCs w:val="26"/>
    </w:rPr>
  </w:style>
  <w:style w:type="character" w:styleId="a3">
    <w:name w:val="Hyperlink"/>
    <w:basedOn w:val="a0"/>
    <w:uiPriority w:val="99"/>
    <w:unhideWhenUsed/>
    <w:rsid w:val="00196A34"/>
    <w:rPr>
      <w:color w:val="0000FF"/>
      <w:u w:val="single"/>
    </w:rPr>
  </w:style>
  <w:style w:type="paragraph" w:styleId="HTML">
    <w:name w:val="HTML Preformatted"/>
    <w:basedOn w:val="a"/>
    <w:link w:val="HTML0"/>
    <w:uiPriority w:val="99"/>
    <w:unhideWhenUsed/>
    <w:rsid w:val="00C43FD7"/>
    <w:rPr>
      <w:rFonts w:ascii="Consolas" w:hAnsi="Consolas"/>
      <w:sz w:val="20"/>
      <w:szCs w:val="20"/>
    </w:rPr>
  </w:style>
  <w:style w:type="character" w:customStyle="1" w:styleId="HTML0">
    <w:name w:val="Стандартний HTML Знак"/>
    <w:basedOn w:val="a0"/>
    <w:link w:val="HTML"/>
    <w:uiPriority w:val="99"/>
    <w:rsid w:val="00C43FD7"/>
    <w:rPr>
      <w:rFonts w:ascii="Consolas" w:eastAsia="Times New Roman" w:hAnsi="Consolas" w:cs="Times New Roman"/>
      <w:sz w:val="20"/>
      <w:szCs w:val="20"/>
      <w:lang w:val="ru-RU" w:eastAsia="ru-RU"/>
    </w:rPr>
  </w:style>
  <w:style w:type="paragraph" w:customStyle="1" w:styleId="rvps2">
    <w:name w:val="rvps2"/>
    <w:basedOn w:val="a"/>
    <w:rsid w:val="00A90157"/>
    <w:pPr>
      <w:spacing w:before="100" w:beforeAutospacing="1" w:after="100" w:afterAutospacing="1"/>
    </w:pPr>
    <w:rPr>
      <w:sz w:val="24"/>
      <w:szCs w:val="24"/>
      <w:lang w:val="uk-UA" w:eastAsia="uk-UA"/>
    </w:rPr>
  </w:style>
  <w:style w:type="paragraph" w:styleId="a4">
    <w:name w:val="header"/>
    <w:basedOn w:val="a"/>
    <w:link w:val="a5"/>
    <w:uiPriority w:val="99"/>
    <w:unhideWhenUsed/>
    <w:rsid w:val="000D7BA8"/>
    <w:pPr>
      <w:tabs>
        <w:tab w:val="center" w:pos="4819"/>
        <w:tab w:val="right" w:pos="9639"/>
      </w:tabs>
    </w:pPr>
  </w:style>
  <w:style w:type="character" w:customStyle="1" w:styleId="a5">
    <w:name w:val="Верхній колонтитул Знак"/>
    <w:basedOn w:val="a0"/>
    <w:link w:val="a4"/>
    <w:uiPriority w:val="99"/>
    <w:rsid w:val="000D7BA8"/>
    <w:rPr>
      <w:rFonts w:ascii="Times New Roman" w:eastAsia="Times New Roman" w:hAnsi="Times New Roman" w:cs="Times New Roman"/>
      <w:sz w:val="28"/>
      <w:szCs w:val="28"/>
      <w:lang w:val="ru-RU" w:eastAsia="ru-RU"/>
    </w:rPr>
  </w:style>
  <w:style w:type="paragraph" w:styleId="a6">
    <w:name w:val="footer"/>
    <w:basedOn w:val="a"/>
    <w:link w:val="a7"/>
    <w:uiPriority w:val="99"/>
    <w:unhideWhenUsed/>
    <w:rsid w:val="000D7BA8"/>
    <w:pPr>
      <w:tabs>
        <w:tab w:val="center" w:pos="4819"/>
        <w:tab w:val="right" w:pos="9639"/>
      </w:tabs>
    </w:pPr>
  </w:style>
  <w:style w:type="character" w:customStyle="1" w:styleId="a7">
    <w:name w:val="Нижній колонтитул Знак"/>
    <w:basedOn w:val="a0"/>
    <w:link w:val="a6"/>
    <w:uiPriority w:val="99"/>
    <w:rsid w:val="000D7BA8"/>
    <w:rPr>
      <w:rFonts w:ascii="Times New Roman" w:eastAsia="Times New Roman" w:hAnsi="Times New Roman" w:cs="Times New Roman"/>
      <w:sz w:val="28"/>
      <w:szCs w:val="28"/>
      <w:lang w:val="ru-RU" w:eastAsia="ru-RU"/>
    </w:rPr>
  </w:style>
  <w:style w:type="paragraph" w:styleId="a8">
    <w:name w:val="Balloon Text"/>
    <w:basedOn w:val="a"/>
    <w:link w:val="a9"/>
    <w:uiPriority w:val="99"/>
    <w:semiHidden/>
    <w:unhideWhenUsed/>
    <w:rsid w:val="00E6121A"/>
    <w:rPr>
      <w:rFonts w:ascii="Segoe UI" w:hAnsi="Segoe UI" w:cs="Segoe UI"/>
      <w:sz w:val="18"/>
      <w:szCs w:val="18"/>
    </w:rPr>
  </w:style>
  <w:style w:type="character" w:customStyle="1" w:styleId="a9">
    <w:name w:val="Текст у виносці Знак"/>
    <w:basedOn w:val="a0"/>
    <w:link w:val="a8"/>
    <w:uiPriority w:val="99"/>
    <w:semiHidden/>
    <w:rsid w:val="00E6121A"/>
    <w:rPr>
      <w:rFonts w:ascii="Segoe UI" w:eastAsia="Times New Roman" w:hAnsi="Segoe UI" w:cs="Segoe UI"/>
      <w:sz w:val="18"/>
      <w:szCs w:val="18"/>
      <w:lang w:val="ru-RU" w:eastAsia="ru-RU"/>
    </w:rPr>
  </w:style>
  <w:style w:type="paragraph" w:customStyle="1" w:styleId="ps3">
    <w:name w:val="ps3"/>
    <w:basedOn w:val="a"/>
    <w:rsid w:val="00100AA3"/>
    <w:pPr>
      <w:spacing w:before="100" w:beforeAutospacing="1" w:after="100" w:afterAutospacing="1"/>
    </w:pPr>
    <w:rPr>
      <w:sz w:val="24"/>
      <w:szCs w:val="24"/>
      <w:lang w:val="uk-UA" w:eastAsia="uk-UA"/>
    </w:rPr>
  </w:style>
  <w:style w:type="paragraph" w:customStyle="1" w:styleId="ps5">
    <w:name w:val="ps5"/>
    <w:basedOn w:val="a"/>
    <w:rsid w:val="00100AA3"/>
    <w:pPr>
      <w:spacing w:before="100" w:beforeAutospacing="1" w:after="100" w:afterAutospacing="1"/>
    </w:pPr>
    <w:rPr>
      <w:sz w:val="24"/>
      <w:szCs w:val="24"/>
      <w:lang w:val="uk-UA" w:eastAsia="uk-UA"/>
    </w:rPr>
  </w:style>
  <w:style w:type="character" w:customStyle="1" w:styleId="rvts9">
    <w:name w:val="rvts9"/>
    <w:basedOn w:val="a0"/>
    <w:rsid w:val="00732958"/>
  </w:style>
  <w:style w:type="paragraph" w:customStyle="1" w:styleId="rvps6">
    <w:name w:val="rvps6"/>
    <w:basedOn w:val="a"/>
    <w:rsid w:val="00BE5594"/>
    <w:pPr>
      <w:spacing w:before="100" w:beforeAutospacing="1" w:after="100" w:afterAutospacing="1"/>
    </w:pPr>
    <w:rPr>
      <w:sz w:val="24"/>
      <w:szCs w:val="24"/>
      <w:lang w:val="uk-UA" w:eastAsia="uk-UA"/>
    </w:rPr>
  </w:style>
  <w:style w:type="character" w:customStyle="1" w:styleId="rvts58">
    <w:name w:val="rvts58"/>
    <w:basedOn w:val="a0"/>
    <w:rsid w:val="00BE5594"/>
  </w:style>
  <w:style w:type="character" w:customStyle="1" w:styleId="rvts59">
    <w:name w:val="rvts59"/>
    <w:basedOn w:val="a0"/>
    <w:rsid w:val="00BE5594"/>
  </w:style>
  <w:style w:type="character" w:customStyle="1" w:styleId="rvts60">
    <w:name w:val="rvts60"/>
    <w:basedOn w:val="a0"/>
    <w:rsid w:val="00BE5594"/>
  </w:style>
  <w:style w:type="character" w:customStyle="1" w:styleId="rvts61">
    <w:name w:val="rvts61"/>
    <w:basedOn w:val="a0"/>
    <w:rsid w:val="00BE5594"/>
  </w:style>
  <w:style w:type="character" w:customStyle="1" w:styleId="rvts21">
    <w:name w:val="rvts21"/>
    <w:basedOn w:val="a0"/>
    <w:rsid w:val="003975F8"/>
  </w:style>
  <w:style w:type="character" w:styleId="aa">
    <w:name w:val="FollowedHyperlink"/>
    <w:basedOn w:val="a0"/>
    <w:uiPriority w:val="99"/>
    <w:semiHidden/>
    <w:unhideWhenUsed/>
    <w:rsid w:val="003975F8"/>
    <w:rPr>
      <w:color w:val="954F72" w:themeColor="followedHyperlink"/>
      <w:u w:val="single"/>
    </w:rPr>
  </w:style>
  <w:style w:type="character" w:customStyle="1" w:styleId="rvts46">
    <w:name w:val="rvts46"/>
    <w:basedOn w:val="a0"/>
    <w:rsid w:val="00487562"/>
  </w:style>
  <w:style w:type="paragraph" w:styleId="ab">
    <w:name w:val="List Paragraph"/>
    <w:aliases w:val="Подглава"/>
    <w:basedOn w:val="a"/>
    <w:link w:val="ac"/>
    <w:uiPriority w:val="34"/>
    <w:qFormat/>
    <w:rsid w:val="009278C9"/>
    <w:pPr>
      <w:ind w:left="720"/>
      <w:contextualSpacing/>
    </w:pPr>
  </w:style>
  <w:style w:type="paragraph" w:customStyle="1" w:styleId="rvps5">
    <w:name w:val="rvps5"/>
    <w:basedOn w:val="a"/>
    <w:rsid w:val="00283115"/>
    <w:pPr>
      <w:spacing w:before="100" w:beforeAutospacing="1" w:after="100" w:afterAutospacing="1"/>
    </w:pPr>
    <w:rPr>
      <w:sz w:val="24"/>
      <w:szCs w:val="24"/>
      <w:lang w:val="uk-UA" w:eastAsia="uk-UA"/>
    </w:rPr>
  </w:style>
  <w:style w:type="character" w:customStyle="1" w:styleId="rvts40">
    <w:name w:val="rvts40"/>
    <w:basedOn w:val="a0"/>
    <w:rsid w:val="00283115"/>
  </w:style>
  <w:style w:type="character" w:customStyle="1" w:styleId="rvts41">
    <w:name w:val="rvts41"/>
    <w:basedOn w:val="a0"/>
    <w:rsid w:val="00283115"/>
  </w:style>
  <w:style w:type="character" w:customStyle="1" w:styleId="rvts42">
    <w:name w:val="rvts42"/>
    <w:basedOn w:val="a0"/>
    <w:rsid w:val="003A6F6A"/>
  </w:style>
  <w:style w:type="character" w:customStyle="1" w:styleId="rvts43">
    <w:name w:val="rvts43"/>
    <w:basedOn w:val="a0"/>
    <w:rsid w:val="003A6F6A"/>
  </w:style>
  <w:style w:type="paragraph" w:styleId="ad">
    <w:name w:val="Normal (Web)"/>
    <w:basedOn w:val="a"/>
    <w:uiPriority w:val="99"/>
    <w:semiHidden/>
    <w:unhideWhenUsed/>
    <w:rsid w:val="009F5CD5"/>
    <w:pPr>
      <w:spacing w:before="100" w:beforeAutospacing="1" w:after="100" w:afterAutospacing="1"/>
    </w:pPr>
    <w:rPr>
      <w:sz w:val="24"/>
      <w:szCs w:val="24"/>
      <w:lang w:val="uk-UA" w:eastAsia="uk-UA"/>
    </w:rPr>
  </w:style>
  <w:style w:type="paragraph" w:customStyle="1" w:styleId="ps11">
    <w:name w:val="ps11"/>
    <w:basedOn w:val="a"/>
    <w:rsid w:val="009E1FFE"/>
    <w:pPr>
      <w:spacing w:before="100" w:beforeAutospacing="1" w:after="100" w:afterAutospacing="1"/>
    </w:pPr>
    <w:rPr>
      <w:sz w:val="24"/>
      <w:szCs w:val="24"/>
      <w:lang w:val="uk-UA" w:eastAsia="uk-UA"/>
    </w:rPr>
  </w:style>
  <w:style w:type="character" w:customStyle="1" w:styleId="rvts37">
    <w:name w:val="rvts37"/>
    <w:basedOn w:val="a0"/>
    <w:rsid w:val="009E1FFE"/>
  </w:style>
  <w:style w:type="character" w:customStyle="1" w:styleId="rvts11">
    <w:name w:val="rvts11"/>
    <w:basedOn w:val="a0"/>
    <w:rsid w:val="009E1FFE"/>
  </w:style>
  <w:style w:type="paragraph" w:customStyle="1" w:styleId="ps1">
    <w:name w:val="ps1"/>
    <w:basedOn w:val="a"/>
    <w:rsid w:val="002823B1"/>
    <w:pPr>
      <w:spacing w:before="100" w:beforeAutospacing="1" w:after="100" w:afterAutospacing="1"/>
    </w:pPr>
    <w:rPr>
      <w:sz w:val="24"/>
      <w:szCs w:val="24"/>
      <w:lang w:val="uk-UA" w:eastAsia="uk-UA"/>
    </w:rPr>
  </w:style>
  <w:style w:type="paragraph" w:customStyle="1" w:styleId="ps7">
    <w:name w:val="ps7"/>
    <w:basedOn w:val="a"/>
    <w:rsid w:val="00CF2473"/>
    <w:pPr>
      <w:spacing w:before="100" w:beforeAutospacing="1" w:after="100" w:afterAutospacing="1"/>
    </w:pPr>
    <w:rPr>
      <w:sz w:val="24"/>
      <w:szCs w:val="24"/>
      <w:lang w:val="uk-UA" w:eastAsia="uk-UA"/>
    </w:rPr>
  </w:style>
  <w:style w:type="paragraph" w:customStyle="1" w:styleId="ps6">
    <w:name w:val="ps6"/>
    <w:basedOn w:val="a"/>
    <w:rsid w:val="00CF2473"/>
    <w:pPr>
      <w:spacing w:before="100" w:beforeAutospacing="1" w:after="100" w:afterAutospacing="1"/>
    </w:pPr>
    <w:rPr>
      <w:sz w:val="24"/>
      <w:szCs w:val="24"/>
      <w:lang w:val="uk-UA" w:eastAsia="uk-UA"/>
    </w:rPr>
  </w:style>
  <w:style w:type="paragraph" w:customStyle="1" w:styleId="ps13">
    <w:name w:val="ps13"/>
    <w:basedOn w:val="a"/>
    <w:rsid w:val="00472F3B"/>
    <w:pPr>
      <w:spacing w:before="100" w:beforeAutospacing="1" w:after="100" w:afterAutospacing="1"/>
    </w:pPr>
    <w:rPr>
      <w:sz w:val="24"/>
      <w:szCs w:val="24"/>
      <w:lang w:val="uk-UA" w:eastAsia="uk-UA"/>
    </w:rPr>
  </w:style>
  <w:style w:type="paragraph" w:customStyle="1" w:styleId="rvps12">
    <w:name w:val="rvps12"/>
    <w:basedOn w:val="a"/>
    <w:rsid w:val="00AE798B"/>
    <w:pPr>
      <w:spacing w:before="100" w:beforeAutospacing="1" w:after="100" w:afterAutospacing="1"/>
    </w:pPr>
    <w:rPr>
      <w:sz w:val="24"/>
      <w:szCs w:val="24"/>
      <w:lang w:val="uk-UA" w:eastAsia="uk-UA"/>
    </w:rPr>
  </w:style>
  <w:style w:type="character" w:customStyle="1" w:styleId="rvts146">
    <w:name w:val="rvts146"/>
    <w:basedOn w:val="a0"/>
    <w:rsid w:val="00AE798B"/>
  </w:style>
  <w:style w:type="character" w:customStyle="1" w:styleId="rvts147">
    <w:name w:val="rvts147"/>
    <w:basedOn w:val="a0"/>
    <w:rsid w:val="00AE798B"/>
  </w:style>
  <w:style w:type="character" w:customStyle="1" w:styleId="rvts148">
    <w:name w:val="rvts148"/>
    <w:basedOn w:val="a0"/>
    <w:rsid w:val="00AE798B"/>
  </w:style>
  <w:style w:type="character" w:customStyle="1" w:styleId="rvts149">
    <w:name w:val="rvts149"/>
    <w:basedOn w:val="a0"/>
    <w:rsid w:val="00AE798B"/>
  </w:style>
  <w:style w:type="character" w:customStyle="1" w:styleId="rvts151">
    <w:name w:val="rvts151"/>
    <w:basedOn w:val="a0"/>
    <w:rsid w:val="00AE798B"/>
  </w:style>
  <w:style w:type="character" w:customStyle="1" w:styleId="rvts153">
    <w:name w:val="rvts153"/>
    <w:basedOn w:val="a0"/>
    <w:rsid w:val="00AE798B"/>
  </w:style>
  <w:style w:type="character" w:customStyle="1" w:styleId="rvts154">
    <w:name w:val="rvts154"/>
    <w:basedOn w:val="a0"/>
    <w:rsid w:val="00AE798B"/>
  </w:style>
  <w:style w:type="character" w:customStyle="1" w:styleId="rvts156">
    <w:name w:val="rvts156"/>
    <w:basedOn w:val="a0"/>
    <w:rsid w:val="00AE798B"/>
  </w:style>
  <w:style w:type="character" w:customStyle="1" w:styleId="rvts157">
    <w:name w:val="rvts157"/>
    <w:basedOn w:val="a0"/>
    <w:rsid w:val="00AE798B"/>
  </w:style>
  <w:style w:type="character" w:customStyle="1" w:styleId="rvts158">
    <w:name w:val="rvts158"/>
    <w:basedOn w:val="a0"/>
    <w:rsid w:val="00AE798B"/>
  </w:style>
  <w:style w:type="character" w:customStyle="1" w:styleId="rvts160">
    <w:name w:val="rvts160"/>
    <w:basedOn w:val="a0"/>
    <w:rsid w:val="00AE798B"/>
  </w:style>
  <w:style w:type="character" w:customStyle="1" w:styleId="rvts162">
    <w:name w:val="rvts162"/>
    <w:basedOn w:val="a0"/>
    <w:rsid w:val="009F7958"/>
  </w:style>
  <w:style w:type="paragraph" w:styleId="ae">
    <w:name w:val="footnote text"/>
    <w:basedOn w:val="a"/>
    <w:link w:val="af"/>
    <w:uiPriority w:val="99"/>
    <w:semiHidden/>
    <w:unhideWhenUsed/>
    <w:rsid w:val="00D1311B"/>
    <w:rPr>
      <w:sz w:val="20"/>
      <w:szCs w:val="20"/>
    </w:rPr>
  </w:style>
  <w:style w:type="character" w:customStyle="1" w:styleId="af">
    <w:name w:val="Текст виноски Знак"/>
    <w:basedOn w:val="a0"/>
    <w:link w:val="ae"/>
    <w:uiPriority w:val="99"/>
    <w:semiHidden/>
    <w:rsid w:val="00D1311B"/>
    <w:rPr>
      <w:rFonts w:ascii="Times New Roman" w:eastAsia="Times New Roman" w:hAnsi="Times New Roman" w:cs="Times New Roman"/>
      <w:sz w:val="20"/>
      <w:szCs w:val="20"/>
      <w:lang w:val="ru-RU" w:eastAsia="ru-RU"/>
    </w:rPr>
  </w:style>
  <w:style w:type="character" w:styleId="af0">
    <w:name w:val="footnote reference"/>
    <w:basedOn w:val="a0"/>
    <w:uiPriority w:val="99"/>
    <w:semiHidden/>
    <w:unhideWhenUsed/>
    <w:rsid w:val="00D1311B"/>
    <w:rPr>
      <w:vertAlign w:val="superscript"/>
    </w:rPr>
  </w:style>
  <w:style w:type="paragraph" w:customStyle="1" w:styleId="rtejustify">
    <w:name w:val="rtejustify"/>
    <w:basedOn w:val="a"/>
    <w:rsid w:val="00FF0053"/>
    <w:pPr>
      <w:spacing w:before="100" w:beforeAutospacing="1" w:after="100" w:afterAutospacing="1"/>
    </w:pPr>
    <w:rPr>
      <w:sz w:val="24"/>
      <w:szCs w:val="24"/>
      <w:lang w:val="uk-UA" w:eastAsia="uk-UA"/>
    </w:rPr>
  </w:style>
  <w:style w:type="paragraph" w:customStyle="1" w:styleId="Default">
    <w:name w:val="Default"/>
    <w:rsid w:val="00364596"/>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paragraph" w:customStyle="1" w:styleId="rvps10">
    <w:name w:val="rvps10"/>
    <w:basedOn w:val="a"/>
    <w:rsid w:val="00383542"/>
    <w:pPr>
      <w:spacing w:before="100" w:beforeAutospacing="1" w:after="100" w:afterAutospacing="1"/>
    </w:pPr>
    <w:rPr>
      <w:sz w:val="24"/>
      <w:szCs w:val="24"/>
      <w:lang w:val="uk-UA" w:eastAsia="uk-UA"/>
    </w:rPr>
  </w:style>
  <w:style w:type="character" w:customStyle="1" w:styleId="rvts31">
    <w:name w:val="rvts31"/>
    <w:basedOn w:val="a0"/>
    <w:rsid w:val="00383542"/>
  </w:style>
  <w:style w:type="character" w:customStyle="1" w:styleId="rvts30">
    <w:name w:val="rvts30"/>
    <w:basedOn w:val="a0"/>
    <w:rsid w:val="00383542"/>
  </w:style>
  <w:style w:type="paragraph" w:customStyle="1" w:styleId="rvps15">
    <w:name w:val="rvps15"/>
    <w:basedOn w:val="a"/>
    <w:rsid w:val="00D0070B"/>
    <w:pPr>
      <w:spacing w:before="100" w:beforeAutospacing="1" w:after="100" w:afterAutospacing="1"/>
    </w:pPr>
    <w:rPr>
      <w:sz w:val="24"/>
      <w:szCs w:val="24"/>
      <w:lang w:val="uk-UA" w:eastAsia="uk-UA"/>
    </w:rPr>
  </w:style>
  <w:style w:type="paragraph" w:customStyle="1" w:styleId="rvps11">
    <w:name w:val="rvps11"/>
    <w:basedOn w:val="a"/>
    <w:rsid w:val="004F5CD7"/>
    <w:pPr>
      <w:spacing w:before="100" w:beforeAutospacing="1" w:after="100" w:afterAutospacing="1"/>
    </w:pPr>
    <w:rPr>
      <w:sz w:val="24"/>
      <w:szCs w:val="24"/>
      <w:lang w:val="uk-UA" w:eastAsia="uk-UA"/>
    </w:rPr>
  </w:style>
  <w:style w:type="character" w:customStyle="1" w:styleId="rvts28">
    <w:name w:val="rvts28"/>
    <w:basedOn w:val="a0"/>
    <w:rsid w:val="004F5CD7"/>
  </w:style>
  <w:style w:type="paragraph" w:customStyle="1" w:styleId="rvps7">
    <w:name w:val="rvps7"/>
    <w:basedOn w:val="a"/>
    <w:rsid w:val="00175A41"/>
    <w:pPr>
      <w:spacing w:before="100" w:beforeAutospacing="1" w:after="100" w:afterAutospacing="1"/>
    </w:pPr>
    <w:rPr>
      <w:sz w:val="24"/>
      <w:szCs w:val="24"/>
      <w:lang w:val="uk-UA" w:eastAsia="uk-UA"/>
    </w:rPr>
  </w:style>
  <w:style w:type="character" w:customStyle="1" w:styleId="rvts38">
    <w:name w:val="rvts38"/>
    <w:basedOn w:val="a0"/>
    <w:rsid w:val="00175A41"/>
  </w:style>
  <w:style w:type="paragraph" w:customStyle="1" w:styleId="rvps9">
    <w:name w:val="rvps9"/>
    <w:basedOn w:val="a"/>
    <w:rsid w:val="003A7D6F"/>
    <w:pPr>
      <w:spacing w:before="100" w:beforeAutospacing="1" w:after="100" w:afterAutospacing="1"/>
    </w:pPr>
    <w:rPr>
      <w:sz w:val="24"/>
      <w:szCs w:val="24"/>
      <w:lang w:val="uk-UA" w:eastAsia="uk-UA"/>
    </w:rPr>
  </w:style>
  <w:style w:type="paragraph" w:customStyle="1" w:styleId="ps2">
    <w:name w:val="ps2"/>
    <w:basedOn w:val="a"/>
    <w:rsid w:val="00650790"/>
    <w:pPr>
      <w:spacing w:before="100" w:beforeAutospacing="1" w:after="100" w:afterAutospacing="1"/>
    </w:pPr>
    <w:rPr>
      <w:sz w:val="24"/>
      <w:szCs w:val="24"/>
      <w:lang w:val="uk-UA" w:eastAsia="uk-UA"/>
    </w:rPr>
  </w:style>
  <w:style w:type="character" w:customStyle="1" w:styleId="rvts33">
    <w:name w:val="rvts33"/>
    <w:basedOn w:val="a0"/>
    <w:rsid w:val="00735377"/>
  </w:style>
  <w:style w:type="character" w:customStyle="1" w:styleId="rvts34">
    <w:name w:val="rvts34"/>
    <w:basedOn w:val="a0"/>
    <w:rsid w:val="00735377"/>
  </w:style>
  <w:style w:type="paragraph" w:styleId="af1">
    <w:name w:val="No Spacing"/>
    <w:uiPriority w:val="1"/>
    <w:qFormat/>
    <w:rsid w:val="009C546A"/>
    <w:pPr>
      <w:autoSpaceDN w:val="0"/>
      <w:spacing w:after="0" w:line="240" w:lineRule="auto"/>
    </w:pPr>
    <w:rPr>
      <w:rFonts w:ascii="Calibri" w:eastAsia="Calibri" w:hAnsi="Calibri" w:cs="Times New Roman"/>
    </w:rPr>
  </w:style>
  <w:style w:type="character" w:customStyle="1" w:styleId="rvts19">
    <w:name w:val="rvts19"/>
    <w:basedOn w:val="a0"/>
    <w:rsid w:val="00BC4CAE"/>
  </w:style>
  <w:style w:type="paragraph" w:customStyle="1" w:styleId="ps4">
    <w:name w:val="ps4"/>
    <w:basedOn w:val="a"/>
    <w:rsid w:val="00BC4CAE"/>
    <w:pPr>
      <w:spacing w:before="100" w:beforeAutospacing="1" w:after="100" w:afterAutospacing="1"/>
    </w:pPr>
    <w:rPr>
      <w:sz w:val="24"/>
      <w:szCs w:val="24"/>
      <w:lang w:val="uk-UA" w:eastAsia="uk-UA"/>
    </w:rPr>
  </w:style>
  <w:style w:type="paragraph" w:styleId="af2">
    <w:name w:val="endnote text"/>
    <w:basedOn w:val="a"/>
    <w:link w:val="af3"/>
    <w:uiPriority w:val="99"/>
    <w:semiHidden/>
    <w:unhideWhenUsed/>
    <w:rsid w:val="001B137C"/>
    <w:rPr>
      <w:sz w:val="20"/>
      <w:szCs w:val="20"/>
    </w:rPr>
  </w:style>
  <w:style w:type="character" w:customStyle="1" w:styleId="af3">
    <w:name w:val="Текст кінцевої виноски Знак"/>
    <w:basedOn w:val="a0"/>
    <w:link w:val="af2"/>
    <w:uiPriority w:val="99"/>
    <w:semiHidden/>
    <w:rsid w:val="001B137C"/>
    <w:rPr>
      <w:rFonts w:ascii="Times New Roman" w:eastAsia="Times New Roman" w:hAnsi="Times New Roman" w:cs="Times New Roman"/>
      <w:sz w:val="20"/>
      <w:szCs w:val="20"/>
      <w:lang w:val="ru-RU" w:eastAsia="ru-RU"/>
    </w:rPr>
  </w:style>
  <w:style w:type="character" w:styleId="af4">
    <w:name w:val="endnote reference"/>
    <w:basedOn w:val="a0"/>
    <w:uiPriority w:val="99"/>
    <w:semiHidden/>
    <w:unhideWhenUsed/>
    <w:rsid w:val="001B137C"/>
    <w:rPr>
      <w:vertAlign w:val="superscript"/>
    </w:rPr>
  </w:style>
  <w:style w:type="paragraph" w:customStyle="1" w:styleId="rvps18">
    <w:name w:val="rvps18"/>
    <w:basedOn w:val="a"/>
    <w:rsid w:val="007A1F32"/>
    <w:pPr>
      <w:spacing w:before="100" w:beforeAutospacing="1" w:after="100" w:afterAutospacing="1"/>
    </w:pPr>
    <w:rPr>
      <w:sz w:val="24"/>
      <w:szCs w:val="24"/>
      <w:lang w:val="uk-UA" w:eastAsia="uk-UA"/>
    </w:rPr>
  </w:style>
  <w:style w:type="character" w:customStyle="1" w:styleId="rvts36">
    <w:name w:val="rvts36"/>
    <w:basedOn w:val="a0"/>
    <w:rsid w:val="007A1F32"/>
  </w:style>
  <w:style w:type="paragraph" w:customStyle="1" w:styleId="rvps19">
    <w:name w:val="rvps19"/>
    <w:basedOn w:val="a"/>
    <w:rsid w:val="007A1F32"/>
    <w:pPr>
      <w:spacing w:before="100" w:beforeAutospacing="1" w:after="100" w:afterAutospacing="1"/>
    </w:pPr>
    <w:rPr>
      <w:sz w:val="24"/>
      <w:szCs w:val="24"/>
      <w:lang w:val="uk-UA" w:eastAsia="uk-UA"/>
    </w:rPr>
  </w:style>
  <w:style w:type="character" w:customStyle="1" w:styleId="rvts35">
    <w:name w:val="rvts35"/>
    <w:basedOn w:val="a0"/>
    <w:rsid w:val="007A1F32"/>
  </w:style>
  <w:style w:type="character" w:customStyle="1" w:styleId="rvts44">
    <w:name w:val="rvts44"/>
    <w:basedOn w:val="a0"/>
    <w:rsid w:val="007A1F32"/>
  </w:style>
  <w:style w:type="paragraph" w:customStyle="1" w:styleId="rvps31">
    <w:name w:val="rvps31"/>
    <w:basedOn w:val="a"/>
    <w:rsid w:val="003F176C"/>
    <w:pPr>
      <w:spacing w:before="100" w:beforeAutospacing="1" w:after="100" w:afterAutospacing="1"/>
    </w:pPr>
    <w:rPr>
      <w:sz w:val="24"/>
      <w:szCs w:val="24"/>
      <w:lang w:val="uk-UA" w:eastAsia="uk-UA"/>
    </w:rPr>
  </w:style>
  <w:style w:type="character" w:customStyle="1" w:styleId="bullet1">
    <w:name w:val="bullet1"/>
    <w:basedOn w:val="a0"/>
    <w:rsid w:val="003F176C"/>
  </w:style>
  <w:style w:type="character" w:customStyle="1" w:styleId="ac">
    <w:name w:val="Абзац списку Знак"/>
    <w:aliases w:val="Подглава Знак"/>
    <w:link w:val="ab"/>
    <w:uiPriority w:val="34"/>
    <w:locked/>
    <w:rsid w:val="001C5E57"/>
    <w:rPr>
      <w:rFonts w:ascii="Times New Roman" w:eastAsia="Times New Roman" w:hAnsi="Times New Roman" w:cs="Times New Roman"/>
      <w:sz w:val="28"/>
      <w:szCs w:val="2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57248">
      <w:bodyDiv w:val="1"/>
      <w:marLeft w:val="0"/>
      <w:marRight w:val="0"/>
      <w:marTop w:val="0"/>
      <w:marBottom w:val="0"/>
      <w:divBdr>
        <w:top w:val="none" w:sz="0" w:space="0" w:color="auto"/>
        <w:left w:val="none" w:sz="0" w:space="0" w:color="auto"/>
        <w:bottom w:val="none" w:sz="0" w:space="0" w:color="auto"/>
        <w:right w:val="none" w:sz="0" w:space="0" w:color="auto"/>
      </w:divBdr>
    </w:div>
    <w:div w:id="18898180">
      <w:bodyDiv w:val="1"/>
      <w:marLeft w:val="0"/>
      <w:marRight w:val="0"/>
      <w:marTop w:val="0"/>
      <w:marBottom w:val="0"/>
      <w:divBdr>
        <w:top w:val="none" w:sz="0" w:space="0" w:color="auto"/>
        <w:left w:val="none" w:sz="0" w:space="0" w:color="auto"/>
        <w:bottom w:val="none" w:sz="0" w:space="0" w:color="auto"/>
        <w:right w:val="none" w:sz="0" w:space="0" w:color="auto"/>
      </w:divBdr>
    </w:div>
    <w:div w:id="51782165">
      <w:bodyDiv w:val="1"/>
      <w:marLeft w:val="0"/>
      <w:marRight w:val="0"/>
      <w:marTop w:val="0"/>
      <w:marBottom w:val="0"/>
      <w:divBdr>
        <w:top w:val="none" w:sz="0" w:space="0" w:color="auto"/>
        <w:left w:val="none" w:sz="0" w:space="0" w:color="auto"/>
        <w:bottom w:val="none" w:sz="0" w:space="0" w:color="auto"/>
        <w:right w:val="none" w:sz="0" w:space="0" w:color="auto"/>
      </w:divBdr>
    </w:div>
    <w:div w:id="125781226">
      <w:bodyDiv w:val="1"/>
      <w:marLeft w:val="0"/>
      <w:marRight w:val="0"/>
      <w:marTop w:val="0"/>
      <w:marBottom w:val="0"/>
      <w:divBdr>
        <w:top w:val="none" w:sz="0" w:space="0" w:color="auto"/>
        <w:left w:val="none" w:sz="0" w:space="0" w:color="auto"/>
        <w:bottom w:val="none" w:sz="0" w:space="0" w:color="auto"/>
        <w:right w:val="none" w:sz="0" w:space="0" w:color="auto"/>
      </w:divBdr>
    </w:div>
    <w:div w:id="217056513">
      <w:bodyDiv w:val="1"/>
      <w:marLeft w:val="0"/>
      <w:marRight w:val="0"/>
      <w:marTop w:val="0"/>
      <w:marBottom w:val="0"/>
      <w:divBdr>
        <w:top w:val="none" w:sz="0" w:space="0" w:color="auto"/>
        <w:left w:val="none" w:sz="0" w:space="0" w:color="auto"/>
        <w:bottom w:val="none" w:sz="0" w:space="0" w:color="auto"/>
        <w:right w:val="none" w:sz="0" w:space="0" w:color="auto"/>
      </w:divBdr>
    </w:div>
    <w:div w:id="247155269">
      <w:bodyDiv w:val="1"/>
      <w:marLeft w:val="0"/>
      <w:marRight w:val="0"/>
      <w:marTop w:val="0"/>
      <w:marBottom w:val="0"/>
      <w:divBdr>
        <w:top w:val="none" w:sz="0" w:space="0" w:color="auto"/>
        <w:left w:val="none" w:sz="0" w:space="0" w:color="auto"/>
        <w:bottom w:val="none" w:sz="0" w:space="0" w:color="auto"/>
        <w:right w:val="none" w:sz="0" w:space="0" w:color="auto"/>
      </w:divBdr>
    </w:div>
    <w:div w:id="250117535">
      <w:bodyDiv w:val="1"/>
      <w:marLeft w:val="0"/>
      <w:marRight w:val="0"/>
      <w:marTop w:val="0"/>
      <w:marBottom w:val="0"/>
      <w:divBdr>
        <w:top w:val="none" w:sz="0" w:space="0" w:color="auto"/>
        <w:left w:val="none" w:sz="0" w:space="0" w:color="auto"/>
        <w:bottom w:val="none" w:sz="0" w:space="0" w:color="auto"/>
        <w:right w:val="none" w:sz="0" w:space="0" w:color="auto"/>
      </w:divBdr>
    </w:div>
    <w:div w:id="299696328">
      <w:bodyDiv w:val="1"/>
      <w:marLeft w:val="0"/>
      <w:marRight w:val="0"/>
      <w:marTop w:val="0"/>
      <w:marBottom w:val="0"/>
      <w:divBdr>
        <w:top w:val="none" w:sz="0" w:space="0" w:color="auto"/>
        <w:left w:val="none" w:sz="0" w:space="0" w:color="auto"/>
        <w:bottom w:val="none" w:sz="0" w:space="0" w:color="auto"/>
        <w:right w:val="none" w:sz="0" w:space="0" w:color="auto"/>
      </w:divBdr>
    </w:div>
    <w:div w:id="365106980">
      <w:bodyDiv w:val="1"/>
      <w:marLeft w:val="0"/>
      <w:marRight w:val="0"/>
      <w:marTop w:val="0"/>
      <w:marBottom w:val="0"/>
      <w:divBdr>
        <w:top w:val="none" w:sz="0" w:space="0" w:color="auto"/>
        <w:left w:val="none" w:sz="0" w:space="0" w:color="auto"/>
        <w:bottom w:val="none" w:sz="0" w:space="0" w:color="auto"/>
        <w:right w:val="none" w:sz="0" w:space="0" w:color="auto"/>
      </w:divBdr>
    </w:div>
    <w:div w:id="419834634">
      <w:bodyDiv w:val="1"/>
      <w:marLeft w:val="0"/>
      <w:marRight w:val="0"/>
      <w:marTop w:val="0"/>
      <w:marBottom w:val="0"/>
      <w:divBdr>
        <w:top w:val="none" w:sz="0" w:space="0" w:color="auto"/>
        <w:left w:val="none" w:sz="0" w:space="0" w:color="auto"/>
        <w:bottom w:val="none" w:sz="0" w:space="0" w:color="auto"/>
        <w:right w:val="none" w:sz="0" w:space="0" w:color="auto"/>
      </w:divBdr>
    </w:div>
    <w:div w:id="420759977">
      <w:bodyDiv w:val="1"/>
      <w:marLeft w:val="0"/>
      <w:marRight w:val="0"/>
      <w:marTop w:val="0"/>
      <w:marBottom w:val="0"/>
      <w:divBdr>
        <w:top w:val="none" w:sz="0" w:space="0" w:color="auto"/>
        <w:left w:val="none" w:sz="0" w:space="0" w:color="auto"/>
        <w:bottom w:val="none" w:sz="0" w:space="0" w:color="auto"/>
        <w:right w:val="none" w:sz="0" w:space="0" w:color="auto"/>
      </w:divBdr>
    </w:div>
    <w:div w:id="433718733">
      <w:bodyDiv w:val="1"/>
      <w:marLeft w:val="0"/>
      <w:marRight w:val="0"/>
      <w:marTop w:val="0"/>
      <w:marBottom w:val="0"/>
      <w:divBdr>
        <w:top w:val="none" w:sz="0" w:space="0" w:color="auto"/>
        <w:left w:val="none" w:sz="0" w:space="0" w:color="auto"/>
        <w:bottom w:val="none" w:sz="0" w:space="0" w:color="auto"/>
        <w:right w:val="none" w:sz="0" w:space="0" w:color="auto"/>
      </w:divBdr>
    </w:div>
    <w:div w:id="452670279">
      <w:bodyDiv w:val="1"/>
      <w:marLeft w:val="0"/>
      <w:marRight w:val="0"/>
      <w:marTop w:val="0"/>
      <w:marBottom w:val="0"/>
      <w:divBdr>
        <w:top w:val="none" w:sz="0" w:space="0" w:color="auto"/>
        <w:left w:val="none" w:sz="0" w:space="0" w:color="auto"/>
        <w:bottom w:val="none" w:sz="0" w:space="0" w:color="auto"/>
        <w:right w:val="none" w:sz="0" w:space="0" w:color="auto"/>
      </w:divBdr>
    </w:div>
    <w:div w:id="500582367">
      <w:bodyDiv w:val="1"/>
      <w:marLeft w:val="0"/>
      <w:marRight w:val="0"/>
      <w:marTop w:val="0"/>
      <w:marBottom w:val="0"/>
      <w:divBdr>
        <w:top w:val="none" w:sz="0" w:space="0" w:color="auto"/>
        <w:left w:val="none" w:sz="0" w:space="0" w:color="auto"/>
        <w:bottom w:val="none" w:sz="0" w:space="0" w:color="auto"/>
        <w:right w:val="none" w:sz="0" w:space="0" w:color="auto"/>
      </w:divBdr>
    </w:div>
    <w:div w:id="523061097">
      <w:bodyDiv w:val="1"/>
      <w:marLeft w:val="0"/>
      <w:marRight w:val="0"/>
      <w:marTop w:val="0"/>
      <w:marBottom w:val="0"/>
      <w:divBdr>
        <w:top w:val="none" w:sz="0" w:space="0" w:color="auto"/>
        <w:left w:val="none" w:sz="0" w:space="0" w:color="auto"/>
        <w:bottom w:val="none" w:sz="0" w:space="0" w:color="auto"/>
        <w:right w:val="none" w:sz="0" w:space="0" w:color="auto"/>
      </w:divBdr>
    </w:div>
    <w:div w:id="526988475">
      <w:bodyDiv w:val="1"/>
      <w:marLeft w:val="0"/>
      <w:marRight w:val="0"/>
      <w:marTop w:val="0"/>
      <w:marBottom w:val="0"/>
      <w:divBdr>
        <w:top w:val="none" w:sz="0" w:space="0" w:color="auto"/>
        <w:left w:val="none" w:sz="0" w:space="0" w:color="auto"/>
        <w:bottom w:val="none" w:sz="0" w:space="0" w:color="auto"/>
        <w:right w:val="none" w:sz="0" w:space="0" w:color="auto"/>
      </w:divBdr>
    </w:div>
    <w:div w:id="529532264">
      <w:bodyDiv w:val="1"/>
      <w:marLeft w:val="0"/>
      <w:marRight w:val="0"/>
      <w:marTop w:val="0"/>
      <w:marBottom w:val="0"/>
      <w:divBdr>
        <w:top w:val="none" w:sz="0" w:space="0" w:color="auto"/>
        <w:left w:val="none" w:sz="0" w:space="0" w:color="auto"/>
        <w:bottom w:val="none" w:sz="0" w:space="0" w:color="auto"/>
        <w:right w:val="none" w:sz="0" w:space="0" w:color="auto"/>
      </w:divBdr>
    </w:div>
    <w:div w:id="545719463">
      <w:bodyDiv w:val="1"/>
      <w:marLeft w:val="0"/>
      <w:marRight w:val="0"/>
      <w:marTop w:val="0"/>
      <w:marBottom w:val="0"/>
      <w:divBdr>
        <w:top w:val="none" w:sz="0" w:space="0" w:color="auto"/>
        <w:left w:val="none" w:sz="0" w:space="0" w:color="auto"/>
        <w:bottom w:val="none" w:sz="0" w:space="0" w:color="auto"/>
        <w:right w:val="none" w:sz="0" w:space="0" w:color="auto"/>
      </w:divBdr>
    </w:div>
    <w:div w:id="551695638">
      <w:bodyDiv w:val="1"/>
      <w:marLeft w:val="0"/>
      <w:marRight w:val="0"/>
      <w:marTop w:val="0"/>
      <w:marBottom w:val="0"/>
      <w:divBdr>
        <w:top w:val="none" w:sz="0" w:space="0" w:color="auto"/>
        <w:left w:val="none" w:sz="0" w:space="0" w:color="auto"/>
        <w:bottom w:val="none" w:sz="0" w:space="0" w:color="auto"/>
        <w:right w:val="none" w:sz="0" w:space="0" w:color="auto"/>
      </w:divBdr>
    </w:div>
    <w:div w:id="552695315">
      <w:bodyDiv w:val="1"/>
      <w:marLeft w:val="0"/>
      <w:marRight w:val="0"/>
      <w:marTop w:val="0"/>
      <w:marBottom w:val="0"/>
      <w:divBdr>
        <w:top w:val="none" w:sz="0" w:space="0" w:color="auto"/>
        <w:left w:val="none" w:sz="0" w:space="0" w:color="auto"/>
        <w:bottom w:val="none" w:sz="0" w:space="0" w:color="auto"/>
        <w:right w:val="none" w:sz="0" w:space="0" w:color="auto"/>
      </w:divBdr>
    </w:div>
    <w:div w:id="576280799">
      <w:bodyDiv w:val="1"/>
      <w:marLeft w:val="0"/>
      <w:marRight w:val="0"/>
      <w:marTop w:val="0"/>
      <w:marBottom w:val="0"/>
      <w:divBdr>
        <w:top w:val="none" w:sz="0" w:space="0" w:color="auto"/>
        <w:left w:val="none" w:sz="0" w:space="0" w:color="auto"/>
        <w:bottom w:val="none" w:sz="0" w:space="0" w:color="auto"/>
        <w:right w:val="none" w:sz="0" w:space="0" w:color="auto"/>
      </w:divBdr>
    </w:div>
    <w:div w:id="588079156">
      <w:bodyDiv w:val="1"/>
      <w:marLeft w:val="0"/>
      <w:marRight w:val="0"/>
      <w:marTop w:val="0"/>
      <w:marBottom w:val="0"/>
      <w:divBdr>
        <w:top w:val="none" w:sz="0" w:space="0" w:color="auto"/>
        <w:left w:val="none" w:sz="0" w:space="0" w:color="auto"/>
        <w:bottom w:val="none" w:sz="0" w:space="0" w:color="auto"/>
        <w:right w:val="none" w:sz="0" w:space="0" w:color="auto"/>
      </w:divBdr>
    </w:div>
    <w:div w:id="589392227">
      <w:bodyDiv w:val="1"/>
      <w:marLeft w:val="0"/>
      <w:marRight w:val="0"/>
      <w:marTop w:val="0"/>
      <w:marBottom w:val="0"/>
      <w:divBdr>
        <w:top w:val="none" w:sz="0" w:space="0" w:color="auto"/>
        <w:left w:val="none" w:sz="0" w:space="0" w:color="auto"/>
        <w:bottom w:val="none" w:sz="0" w:space="0" w:color="auto"/>
        <w:right w:val="none" w:sz="0" w:space="0" w:color="auto"/>
      </w:divBdr>
    </w:div>
    <w:div w:id="592277685">
      <w:bodyDiv w:val="1"/>
      <w:marLeft w:val="0"/>
      <w:marRight w:val="0"/>
      <w:marTop w:val="0"/>
      <w:marBottom w:val="0"/>
      <w:divBdr>
        <w:top w:val="none" w:sz="0" w:space="0" w:color="auto"/>
        <w:left w:val="none" w:sz="0" w:space="0" w:color="auto"/>
        <w:bottom w:val="none" w:sz="0" w:space="0" w:color="auto"/>
        <w:right w:val="none" w:sz="0" w:space="0" w:color="auto"/>
      </w:divBdr>
    </w:div>
    <w:div w:id="604118963">
      <w:bodyDiv w:val="1"/>
      <w:marLeft w:val="0"/>
      <w:marRight w:val="0"/>
      <w:marTop w:val="0"/>
      <w:marBottom w:val="0"/>
      <w:divBdr>
        <w:top w:val="none" w:sz="0" w:space="0" w:color="auto"/>
        <w:left w:val="none" w:sz="0" w:space="0" w:color="auto"/>
        <w:bottom w:val="none" w:sz="0" w:space="0" w:color="auto"/>
        <w:right w:val="none" w:sz="0" w:space="0" w:color="auto"/>
      </w:divBdr>
    </w:div>
    <w:div w:id="635449698">
      <w:bodyDiv w:val="1"/>
      <w:marLeft w:val="0"/>
      <w:marRight w:val="0"/>
      <w:marTop w:val="0"/>
      <w:marBottom w:val="0"/>
      <w:divBdr>
        <w:top w:val="none" w:sz="0" w:space="0" w:color="auto"/>
        <w:left w:val="none" w:sz="0" w:space="0" w:color="auto"/>
        <w:bottom w:val="none" w:sz="0" w:space="0" w:color="auto"/>
        <w:right w:val="none" w:sz="0" w:space="0" w:color="auto"/>
      </w:divBdr>
    </w:div>
    <w:div w:id="639070118">
      <w:bodyDiv w:val="1"/>
      <w:marLeft w:val="0"/>
      <w:marRight w:val="0"/>
      <w:marTop w:val="0"/>
      <w:marBottom w:val="0"/>
      <w:divBdr>
        <w:top w:val="none" w:sz="0" w:space="0" w:color="auto"/>
        <w:left w:val="none" w:sz="0" w:space="0" w:color="auto"/>
        <w:bottom w:val="none" w:sz="0" w:space="0" w:color="auto"/>
        <w:right w:val="none" w:sz="0" w:space="0" w:color="auto"/>
      </w:divBdr>
    </w:div>
    <w:div w:id="664935446">
      <w:bodyDiv w:val="1"/>
      <w:marLeft w:val="0"/>
      <w:marRight w:val="0"/>
      <w:marTop w:val="0"/>
      <w:marBottom w:val="0"/>
      <w:divBdr>
        <w:top w:val="none" w:sz="0" w:space="0" w:color="auto"/>
        <w:left w:val="none" w:sz="0" w:space="0" w:color="auto"/>
        <w:bottom w:val="none" w:sz="0" w:space="0" w:color="auto"/>
        <w:right w:val="none" w:sz="0" w:space="0" w:color="auto"/>
      </w:divBdr>
    </w:div>
    <w:div w:id="665745416">
      <w:bodyDiv w:val="1"/>
      <w:marLeft w:val="0"/>
      <w:marRight w:val="0"/>
      <w:marTop w:val="0"/>
      <w:marBottom w:val="0"/>
      <w:divBdr>
        <w:top w:val="none" w:sz="0" w:space="0" w:color="auto"/>
        <w:left w:val="none" w:sz="0" w:space="0" w:color="auto"/>
        <w:bottom w:val="none" w:sz="0" w:space="0" w:color="auto"/>
        <w:right w:val="none" w:sz="0" w:space="0" w:color="auto"/>
      </w:divBdr>
    </w:div>
    <w:div w:id="691498181">
      <w:bodyDiv w:val="1"/>
      <w:marLeft w:val="0"/>
      <w:marRight w:val="0"/>
      <w:marTop w:val="0"/>
      <w:marBottom w:val="0"/>
      <w:divBdr>
        <w:top w:val="none" w:sz="0" w:space="0" w:color="auto"/>
        <w:left w:val="none" w:sz="0" w:space="0" w:color="auto"/>
        <w:bottom w:val="none" w:sz="0" w:space="0" w:color="auto"/>
        <w:right w:val="none" w:sz="0" w:space="0" w:color="auto"/>
      </w:divBdr>
    </w:div>
    <w:div w:id="696351896">
      <w:bodyDiv w:val="1"/>
      <w:marLeft w:val="0"/>
      <w:marRight w:val="0"/>
      <w:marTop w:val="0"/>
      <w:marBottom w:val="0"/>
      <w:divBdr>
        <w:top w:val="none" w:sz="0" w:space="0" w:color="auto"/>
        <w:left w:val="none" w:sz="0" w:space="0" w:color="auto"/>
        <w:bottom w:val="none" w:sz="0" w:space="0" w:color="auto"/>
        <w:right w:val="none" w:sz="0" w:space="0" w:color="auto"/>
      </w:divBdr>
    </w:div>
    <w:div w:id="728192034">
      <w:bodyDiv w:val="1"/>
      <w:marLeft w:val="0"/>
      <w:marRight w:val="0"/>
      <w:marTop w:val="0"/>
      <w:marBottom w:val="0"/>
      <w:divBdr>
        <w:top w:val="none" w:sz="0" w:space="0" w:color="auto"/>
        <w:left w:val="none" w:sz="0" w:space="0" w:color="auto"/>
        <w:bottom w:val="none" w:sz="0" w:space="0" w:color="auto"/>
        <w:right w:val="none" w:sz="0" w:space="0" w:color="auto"/>
      </w:divBdr>
    </w:div>
    <w:div w:id="741178435">
      <w:bodyDiv w:val="1"/>
      <w:marLeft w:val="0"/>
      <w:marRight w:val="0"/>
      <w:marTop w:val="0"/>
      <w:marBottom w:val="0"/>
      <w:divBdr>
        <w:top w:val="none" w:sz="0" w:space="0" w:color="auto"/>
        <w:left w:val="none" w:sz="0" w:space="0" w:color="auto"/>
        <w:bottom w:val="none" w:sz="0" w:space="0" w:color="auto"/>
        <w:right w:val="none" w:sz="0" w:space="0" w:color="auto"/>
      </w:divBdr>
    </w:div>
    <w:div w:id="766774765">
      <w:bodyDiv w:val="1"/>
      <w:marLeft w:val="0"/>
      <w:marRight w:val="0"/>
      <w:marTop w:val="0"/>
      <w:marBottom w:val="0"/>
      <w:divBdr>
        <w:top w:val="none" w:sz="0" w:space="0" w:color="auto"/>
        <w:left w:val="none" w:sz="0" w:space="0" w:color="auto"/>
        <w:bottom w:val="none" w:sz="0" w:space="0" w:color="auto"/>
        <w:right w:val="none" w:sz="0" w:space="0" w:color="auto"/>
      </w:divBdr>
    </w:div>
    <w:div w:id="794178174">
      <w:bodyDiv w:val="1"/>
      <w:marLeft w:val="0"/>
      <w:marRight w:val="0"/>
      <w:marTop w:val="0"/>
      <w:marBottom w:val="0"/>
      <w:divBdr>
        <w:top w:val="none" w:sz="0" w:space="0" w:color="auto"/>
        <w:left w:val="none" w:sz="0" w:space="0" w:color="auto"/>
        <w:bottom w:val="none" w:sz="0" w:space="0" w:color="auto"/>
        <w:right w:val="none" w:sz="0" w:space="0" w:color="auto"/>
      </w:divBdr>
    </w:div>
    <w:div w:id="799150314">
      <w:bodyDiv w:val="1"/>
      <w:marLeft w:val="0"/>
      <w:marRight w:val="0"/>
      <w:marTop w:val="0"/>
      <w:marBottom w:val="0"/>
      <w:divBdr>
        <w:top w:val="none" w:sz="0" w:space="0" w:color="auto"/>
        <w:left w:val="none" w:sz="0" w:space="0" w:color="auto"/>
        <w:bottom w:val="none" w:sz="0" w:space="0" w:color="auto"/>
        <w:right w:val="none" w:sz="0" w:space="0" w:color="auto"/>
      </w:divBdr>
    </w:div>
    <w:div w:id="804541791">
      <w:bodyDiv w:val="1"/>
      <w:marLeft w:val="0"/>
      <w:marRight w:val="0"/>
      <w:marTop w:val="0"/>
      <w:marBottom w:val="0"/>
      <w:divBdr>
        <w:top w:val="none" w:sz="0" w:space="0" w:color="auto"/>
        <w:left w:val="none" w:sz="0" w:space="0" w:color="auto"/>
        <w:bottom w:val="none" w:sz="0" w:space="0" w:color="auto"/>
        <w:right w:val="none" w:sz="0" w:space="0" w:color="auto"/>
      </w:divBdr>
    </w:div>
    <w:div w:id="807825254">
      <w:bodyDiv w:val="1"/>
      <w:marLeft w:val="0"/>
      <w:marRight w:val="0"/>
      <w:marTop w:val="0"/>
      <w:marBottom w:val="0"/>
      <w:divBdr>
        <w:top w:val="none" w:sz="0" w:space="0" w:color="auto"/>
        <w:left w:val="none" w:sz="0" w:space="0" w:color="auto"/>
        <w:bottom w:val="none" w:sz="0" w:space="0" w:color="auto"/>
        <w:right w:val="none" w:sz="0" w:space="0" w:color="auto"/>
      </w:divBdr>
    </w:div>
    <w:div w:id="848560809">
      <w:bodyDiv w:val="1"/>
      <w:marLeft w:val="0"/>
      <w:marRight w:val="0"/>
      <w:marTop w:val="0"/>
      <w:marBottom w:val="0"/>
      <w:divBdr>
        <w:top w:val="none" w:sz="0" w:space="0" w:color="auto"/>
        <w:left w:val="none" w:sz="0" w:space="0" w:color="auto"/>
        <w:bottom w:val="none" w:sz="0" w:space="0" w:color="auto"/>
        <w:right w:val="none" w:sz="0" w:space="0" w:color="auto"/>
      </w:divBdr>
    </w:div>
    <w:div w:id="880557120">
      <w:bodyDiv w:val="1"/>
      <w:marLeft w:val="0"/>
      <w:marRight w:val="0"/>
      <w:marTop w:val="0"/>
      <w:marBottom w:val="0"/>
      <w:divBdr>
        <w:top w:val="none" w:sz="0" w:space="0" w:color="auto"/>
        <w:left w:val="none" w:sz="0" w:space="0" w:color="auto"/>
        <w:bottom w:val="none" w:sz="0" w:space="0" w:color="auto"/>
        <w:right w:val="none" w:sz="0" w:space="0" w:color="auto"/>
      </w:divBdr>
    </w:div>
    <w:div w:id="891577543">
      <w:bodyDiv w:val="1"/>
      <w:marLeft w:val="0"/>
      <w:marRight w:val="0"/>
      <w:marTop w:val="0"/>
      <w:marBottom w:val="0"/>
      <w:divBdr>
        <w:top w:val="none" w:sz="0" w:space="0" w:color="auto"/>
        <w:left w:val="none" w:sz="0" w:space="0" w:color="auto"/>
        <w:bottom w:val="none" w:sz="0" w:space="0" w:color="auto"/>
        <w:right w:val="none" w:sz="0" w:space="0" w:color="auto"/>
      </w:divBdr>
    </w:div>
    <w:div w:id="914171326">
      <w:bodyDiv w:val="1"/>
      <w:marLeft w:val="0"/>
      <w:marRight w:val="0"/>
      <w:marTop w:val="0"/>
      <w:marBottom w:val="0"/>
      <w:divBdr>
        <w:top w:val="none" w:sz="0" w:space="0" w:color="auto"/>
        <w:left w:val="none" w:sz="0" w:space="0" w:color="auto"/>
        <w:bottom w:val="none" w:sz="0" w:space="0" w:color="auto"/>
        <w:right w:val="none" w:sz="0" w:space="0" w:color="auto"/>
      </w:divBdr>
    </w:div>
    <w:div w:id="937519701">
      <w:bodyDiv w:val="1"/>
      <w:marLeft w:val="0"/>
      <w:marRight w:val="0"/>
      <w:marTop w:val="0"/>
      <w:marBottom w:val="0"/>
      <w:divBdr>
        <w:top w:val="none" w:sz="0" w:space="0" w:color="auto"/>
        <w:left w:val="none" w:sz="0" w:space="0" w:color="auto"/>
        <w:bottom w:val="none" w:sz="0" w:space="0" w:color="auto"/>
        <w:right w:val="none" w:sz="0" w:space="0" w:color="auto"/>
      </w:divBdr>
    </w:div>
    <w:div w:id="960647822">
      <w:bodyDiv w:val="1"/>
      <w:marLeft w:val="0"/>
      <w:marRight w:val="0"/>
      <w:marTop w:val="0"/>
      <w:marBottom w:val="0"/>
      <w:divBdr>
        <w:top w:val="none" w:sz="0" w:space="0" w:color="auto"/>
        <w:left w:val="none" w:sz="0" w:space="0" w:color="auto"/>
        <w:bottom w:val="none" w:sz="0" w:space="0" w:color="auto"/>
        <w:right w:val="none" w:sz="0" w:space="0" w:color="auto"/>
      </w:divBdr>
    </w:div>
    <w:div w:id="986975189">
      <w:bodyDiv w:val="1"/>
      <w:marLeft w:val="0"/>
      <w:marRight w:val="0"/>
      <w:marTop w:val="0"/>
      <w:marBottom w:val="0"/>
      <w:divBdr>
        <w:top w:val="none" w:sz="0" w:space="0" w:color="auto"/>
        <w:left w:val="none" w:sz="0" w:space="0" w:color="auto"/>
        <w:bottom w:val="none" w:sz="0" w:space="0" w:color="auto"/>
        <w:right w:val="none" w:sz="0" w:space="0" w:color="auto"/>
      </w:divBdr>
    </w:div>
    <w:div w:id="1025835388">
      <w:bodyDiv w:val="1"/>
      <w:marLeft w:val="0"/>
      <w:marRight w:val="0"/>
      <w:marTop w:val="0"/>
      <w:marBottom w:val="0"/>
      <w:divBdr>
        <w:top w:val="none" w:sz="0" w:space="0" w:color="auto"/>
        <w:left w:val="none" w:sz="0" w:space="0" w:color="auto"/>
        <w:bottom w:val="none" w:sz="0" w:space="0" w:color="auto"/>
        <w:right w:val="none" w:sz="0" w:space="0" w:color="auto"/>
      </w:divBdr>
    </w:div>
    <w:div w:id="1034693394">
      <w:bodyDiv w:val="1"/>
      <w:marLeft w:val="0"/>
      <w:marRight w:val="0"/>
      <w:marTop w:val="0"/>
      <w:marBottom w:val="0"/>
      <w:divBdr>
        <w:top w:val="none" w:sz="0" w:space="0" w:color="auto"/>
        <w:left w:val="none" w:sz="0" w:space="0" w:color="auto"/>
        <w:bottom w:val="none" w:sz="0" w:space="0" w:color="auto"/>
        <w:right w:val="none" w:sz="0" w:space="0" w:color="auto"/>
      </w:divBdr>
    </w:div>
    <w:div w:id="1045645816">
      <w:bodyDiv w:val="1"/>
      <w:marLeft w:val="0"/>
      <w:marRight w:val="0"/>
      <w:marTop w:val="0"/>
      <w:marBottom w:val="0"/>
      <w:divBdr>
        <w:top w:val="none" w:sz="0" w:space="0" w:color="auto"/>
        <w:left w:val="none" w:sz="0" w:space="0" w:color="auto"/>
        <w:bottom w:val="none" w:sz="0" w:space="0" w:color="auto"/>
        <w:right w:val="none" w:sz="0" w:space="0" w:color="auto"/>
      </w:divBdr>
    </w:div>
    <w:div w:id="1053046358">
      <w:bodyDiv w:val="1"/>
      <w:marLeft w:val="0"/>
      <w:marRight w:val="0"/>
      <w:marTop w:val="0"/>
      <w:marBottom w:val="0"/>
      <w:divBdr>
        <w:top w:val="none" w:sz="0" w:space="0" w:color="auto"/>
        <w:left w:val="none" w:sz="0" w:space="0" w:color="auto"/>
        <w:bottom w:val="none" w:sz="0" w:space="0" w:color="auto"/>
        <w:right w:val="none" w:sz="0" w:space="0" w:color="auto"/>
      </w:divBdr>
    </w:div>
    <w:div w:id="1059396840">
      <w:bodyDiv w:val="1"/>
      <w:marLeft w:val="0"/>
      <w:marRight w:val="0"/>
      <w:marTop w:val="0"/>
      <w:marBottom w:val="0"/>
      <w:divBdr>
        <w:top w:val="none" w:sz="0" w:space="0" w:color="auto"/>
        <w:left w:val="none" w:sz="0" w:space="0" w:color="auto"/>
        <w:bottom w:val="none" w:sz="0" w:space="0" w:color="auto"/>
        <w:right w:val="none" w:sz="0" w:space="0" w:color="auto"/>
      </w:divBdr>
    </w:div>
    <w:div w:id="1095131416">
      <w:bodyDiv w:val="1"/>
      <w:marLeft w:val="0"/>
      <w:marRight w:val="0"/>
      <w:marTop w:val="0"/>
      <w:marBottom w:val="0"/>
      <w:divBdr>
        <w:top w:val="none" w:sz="0" w:space="0" w:color="auto"/>
        <w:left w:val="none" w:sz="0" w:space="0" w:color="auto"/>
        <w:bottom w:val="none" w:sz="0" w:space="0" w:color="auto"/>
        <w:right w:val="none" w:sz="0" w:space="0" w:color="auto"/>
      </w:divBdr>
    </w:div>
    <w:div w:id="1127897883">
      <w:bodyDiv w:val="1"/>
      <w:marLeft w:val="0"/>
      <w:marRight w:val="0"/>
      <w:marTop w:val="0"/>
      <w:marBottom w:val="0"/>
      <w:divBdr>
        <w:top w:val="none" w:sz="0" w:space="0" w:color="auto"/>
        <w:left w:val="none" w:sz="0" w:space="0" w:color="auto"/>
        <w:bottom w:val="none" w:sz="0" w:space="0" w:color="auto"/>
        <w:right w:val="none" w:sz="0" w:space="0" w:color="auto"/>
      </w:divBdr>
    </w:div>
    <w:div w:id="1177505210">
      <w:bodyDiv w:val="1"/>
      <w:marLeft w:val="0"/>
      <w:marRight w:val="0"/>
      <w:marTop w:val="0"/>
      <w:marBottom w:val="0"/>
      <w:divBdr>
        <w:top w:val="none" w:sz="0" w:space="0" w:color="auto"/>
        <w:left w:val="none" w:sz="0" w:space="0" w:color="auto"/>
        <w:bottom w:val="none" w:sz="0" w:space="0" w:color="auto"/>
        <w:right w:val="none" w:sz="0" w:space="0" w:color="auto"/>
      </w:divBdr>
    </w:div>
    <w:div w:id="1233004789">
      <w:bodyDiv w:val="1"/>
      <w:marLeft w:val="0"/>
      <w:marRight w:val="0"/>
      <w:marTop w:val="0"/>
      <w:marBottom w:val="0"/>
      <w:divBdr>
        <w:top w:val="none" w:sz="0" w:space="0" w:color="auto"/>
        <w:left w:val="none" w:sz="0" w:space="0" w:color="auto"/>
        <w:bottom w:val="none" w:sz="0" w:space="0" w:color="auto"/>
        <w:right w:val="none" w:sz="0" w:space="0" w:color="auto"/>
      </w:divBdr>
    </w:div>
    <w:div w:id="1247348854">
      <w:bodyDiv w:val="1"/>
      <w:marLeft w:val="0"/>
      <w:marRight w:val="0"/>
      <w:marTop w:val="0"/>
      <w:marBottom w:val="0"/>
      <w:divBdr>
        <w:top w:val="none" w:sz="0" w:space="0" w:color="auto"/>
        <w:left w:val="none" w:sz="0" w:space="0" w:color="auto"/>
        <w:bottom w:val="none" w:sz="0" w:space="0" w:color="auto"/>
        <w:right w:val="none" w:sz="0" w:space="0" w:color="auto"/>
      </w:divBdr>
    </w:div>
    <w:div w:id="1256137333">
      <w:bodyDiv w:val="1"/>
      <w:marLeft w:val="0"/>
      <w:marRight w:val="0"/>
      <w:marTop w:val="0"/>
      <w:marBottom w:val="0"/>
      <w:divBdr>
        <w:top w:val="none" w:sz="0" w:space="0" w:color="auto"/>
        <w:left w:val="none" w:sz="0" w:space="0" w:color="auto"/>
        <w:bottom w:val="none" w:sz="0" w:space="0" w:color="auto"/>
        <w:right w:val="none" w:sz="0" w:space="0" w:color="auto"/>
      </w:divBdr>
    </w:div>
    <w:div w:id="1259560562">
      <w:bodyDiv w:val="1"/>
      <w:marLeft w:val="0"/>
      <w:marRight w:val="0"/>
      <w:marTop w:val="0"/>
      <w:marBottom w:val="0"/>
      <w:divBdr>
        <w:top w:val="none" w:sz="0" w:space="0" w:color="auto"/>
        <w:left w:val="none" w:sz="0" w:space="0" w:color="auto"/>
        <w:bottom w:val="none" w:sz="0" w:space="0" w:color="auto"/>
        <w:right w:val="none" w:sz="0" w:space="0" w:color="auto"/>
      </w:divBdr>
    </w:div>
    <w:div w:id="1313482531">
      <w:bodyDiv w:val="1"/>
      <w:marLeft w:val="0"/>
      <w:marRight w:val="0"/>
      <w:marTop w:val="0"/>
      <w:marBottom w:val="0"/>
      <w:divBdr>
        <w:top w:val="none" w:sz="0" w:space="0" w:color="auto"/>
        <w:left w:val="none" w:sz="0" w:space="0" w:color="auto"/>
        <w:bottom w:val="none" w:sz="0" w:space="0" w:color="auto"/>
        <w:right w:val="none" w:sz="0" w:space="0" w:color="auto"/>
      </w:divBdr>
    </w:div>
    <w:div w:id="1332634804">
      <w:bodyDiv w:val="1"/>
      <w:marLeft w:val="0"/>
      <w:marRight w:val="0"/>
      <w:marTop w:val="0"/>
      <w:marBottom w:val="0"/>
      <w:divBdr>
        <w:top w:val="none" w:sz="0" w:space="0" w:color="auto"/>
        <w:left w:val="none" w:sz="0" w:space="0" w:color="auto"/>
        <w:bottom w:val="none" w:sz="0" w:space="0" w:color="auto"/>
        <w:right w:val="none" w:sz="0" w:space="0" w:color="auto"/>
      </w:divBdr>
    </w:div>
    <w:div w:id="1350911398">
      <w:bodyDiv w:val="1"/>
      <w:marLeft w:val="0"/>
      <w:marRight w:val="0"/>
      <w:marTop w:val="0"/>
      <w:marBottom w:val="0"/>
      <w:divBdr>
        <w:top w:val="none" w:sz="0" w:space="0" w:color="auto"/>
        <w:left w:val="none" w:sz="0" w:space="0" w:color="auto"/>
        <w:bottom w:val="none" w:sz="0" w:space="0" w:color="auto"/>
        <w:right w:val="none" w:sz="0" w:space="0" w:color="auto"/>
      </w:divBdr>
    </w:div>
    <w:div w:id="1363019755">
      <w:bodyDiv w:val="1"/>
      <w:marLeft w:val="0"/>
      <w:marRight w:val="0"/>
      <w:marTop w:val="0"/>
      <w:marBottom w:val="0"/>
      <w:divBdr>
        <w:top w:val="none" w:sz="0" w:space="0" w:color="auto"/>
        <w:left w:val="none" w:sz="0" w:space="0" w:color="auto"/>
        <w:bottom w:val="none" w:sz="0" w:space="0" w:color="auto"/>
        <w:right w:val="none" w:sz="0" w:space="0" w:color="auto"/>
      </w:divBdr>
    </w:div>
    <w:div w:id="1386833879">
      <w:bodyDiv w:val="1"/>
      <w:marLeft w:val="0"/>
      <w:marRight w:val="0"/>
      <w:marTop w:val="0"/>
      <w:marBottom w:val="0"/>
      <w:divBdr>
        <w:top w:val="none" w:sz="0" w:space="0" w:color="auto"/>
        <w:left w:val="none" w:sz="0" w:space="0" w:color="auto"/>
        <w:bottom w:val="none" w:sz="0" w:space="0" w:color="auto"/>
        <w:right w:val="none" w:sz="0" w:space="0" w:color="auto"/>
      </w:divBdr>
    </w:div>
    <w:div w:id="1393501223">
      <w:bodyDiv w:val="1"/>
      <w:marLeft w:val="0"/>
      <w:marRight w:val="0"/>
      <w:marTop w:val="0"/>
      <w:marBottom w:val="0"/>
      <w:divBdr>
        <w:top w:val="none" w:sz="0" w:space="0" w:color="auto"/>
        <w:left w:val="none" w:sz="0" w:space="0" w:color="auto"/>
        <w:bottom w:val="none" w:sz="0" w:space="0" w:color="auto"/>
        <w:right w:val="none" w:sz="0" w:space="0" w:color="auto"/>
      </w:divBdr>
    </w:div>
    <w:div w:id="1424494318">
      <w:bodyDiv w:val="1"/>
      <w:marLeft w:val="0"/>
      <w:marRight w:val="0"/>
      <w:marTop w:val="0"/>
      <w:marBottom w:val="0"/>
      <w:divBdr>
        <w:top w:val="none" w:sz="0" w:space="0" w:color="auto"/>
        <w:left w:val="none" w:sz="0" w:space="0" w:color="auto"/>
        <w:bottom w:val="none" w:sz="0" w:space="0" w:color="auto"/>
        <w:right w:val="none" w:sz="0" w:space="0" w:color="auto"/>
      </w:divBdr>
    </w:div>
    <w:div w:id="1451125125">
      <w:bodyDiv w:val="1"/>
      <w:marLeft w:val="0"/>
      <w:marRight w:val="0"/>
      <w:marTop w:val="0"/>
      <w:marBottom w:val="0"/>
      <w:divBdr>
        <w:top w:val="none" w:sz="0" w:space="0" w:color="auto"/>
        <w:left w:val="none" w:sz="0" w:space="0" w:color="auto"/>
        <w:bottom w:val="none" w:sz="0" w:space="0" w:color="auto"/>
        <w:right w:val="none" w:sz="0" w:space="0" w:color="auto"/>
      </w:divBdr>
    </w:div>
    <w:div w:id="1454397062">
      <w:bodyDiv w:val="1"/>
      <w:marLeft w:val="0"/>
      <w:marRight w:val="0"/>
      <w:marTop w:val="0"/>
      <w:marBottom w:val="0"/>
      <w:divBdr>
        <w:top w:val="none" w:sz="0" w:space="0" w:color="auto"/>
        <w:left w:val="none" w:sz="0" w:space="0" w:color="auto"/>
        <w:bottom w:val="none" w:sz="0" w:space="0" w:color="auto"/>
        <w:right w:val="none" w:sz="0" w:space="0" w:color="auto"/>
      </w:divBdr>
    </w:div>
    <w:div w:id="1474105577">
      <w:bodyDiv w:val="1"/>
      <w:marLeft w:val="0"/>
      <w:marRight w:val="0"/>
      <w:marTop w:val="0"/>
      <w:marBottom w:val="0"/>
      <w:divBdr>
        <w:top w:val="none" w:sz="0" w:space="0" w:color="auto"/>
        <w:left w:val="none" w:sz="0" w:space="0" w:color="auto"/>
        <w:bottom w:val="none" w:sz="0" w:space="0" w:color="auto"/>
        <w:right w:val="none" w:sz="0" w:space="0" w:color="auto"/>
      </w:divBdr>
    </w:div>
    <w:div w:id="1475373951">
      <w:bodyDiv w:val="1"/>
      <w:marLeft w:val="0"/>
      <w:marRight w:val="0"/>
      <w:marTop w:val="0"/>
      <w:marBottom w:val="0"/>
      <w:divBdr>
        <w:top w:val="none" w:sz="0" w:space="0" w:color="auto"/>
        <w:left w:val="none" w:sz="0" w:space="0" w:color="auto"/>
        <w:bottom w:val="none" w:sz="0" w:space="0" w:color="auto"/>
        <w:right w:val="none" w:sz="0" w:space="0" w:color="auto"/>
      </w:divBdr>
    </w:div>
    <w:div w:id="1507861870">
      <w:bodyDiv w:val="1"/>
      <w:marLeft w:val="0"/>
      <w:marRight w:val="0"/>
      <w:marTop w:val="0"/>
      <w:marBottom w:val="0"/>
      <w:divBdr>
        <w:top w:val="none" w:sz="0" w:space="0" w:color="auto"/>
        <w:left w:val="none" w:sz="0" w:space="0" w:color="auto"/>
        <w:bottom w:val="none" w:sz="0" w:space="0" w:color="auto"/>
        <w:right w:val="none" w:sz="0" w:space="0" w:color="auto"/>
      </w:divBdr>
    </w:div>
    <w:div w:id="1508639451">
      <w:bodyDiv w:val="1"/>
      <w:marLeft w:val="0"/>
      <w:marRight w:val="0"/>
      <w:marTop w:val="0"/>
      <w:marBottom w:val="0"/>
      <w:divBdr>
        <w:top w:val="none" w:sz="0" w:space="0" w:color="auto"/>
        <w:left w:val="none" w:sz="0" w:space="0" w:color="auto"/>
        <w:bottom w:val="none" w:sz="0" w:space="0" w:color="auto"/>
        <w:right w:val="none" w:sz="0" w:space="0" w:color="auto"/>
      </w:divBdr>
    </w:div>
    <w:div w:id="1543321509">
      <w:bodyDiv w:val="1"/>
      <w:marLeft w:val="0"/>
      <w:marRight w:val="0"/>
      <w:marTop w:val="0"/>
      <w:marBottom w:val="0"/>
      <w:divBdr>
        <w:top w:val="none" w:sz="0" w:space="0" w:color="auto"/>
        <w:left w:val="none" w:sz="0" w:space="0" w:color="auto"/>
        <w:bottom w:val="none" w:sz="0" w:space="0" w:color="auto"/>
        <w:right w:val="none" w:sz="0" w:space="0" w:color="auto"/>
      </w:divBdr>
    </w:div>
    <w:div w:id="1553275905">
      <w:bodyDiv w:val="1"/>
      <w:marLeft w:val="0"/>
      <w:marRight w:val="0"/>
      <w:marTop w:val="0"/>
      <w:marBottom w:val="0"/>
      <w:divBdr>
        <w:top w:val="none" w:sz="0" w:space="0" w:color="auto"/>
        <w:left w:val="none" w:sz="0" w:space="0" w:color="auto"/>
        <w:bottom w:val="none" w:sz="0" w:space="0" w:color="auto"/>
        <w:right w:val="none" w:sz="0" w:space="0" w:color="auto"/>
      </w:divBdr>
    </w:div>
    <w:div w:id="1557282664">
      <w:bodyDiv w:val="1"/>
      <w:marLeft w:val="0"/>
      <w:marRight w:val="0"/>
      <w:marTop w:val="0"/>
      <w:marBottom w:val="0"/>
      <w:divBdr>
        <w:top w:val="none" w:sz="0" w:space="0" w:color="auto"/>
        <w:left w:val="none" w:sz="0" w:space="0" w:color="auto"/>
        <w:bottom w:val="none" w:sz="0" w:space="0" w:color="auto"/>
        <w:right w:val="none" w:sz="0" w:space="0" w:color="auto"/>
      </w:divBdr>
    </w:div>
    <w:div w:id="1567716733">
      <w:bodyDiv w:val="1"/>
      <w:marLeft w:val="0"/>
      <w:marRight w:val="0"/>
      <w:marTop w:val="0"/>
      <w:marBottom w:val="0"/>
      <w:divBdr>
        <w:top w:val="none" w:sz="0" w:space="0" w:color="auto"/>
        <w:left w:val="none" w:sz="0" w:space="0" w:color="auto"/>
        <w:bottom w:val="none" w:sz="0" w:space="0" w:color="auto"/>
        <w:right w:val="none" w:sz="0" w:space="0" w:color="auto"/>
      </w:divBdr>
    </w:div>
    <w:div w:id="1578051240">
      <w:bodyDiv w:val="1"/>
      <w:marLeft w:val="0"/>
      <w:marRight w:val="0"/>
      <w:marTop w:val="0"/>
      <w:marBottom w:val="0"/>
      <w:divBdr>
        <w:top w:val="none" w:sz="0" w:space="0" w:color="auto"/>
        <w:left w:val="none" w:sz="0" w:space="0" w:color="auto"/>
        <w:bottom w:val="none" w:sz="0" w:space="0" w:color="auto"/>
        <w:right w:val="none" w:sz="0" w:space="0" w:color="auto"/>
      </w:divBdr>
    </w:div>
    <w:div w:id="1641423532">
      <w:bodyDiv w:val="1"/>
      <w:marLeft w:val="0"/>
      <w:marRight w:val="0"/>
      <w:marTop w:val="0"/>
      <w:marBottom w:val="0"/>
      <w:divBdr>
        <w:top w:val="none" w:sz="0" w:space="0" w:color="auto"/>
        <w:left w:val="none" w:sz="0" w:space="0" w:color="auto"/>
        <w:bottom w:val="none" w:sz="0" w:space="0" w:color="auto"/>
        <w:right w:val="none" w:sz="0" w:space="0" w:color="auto"/>
      </w:divBdr>
    </w:div>
    <w:div w:id="1674608238">
      <w:bodyDiv w:val="1"/>
      <w:marLeft w:val="0"/>
      <w:marRight w:val="0"/>
      <w:marTop w:val="0"/>
      <w:marBottom w:val="0"/>
      <w:divBdr>
        <w:top w:val="none" w:sz="0" w:space="0" w:color="auto"/>
        <w:left w:val="none" w:sz="0" w:space="0" w:color="auto"/>
        <w:bottom w:val="none" w:sz="0" w:space="0" w:color="auto"/>
        <w:right w:val="none" w:sz="0" w:space="0" w:color="auto"/>
      </w:divBdr>
    </w:div>
    <w:div w:id="1709258456">
      <w:bodyDiv w:val="1"/>
      <w:marLeft w:val="0"/>
      <w:marRight w:val="0"/>
      <w:marTop w:val="0"/>
      <w:marBottom w:val="0"/>
      <w:divBdr>
        <w:top w:val="none" w:sz="0" w:space="0" w:color="auto"/>
        <w:left w:val="none" w:sz="0" w:space="0" w:color="auto"/>
        <w:bottom w:val="none" w:sz="0" w:space="0" w:color="auto"/>
        <w:right w:val="none" w:sz="0" w:space="0" w:color="auto"/>
      </w:divBdr>
    </w:div>
    <w:div w:id="1741782885">
      <w:bodyDiv w:val="1"/>
      <w:marLeft w:val="0"/>
      <w:marRight w:val="0"/>
      <w:marTop w:val="0"/>
      <w:marBottom w:val="0"/>
      <w:divBdr>
        <w:top w:val="none" w:sz="0" w:space="0" w:color="auto"/>
        <w:left w:val="none" w:sz="0" w:space="0" w:color="auto"/>
        <w:bottom w:val="none" w:sz="0" w:space="0" w:color="auto"/>
        <w:right w:val="none" w:sz="0" w:space="0" w:color="auto"/>
      </w:divBdr>
    </w:div>
    <w:div w:id="1748653572">
      <w:bodyDiv w:val="1"/>
      <w:marLeft w:val="0"/>
      <w:marRight w:val="0"/>
      <w:marTop w:val="0"/>
      <w:marBottom w:val="0"/>
      <w:divBdr>
        <w:top w:val="none" w:sz="0" w:space="0" w:color="auto"/>
        <w:left w:val="none" w:sz="0" w:space="0" w:color="auto"/>
        <w:bottom w:val="none" w:sz="0" w:space="0" w:color="auto"/>
        <w:right w:val="none" w:sz="0" w:space="0" w:color="auto"/>
      </w:divBdr>
    </w:div>
    <w:div w:id="1783576220">
      <w:bodyDiv w:val="1"/>
      <w:marLeft w:val="0"/>
      <w:marRight w:val="0"/>
      <w:marTop w:val="0"/>
      <w:marBottom w:val="0"/>
      <w:divBdr>
        <w:top w:val="none" w:sz="0" w:space="0" w:color="auto"/>
        <w:left w:val="none" w:sz="0" w:space="0" w:color="auto"/>
        <w:bottom w:val="none" w:sz="0" w:space="0" w:color="auto"/>
        <w:right w:val="none" w:sz="0" w:space="0" w:color="auto"/>
      </w:divBdr>
    </w:div>
    <w:div w:id="1802188601">
      <w:bodyDiv w:val="1"/>
      <w:marLeft w:val="0"/>
      <w:marRight w:val="0"/>
      <w:marTop w:val="0"/>
      <w:marBottom w:val="0"/>
      <w:divBdr>
        <w:top w:val="none" w:sz="0" w:space="0" w:color="auto"/>
        <w:left w:val="none" w:sz="0" w:space="0" w:color="auto"/>
        <w:bottom w:val="none" w:sz="0" w:space="0" w:color="auto"/>
        <w:right w:val="none" w:sz="0" w:space="0" w:color="auto"/>
      </w:divBdr>
    </w:div>
    <w:div w:id="1802455969">
      <w:bodyDiv w:val="1"/>
      <w:marLeft w:val="0"/>
      <w:marRight w:val="0"/>
      <w:marTop w:val="0"/>
      <w:marBottom w:val="0"/>
      <w:divBdr>
        <w:top w:val="none" w:sz="0" w:space="0" w:color="auto"/>
        <w:left w:val="none" w:sz="0" w:space="0" w:color="auto"/>
        <w:bottom w:val="none" w:sz="0" w:space="0" w:color="auto"/>
        <w:right w:val="none" w:sz="0" w:space="0" w:color="auto"/>
      </w:divBdr>
    </w:div>
    <w:div w:id="1838836153">
      <w:bodyDiv w:val="1"/>
      <w:marLeft w:val="0"/>
      <w:marRight w:val="0"/>
      <w:marTop w:val="0"/>
      <w:marBottom w:val="0"/>
      <w:divBdr>
        <w:top w:val="none" w:sz="0" w:space="0" w:color="auto"/>
        <w:left w:val="none" w:sz="0" w:space="0" w:color="auto"/>
        <w:bottom w:val="none" w:sz="0" w:space="0" w:color="auto"/>
        <w:right w:val="none" w:sz="0" w:space="0" w:color="auto"/>
      </w:divBdr>
    </w:div>
    <w:div w:id="1848984817">
      <w:bodyDiv w:val="1"/>
      <w:marLeft w:val="0"/>
      <w:marRight w:val="0"/>
      <w:marTop w:val="0"/>
      <w:marBottom w:val="0"/>
      <w:divBdr>
        <w:top w:val="none" w:sz="0" w:space="0" w:color="auto"/>
        <w:left w:val="none" w:sz="0" w:space="0" w:color="auto"/>
        <w:bottom w:val="none" w:sz="0" w:space="0" w:color="auto"/>
        <w:right w:val="none" w:sz="0" w:space="0" w:color="auto"/>
      </w:divBdr>
    </w:div>
    <w:div w:id="1863781882">
      <w:bodyDiv w:val="1"/>
      <w:marLeft w:val="0"/>
      <w:marRight w:val="0"/>
      <w:marTop w:val="0"/>
      <w:marBottom w:val="0"/>
      <w:divBdr>
        <w:top w:val="none" w:sz="0" w:space="0" w:color="auto"/>
        <w:left w:val="none" w:sz="0" w:space="0" w:color="auto"/>
        <w:bottom w:val="none" w:sz="0" w:space="0" w:color="auto"/>
        <w:right w:val="none" w:sz="0" w:space="0" w:color="auto"/>
      </w:divBdr>
    </w:div>
    <w:div w:id="1873423508">
      <w:bodyDiv w:val="1"/>
      <w:marLeft w:val="0"/>
      <w:marRight w:val="0"/>
      <w:marTop w:val="0"/>
      <w:marBottom w:val="0"/>
      <w:divBdr>
        <w:top w:val="none" w:sz="0" w:space="0" w:color="auto"/>
        <w:left w:val="none" w:sz="0" w:space="0" w:color="auto"/>
        <w:bottom w:val="none" w:sz="0" w:space="0" w:color="auto"/>
        <w:right w:val="none" w:sz="0" w:space="0" w:color="auto"/>
      </w:divBdr>
    </w:div>
    <w:div w:id="1928927919">
      <w:bodyDiv w:val="1"/>
      <w:marLeft w:val="0"/>
      <w:marRight w:val="0"/>
      <w:marTop w:val="0"/>
      <w:marBottom w:val="0"/>
      <w:divBdr>
        <w:top w:val="none" w:sz="0" w:space="0" w:color="auto"/>
        <w:left w:val="none" w:sz="0" w:space="0" w:color="auto"/>
        <w:bottom w:val="none" w:sz="0" w:space="0" w:color="auto"/>
        <w:right w:val="none" w:sz="0" w:space="0" w:color="auto"/>
      </w:divBdr>
    </w:div>
    <w:div w:id="1966886047">
      <w:bodyDiv w:val="1"/>
      <w:marLeft w:val="0"/>
      <w:marRight w:val="0"/>
      <w:marTop w:val="0"/>
      <w:marBottom w:val="0"/>
      <w:divBdr>
        <w:top w:val="none" w:sz="0" w:space="0" w:color="auto"/>
        <w:left w:val="none" w:sz="0" w:space="0" w:color="auto"/>
        <w:bottom w:val="none" w:sz="0" w:space="0" w:color="auto"/>
        <w:right w:val="none" w:sz="0" w:space="0" w:color="auto"/>
      </w:divBdr>
    </w:div>
    <w:div w:id="1970548946">
      <w:bodyDiv w:val="1"/>
      <w:marLeft w:val="0"/>
      <w:marRight w:val="0"/>
      <w:marTop w:val="0"/>
      <w:marBottom w:val="0"/>
      <w:divBdr>
        <w:top w:val="none" w:sz="0" w:space="0" w:color="auto"/>
        <w:left w:val="none" w:sz="0" w:space="0" w:color="auto"/>
        <w:bottom w:val="none" w:sz="0" w:space="0" w:color="auto"/>
        <w:right w:val="none" w:sz="0" w:space="0" w:color="auto"/>
      </w:divBdr>
    </w:div>
    <w:div w:id="1971128296">
      <w:bodyDiv w:val="1"/>
      <w:marLeft w:val="0"/>
      <w:marRight w:val="0"/>
      <w:marTop w:val="0"/>
      <w:marBottom w:val="0"/>
      <w:divBdr>
        <w:top w:val="none" w:sz="0" w:space="0" w:color="auto"/>
        <w:left w:val="none" w:sz="0" w:space="0" w:color="auto"/>
        <w:bottom w:val="none" w:sz="0" w:space="0" w:color="auto"/>
        <w:right w:val="none" w:sz="0" w:space="0" w:color="auto"/>
      </w:divBdr>
    </w:div>
    <w:div w:id="1999729089">
      <w:bodyDiv w:val="1"/>
      <w:marLeft w:val="0"/>
      <w:marRight w:val="0"/>
      <w:marTop w:val="0"/>
      <w:marBottom w:val="0"/>
      <w:divBdr>
        <w:top w:val="none" w:sz="0" w:space="0" w:color="auto"/>
        <w:left w:val="none" w:sz="0" w:space="0" w:color="auto"/>
        <w:bottom w:val="none" w:sz="0" w:space="0" w:color="auto"/>
        <w:right w:val="none" w:sz="0" w:space="0" w:color="auto"/>
      </w:divBdr>
    </w:div>
    <w:div w:id="2000307924">
      <w:bodyDiv w:val="1"/>
      <w:marLeft w:val="0"/>
      <w:marRight w:val="0"/>
      <w:marTop w:val="0"/>
      <w:marBottom w:val="0"/>
      <w:divBdr>
        <w:top w:val="none" w:sz="0" w:space="0" w:color="auto"/>
        <w:left w:val="none" w:sz="0" w:space="0" w:color="auto"/>
        <w:bottom w:val="none" w:sz="0" w:space="0" w:color="auto"/>
        <w:right w:val="none" w:sz="0" w:space="0" w:color="auto"/>
      </w:divBdr>
    </w:div>
    <w:div w:id="2001689855">
      <w:bodyDiv w:val="1"/>
      <w:marLeft w:val="0"/>
      <w:marRight w:val="0"/>
      <w:marTop w:val="0"/>
      <w:marBottom w:val="0"/>
      <w:divBdr>
        <w:top w:val="none" w:sz="0" w:space="0" w:color="auto"/>
        <w:left w:val="none" w:sz="0" w:space="0" w:color="auto"/>
        <w:bottom w:val="none" w:sz="0" w:space="0" w:color="auto"/>
        <w:right w:val="none" w:sz="0" w:space="0" w:color="auto"/>
      </w:divBdr>
    </w:div>
    <w:div w:id="2038387827">
      <w:bodyDiv w:val="1"/>
      <w:marLeft w:val="0"/>
      <w:marRight w:val="0"/>
      <w:marTop w:val="0"/>
      <w:marBottom w:val="0"/>
      <w:divBdr>
        <w:top w:val="none" w:sz="0" w:space="0" w:color="auto"/>
        <w:left w:val="none" w:sz="0" w:space="0" w:color="auto"/>
        <w:bottom w:val="none" w:sz="0" w:space="0" w:color="auto"/>
        <w:right w:val="none" w:sz="0" w:space="0" w:color="auto"/>
      </w:divBdr>
    </w:div>
    <w:div w:id="2106808170">
      <w:bodyDiv w:val="1"/>
      <w:marLeft w:val="0"/>
      <w:marRight w:val="0"/>
      <w:marTop w:val="0"/>
      <w:marBottom w:val="0"/>
      <w:divBdr>
        <w:top w:val="none" w:sz="0" w:space="0" w:color="auto"/>
        <w:left w:val="none" w:sz="0" w:space="0" w:color="auto"/>
        <w:bottom w:val="none" w:sz="0" w:space="0" w:color="auto"/>
        <w:right w:val="none" w:sz="0" w:space="0" w:color="auto"/>
      </w:divBdr>
    </w:div>
    <w:div w:id="2112553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D0AD70-4E99-4247-9CDC-79980BBC0F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Pages>
  <Words>11873</Words>
  <Characters>6769</Characters>
  <Application>Microsoft Office Word</Application>
  <DocSecurity>0</DocSecurity>
  <Lines>56</Lines>
  <Paragraphs>37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18605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Катерина Шаповалова (HCJ-MONO0196 - k.shapovalova)</dc:creator>
  <cp:keywords/>
  <dc:description/>
  <cp:lastModifiedBy>Тарас Гусак (VR-MONO0207 - t.gusak)</cp:lastModifiedBy>
  <cp:revision>15</cp:revision>
  <cp:lastPrinted>2020-08-27T16:08:00Z</cp:lastPrinted>
  <dcterms:created xsi:type="dcterms:W3CDTF">2020-04-21T12:49:00Z</dcterms:created>
  <dcterms:modified xsi:type="dcterms:W3CDTF">2020-09-01T13:11:00Z</dcterms:modified>
</cp:coreProperties>
</file>