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317" w:rsidRPr="003D49D3" w:rsidRDefault="000D3317" w:rsidP="000D3317">
      <w:pPr>
        <w:jc w:val="right"/>
        <w:rPr>
          <w:color w:val="000000"/>
          <w:sz w:val="28"/>
          <w:szCs w:val="28"/>
          <w:lang w:val="uk-UA" w:eastAsia="uk-UA"/>
        </w:rPr>
      </w:pPr>
      <w:r w:rsidRPr="003D49D3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4EDB72D" wp14:editId="4E990F71">
            <wp:simplePos x="0" y="0"/>
            <wp:positionH relativeFrom="column">
              <wp:posOffset>2807970</wp:posOffset>
            </wp:positionH>
            <wp:positionV relativeFrom="paragraph">
              <wp:posOffset>-161290</wp:posOffset>
            </wp:positionV>
            <wp:extent cx="504190" cy="6470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317" w:rsidRPr="003D49D3" w:rsidRDefault="000D3317" w:rsidP="000D3317">
      <w:pPr>
        <w:jc w:val="right"/>
        <w:rPr>
          <w:color w:val="000000"/>
          <w:sz w:val="28"/>
          <w:szCs w:val="28"/>
          <w:lang w:val="uk-UA" w:eastAsia="uk-UA"/>
        </w:rPr>
      </w:pPr>
    </w:p>
    <w:p w:rsidR="000D3317" w:rsidRPr="003D49D3" w:rsidRDefault="000D3317" w:rsidP="000D3317">
      <w:pPr>
        <w:spacing w:before="360" w:after="60"/>
        <w:ind w:left="3397" w:firstLine="714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0D3317" w:rsidRPr="003D49D3" w:rsidRDefault="000D3317" w:rsidP="000D3317">
      <w:pPr>
        <w:spacing w:line="276" w:lineRule="auto"/>
        <w:ind w:firstLine="2977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D49D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A73865" w:rsidRPr="00A73865" w:rsidRDefault="00A73865" w:rsidP="00A73865">
      <w:pPr>
        <w:pStyle w:val="a6"/>
        <w:ind w:left="1428" w:firstLine="696"/>
        <w:rPr>
          <w:rFonts w:ascii="AcademyC" w:eastAsia="Times New Roman" w:hAnsi="AcademyC"/>
          <w:b/>
          <w:color w:val="000000"/>
          <w:sz w:val="28"/>
          <w:szCs w:val="28"/>
          <w:lang w:val="uk-UA" w:eastAsia="ru-RU"/>
        </w:rPr>
      </w:pPr>
      <w:r w:rsidRPr="00A73865">
        <w:rPr>
          <w:rFonts w:ascii="AcademyC" w:eastAsia="Times New Roman" w:hAnsi="AcademyC"/>
          <w:b/>
          <w:color w:val="000000"/>
          <w:sz w:val="28"/>
          <w:szCs w:val="28"/>
          <w:lang w:val="uk-UA" w:eastAsia="ru-RU"/>
        </w:rPr>
        <w:t>ПЕРША ДИСЦИПЛІНАРНА ПАЛАТА</w:t>
      </w:r>
    </w:p>
    <w:p w:rsidR="000D3317" w:rsidRPr="003D49D3" w:rsidRDefault="00A73865" w:rsidP="00A73865">
      <w:pPr>
        <w:pStyle w:val="a6"/>
        <w:spacing w:after="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A73865">
        <w:rPr>
          <w:rFonts w:ascii="AcademyC" w:eastAsia="Times New Roman" w:hAnsi="AcademyC"/>
          <w:b/>
          <w:color w:val="000000"/>
          <w:sz w:val="28"/>
          <w:szCs w:val="28"/>
          <w:lang w:val="uk-UA" w:eastAsia="ru-RU"/>
        </w:rPr>
        <w:t>УХВАЛА</w:t>
      </w:r>
    </w:p>
    <w:p w:rsidR="00A73865" w:rsidRDefault="00A73865" w:rsidP="000D3317">
      <w:pPr>
        <w:ind w:firstLine="0"/>
        <w:jc w:val="center"/>
        <w:rPr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73865" w:rsidRPr="00991784" w:rsidTr="00773672">
        <w:trPr>
          <w:trHeight w:val="188"/>
        </w:trPr>
        <w:tc>
          <w:tcPr>
            <w:tcW w:w="3098" w:type="dxa"/>
            <w:hideMark/>
          </w:tcPr>
          <w:p w:rsidR="00A73865" w:rsidRPr="00991784" w:rsidRDefault="00A73865" w:rsidP="00773672">
            <w:pPr>
              <w:pStyle w:val="a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28 серпня 2020 року </w:t>
            </w:r>
          </w:p>
        </w:tc>
        <w:tc>
          <w:tcPr>
            <w:tcW w:w="3309" w:type="dxa"/>
            <w:hideMark/>
          </w:tcPr>
          <w:p w:rsidR="00A73865" w:rsidRPr="00991784" w:rsidRDefault="00A73865" w:rsidP="00773672">
            <w:pPr>
              <w:pStyle w:val="a3"/>
              <w:rPr>
                <w:rFonts w:ascii="Book Antiqua" w:hAnsi="Book Antiqua"/>
                <w:noProof/>
                <w:sz w:val="22"/>
              </w:rPr>
            </w:pPr>
            <w:r w:rsidRPr="00991784">
              <w:rPr>
                <w:rFonts w:ascii="Bookman Old Style" w:hAnsi="Bookman Old Style"/>
                <w:sz w:val="20"/>
                <w:szCs w:val="20"/>
              </w:rPr>
              <w:t xml:space="preserve">                      </w:t>
            </w:r>
            <w:r w:rsidRPr="00991784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A73865" w:rsidRPr="00991784" w:rsidRDefault="00A73865" w:rsidP="008B312D">
            <w:pPr>
              <w:pStyle w:val="a3"/>
              <w:rPr>
                <w:noProof/>
                <w:szCs w:val="28"/>
              </w:rPr>
            </w:pPr>
            <w:r w:rsidRPr="00991784">
              <w:rPr>
                <w:rFonts w:ascii="Book Antiqua" w:hAnsi="Book Antiqua"/>
                <w:noProof/>
              </w:rPr>
              <w:t xml:space="preserve">   </w:t>
            </w:r>
            <w:r w:rsidRPr="00991784">
              <w:rPr>
                <w:rFonts w:ascii="Bookman Old Style" w:hAnsi="Bookman Old Style"/>
                <w:noProof/>
              </w:rPr>
              <w:t xml:space="preserve"> </w:t>
            </w:r>
            <w:r w:rsidR="008B312D">
              <w:rPr>
                <w:noProof/>
                <w:szCs w:val="28"/>
              </w:rPr>
              <w:t>№ 2509/1дп/15-20</w:t>
            </w:r>
          </w:p>
        </w:tc>
      </w:tr>
    </w:tbl>
    <w:p w:rsidR="00A73865" w:rsidRDefault="00A73865" w:rsidP="000D3317">
      <w:pPr>
        <w:ind w:firstLine="0"/>
        <w:jc w:val="center"/>
        <w:rPr>
          <w:b/>
          <w:sz w:val="28"/>
          <w:szCs w:val="28"/>
          <w:lang w:val="uk-UA"/>
        </w:rPr>
      </w:pPr>
    </w:p>
    <w:p w:rsidR="008265C6" w:rsidRPr="00D05A39" w:rsidRDefault="008265C6" w:rsidP="00D05A39">
      <w:pPr>
        <w:tabs>
          <w:tab w:val="left" w:pos="4536"/>
          <w:tab w:val="left" w:pos="4854"/>
        </w:tabs>
        <w:ind w:right="6235" w:firstLine="0"/>
        <w:rPr>
          <w:rStyle w:val="FontStyle14"/>
          <w:b/>
          <w:sz w:val="24"/>
          <w:szCs w:val="24"/>
          <w:lang w:val="uk-UA"/>
        </w:rPr>
      </w:pPr>
      <w:r w:rsidRPr="008265C6">
        <w:rPr>
          <w:b/>
          <w:lang w:val="uk-UA"/>
        </w:rPr>
        <w:t>Про відмову у відкритті дисциплінарної справи стосовно с</w:t>
      </w:r>
      <w:r w:rsidRPr="008265C6">
        <w:rPr>
          <w:rStyle w:val="FontStyle14"/>
          <w:b/>
          <w:sz w:val="24"/>
          <w:szCs w:val="24"/>
          <w:lang w:val="uk-UA"/>
        </w:rPr>
        <w:t xml:space="preserve">удді </w:t>
      </w:r>
      <w:r w:rsidR="00D05A39" w:rsidRPr="00D05A39">
        <w:rPr>
          <w:b/>
          <w:lang w:val="uk-UA"/>
        </w:rPr>
        <w:t xml:space="preserve">Окружного адміністративного суду міста Києва </w:t>
      </w:r>
      <w:proofErr w:type="spellStart"/>
      <w:r w:rsidR="00D05A39" w:rsidRPr="00D05A39">
        <w:rPr>
          <w:b/>
          <w:lang w:val="uk-UA"/>
        </w:rPr>
        <w:t>Літвінової</w:t>
      </w:r>
      <w:proofErr w:type="spellEnd"/>
      <w:r w:rsidR="00D05A39" w:rsidRPr="00D05A39">
        <w:rPr>
          <w:b/>
          <w:lang w:val="uk-UA"/>
        </w:rPr>
        <w:t xml:space="preserve"> А.В.</w:t>
      </w:r>
    </w:p>
    <w:p w:rsidR="00D05A39" w:rsidRDefault="00D05A39" w:rsidP="008265C6">
      <w:pPr>
        <w:ind w:firstLine="709"/>
        <w:rPr>
          <w:sz w:val="28"/>
          <w:szCs w:val="28"/>
          <w:lang w:val="uk-UA"/>
        </w:rPr>
      </w:pPr>
    </w:p>
    <w:p w:rsidR="008265C6" w:rsidRPr="008265C6" w:rsidRDefault="008265C6" w:rsidP="008265C6">
      <w:pPr>
        <w:ind w:firstLine="709"/>
        <w:rPr>
          <w:sz w:val="28"/>
          <w:szCs w:val="28"/>
          <w:lang w:val="uk-UA"/>
        </w:rPr>
      </w:pPr>
      <w:r w:rsidRPr="008265C6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Pr="008265C6">
        <w:rPr>
          <w:sz w:val="28"/>
          <w:szCs w:val="28"/>
          <w:lang w:val="uk-UA"/>
        </w:rPr>
        <w:t>Шапрана</w:t>
      </w:r>
      <w:proofErr w:type="spellEnd"/>
      <w:r w:rsidRPr="008265C6">
        <w:rPr>
          <w:sz w:val="28"/>
          <w:szCs w:val="28"/>
          <w:lang w:val="uk-UA"/>
        </w:rPr>
        <w:t xml:space="preserve"> В</w:t>
      </w:r>
      <w:r w:rsidR="005C240B">
        <w:rPr>
          <w:sz w:val="28"/>
          <w:szCs w:val="28"/>
          <w:lang w:val="uk-UA"/>
        </w:rPr>
        <w:t xml:space="preserve">.В., членів </w:t>
      </w:r>
      <w:proofErr w:type="spellStart"/>
      <w:r w:rsidR="005C240B">
        <w:rPr>
          <w:sz w:val="28"/>
          <w:szCs w:val="28"/>
          <w:lang w:val="uk-UA"/>
        </w:rPr>
        <w:t>Краснощокової</w:t>
      </w:r>
      <w:proofErr w:type="spellEnd"/>
      <w:r w:rsidR="005C240B">
        <w:rPr>
          <w:sz w:val="28"/>
          <w:szCs w:val="28"/>
          <w:lang w:val="uk-UA"/>
        </w:rPr>
        <w:t xml:space="preserve"> Н.С., </w:t>
      </w:r>
      <w:proofErr w:type="spellStart"/>
      <w:r w:rsidRPr="008265C6">
        <w:rPr>
          <w:sz w:val="28"/>
          <w:szCs w:val="28"/>
          <w:lang w:val="uk-UA"/>
        </w:rPr>
        <w:t>Розваляєвої</w:t>
      </w:r>
      <w:proofErr w:type="spellEnd"/>
      <w:r w:rsidRPr="008265C6">
        <w:rPr>
          <w:sz w:val="28"/>
          <w:szCs w:val="28"/>
          <w:lang w:val="uk-UA"/>
        </w:rPr>
        <w:t xml:space="preserve"> Т.С.,</w:t>
      </w:r>
      <w:r w:rsidRPr="008265C6">
        <w:rPr>
          <w:rStyle w:val="rvts9"/>
          <w:sz w:val="28"/>
          <w:szCs w:val="28"/>
          <w:lang w:val="uk-UA"/>
        </w:rPr>
        <w:t xml:space="preserve"> </w:t>
      </w:r>
      <w:r w:rsidRPr="008265C6">
        <w:rPr>
          <w:sz w:val="28"/>
          <w:szCs w:val="28"/>
          <w:lang w:val="uk-UA"/>
        </w:rPr>
        <w:t xml:space="preserve">розглянувши висновок доповідача – члена Першої Дисциплінарної палати Вищої ради правосуддя Шелест С.Б. за результатами перевірки дисциплінарної скарги Черниша Анатолія Григоровича на дії судді Окружного адміністративного суду міста Києва </w:t>
      </w:r>
      <w:proofErr w:type="spellStart"/>
      <w:r w:rsidRPr="008265C6">
        <w:rPr>
          <w:sz w:val="28"/>
          <w:szCs w:val="28"/>
          <w:lang w:val="uk-UA"/>
        </w:rPr>
        <w:t>Літвінової</w:t>
      </w:r>
      <w:proofErr w:type="spellEnd"/>
      <w:r w:rsidRPr="008265C6">
        <w:rPr>
          <w:sz w:val="28"/>
          <w:szCs w:val="28"/>
          <w:lang w:val="uk-UA"/>
        </w:rPr>
        <w:t xml:space="preserve"> </w:t>
      </w:r>
      <w:proofErr w:type="spellStart"/>
      <w:r w:rsidRPr="008265C6">
        <w:rPr>
          <w:sz w:val="28"/>
          <w:szCs w:val="28"/>
          <w:lang w:val="uk-UA"/>
        </w:rPr>
        <w:t>Аріни</w:t>
      </w:r>
      <w:proofErr w:type="spellEnd"/>
      <w:r w:rsidRPr="008265C6">
        <w:rPr>
          <w:sz w:val="28"/>
          <w:szCs w:val="28"/>
          <w:lang w:val="uk-UA"/>
        </w:rPr>
        <w:t xml:space="preserve"> Володимирівни,</w:t>
      </w:r>
    </w:p>
    <w:p w:rsidR="008265C6" w:rsidRPr="008265C6" w:rsidRDefault="008265C6" w:rsidP="008265C6">
      <w:pPr>
        <w:ind w:firstLine="709"/>
        <w:rPr>
          <w:sz w:val="28"/>
          <w:szCs w:val="28"/>
          <w:lang w:val="uk-UA"/>
        </w:rPr>
      </w:pPr>
    </w:p>
    <w:p w:rsidR="008265C6" w:rsidRPr="008265C6" w:rsidRDefault="008265C6" w:rsidP="008265C6">
      <w:pPr>
        <w:jc w:val="center"/>
        <w:rPr>
          <w:rStyle w:val="rvts9"/>
          <w:b/>
          <w:sz w:val="28"/>
          <w:szCs w:val="28"/>
          <w:lang w:val="uk-UA"/>
        </w:rPr>
      </w:pPr>
      <w:r w:rsidRPr="008265C6">
        <w:rPr>
          <w:rStyle w:val="rvts9"/>
          <w:b/>
          <w:sz w:val="28"/>
          <w:szCs w:val="28"/>
          <w:lang w:val="uk-UA"/>
        </w:rPr>
        <w:t>встановила:</w:t>
      </w:r>
    </w:p>
    <w:p w:rsidR="00A73865" w:rsidRDefault="00A73865" w:rsidP="000D3317">
      <w:pPr>
        <w:ind w:firstLine="0"/>
        <w:jc w:val="center"/>
        <w:rPr>
          <w:b/>
          <w:sz w:val="28"/>
          <w:szCs w:val="28"/>
          <w:lang w:val="uk-UA"/>
        </w:rPr>
      </w:pPr>
    </w:p>
    <w:p w:rsidR="000D3317" w:rsidRPr="008B4C50" w:rsidRDefault="008265C6" w:rsidP="008265C6">
      <w:pPr>
        <w:pStyle w:val="2"/>
        <w:shd w:val="clear" w:color="auto" w:fill="auto"/>
        <w:spacing w:after="0" w:line="240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highlight w:val="white"/>
          <w:lang w:val="uk-UA"/>
        </w:rPr>
        <w:t>д</w:t>
      </w:r>
      <w:r w:rsidR="000D3317" w:rsidRPr="008B4C50">
        <w:rPr>
          <w:b w:val="0"/>
          <w:sz w:val="28"/>
          <w:szCs w:val="28"/>
          <w:highlight w:val="white"/>
          <w:lang w:val="uk-UA"/>
        </w:rPr>
        <w:t xml:space="preserve">о Вищої ради правосуддя </w:t>
      </w:r>
      <w:r w:rsidR="003D1F87">
        <w:rPr>
          <w:b w:val="0"/>
          <w:sz w:val="28"/>
          <w:szCs w:val="28"/>
          <w:highlight w:val="white"/>
          <w:lang w:val="uk-UA"/>
        </w:rPr>
        <w:t>2 липня</w:t>
      </w:r>
      <w:r w:rsidR="000D3317" w:rsidRPr="008B4C50">
        <w:rPr>
          <w:b w:val="0"/>
          <w:sz w:val="28"/>
          <w:szCs w:val="28"/>
          <w:highlight w:val="white"/>
          <w:lang w:val="uk-UA"/>
        </w:rPr>
        <w:t xml:space="preserve"> 2020 року надійшла дисциплінарна скарга</w:t>
      </w:r>
      <w:r w:rsidR="0099046C">
        <w:rPr>
          <w:b w:val="0"/>
          <w:sz w:val="28"/>
          <w:szCs w:val="28"/>
          <w:lang w:val="uk-UA"/>
        </w:rPr>
        <w:t xml:space="preserve"> </w:t>
      </w:r>
      <w:r w:rsidR="003D1F87">
        <w:rPr>
          <w:b w:val="0"/>
          <w:sz w:val="28"/>
          <w:szCs w:val="28"/>
          <w:lang w:val="uk-UA"/>
        </w:rPr>
        <w:t xml:space="preserve">Черниша А.Г. </w:t>
      </w:r>
      <w:r w:rsidR="000D3317" w:rsidRPr="008B4C50">
        <w:rPr>
          <w:b w:val="0"/>
          <w:sz w:val="28"/>
          <w:szCs w:val="28"/>
          <w:lang w:val="uk-UA"/>
        </w:rPr>
        <w:t>(</w:t>
      </w:r>
      <w:r w:rsidR="000D3317" w:rsidRPr="008B4C50">
        <w:rPr>
          <w:b w:val="0"/>
          <w:sz w:val="28"/>
          <w:szCs w:val="28"/>
          <w:highlight w:val="white"/>
          <w:lang w:val="uk-UA"/>
        </w:rPr>
        <w:t xml:space="preserve">єдиний унікальний номер справи </w:t>
      </w:r>
      <w:r w:rsidR="00F73B68">
        <w:rPr>
          <w:b w:val="0"/>
          <w:sz w:val="28"/>
          <w:szCs w:val="28"/>
          <w:lang w:val="uk-UA"/>
        </w:rPr>
        <w:t>Ч-3914</w:t>
      </w:r>
      <w:r w:rsidR="000D3317" w:rsidRPr="008B4C50">
        <w:rPr>
          <w:b w:val="0"/>
          <w:sz w:val="28"/>
          <w:szCs w:val="28"/>
          <w:lang w:val="uk-UA"/>
        </w:rPr>
        <w:t xml:space="preserve">/0/7-20) </w:t>
      </w:r>
      <w:r w:rsidR="000D3317" w:rsidRPr="008B4C50">
        <w:rPr>
          <w:b w:val="0"/>
          <w:sz w:val="28"/>
          <w:szCs w:val="28"/>
          <w:highlight w:val="white"/>
          <w:lang w:val="uk-UA"/>
        </w:rPr>
        <w:t xml:space="preserve">на </w:t>
      </w:r>
      <w:r w:rsidR="000D3317" w:rsidRPr="008B4C50">
        <w:rPr>
          <w:b w:val="0"/>
          <w:sz w:val="28"/>
          <w:szCs w:val="28"/>
          <w:lang w:val="uk-UA"/>
        </w:rPr>
        <w:t xml:space="preserve">дії судді Окружного адміністративного суду міста Києва </w:t>
      </w:r>
      <w:proofErr w:type="spellStart"/>
      <w:r w:rsidR="00F73B68">
        <w:rPr>
          <w:b w:val="0"/>
          <w:sz w:val="28"/>
          <w:szCs w:val="28"/>
          <w:lang w:val="uk-UA"/>
        </w:rPr>
        <w:t>Літвінової</w:t>
      </w:r>
      <w:proofErr w:type="spellEnd"/>
      <w:r w:rsidR="00F73B68">
        <w:rPr>
          <w:b w:val="0"/>
          <w:sz w:val="28"/>
          <w:szCs w:val="28"/>
          <w:lang w:val="uk-UA"/>
        </w:rPr>
        <w:t xml:space="preserve"> А.В.</w:t>
      </w:r>
      <w:r w:rsidR="00541D71">
        <w:rPr>
          <w:b w:val="0"/>
          <w:sz w:val="28"/>
          <w:szCs w:val="28"/>
          <w:lang w:val="uk-UA"/>
        </w:rPr>
        <w:t xml:space="preserve"> </w:t>
      </w:r>
      <w:r w:rsidR="000D3317" w:rsidRPr="008B4C50">
        <w:rPr>
          <w:b w:val="0"/>
          <w:sz w:val="28"/>
          <w:szCs w:val="28"/>
          <w:highlight w:val="white"/>
          <w:lang w:val="uk-UA"/>
        </w:rPr>
        <w:t xml:space="preserve">під час розгляду справи № </w:t>
      </w:r>
      <w:r w:rsidR="00541D71">
        <w:rPr>
          <w:b w:val="0"/>
          <w:sz w:val="28"/>
          <w:szCs w:val="28"/>
          <w:highlight w:val="white"/>
          <w:lang w:val="uk-UA"/>
        </w:rPr>
        <w:t>640/14200/19</w:t>
      </w:r>
      <w:r w:rsidR="000D3317" w:rsidRPr="008B4C50">
        <w:rPr>
          <w:b w:val="0"/>
          <w:sz w:val="28"/>
          <w:szCs w:val="28"/>
          <w:highlight w:val="white"/>
          <w:lang w:val="uk-UA"/>
        </w:rPr>
        <w:t>.</w:t>
      </w:r>
    </w:p>
    <w:p w:rsidR="000D3317" w:rsidRPr="00BC7021" w:rsidRDefault="00F94736" w:rsidP="00BC7021">
      <w:pPr>
        <w:pStyle w:val="Standard"/>
        <w:ind w:firstLine="709"/>
        <w:jc w:val="both"/>
        <w:rPr>
          <w:sz w:val="28"/>
          <w:szCs w:val="28"/>
          <w:lang w:val="uk-UA"/>
        </w:rPr>
      </w:pPr>
      <w:r>
        <w:rPr>
          <w:rStyle w:val="FontStyle16"/>
          <w:lang w:val="uk-UA" w:eastAsia="uk-UA"/>
        </w:rPr>
        <w:t xml:space="preserve">Автор скарги </w:t>
      </w:r>
      <w:r w:rsidR="000D3317" w:rsidRPr="008B4C50">
        <w:rPr>
          <w:sz w:val="28"/>
          <w:szCs w:val="28"/>
          <w:lang w:val="uk-UA"/>
        </w:rPr>
        <w:t>зазначає про безпідставне затягування</w:t>
      </w:r>
      <w:r w:rsidR="00BC7021">
        <w:rPr>
          <w:sz w:val="28"/>
          <w:szCs w:val="28"/>
          <w:lang w:val="uk-UA"/>
        </w:rPr>
        <w:t xml:space="preserve"> або невжиття </w:t>
      </w:r>
      <w:r w:rsidR="000D3317" w:rsidRPr="008B4C50">
        <w:rPr>
          <w:sz w:val="28"/>
          <w:szCs w:val="28"/>
          <w:lang w:val="uk-UA"/>
        </w:rPr>
        <w:t xml:space="preserve">суддею </w:t>
      </w:r>
      <w:proofErr w:type="spellStart"/>
      <w:r w:rsidR="00BC7021">
        <w:rPr>
          <w:rFonts w:eastAsia="Arial Unicode MS"/>
          <w:sz w:val="28"/>
          <w:szCs w:val="28"/>
          <w:lang w:val="uk-UA"/>
        </w:rPr>
        <w:t>Літвіновою</w:t>
      </w:r>
      <w:proofErr w:type="spellEnd"/>
      <w:r w:rsidR="00BC7021" w:rsidRPr="00BC7021">
        <w:rPr>
          <w:rFonts w:eastAsia="Arial Unicode MS"/>
          <w:sz w:val="28"/>
          <w:szCs w:val="28"/>
          <w:lang w:val="uk-UA"/>
        </w:rPr>
        <w:t xml:space="preserve"> А.В.</w:t>
      </w:r>
      <w:r w:rsidR="00BC7021">
        <w:rPr>
          <w:rFonts w:eastAsia="Arial Unicode MS"/>
          <w:sz w:val="28"/>
          <w:szCs w:val="28"/>
          <w:lang w:val="uk-UA"/>
        </w:rPr>
        <w:t xml:space="preserve"> заходів щодо розгляду </w:t>
      </w:r>
      <w:r w:rsidR="000D3317" w:rsidRPr="008B4C50">
        <w:rPr>
          <w:rFonts w:eastAsia="Arial Unicode MS"/>
          <w:sz w:val="28"/>
          <w:szCs w:val="28"/>
          <w:lang w:val="uk-UA"/>
        </w:rPr>
        <w:t xml:space="preserve">адміністративної </w:t>
      </w:r>
      <w:r w:rsidR="000D3317" w:rsidRPr="008B4C50">
        <w:rPr>
          <w:sz w:val="28"/>
          <w:szCs w:val="28"/>
          <w:lang w:val="uk-UA"/>
        </w:rPr>
        <w:t xml:space="preserve">справи </w:t>
      </w:r>
      <w:r w:rsidR="000D3317" w:rsidRPr="008B4C50">
        <w:rPr>
          <w:rFonts w:eastAsia="Arial Unicode MS"/>
          <w:sz w:val="28"/>
          <w:szCs w:val="28"/>
          <w:lang w:val="uk-UA"/>
        </w:rPr>
        <w:t xml:space="preserve">№ </w:t>
      </w:r>
      <w:r w:rsidR="00BC7021" w:rsidRPr="00BC7021">
        <w:rPr>
          <w:rFonts w:eastAsia="Arial Unicode MS"/>
          <w:sz w:val="28"/>
          <w:szCs w:val="28"/>
          <w:lang w:val="uk-UA"/>
        </w:rPr>
        <w:t>640/14200/19</w:t>
      </w:r>
      <w:r w:rsidR="00BC7021">
        <w:rPr>
          <w:rFonts w:eastAsia="Arial Unicode MS"/>
          <w:sz w:val="28"/>
          <w:szCs w:val="28"/>
          <w:lang w:val="uk-UA"/>
        </w:rPr>
        <w:t xml:space="preserve"> протягом строку, встановленого законом, що</w:t>
      </w:r>
      <w:r>
        <w:rPr>
          <w:rFonts w:eastAsia="Arial Unicode MS"/>
          <w:sz w:val="28"/>
          <w:szCs w:val="28"/>
          <w:lang w:val="uk-UA"/>
        </w:rPr>
        <w:t>, на думку скаржника,</w:t>
      </w:r>
      <w:r w:rsidR="00BC7021">
        <w:rPr>
          <w:rFonts w:eastAsia="Arial Unicode MS"/>
          <w:sz w:val="28"/>
          <w:szCs w:val="28"/>
          <w:lang w:val="uk-UA"/>
        </w:rPr>
        <w:t xml:space="preserve"> свідчить про наявність у поведінці судді ознак дисциплінарного проступку</w:t>
      </w:r>
      <w:r>
        <w:rPr>
          <w:rFonts w:eastAsia="Arial Unicode MS"/>
          <w:sz w:val="28"/>
          <w:szCs w:val="28"/>
          <w:lang w:val="uk-UA"/>
        </w:rPr>
        <w:t xml:space="preserve">, передбаченого пунктом 2 частиною першою статті 106 </w:t>
      </w:r>
      <w:r w:rsidRPr="00F94736">
        <w:rPr>
          <w:rFonts w:eastAsia="Arial Unicode MS"/>
          <w:sz w:val="28"/>
          <w:szCs w:val="28"/>
          <w:lang w:val="uk-UA"/>
        </w:rPr>
        <w:t>Закону України «Про судоустрій і статус суддів»</w:t>
      </w:r>
      <w:r>
        <w:rPr>
          <w:rFonts w:eastAsia="Arial Unicode MS"/>
          <w:sz w:val="28"/>
          <w:szCs w:val="28"/>
          <w:lang w:val="uk-UA"/>
        </w:rPr>
        <w:t>. У</w:t>
      </w:r>
      <w:r w:rsidR="000D3317" w:rsidRPr="008B4C50">
        <w:rPr>
          <w:sz w:val="28"/>
          <w:szCs w:val="28"/>
          <w:shd w:val="clear" w:color="auto" w:fill="FFFFFF"/>
          <w:lang w:val="uk-UA"/>
        </w:rPr>
        <w:t xml:space="preserve"> зв’язку </w:t>
      </w:r>
      <w:r>
        <w:rPr>
          <w:sz w:val="28"/>
          <w:szCs w:val="28"/>
          <w:shd w:val="clear" w:color="auto" w:fill="FFFFFF"/>
          <w:lang w:val="uk-UA"/>
        </w:rPr>
        <w:t>з викладеним</w:t>
      </w:r>
      <w:r w:rsidR="000D3317" w:rsidRPr="008B4C50">
        <w:rPr>
          <w:sz w:val="28"/>
          <w:szCs w:val="28"/>
          <w:shd w:val="clear" w:color="auto" w:fill="FFFFFF"/>
          <w:lang w:val="uk-UA"/>
        </w:rPr>
        <w:t xml:space="preserve"> просить притягнути </w:t>
      </w:r>
      <w:r w:rsidR="000D3317" w:rsidRPr="0025014D">
        <w:rPr>
          <w:rStyle w:val="20"/>
          <w:b w:val="0"/>
          <w:color w:val="000000"/>
          <w:sz w:val="28"/>
          <w:szCs w:val="28"/>
          <w:lang w:val="uk-UA" w:eastAsia="uk-UA"/>
        </w:rPr>
        <w:t>суддю</w:t>
      </w:r>
      <w:r w:rsidR="000D3317" w:rsidRPr="008B4C50">
        <w:rPr>
          <w:rStyle w:val="2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BC7021">
        <w:rPr>
          <w:rFonts w:eastAsia="Arial Unicode MS"/>
          <w:sz w:val="28"/>
          <w:szCs w:val="28"/>
          <w:lang w:val="uk-UA"/>
        </w:rPr>
        <w:t>Літвінову</w:t>
      </w:r>
      <w:proofErr w:type="spellEnd"/>
      <w:r w:rsidR="00BC7021" w:rsidRPr="00BC7021">
        <w:rPr>
          <w:rFonts w:eastAsia="Arial Unicode MS"/>
          <w:sz w:val="28"/>
          <w:szCs w:val="28"/>
          <w:lang w:val="uk-UA"/>
        </w:rPr>
        <w:t xml:space="preserve"> А.В.</w:t>
      </w:r>
      <w:r w:rsidR="00BC7021">
        <w:rPr>
          <w:rFonts w:eastAsia="Arial Unicode MS"/>
          <w:sz w:val="28"/>
          <w:szCs w:val="28"/>
          <w:lang w:val="uk-UA"/>
        </w:rPr>
        <w:t xml:space="preserve"> </w:t>
      </w:r>
      <w:r w:rsidR="000D3317" w:rsidRPr="008B4C50">
        <w:rPr>
          <w:sz w:val="28"/>
          <w:szCs w:val="28"/>
          <w:shd w:val="clear" w:color="auto" w:fill="FFFFFF"/>
          <w:lang w:val="uk-UA"/>
        </w:rPr>
        <w:t>до дисциплінарної відповідальності.</w:t>
      </w:r>
    </w:p>
    <w:p w:rsidR="000D3317" w:rsidRPr="008B4C50" w:rsidRDefault="000D3317" w:rsidP="000D3317">
      <w:pPr>
        <w:ind w:firstLine="708"/>
        <w:rPr>
          <w:sz w:val="28"/>
          <w:szCs w:val="28"/>
          <w:lang w:val="uk-UA"/>
        </w:rPr>
      </w:pPr>
      <w:r w:rsidRPr="008B4C50">
        <w:rPr>
          <w:sz w:val="28"/>
          <w:szCs w:val="28"/>
          <w:lang w:val="uk-UA"/>
        </w:rPr>
        <w:t xml:space="preserve">Відповідно до протоколу автоматизованого розподілу справи між членами Вищої ради правосуддя від </w:t>
      </w:r>
      <w:r w:rsidR="002D2194">
        <w:rPr>
          <w:sz w:val="28"/>
          <w:szCs w:val="28"/>
          <w:lang w:val="uk-UA"/>
        </w:rPr>
        <w:t>2 липня</w:t>
      </w:r>
      <w:r w:rsidRPr="008B4C50">
        <w:rPr>
          <w:sz w:val="28"/>
          <w:szCs w:val="28"/>
          <w:lang w:val="uk-UA"/>
        </w:rPr>
        <w:t xml:space="preserve"> 2020 року вказану скаргу передано на розгляд члену Вищої ради правосуддя Шелест С.Б.</w:t>
      </w:r>
    </w:p>
    <w:p w:rsidR="000D3317" w:rsidRPr="008B4C50" w:rsidRDefault="0099046C" w:rsidP="000D3317">
      <w:pPr>
        <w:pStyle w:val="Style98"/>
        <w:widowControl/>
        <w:spacing w:line="240" w:lineRule="auto"/>
        <w:ind w:firstLine="708"/>
        <w:rPr>
          <w:rFonts w:eastAsia="Calibri"/>
        </w:rPr>
      </w:pPr>
      <w:r w:rsidRPr="0099046C">
        <w:rPr>
          <w:rFonts w:eastAsia="Calibri"/>
        </w:rPr>
        <w:t>Здійснивши попереднє вивчення та перевірку дисциплінарної скарги, заслухавши доповідача – члена Першої Дисциплінарної палати Шелест С.Б., Перша Дисциплінарна палата Вищої ради правосуддя встановила наступне.</w:t>
      </w:r>
    </w:p>
    <w:p w:rsidR="00BC1C5E" w:rsidRDefault="000D3317" w:rsidP="00103500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 xml:space="preserve">Згідно детальної довідки про рух справи № </w:t>
      </w:r>
      <w:r w:rsidR="00394818">
        <w:rPr>
          <w:rStyle w:val="FontStyle16"/>
        </w:rPr>
        <w:t>640/</w:t>
      </w:r>
      <w:r w:rsidR="00BC1C5E">
        <w:rPr>
          <w:rStyle w:val="FontStyle16"/>
        </w:rPr>
        <w:t xml:space="preserve">14200/19 </w:t>
      </w:r>
      <w:r w:rsidR="00910F21">
        <w:rPr>
          <w:rStyle w:val="FontStyle16"/>
        </w:rPr>
        <w:t xml:space="preserve">позовна заява </w:t>
      </w:r>
      <w:r w:rsidR="00AB4460">
        <w:rPr>
          <w:rStyle w:val="FontStyle16"/>
        </w:rPr>
        <w:t xml:space="preserve">ОСОБА_1 </w:t>
      </w:r>
      <w:r w:rsidR="00910F21">
        <w:rPr>
          <w:rStyle w:val="FontStyle16"/>
        </w:rPr>
        <w:t xml:space="preserve">до </w:t>
      </w:r>
      <w:r w:rsidR="00103500" w:rsidRPr="00103500">
        <w:rPr>
          <w:rStyle w:val="FontStyle16"/>
        </w:rPr>
        <w:t>Головного управлін</w:t>
      </w:r>
      <w:r w:rsidR="00103500">
        <w:rPr>
          <w:rStyle w:val="FontStyle16"/>
        </w:rPr>
        <w:t>ня Пенсій</w:t>
      </w:r>
      <w:r w:rsidR="002B2A17">
        <w:rPr>
          <w:rStyle w:val="FontStyle16"/>
        </w:rPr>
        <w:t>ного фонду України в місті</w:t>
      </w:r>
      <w:r w:rsidR="00103500" w:rsidRPr="00103500">
        <w:rPr>
          <w:rStyle w:val="FontStyle16"/>
        </w:rPr>
        <w:t xml:space="preserve"> Києві</w:t>
      </w:r>
      <w:r w:rsidR="00103500">
        <w:rPr>
          <w:rStyle w:val="FontStyle16"/>
        </w:rPr>
        <w:t xml:space="preserve"> про в</w:t>
      </w:r>
      <w:r w:rsidR="00103500" w:rsidRPr="00103500">
        <w:rPr>
          <w:rStyle w:val="FontStyle16"/>
        </w:rPr>
        <w:t>изнання протиправним</w:t>
      </w:r>
      <w:r w:rsidR="002B2A17">
        <w:rPr>
          <w:rStyle w:val="FontStyle16"/>
        </w:rPr>
        <w:t>и</w:t>
      </w:r>
      <w:r w:rsidR="00103500" w:rsidRPr="00103500">
        <w:rPr>
          <w:rStyle w:val="FontStyle16"/>
        </w:rPr>
        <w:t xml:space="preserve"> дій, зобов’язання вчинити дії</w:t>
      </w:r>
      <w:r w:rsidR="00D2135F">
        <w:rPr>
          <w:rStyle w:val="FontStyle16"/>
        </w:rPr>
        <w:t>, надійшла до Окружного адміністративного суду міста К</w:t>
      </w:r>
      <w:r w:rsidR="00F371B0">
        <w:rPr>
          <w:rStyle w:val="FontStyle16"/>
        </w:rPr>
        <w:t>иєва 30 липня 2019</w:t>
      </w:r>
      <w:r w:rsidR="00D2135F">
        <w:rPr>
          <w:rStyle w:val="FontStyle16"/>
        </w:rPr>
        <w:t xml:space="preserve"> року.</w:t>
      </w:r>
    </w:p>
    <w:p w:rsidR="000D3317" w:rsidRPr="008B4C50" w:rsidRDefault="00D2135F" w:rsidP="00D2135F">
      <w:pPr>
        <w:pStyle w:val="Style98"/>
        <w:ind w:firstLine="708"/>
        <w:rPr>
          <w:rStyle w:val="FontStyle16"/>
        </w:rPr>
      </w:pPr>
      <w:r>
        <w:rPr>
          <w:rStyle w:val="FontStyle16"/>
        </w:rPr>
        <w:t xml:space="preserve">На </w:t>
      </w:r>
      <w:r w:rsidR="000D3317" w:rsidRPr="008B4C50">
        <w:rPr>
          <w:rStyle w:val="FontStyle16"/>
        </w:rPr>
        <w:t xml:space="preserve">підставі протоколу автоматизованого розподілу судової справи між </w:t>
      </w:r>
      <w:r w:rsidR="000D3317" w:rsidRPr="008B4C50">
        <w:rPr>
          <w:rStyle w:val="FontStyle16"/>
        </w:rPr>
        <w:lastRenderedPageBreak/>
        <w:t xml:space="preserve">суддями від </w:t>
      </w:r>
      <w:r w:rsidR="00F371B0">
        <w:rPr>
          <w:rStyle w:val="FontStyle16"/>
        </w:rPr>
        <w:t>31 липня 2019</w:t>
      </w:r>
      <w:r w:rsidR="000D3317" w:rsidRPr="008B4C50">
        <w:rPr>
          <w:rStyle w:val="FontStyle16"/>
        </w:rPr>
        <w:t xml:space="preserve"> року головуючим у даній справі визначено суддю </w:t>
      </w:r>
      <w:proofErr w:type="spellStart"/>
      <w:r>
        <w:rPr>
          <w:rStyle w:val="FontStyle16"/>
        </w:rPr>
        <w:t>Літвінову</w:t>
      </w:r>
      <w:proofErr w:type="spellEnd"/>
      <w:r>
        <w:rPr>
          <w:rStyle w:val="FontStyle16"/>
        </w:rPr>
        <w:t xml:space="preserve"> А.В.</w:t>
      </w:r>
    </w:p>
    <w:p w:rsidR="0076523D" w:rsidRPr="0076523D" w:rsidRDefault="000D3317" w:rsidP="0076523D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 xml:space="preserve">Ухвалою Окружного адміністративного суду міста Києва від </w:t>
      </w:r>
      <w:r w:rsidR="00F371B0">
        <w:rPr>
          <w:rStyle w:val="FontStyle16"/>
        </w:rPr>
        <w:t xml:space="preserve">5 серпня </w:t>
      </w:r>
      <w:r w:rsidR="0076523D">
        <w:rPr>
          <w:rStyle w:val="FontStyle16"/>
        </w:rPr>
        <w:br/>
      </w:r>
      <w:r w:rsidR="00F371B0">
        <w:rPr>
          <w:rStyle w:val="FontStyle16"/>
        </w:rPr>
        <w:t>2019</w:t>
      </w:r>
      <w:r w:rsidRPr="008B4C50">
        <w:rPr>
          <w:rStyle w:val="FontStyle16"/>
        </w:rPr>
        <w:t xml:space="preserve"> року (суддя </w:t>
      </w:r>
      <w:proofErr w:type="spellStart"/>
      <w:r w:rsidR="0076523D">
        <w:rPr>
          <w:rStyle w:val="FontStyle16"/>
        </w:rPr>
        <w:t>Літвінова</w:t>
      </w:r>
      <w:proofErr w:type="spellEnd"/>
      <w:r w:rsidR="0076523D">
        <w:rPr>
          <w:rStyle w:val="FontStyle16"/>
        </w:rPr>
        <w:t xml:space="preserve"> А.В.</w:t>
      </w:r>
      <w:r w:rsidRPr="008B4C50">
        <w:rPr>
          <w:rStyle w:val="FontStyle16"/>
        </w:rPr>
        <w:t xml:space="preserve">) </w:t>
      </w:r>
      <w:r w:rsidR="0076523D">
        <w:rPr>
          <w:rStyle w:val="FontStyle16"/>
        </w:rPr>
        <w:t>п</w:t>
      </w:r>
      <w:r w:rsidR="0076523D" w:rsidRPr="0076523D">
        <w:rPr>
          <w:rStyle w:val="FontStyle16"/>
        </w:rPr>
        <w:t>рийнят</w:t>
      </w:r>
      <w:r w:rsidR="0076523D">
        <w:rPr>
          <w:rStyle w:val="FontStyle16"/>
        </w:rPr>
        <w:t>о</w:t>
      </w:r>
      <w:r w:rsidR="0076523D" w:rsidRPr="0076523D">
        <w:rPr>
          <w:rStyle w:val="FontStyle16"/>
        </w:rPr>
        <w:t xml:space="preserve"> до розгляду та відкрит</w:t>
      </w:r>
      <w:r w:rsidR="0076523D">
        <w:rPr>
          <w:rStyle w:val="FontStyle16"/>
        </w:rPr>
        <w:t>о</w:t>
      </w:r>
      <w:r w:rsidR="0076523D" w:rsidRPr="0076523D">
        <w:rPr>
          <w:rStyle w:val="FontStyle16"/>
        </w:rPr>
        <w:t xml:space="preserve"> спрощене позовне провадження в адміністративній справі №</w:t>
      </w:r>
      <w:r w:rsidR="005E3165">
        <w:rPr>
          <w:rStyle w:val="FontStyle16"/>
        </w:rPr>
        <w:t xml:space="preserve"> </w:t>
      </w:r>
      <w:r w:rsidR="0076523D" w:rsidRPr="0076523D">
        <w:rPr>
          <w:rStyle w:val="FontStyle16"/>
        </w:rPr>
        <w:t>640/14200/19.</w:t>
      </w:r>
      <w:r w:rsidR="0076523D">
        <w:rPr>
          <w:rStyle w:val="FontStyle16"/>
        </w:rPr>
        <w:t xml:space="preserve"> Вирішено</w:t>
      </w:r>
      <w:r w:rsidR="001D26BD">
        <w:rPr>
          <w:rStyle w:val="FontStyle16"/>
        </w:rPr>
        <w:t xml:space="preserve">, що </w:t>
      </w:r>
      <w:r w:rsidR="0076523D">
        <w:rPr>
          <w:rStyle w:val="FontStyle16"/>
        </w:rPr>
        <w:t xml:space="preserve"> справ</w:t>
      </w:r>
      <w:r w:rsidR="001D26BD">
        <w:rPr>
          <w:rStyle w:val="FontStyle16"/>
        </w:rPr>
        <w:t>а</w:t>
      </w:r>
      <w:r w:rsidR="0076523D">
        <w:rPr>
          <w:rStyle w:val="FontStyle16"/>
        </w:rPr>
        <w:t xml:space="preserve"> </w:t>
      </w:r>
      <w:r w:rsidR="0076523D" w:rsidRPr="0076523D">
        <w:rPr>
          <w:rStyle w:val="FontStyle16"/>
        </w:rPr>
        <w:t xml:space="preserve">в порядку спрощеного позовного провадження </w:t>
      </w:r>
      <w:r w:rsidR="001D26BD">
        <w:rPr>
          <w:rStyle w:val="FontStyle16"/>
        </w:rPr>
        <w:t xml:space="preserve">буде розглядатись </w:t>
      </w:r>
      <w:r w:rsidR="0076523D" w:rsidRPr="0076523D">
        <w:rPr>
          <w:rStyle w:val="FontStyle16"/>
        </w:rPr>
        <w:t>без проведення судового засідання та виклику осіб, які беруть участь у справі.</w:t>
      </w:r>
    </w:p>
    <w:p w:rsidR="0076523D" w:rsidRDefault="001F256B" w:rsidP="000D3317">
      <w:pPr>
        <w:pStyle w:val="Style98"/>
        <w:ind w:firstLine="708"/>
        <w:rPr>
          <w:rStyle w:val="FontStyle16"/>
        </w:rPr>
      </w:pPr>
      <w:r>
        <w:rPr>
          <w:rStyle w:val="FontStyle16"/>
        </w:rPr>
        <w:t xml:space="preserve">11 вересня 2019 року відповідачем подано відзив на позовну заяву, а </w:t>
      </w:r>
      <w:r w:rsidR="00082E7A">
        <w:rPr>
          <w:rStyle w:val="FontStyle16"/>
        </w:rPr>
        <w:br/>
      </w:r>
      <w:r>
        <w:rPr>
          <w:rStyle w:val="FontStyle16"/>
        </w:rPr>
        <w:t xml:space="preserve">18 вересня 2019 року – від позивача надійшла відповідь на відзив. </w:t>
      </w:r>
    </w:p>
    <w:p w:rsidR="003104D8" w:rsidRDefault="00082E7A" w:rsidP="000D3317">
      <w:pPr>
        <w:pStyle w:val="Style98"/>
        <w:ind w:firstLine="708"/>
        <w:rPr>
          <w:rStyle w:val="FontStyle16"/>
        </w:rPr>
      </w:pPr>
      <w:r>
        <w:rPr>
          <w:rStyle w:val="FontStyle16"/>
        </w:rPr>
        <w:t>22 січня та 16 березня 2020 року позивачем подавались заяви про невідкладний розгляд справи та про пришвидшення розгляду відповідно.</w:t>
      </w:r>
    </w:p>
    <w:p w:rsidR="00B4562B" w:rsidRDefault="001B0416" w:rsidP="000D3317">
      <w:pPr>
        <w:pStyle w:val="Style98"/>
        <w:ind w:firstLine="708"/>
        <w:rPr>
          <w:rStyle w:val="FontStyle16"/>
        </w:rPr>
      </w:pPr>
      <w:r>
        <w:rPr>
          <w:rStyle w:val="FontStyle16"/>
        </w:rPr>
        <w:t>На час проведення пе</w:t>
      </w:r>
      <w:r w:rsidR="00372153">
        <w:rPr>
          <w:rStyle w:val="FontStyle16"/>
        </w:rPr>
        <w:t xml:space="preserve">ревірки розгляд справи </w:t>
      </w:r>
      <w:r w:rsidR="006C2B7D" w:rsidRPr="006C2B7D">
        <w:rPr>
          <w:rStyle w:val="FontStyle16"/>
        </w:rPr>
        <w:t>№ 640/14200/19</w:t>
      </w:r>
      <w:r w:rsidR="006C2B7D">
        <w:rPr>
          <w:rStyle w:val="FontStyle16"/>
        </w:rPr>
        <w:t xml:space="preserve"> </w:t>
      </w:r>
      <w:r w:rsidR="00372153">
        <w:rPr>
          <w:rStyle w:val="FontStyle16"/>
        </w:rPr>
        <w:t>завершений</w:t>
      </w:r>
      <w:r>
        <w:rPr>
          <w:rStyle w:val="FontStyle16"/>
        </w:rPr>
        <w:t>.</w:t>
      </w:r>
    </w:p>
    <w:p w:rsidR="001B0416" w:rsidRDefault="001B0416" w:rsidP="00747DE0">
      <w:pPr>
        <w:pStyle w:val="Style98"/>
        <w:ind w:firstLine="708"/>
        <w:rPr>
          <w:rStyle w:val="FontStyle16"/>
        </w:rPr>
      </w:pPr>
      <w:r>
        <w:rPr>
          <w:rStyle w:val="FontStyle16"/>
        </w:rPr>
        <w:t xml:space="preserve">Рішенням </w:t>
      </w:r>
      <w:r w:rsidRPr="008B4C50">
        <w:rPr>
          <w:rStyle w:val="FontStyle16"/>
        </w:rPr>
        <w:t>Окружного адміністративного суду міста Києва від</w:t>
      </w:r>
      <w:r w:rsidR="006F3FEE">
        <w:rPr>
          <w:rStyle w:val="FontStyle16"/>
        </w:rPr>
        <w:t xml:space="preserve"> 8 липня </w:t>
      </w:r>
      <w:r w:rsidR="003922B1">
        <w:rPr>
          <w:rStyle w:val="FontStyle16"/>
        </w:rPr>
        <w:br/>
      </w:r>
      <w:r w:rsidR="006F3FEE">
        <w:rPr>
          <w:rStyle w:val="FontStyle16"/>
        </w:rPr>
        <w:t>2020 року</w:t>
      </w:r>
      <w:r w:rsidR="000D2C86">
        <w:rPr>
          <w:rStyle w:val="FontStyle16"/>
        </w:rPr>
        <w:t xml:space="preserve"> адміністративний позов задоволено. </w:t>
      </w:r>
      <w:r w:rsidR="00747DE0">
        <w:rPr>
          <w:rStyle w:val="FontStyle16"/>
        </w:rPr>
        <w:t>Визнано протиправним та скасовано</w:t>
      </w:r>
      <w:r w:rsidR="00747DE0" w:rsidRPr="00747DE0">
        <w:rPr>
          <w:rStyle w:val="FontStyle16"/>
        </w:rPr>
        <w:t xml:space="preserve"> рішення </w:t>
      </w:r>
      <w:r w:rsidR="00747DE0">
        <w:rPr>
          <w:rStyle w:val="FontStyle16"/>
        </w:rPr>
        <w:t xml:space="preserve">Пенсійного фонду </w:t>
      </w:r>
      <w:r w:rsidR="00747DE0" w:rsidRPr="00747DE0">
        <w:rPr>
          <w:rStyle w:val="FontStyle16"/>
        </w:rPr>
        <w:t xml:space="preserve"> оформлене у формі </w:t>
      </w:r>
      <w:r w:rsidR="00747DE0">
        <w:rPr>
          <w:rStyle w:val="FontStyle16"/>
        </w:rPr>
        <w:t xml:space="preserve">листа про відмову у призначенні </w:t>
      </w:r>
      <w:r w:rsidR="00AB4460">
        <w:rPr>
          <w:rStyle w:val="FontStyle16"/>
        </w:rPr>
        <w:t>ОСОБА_1</w:t>
      </w:r>
      <w:r w:rsidR="00AB4460">
        <w:rPr>
          <w:rStyle w:val="FontStyle16"/>
        </w:rPr>
        <w:t xml:space="preserve"> </w:t>
      </w:r>
      <w:bookmarkStart w:id="0" w:name="_GoBack"/>
      <w:bookmarkEnd w:id="0"/>
      <w:r w:rsidR="00747DE0" w:rsidRPr="00747DE0">
        <w:rPr>
          <w:rStyle w:val="FontStyle16"/>
        </w:rPr>
        <w:t>пенсії за віком на пільгових умовах за Списком №</w:t>
      </w:r>
      <w:r w:rsidR="00747DE0">
        <w:rPr>
          <w:rStyle w:val="FontStyle16"/>
        </w:rPr>
        <w:t xml:space="preserve"> </w:t>
      </w:r>
      <w:r w:rsidR="00747DE0" w:rsidRPr="00747DE0">
        <w:rPr>
          <w:rStyle w:val="FontStyle16"/>
        </w:rPr>
        <w:t>2 відповідно до Закону України «Про загальнообов’язкове</w:t>
      </w:r>
      <w:r w:rsidR="00747DE0">
        <w:rPr>
          <w:rStyle w:val="FontStyle16"/>
        </w:rPr>
        <w:t xml:space="preserve"> державне пенсійне страхування», зобов’язано</w:t>
      </w:r>
      <w:r w:rsidR="00747DE0" w:rsidRPr="00747DE0">
        <w:rPr>
          <w:rStyle w:val="FontStyle16"/>
        </w:rPr>
        <w:t xml:space="preserve"> призначити та провести виплату з дня звернення за пр</w:t>
      </w:r>
      <w:r w:rsidR="001627C7">
        <w:rPr>
          <w:rStyle w:val="FontStyle16"/>
        </w:rPr>
        <w:t xml:space="preserve">изначенням пенсії, а саме 21 листопада </w:t>
      </w:r>
      <w:r w:rsidR="00747DE0" w:rsidRPr="00747DE0">
        <w:rPr>
          <w:rStyle w:val="FontStyle16"/>
        </w:rPr>
        <w:t>2018</w:t>
      </w:r>
      <w:r w:rsidR="001627C7">
        <w:rPr>
          <w:rStyle w:val="FontStyle16"/>
        </w:rPr>
        <w:t xml:space="preserve"> року</w:t>
      </w:r>
      <w:r w:rsidR="00747DE0" w:rsidRPr="00747DE0">
        <w:rPr>
          <w:rStyle w:val="FontStyle16"/>
        </w:rPr>
        <w:t>.</w:t>
      </w:r>
      <w:r w:rsidR="000D2C86">
        <w:rPr>
          <w:rStyle w:val="FontStyle16"/>
        </w:rPr>
        <w:t xml:space="preserve"> </w:t>
      </w:r>
      <w:r w:rsidR="00AC6E38">
        <w:rPr>
          <w:rStyle w:val="FontStyle16"/>
        </w:rPr>
        <w:t>Здійснено розподіл судових витрат.</w:t>
      </w:r>
    </w:p>
    <w:p w:rsidR="00372153" w:rsidRDefault="003A5638" w:rsidP="000D3317">
      <w:pPr>
        <w:pStyle w:val="Style98"/>
        <w:ind w:firstLine="708"/>
        <w:rPr>
          <w:rStyle w:val="FontStyle16"/>
        </w:rPr>
      </w:pPr>
      <w:r>
        <w:rPr>
          <w:rStyle w:val="FontStyle16"/>
        </w:rPr>
        <w:t xml:space="preserve">Надаючи оцінку діям судді </w:t>
      </w:r>
      <w:r w:rsidRPr="003A5638">
        <w:rPr>
          <w:rStyle w:val="FontStyle16"/>
        </w:rPr>
        <w:t xml:space="preserve">Окружного адміністративного суду міста Києва </w:t>
      </w:r>
      <w:proofErr w:type="spellStart"/>
      <w:r w:rsidRPr="003A5638">
        <w:rPr>
          <w:rStyle w:val="FontStyle16"/>
        </w:rPr>
        <w:t>Літвінової</w:t>
      </w:r>
      <w:proofErr w:type="spellEnd"/>
      <w:r w:rsidRPr="003A5638">
        <w:rPr>
          <w:rStyle w:val="FontStyle16"/>
        </w:rPr>
        <w:t xml:space="preserve"> А.В.</w:t>
      </w:r>
      <w:r>
        <w:rPr>
          <w:rStyle w:val="FontStyle16"/>
        </w:rPr>
        <w:t>, Перша Дисциплінарна палата Вищої ради правосуддя виходить з такого.</w:t>
      </w:r>
    </w:p>
    <w:p w:rsidR="000D3317" w:rsidRPr="008B4C50" w:rsidRDefault="000D3317" w:rsidP="000D3317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>Основними засадами (принципами) адміністративного судочинства є, зокрема, розумність строків розгляду справи судом (пункт 8 частини третьої статті 2 КАС України).</w:t>
      </w:r>
    </w:p>
    <w:p w:rsidR="000D3317" w:rsidRPr="008B4C50" w:rsidRDefault="000D3317" w:rsidP="000D3317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>Розумним, зокрема, вважається строк, що є об’єктивно необхідним для виконання процесуальних дій, прийняття процесуальних рішень та розгляду і вирішення справ з метою забезпечення своєчасного (без невиправданих зволікань) судового захисту.</w:t>
      </w:r>
    </w:p>
    <w:p w:rsidR="000D3317" w:rsidRPr="008B4C50" w:rsidRDefault="000D3317" w:rsidP="000D3317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>За приписами статті 119 КАС України суд має встановлювати розумні строки для вчинення процесуальних дій. Строк є розумним, якщо він передбачає час, достатній, з урахуванням обставин справи, для вчинення процесуальної дії, та відповідає завданню адміністративного судочинства.</w:t>
      </w:r>
    </w:p>
    <w:p w:rsidR="000D3317" w:rsidRPr="008B4C50" w:rsidRDefault="000D3317" w:rsidP="000D3317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>Відповідно до статті 258 КАС України суд розглядає справи за правилами спрощеного позовного провадження протягом розумного строку, але не більше шістдесяти днів із дня відкриття провадження у справі.</w:t>
      </w:r>
    </w:p>
    <w:p w:rsidR="006112D2" w:rsidRDefault="000D3317" w:rsidP="006112D2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 xml:space="preserve">Перевіркою установлено, що адміністративна справа № </w:t>
      </w:r>
      <w:r w:rsidR="006F1B70" w:rsidRPr="006C2B7D">
        <w:rPr>
          <w:rStyle w:val="FontStyle16"/>
        </w:rPr>
        <w:t>640/14200/19</w:t>
      </w:r>
      <w:r w:rsidR="006F1B70">
        <w:rPr>
          <w:rStyle w:val="FontStyle16"/>
        </w:rPr>
        <w:t xml:space="preserve"> </w:t>
      </w:r>
      <w:r w:rsidRPr="008B4C50">
        <w:rPr>
          <w:rStyle w:val="FontStyle16"/>
        </w:rPr>
        <w:t xml:space="preserve">перебувала у провадженні судді </w:t>
      </w:r>
      <w:proofErr w:type="spellStart"/>
      <w:r w:rsidR="006F1B70">
        <w:rPr>
          <w:rStyle w:val="FontStyle16"/>
        </w:rPr>
        <w:t>Літвінової</w:t>
      </w:r>
      <w:proofErr w:type="spellEnd"/>
      <w:r w:rsidR="006F1B70">
        <w:rPr>
          <w:rStyle w:val="FontStyle16"/>
        </w:rPr>
        <w:t xml:space="preserve"> А.В.</w:t>
      </w:r>
      <w:r w:rsidRPr="008B4C50">
        <w:rPr>
          <w:rStyle w:val="FontStyle16"/>
        </w:rPr>
        <w:t xml:space="preserve"> </w:t>
      </w:r>
      <w:r w:rsidR="006F1B70">
        <w:rPr>
          <w:rStyle w:val="FontStyle16"/>
        </w:rPr>
        <w:t xml:space="preserve">11 місяців із дня відкриття </w:t>
      </w:r>
      <w:r w:rsidR="006F1B70" w:rsidRPr="008B4C50">
        <w:rPr>
          <w:rStyle w:val="FontStyle16"/>
        </w:rPr>
        <w:t>провадження</w:t>
      </w:r>
      <w:r w:rsidR="0088022D">
        <w:rPr>
          <w:rStyle w:val="FontStyle16"/>
        </w:rPr>
        <w:t>.</w:t>
      </w:r>
      <w:r w:rsidR="006F1B70">
        <w:rPr>
          <w:rStyle w:val="FontStyle16"/>
        </w:rPr>
        <w:t xml:space="preserve"> </w:t>
      </w:r>
    </w:p>
    <w:p w:rsidR="000D3317" w:rsidRPr="008B4C50" w:rsidRDefault="000D3317" w:rsidP="006112D2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>Отже, справ</w:t>
      </w:r>
      <w:r>
        <w:rPr>
          <w:rStyle w:val="FontStyle16"/>
        </w:rPr>
        <w:t>у розглянуто</w:t>
      </w:r>
      <w:r w:rsidRPr="008B4C50">
        <w:rPr>
          <w:rStyle w:val="FontStyle16"/>
        </w:rPr>
        <w:t xml:space="preserve"> суддею </w:t>
      </w:r>
      <w:proofErr w:type="spellStart"/>
      <w:r w:rsidR="00775675">
        <w:rPr>
          <w:rStyle w:val="FontStyle16"/>
        </w:rPr>
        <w:t>Літвіновою</w:t>
      </w:r>
      <w:proofErr w:type="spellEnd"/>
      <w:r w:rsidR="00775675">
        <w:rPr>
          <w:rStyle w:val="FontStyle16"/>
        </w:rPr>
        <w:t xml:space="preserve"> А.В.</w:t>
      </w:r>
      <w:r w:rsidRPr="008B4C50">
        <w:rPr>
          <w:rStyle w:val="FontStyle16"/>
        </w:rPr>
        <w:t xml:space="preserve"> поза межами строків, </w:t>
      </w:r>
      <w:r>
        <w:rPr>
          <w:rStyle w:val="FontStyle16"/>
        </w:rPr>
        <w:t>у</w:t>
      </w:r>
      <w:r w:rsidRPr="008B4C50">
        <w:rPr>
          <w:rStyle w:val="FontStyle16"/>
        </w:rPr>
        <w:t>становлених КАС України.</w:t>
      </w:r>
    </w:p>
    <w:p w:rsidR="00A73B87" w:rsidRDefault="000D3317" w:rsidP="0038338C">
      <w:pPr>
        <w:pStyle w:val="Style98"/>
        <w:ind w:firstLine="708"/>
        <w:rPr>
          <w:rStyle w:val="FontStyle16"/>
        </w:rPr>
      </w:pPr>
      <w:r w:rsidRPr="008B4C50">
        <w:rPr>
          <w:rStyle w:val="FontStyle16"/>
        </w:rPr>
        <w:t xml:space="preserve">У письмових поясненнях, наданих на пропозицію Вищої ради правосуддя, суддя </w:t>
      </w:r>
      <w:proofErr w:type="spellStart"/>
      <w:r w:rsidR="006112D2">
        <w:rPr>
          <w:rStyle w:val="FontStyle16"/>
        </w:rPr>
        <w:t>Літвінова</w:t>
      </w:r>
      <w:proofErr w:type="spellEnd"/>
      <w:r w:rsidR="006112D2">
        <w:rPr>
          <w:rStyle w:val="FontStyle16"/>
        </w:rPr>
        <w:t xml:space="preserve"> А.В.</w:t>
      </w:r>
      <w:r w:rsidR="0093399B">
        <w:rPr>
          <w:rStyle w:val="FontStyle16"/>
        </w:rPr>
        <w:t xml:space="preserve"> зазначила</w:t>
      </w:r>
      <w:r w:rsidRPr="008B4C50">
        <w:rPr>
          <w:rStyle w:val="FontStyle16"/>
        </w:rPr>
        <w:t xml:space="preserve">, що у </w:t>
      </w:r>
      <w:r w:rsidR="00BF24C7">
        <w:rPr>
          <w:rStyle w:val="FontStyle16"/>
        </w:rPr>
        <w:t>її</w:t>
      </w:r>
      <w:r w:rsidRPr="008B4C50">
        <w:rPr>
          <w:rStyle w:val="FontStyle16"/>
        </w:rPr>
        <w:t xml:space="preserve"> провадженні </w:t>
      </w:r>
      <w:r w:rsidR="00BF24C7">
        <w:rPr>
          <w:rStyle w:val="FontStyle16"/>
        </w:rPr>
        <w:t xml:space="preserve">протягом 2019 року </w:t>
      </w:r>
      <w:r w:rsidRPr="008B4C50">
        <w:rPr>
          <w:rStyle w:val="FontStyle16"/>
        </w:rPr>
        <w:t xml:space="preserve">перебувало </w:t>
      </w:r>
      <w:r w:rsidR="00BF24C7">
        <w:rPr>
          <w:rStyle w:val="FontStyle16"/>
        </w:rPr>
        <w:t>1297 справ і матеріалів</w:t>
      </w:r>
      <w:r w:rsidR="00E66BCA">
        <w:rPr>
          <w:rStyle w:val="FontStyle16"/>
        </w:rPr>
        <w:t xml:space="preserve">. </w:t>
      </w:r>
      <w:r w:rsidR="0038338C">
        <w:rPr>
          <w:rStyle w:val="FontStyle16"/>
        </w:rPr>
        <w:t>Надійшло за вказаний період 752 справи і матеріалів, р</w:t>
      </w:r>
      <w:r w:rsidR="003B3483">
        <w:rPr>
          <w:rStyle w:val="FontStyle16"/>
        </w:rPr>
        <w:t>озглянуто</w:t>
      </w:r>
      <w:r w:rsidR="00E66BCA">
        <w:rPr>
          <w:rStyle w:val="FontStyle16"/>
        </w:rPr>
        <w:t xml:space="preserve"> </w:t>
      </w:r>
      <w:r w:rsidR="0038338C">
        <w:rPr>
          <w:rStyle w:val="FontStyle16"/>
        </w:rPr>
        <w:t xml:space="preserve">– </w:t>
      </w:r>
      <w:r w:rsidR="003B3483">
        <w:rPr>
          <w:rStyle w:val="FontStyle16"/>
        </w:rPr>
        <w:t>500</w:t>
      </w:r>
      <w:r w:rsidR="00A73B87">
        <w:rPr>
          <w:rStyle w:val="FontStyle16"/>
        </w:rPr>
        <w:t xml:space="preserve">, залишок нерозглянутих справ становив </w:t>
      </w:r>
      <w:r w:rsidR="008416AC">
        <w:rPr>
          <w:rStyle w:val="FontStyle16"/>
        </w:rPr>
        <w:t>–</w:t>
      </w:r>
      <w:r w:rsidR="00A73B87">
        <w:rPr>
          <w:rStyle w:val="FontStyle16"/>
        </w:rPr>
        <w:t xml:space="preserve"> 797</w:t>
      </w:r>
      <w:r w:rsidR="0038338C">
        <w:rPr>
          <w:rStyle w:val="FontStyle16"/>
        </w:rPr>
        <w:t xml:space="preserve">. </w:t>
      </w:r>
    </w:p>
    <w:p w:rsidR="000D3317" w:rsidRPr="008B4C50" w:rsidRDefault="00213C81" w:rsidP="0038338C">
      <w:pPr>
        <w:pStyle w:val="Style98"/>
        <w:ind w:firstLine="708"/>
        <w:rPr>
          <w:rStyle w:val="FontStyle16"/>
        </w:rPr>
      </w:pPr>
      <w:r>
        <w:rPr>
          <w:rStyle w:val="FontStyle16"/>
        </w:rPr>
        <w:lastRenderedPageBreak/>
        <w:t>За період з січня по червень 2020 року у провадженні судді перебувало 1190 справ і матеріалів</w:t>
      </w:r>
      <w:r w:rsidR="000931DE">
        <w:rPr>
          <w:rStyle w:val="FontStyle16"/>
        </w:rPr>
        <w:t xml:space="preserve"> (із них надійшло у звітному періоді – 385</w:t>
      </w:r>
      <w:r w:rsidR="000931DE" w:rsidRPr="000931DE">
        <w:rPr>
          <w:rStyle w:val="FontStyle16"/>
          <w:lang w:val="ru-RU"/>
        </w:rPr>
        <w:t>)</w:t>
      </w:r>
      <w:r>
        <w:rPr>
          <w:rStyle w:val="FontStyle16"/>
        </w:rPr>
        <w:t>, розглянуто – 358, залишок нерозглянутих справ і матеріалів становить – 832.</w:t>
      </w:r>
    </w:p>
    <w:p w:rsidR="00583C9A" w:rsidRDefault="000A75BA" w:rsidP="00D806F8">
      <w:pPr>
        <w:pStyle w:val="Style98"/>
        <w:tabs>
          <w:tab w:val="left" w:pos="3757"/>
        </w:tabs>
        <w:ind w:firstLine="708"/>
        <w:rPr>
          <w:rStyle w:val="FontStyle16"/>
        </w:rPr>
      </w:pPr>
      <w:r>
        <w:rPr>
          <w:rStyle w:val="FontStyle16"/>
        </w:rPr>
        <w:t xml:space="preserve">Суддя пояснила, що </w:t>
      </w:r>
      <w:r w:rsidR="00D806F8">
        <w:rPr>
          <w:rStyle w:val="FontStyle16"/>
        </w:rPr>
        <w:t xml:space="preserve">у зв’язку з таким значним навантаженням </w:t>
      </w:r>
      <w:r w:rsidR="007D0B8D">
        <w:rPr>
          <w:rStyle w:val="FontStyle16"/>
        </w:rPr>
        <w:t xml:space="preserve">об’єктивно </w:t>
      </w:r>
      <w:r w:rsidR="00583C9A" w:rsidRPr="00583C9A">
        <w:rPr>
          <w:rStyle w:val="FontStyle16"/>
        </w:rPr>
        <w:t>неможливо своєчасно розглянути ту кіл</w:t>
      </w:r>
      <w:r w:rsidR="00583C9A">
        <w:rPr>
          <w:rStyle w:val="FontStyle16"/>
        </w:rPr>
        <w:t xml:space="preserve">ькість справ, які перебувають у </w:t>
      </w:r>
      <w:r w:rsidR="00583C9A" w:rsidRPr="00583C9A">
        <w:rPr>
          <w:rStyle w:val="FontStyle16"/>
        </w:rPr>
        <w:t>провадженні судді</w:t>
      </w:r>
      <w:r w:rsidR="00583C9A">
        <w:rPr>
          <w:rStyle w:val="FontStyle16"/>
        </w:rPr>
        <w:t>.</w:t>
      </w:r>
    </w:p>
    <w:p w:rsidR="00645C02" w:rsidRDefault="000D3317" w:rsidP="00115347">
      <w:pPr>
        <w:pStyle w:val="Style98"/>
        <w:ind w:firstLine="708"/>
        <w:rPr>
          <w:color w:val="000000"/>
        </w:rPr>
      </w:pPr>
      <w:r w:rsidRPr="008B4C50">
        <w:rPr>
          <w:color w:val="000000"/>
        </w:rPr>
        <w:t xml:space="preserve">Наведені суддею </w:t>
      </w:r>
      <w:r w:rsidR="00D806F8">
        <w:rPr>
          <w:color w:val="000000"/>
        </w:rPr>
        <w:t xml:space="preserve">основні </w:t>
      </w:r>
      <w:r w:rsidR="009D06B3">
        <w:rPr>
          <w:color w:val="000000"/>
        </w:rPr>
        <w:t>показники здійснення судочинства</w:t>
      </w:r>
      <w:r w:rsidRPr="008B4C50">
        <w:rPr>
          <w:color w:val="000000"/>
        </w:rPr>
        <w:t xml:space="preserve"> </w:t>
      </w:r>
      <w:r w:rsidR="007F2CBF">
        <w:rPr>
          <w:color w:val="000000"/>
        </w:rPr>
        <w:t xml:space="preserve">протягом 2019 року та </w:t>
      </w:r>
      <w:r w:rsidRPr="008B4C50">
        <w:rPr>
          <w:color w:val="000000"/>
        </w:rPr>
        <w:t xml:space="preserve">у період з січня </w:t>
      </w:r>
      <w:r w:rsidR="007F2CBF">
        <w:rPr>
          <w:color w:val="000000"/>
        </w:rPr>
        <w:t xml:space="preserve">по червень 2020 </w:t>
      </w:r>
      <w:r w:rsidRPr="008B4C50">
        <w:rPr>
          <w:color w:val="000000"/>
        </w:rPr>
        <w:t xml:space="preserve">року підтверджуються </w:t>
      </w:r>
      <w:r w:rsidR="00EC7E7E" w:rsidRPr="008B4C50">
        <w:rPr>
          <w:color w:val="000000"/>
        </w:rPr>
        <w:t xml:space="preserve">інформацією </w:t>
      </w:r>
      <w:r w:rsidRPr="008B4C50">
        <w:rPr>
          <w:color w:val="000000"/>
        </w:rPr>
        <w:t>наданою Окружним адміністративним судом міста Києва</w:t>
      </w:r>
      <w:r w:rsidR="00645C02">
        <w:rPr>
          <w:color w:val="000000"/>
        </w:rPr>
        <w:t>.</w:t>
      </w:r>
    </w:p>
    <w:p w:rsidR="000D3317" w:rsidRDefault="000D3317" w:rsidP="00115347">
      <w:pPr>
        <w:pStyle w:val="Style98"/>
        <w:ind w:firstLine="708"/>
      </w:pPr>
      <w:r w:rsidRPr="002D16D7">
        <w:t xml:space="preserve">Відповідно до пункту </w:t>
      </w:r>
      <w:r w:rsidRPr="002D16D7">
        <w:rPr>
          <w:rStyle w:val="FontStyle16"/>
          <w:highlight w:val="white"/>
        </w:rPr>
        <w:t>2 частини першої статті 106 Закону України  «Про судоустрій і статус суддів»</w:t>
      </w:r>
      <w:r w:rsidRPr="002D16D7">
        <w:rPr>
          <w:rStyle w:val="FontStyle16"/>
        </w:rPr>
        <w:t>,</w:t>
      </w:r>
      <w:r w:rsidRPr="002D16D7">
        <w:t xml:space="preserve"> суддю може бути притягнуто до дисциплінарної відповідальності у порядку дисциплінарного провадження, зокрема, з підстав безпідставного затягування або невжиття суддею заходів щодо розгляду</w:t>
      </w:r>
      <w:r w:rsidRPr="008B4C50">
        <w:t xml:space="preserve"> заяви, скарги чи справи протягом строку, встановленого законом.</w:t>
      </w:r>
    </w:p>
    <w:p w:rsidR="00843E3C" w:rsidRPr="00645C02" w:rsidRDefault="00F24B8C" w:rsidP="00645C02">
      <w:pPr>
        <w:pStyle w:val="Style98"/>
        <w:ind w:firstLine="708"/>
      </w:pPr>
      <w:r>
        <w:rPr>
          <w:rStyle w:val="FontStyle16"/>
        </w:rPr>
        <w:t>Разом з тим,</w:t>
      </w:r>
      <w:r w:rsidR="00645C02">
        <w:rPr>
          <w:rStyle w:val="FontStyle16"/>
        </w:rPr>
        <w:t xml:space="preserve"> враховуючи </w:t>
      </w:r>
      <w:r w:rsidR="00645C02" w:rsidRPr="008B4C50">
        <w:rPr>
          <w:color w:val="000000"/>
        </w:rPr>
        <w:t>інтенсивність розгляду справ і матеріалів</w:t>
      </w:r>
      <w:r w:rsidR="005D30B4">
        <w:rPr>
          <w:color w:val="000000"/>
        </w:rPr>
        <w:t xml:space="preserve"> та </w:t>
      </w:r>
      <w:r w:rsidR="00645C02" w:rsidRPr="008B4C50">
        <w:rPr>
          <w:color w:val="000000"/>
        </w:rPr>
        <w:t xml:space="preserve">високий рівень навантаження судді </w:t>
      </w:r>
      <w:proofErr w:type="spellStart"/>
      <w:r w:rsidR="00645C02">
        <w:rPr>
          <w:rStyle w:val="FontStyle16"/>
        </w:rPr>
        <w:t>Літвінової</w:t>
      </w:r>
      <w:proofErr w:type="spellEnd"/>
      <w:r w:rsidR="00645C02">
        <w:rPr>
          <w:rStyle w:val="FontStyle16"/>
        </w:rPr>
        <w:t xml:space="preserve"> А.В.</w:t>
      </w:r>
      <w:r w:rsidR="00304A9E">
        <w:rPr>
          <w:rStyle w:val="FontStyle16"/>
        </w:rPr>
        <w:t>,</w:t>
      </w:r>
      <w:r>
        <w:rPr>
          <w:rStyle w:val="FontStyle16"/>
        </w:rPr>
        <w:t xml:space="preserve"> </w:t>
      </w:r>
      <w:r w:rsidR="005D30B4">
        <w:rPr>
          <w:rStyle w:val="FontStyle16"/>
        </w:rPr>
        <w:t xml:space="preserve">а також </w:t>
      </w:r>
      <w:r w:rsidR="007D0B8D">
        <w:rPr>
          <w:rStyle w:val="FontStyle16"/>
        </w:rPr>
        <w:t xml:space="preserve">надані суддею </w:t>
      </w:r>
      <w:r w:rsidR="00843E3C" w:rsidRPr="00AF61F2">
        <w:rPr>
          <w:rStyle w:val="FontStyle16"/>
        </w:rPr>
        <w:t>пояснення судді, вважаю, що наведені обставини свідчать про відсутність у</w:t>
      </w:r>
      <w:r w:rsidR="00137B6B">
        <w:rPr>
          <w:rStyle w:val="FontStyle16"/>
        </w:rPr>
        <w:t xml:space="preserve"> </w:t>
      </w:r>
      <w:r w:rsidR="00843E3C" w:rsidRPr="00AF61F2">
        <w:rPr>
          <w:rStyle w:val="FontStyle16"/>
        </w:rPr>
        <w:t>судді наміру</w:t>
      </w:r>
      <w:r w:rsidR="00304A9E">
        <w:rPr>
          <w:rStyle w:val="FontStyle16"/>
        </w:rPr>
        <w:t xml:space="preserve"> </w:t>
      </w:r>
      <w:r w:rsidR="00137B6B">
        <w:rPr>
          <w:rStyle w:val="FontStyle16"/>
        </w:rPr>
        <w:t xml:space="preserve">щодо </w:t>
      </w:r>
      <w:r w:rsidR="00843E3C" w:rsidRPr="00AF61F2">
        <w:rPr>
          <w:rStyle w:val="FontStyle16"/>
        </w:rPr>
        <w:t>затягування розгляду справи</w:t>
      </w:r>
      <w:r w:rsidR="00304A9E">
        <w:rPr>
          <w:rStyle w:val="FontStyle16"/>
        </w:rPr>
        <w:t>.</w:t>
      </w:r>
    </w:p>
    <w:p w:rsidR="000D3317" w:rsidRPr="008B4C50" w:rsidRDefault="000D3317" w:rsidP="000D3317">
      <w:pPr>
        <w:suppressAutoHyphens w:val="0"/>
        <w:autoSpaceDE/>
        <w:autoSpaceDN/>
        <w:ind w:firstLine="708"/>
        <w:contextualSpacing/>
        <w:textAlignment w:val="auto"/>
        <w:rPr>
          <w:sz w:val="28"/>
          <w:szCs w:val="28"/>
          <w:lang w:val="uk-UA" w:eastAsia="uk-UA"/>
        </w:rPr>
      </w:pPr>
      <w:r w:rsidRPr="008B4C50">
        <w:rPr>
          <w:sz w:val="28"/>
          <w:szCs w:val="28"/>
          <w:lang w:val="uk-UA" w:eastAsia="uk-UA"/>
        </w:rPr>
        <w:t>К</w:t>
      </w:r>
      <w:r w:rsidR="00137B6B">
        <w:rPr>
          <w:sz w:val="28"/>
          <w:szCs w:val="28"/>
          <w:lang w:val="uk-UA" w:eastAsia="uk-UA"/>
        </w:rPr>
        <w:t xml:space="preserve">лючовим елементом </w:t>
      </w:r>
      <w:r w:rsidRPr="008B4C50">
        <w:rPr>
          <w:sz w:val="28"/>
          <w:szCs w:val="28"/>
          <w:lang w:val="uk-UA" w:eastAsia="uk-UA"/>
        </w:rPr>
        <w:t>для встановлення Вищою радою правосуддя наявності ознак дисциплінарного проступку є очевидна безпідставність недотримання строків розгляду</w:t>
      </w:r>
      <w:r>
        <w:rPr>
          <w:sz w:val="28"/>
          <w:szCs w:val="28"/>
          <w:lang w:val="uk-UA" w:eastAsia="uk-UA"/>
        </w:rPr>
        <w:t xml:space="preserve"> справи,</w:t>
      </w:r>
      <w:r w:rsidRPr="008B4C50">
        <w:rPr>
          <w:sz w:val="28"/>
          <w:szCs w:val="28"/>
          <w:lang w:val="uk-UA" w:eastAsia="uk-UA"/>
        </w:rPr>
        <w:t xml:space="preserve"> заяви. Сам лише факт недотримання строку, встановленого законом для розгляду справи, заяви, не може автоматично вказувати на наявність підстави для дисциплінарної відповідальності судді.</w:t>
      </w:r>
    </w:p>
    <w:p w:rsidR="00115347" w:rsidRPr="008B4C50" w:rsidRDefault="00115347" w:rsidP="009147B2">
      <w:pPr>
        <w:pStyle w:val="Style98"/>
        <w:ind w:firstLine="708"/>
        <w:rPr>
          <w:rStyle w:val="FontStyle16"/>
        </w:rPr>
      </w:pPr>
      <w:r>
        <w:rPr>
          <w:rStyle w:val="FontStyle16"/>
        </w:rPr>
        <w:t>Слід зазначити, що р</w:t>
      </w:r>
      <w:r w:rsidRPr="00115347">
        <w:rPr>
          <w:rStyle w:val="FontStyle16"/>
        </w:rPr>
        <w:t xml:space="preserve">івень навантаження судді є одним з основних факторів, які впливають на роботу судді. </w:t>
      </w:r>
      <w:r w:rsidR="003A2117">
        <w:rPr>
          <w:rStyle w:val="FontStyle16"/>
        </w:rPr>
        <w:t>У свою чергу п</w:t>
      </w:r>
      <w:r w:rsidR="007B4B70">
        <w:rPr>
          <w:rStyle w:val="FontStyle16"/>
        </w:rPr>
        <w:t xml:space="preserve">еребування такої </w:t>
      </w:r>
      <w:r w:rsidRPr="008B4C50">
        <w:rPr>
          <w:rStyle w:val="FontStyle16"/>
        </w:rPr>
        <w:t xml:space="preserve">кількості справ одночасно у провадженні практично позбавляє суддю фізичної можливості </w:t>
      </w:r>
      <w:r>
        <w:rPr>
          <w:rStyle w:val="FontStyle16"/>
        </w:rPr>
        <w:t xml:space="preserve">своєчасного </w:t>
      </w:r>
      <w:r w:rsidRPr="008B4C50">
        <w:rPr>
          <w:rStyle w:val="FontStyle16"/>
        </w:rPr>
        <w:t>розгляду справи. Вирішення кожної справ</w:t>
      </w:r>
      <w:r>
        <w:rPr>
          <w:rStyle w:val="FontStyle16"/>
        </w:rPr>
        <w:t>и</w:t>
      </w:r>
      <w:r w:rsidRPr="008B4C50">
        <w:rPr>
          <w:rStyle w:val="FontStyle16"/>
        </w:rPr>
        <w:t xml:space="preserve"> по суті вимагає від суду ґрунтовного вивчення обставин, надання правової оцінки кожно</w:t>
      </w:r>
      <w:r w:rsidR="00517B34">
        <w:rPr>
          <w:rStyle w:val="FontStyle16"/>
        </w:rPr>
        <w:t>му</w:t>
      </w:r>
      <w:r w:rsidRPr="008B4C50">
        <w:rPr>
          <w:rStyle w:val="FontStyle16"/>
        </w:rPr>
        <w:t xml:space="preserve"> доводу та доказу, наданого </w:t>
      </w:r>
      <w:r w:rsidR="009147B2">
        <w:rPr>
          <w:rStyle w:val="FontStyle16"/>
        </w:rPr>
        <w:t>учасниками судового процесу</w:t>
      </w:r>
      <w:r w:rsidR="00517B34">
        <w:rPr>
          <w:rStyle w:val="FontStyle16"/>
        </w:rPr>
        <w:t xml:space="preserve"> </w:t>
      </w:r>
      <w:r w:rsidR="0051276B">
        <w:rPr>
          <w:rStyle w:val="FontStyle16"/>
        </w:rPr>
        <w:t xml:space="preserve">для встановлення істини, та відповідно потребує значної кількості часу. </w:t>
      </w:r>
    </w:p>
    <w:p w:rsidR="00214026" w:rsidRDefault="00214026" w:rsidP="000D3317">
      <w:pPr>
        <w:suppressAutoHyphens w:val="0"/>
        <w:autoSpaceDE/>
        <w:autoSpaceDN/>
        <w:ind w:firstLine="709"/>
        <w:contextualSpacing/>
        <w:textAlignment w:val="auto"/>
        <w:rPr>
          <w:sz w:val="28"/>
          <w:szCs w:val="28"/>
          <w:lang w:val="uk-UA" w:eastAsia="uk-UA"/>
        </w:rPr>
      </w:pPr>
      <w:r w:rsidRPr="00214026">
        <w:rPr>
          <w:sz w:val="28"/>
          <w:szCs w:val="28"/>
          <w:lang w:val="uk-UA"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справи,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5) значущість для заявника питання, яке знаходиться на розгляді суду, або особливе станов</w:t>
      </w:r>
      <w:r>
        <w:rPr>
          <w:sz w:val="28"/>
          <w:szCs w:val="28"/>
          <w:lang w:val="uk-UA" w:eastAsia="uk-UA"/>
        </w:rPr>
        <w:t xml:space="preserve">ище сторони у процесі (рішення </w:t>
      </w:r>
      <w:r w:rsidRPr="00214026">
        <w:rPr>
          <w:sz w:val="28"/>
          <w:szCs w:val="28"/>
          <w:lang w:val="uk-UA" w:eastAsia="uk-UA"/>
        </w:rPr>
        <w:t>у справах «</w:t>
      </w:r>
      <w:proofErr w:type="spellStart"/>
      <w:r w:rsidRPr="00214026">
        <w:rPr>
          <w:sz w:val="28"/>
          <w:szCs w:val="28"/>
          <w:lang w:val="uk-UA" w:eastAsia="uk-UA"/>
        </w:rPr>
        <w:t>Бараона</w:t>
      </w:r>
      <w:proofErr w:type="spellEnd"/>
      <w:r w:rsidRPr="00214026">
        <w:rPr>
          <w:sz w:val="28"/>
          <w:szCs w:val="28"/>
          <w:lang w:val="uk-UA" w:eastAsia="uk-UA"/>
        </w:rPr>
        <w:t xml:space="preserve"> проти Португалії», 1987 рік; «</w:t>
      </w:r>
      <w:proofErr w:type="spellStart"/>
      <w:r w:rsidRPr="00214026">
        <w:rPr>
          <w:sz w:val="28"/>
          <w:szCs w:val="28"/>
          <w:lang w:val="uk-UA" w:eastAsia="uk-UA"/>
        </w:rPr>
        <w:t>Хосце</w:t>
      </w:r>
      <w:proofErr w:type="spellEnd"/>
      <w:r w:rsidRPr="00214026">
        <w:rPr>
          <w:sz w:val="28"/>
          <w:szCs w:val="28"/>
          <w:lang w:val="uk-UA" w:eastAsia="uk-UA"/>
        </w:rPr>
        <w:t xml:space="preserve"> проти Нідерландів», 1998 рік; «</w:t>
      </w:r>
      <w:proofErr w:type="spellStart"/>
      <w:r w:rsidRPr="00214026">
        <w:rPr>
          <w:sz w:val="28"/>
          <w:szCs w:val="28"/>
          <w:lang w:val="uk-UA" w:eastAsia="uk-UA"/>
        </w:rPr>
        <w:t>Бухкольц</w:t>
      </w:r>
      <w:proofErr w:type="spellEnd"/>
      <w:r w:rsidRPr="00214026">
        <w:rPr>
          <w:sz w:val="28"/>
          <w:szCs w:val="28"/>
          <w:lang w:val="uk-UA" w:eastAsia="uk-UA"/>
        </w:rPr>
        <w:t xml:space="preserve"> проти Німеччини», 1981 рік; «</w:t>
      </w:r>
      <w:proofErr w:type="spellStart"/>
      <w:r w:rsidRPr="00214026">
        <w:rPr>
          <w:sz w:val="28"/>
          <w:szCs w:val="28"/>
          <w:lang w:val="uk-UA" w:eastAsia="uk-UA"/>
        </w:rPr>
        <w:t>Бочан</w:t>
      </w:r>
      <w:proofErr w:type="spellEnd"/>
      <w:r w:rsidRPr="00214026">
        <w:rPr>
          <w:sz w:val="28"/>
          <w:szCs w:val="28"/>
          <w:lang w:val="uk-UA" w:eastAsia="uk-UA"/>
        </w:rPr>
        <w:t xml:space="preserve"> проти України», 2007 рік).</w:t>
      </w:r>
    </w:p>
    <w:p w:rsidR="0004073D" w:rsidRDefault="00C36D81" w:rsidP="007B4B70">
      <w:pPr>
        <w:pStyle w:val="Style98"/>
        <w:ind w:firstLine="709"/>
        <w:rPr>
          <w:rStyle w:val="FontStyle16"/>
        </w:rPr>
      </w:pPr>
      <w:r>
        <w:rPr>
          <w:rStyle w:val="FontStyle16"/>
        </w:rPr>
        <w:t>Таким чином, о</w:t>
      </w:r>
      <w:r w:rsidR="007B4B70" w:rsidRPr="005D62D3">
        <w:rPr>
          <w:rStyle w:val="FontStyle16"/>
        </w:rPr>
        <w:t xml:space="preserve">бставини </w:t>
      </w:r>
      <w:r w:rsidR="007B4B70">
        <w:rPr>
          <w:rStyle w:val="FontStyle16"/>
        </w:rPr>
        <w:t>в</w:t>
      </w:r>
      <w:r w:rsidR="005D62D3" w:rsidRPr="005D62D3">
        <w:rPr>
          <w:rStyle w:val="FontStyle16"/>
        </w:rPr>
        <w:t xml:space="preserve">становлені </w:t>
      </w:r>
      <w:r w:rsidR="000017E2">
        <w:rPr>
          <w:rStyle w:val="FontStyle16"/>
        </w:rPr>
        <w:t xml:space="preserve">попередньою </w:t>
      </w:r>
      <w:r w:rsidR="005D62D3" w:rsidRPr="005D62D3">
        <w:rPr>
          <w:rStyle w:val="FontStyle16"/>
        </w:rPr>
        <w:t xml:space="preserve">перевіркою вказують на відсутність у діях судді </w:t>
      </w:r>
      <w:proofErr w:type="spellStart"/>
      <w:r w:rsidR="005D62D3" w:rsidRPr="005D62D3">
        <w:rPr>
          <w:rStyle w:val="FontStyle16"/>
        </w:rPr>
        <w:t>Літвінової</w:t>
      </w:r>
      <w:proofErr w:type="spellEnd"/>
      <w:r w:rsidR="005D62D3" w:rsidRPr="005D62D3">
        <w:rPr>
          <w:rStyle w:val="FontStyle16"/>
        </w:rPr>
        <w:t xml:space="preserve"> А.В. вини у формі умислу або недбалості як необхідного елементу складу  дисциплінарного проступку.</w:t>
      </w:r>
    </w:p>
    <w:p w:rsidR="002C413C" w:rsidRPr="008B4C50" w:rsidRDefault="00F101FD" w:rsidP="002C413C">
      <w:pPr>
        <w:suppressAutoHyphens w:val="0"/>
        <w:autoSpaceDE/>
        <w:autoSpaceDN/>
        <w:ind w:firstLine="709"/>
        <w:contextualSpacing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 w:rsidR="002C413C">
        <w:rPr>
          <w:sz w:val="28"/>
          <w:szCs w:val="28"/>
          <w:lang w:val="uk-UA" w:eastAsia="uk-UA"/>
        </w:rPr>
        <w:t>арто в</w:t>
      </w:r>
      <w:r w:rsidR="002C413C" w:rsidRPr="008B4C50">
        <w:rPr>
          <w:sz w:val="28"/>
          <w:szCs w:val="28"/>
          <w:lang w:val="uk-UA" w:eastAsia="uk-UA"/>
        </w:rPr>
        <w:t>рахувати</w:t>
      </w:r>
      <w:r>
        <w:rPr>
          <w:sz w:val="28"/>
          <w:szCs w:val="28"/>
          <w:lang w:val="uk-UA" w:eastAsia="uk-UA"/>
        </w:rPr>
        <w:t xml:space="preserve"> також</w:t>
      </w:r>
      <w:r w:rsidR="002C413C">
        <w:rPr>
          <w:sz w:val="28"/>
          <w:szCs w:val="28"/>
          <w:lang w:val="uk-UA" w:eastAsia="uk-UA"/>
        </w:rPr>
        <w:t xml:space="preserve">, </w:t>
      </w:r>
      <w:r w:rsidR="002C413C" w:rsidRPr="008B4C50">
        <w:rPr>
          <w:sz w:val="28"/>
          <w:szCs w:val="28"/>
          <w:lang w:val="uk-UA" w:eastAsia="uk-UA"/>
        </w:rPr>
        <w:t>що Велика Палата Верховного Суду у постанові ві</w:t>
      </w:r>
      <w:r w:rsidR="002C413C">
        <w:rPr>
          <w:sz w:val="28"/>
          <w:szCs w:val="28"/>
          <w:lang w:val="uk-UA" w:eastAsia="uk-UA"/>
        </w:rPr>
        <w:t xml:space="preserve">д 3 жовтня 2019 року у справі № </w:t>
      </w:r>
      <w:r w:rsidR="002C413C" w:rsidRPr="008B4C50">
        <w:rPr>
          <w:sz w:val="28"/>
          <w:szCs w:val="28"/>
          <w:lang w:val="uk-UA" w:eastAsia="uk-UA"/>
        </w:rPr>
        <w:t xml:space="preserve">11-638сап19 наголосила, що під час </w:t>
      </w:r>
      <w:r w:rsidR="002C413C" w:rsidRPr="008B4C50">
        <w:rPr>
          <w:sz w:val="28"/>
          <w:szCs w:val="28"/>
          <w:lang w:val="uk-UA" w:eastAsia="uk-UA"/>
        </w:rPr>
        <w:lastRenderedPageBreak/>
        <w:t xml:space="preserve">кваліфікації дій судді як </w:t>
      </w:r>
      <w:r w:rsidR="002C413C" w:rsidRPr="008B4C50">
        <w:rPr>
          <w:rFonts w:eastAsia="Calibri"/>
          <w:bCs/>
          <w:sz w:val="28"/>
          <w:szCs w:val="28"/>
          <w:lang w:val="uk-UA" w:eastAsia="x-none"/>
        </w:rPr>
        <w:t xml:space="preserve">безпідставне </w:t>
      </w:r>
      <w:r w:rsidR="002C413C" w:rsidRPr="008B4C50">
        <w:rPr>
          <w:sz w:val="28"/>
          <w:szCs w:val="28"/>
          <w:lang w:val="uk-UA" w:eastAsia="uk-UA"/>
        </w:rPr>
        <w:t>затягування або невжиття суддею заходів щодо розгляду заяви Вища рада правосуддя та її дисциплінарний орган мають проаналізувати доводи судді про те, що з урахуванням кількості справ, які перебувають у його провадженні, навіть за найменших витрат робочого часу (одна година на кожну справу), він об’єктивно не мав можливості дотриматися цих строків</w:t>
      </w:r>
      <w:r w:rsidR="002C413C">
        <w:rPr>
          <w:sz w:val="28"/>
          <w:szCs w:val="28"/>
          <w:lang w:val="uk-UA" w:eastAsia="uk-UA"/>
        </w:rPr>
        <w:t>, що у свою чергу виключає склад дисциплінарного проступку судді.</w:t>
      </w:r>
    </w:p>
    <w:p w:rsidR="000D3317" w:rsidRDefault="000D3317" w:rsidP="000D3317">
      <w:pPr>
        <w:pStyle w:val="Style98"/>
        <w:widowControl/>
        <w:spacing w:line="240" w:lineRule="auto"/>
        <w:ind w:firstLine="709"/>
      </w:pPr>
      <w:r w:rsidRPr="008B4C50">
        <w:rPr>
          <w:rStyle w:val="FontStyle16"/>
        </w:rPr>
        <w:t xml:space="preserve">Відповідно до частини шостої статті 107 </w:t>
      </w:r>
      <w:r w:rsidRPr="008B4C50">
        <w:t>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8C1AED" w:rsidRPr="008C1AED" w:rsidRDefault="008C1AED" w:rsidP="008C1AED">
      <w:pPr>
        <w:pStyle w:val="Style98"/>
        <w:ind w:firstLine="709"/>
        <w:rPr>
          <w:rStyle w:val="FontStyle16"/>
        </w:rPr>
      </w:pPr>
      <w:r>
        <w:rPr>
          <w:rStyle w:val="FontStyle16"/>
        </w:rPr>
        <w:t xml:space="preserve">З огляду на те, що </w:t>
      </w:r>
      <w:r w:rsidRPr="008C1AED">
        <w:rPr>
          <w:rStyle w:val="FontStyle16"/>
        </w:rPr>
        <w:t xml:space="preserve">за результатами попередньої перевірки не установлено достатніх обставин, які б свідчили про наявність у діях судді </w:t>
      </w:r>
      <w:r w:rsidRPr="0004073D">
        <w:rPr>
          <w:rStyle w:val="FontStyle16"/>
        </w:rPr>
        <w:t>Окр</w:t>
      </w:r>
      <w:r>
        <w:rPr>
          <w:rStyle w:val="FontStyle16"/>
        </w:rPr>
        <w:t>ужного адміністративного суду міста</w:t>
      </w:r>
      <w:r w:rsidRPr="0004073D">
        <w:rPr>
          <w:rStyle w:val="FontStyle16"/>
        </w:rPr>
        <w:t xml:space="preserve"> Києва </w:t>
      </w:r>
      <w:proofErr w:type="spellStart"/>
      <w:r w:rsidRPr="005D62D3">
        <w:rPr>
          <w:rStyle w:val="FontStyle16"/>
        </w:rPr>
        <w:t>Літвінової</w:t>
      </w:r>
      <w:proofErr w:type="spellEnd"/>
      <w:r w:rsidRPr="005D62D3">
        <w:rPr>
          <w:rStyle w:val="FontStyle16"/>
        </w:rPr>
        <w:t xml:space="preserve"> А.В.</w:t>
      </w:r>
      <w:r>
        <w:rPr>
          <w:rStyle w:val="FontStyle16"/>
        </w:rPr>
        <w:t xml:space="preserve"> </w:t>
      </w:r>
      <w:r w:rsidRPr="008C1AED">
        <w:rPr>
          <w:rStyle w:val="FontStyle16"/>
        </w:rPr>
        <w:t xml:space="preserve">ознак дисциплінарного проступку, передбаченого </w:t>
      </w:r>
      <w:r>
        <w:rPr>
          <w:rStyle w:val="FontStyle16"/>
        </w:rPr>
        <w:t>пунктом 2 частини</w:t>
      </w:r>
      <w:r w:rsidRPr="008C1AED">
        <w:rPr>
          <w:rStyle w:val="FontStyle16"/>
        </w:rPr>
        <w:t xml:space="preserve"> </w:t>
      </w:r>
      <w:r>
        <w:rPr>
          <w:rStyle w:val="FontStyle16"/>
        </w:rPr>
        <w:t xml:space="preserve">першої </w:t>
      </w:r>
      <w:r w:rsidRPr="008C1AED">
        <w:rPr>
          <w:rStyle w:val="FontStyle16"/>
        </w:rPr>
        <w:t>статті 106 Закону України «Про судоустрій і статус суддів», Перша Дисциплінарна палата Вищої ради правосуддя вважає, що у відкритті дисциплі</w:t>
      </w:r>
      <w:r>
        <w:rPr>
          <w:rStyle w:val="FontStyle16"/>
        </w:rPr>
        <w:t>нарної справи стосовно вказаної</w:t>
      </w:r>
      <w:r w:rsidRPr="008C1AED">
        <w:rPr>
          <w:rStyle w:val="FontStyle16"/>
        </w:rPr>
        <w:t xml:space="preserve"> судді має бути відмовлено.</w:t>
      </w:r>
    </w:p>
    <w:p w:rsidR="008C1AED" w:rsidRDefault="008C1AED" w:rsidP="008C1AED">
      <w:pPr>
        <w:pStyle w:val="Style98"/>
        <w:ind w:firstLine="709"/>
        <w:rPr>
          <w:rStyle w:val="FontStyle16"/>
        </w:rPr>
      </w:pPr>
      <w:r w:rsidRPr="008C1AED">
        <w:rPr>
          <w:rStyle w:val="FontStyle16"/>
        </w:rPr>
        <w:t>Враховуючи викладені обставини, Перша Дисциплінарна палата Вищої ради правосуддя, керуючись статтею 45 Закону України «Про Вищу раду правосуддя», статтею 107 Закону України «Про судоустрій і статус суддів»,</w:t>
      </w:r>
    </w:p>
    <w:p w:rsidR="00F074BC" w:rsidRPr="00EA59ED" w:rsidRDefault="00F074BC" w:rsidP="000D3317">
      <w:pPr>
        <w:pStyle w:val="Style98"/>
        <w:widowControl/>
        <w:spacing w:line="240" w:lineRule="auto"/>
        <w:ind w:firstLine="709"/>
      </w:pPr>
    </w:p>
    <w:p w:rsidR="00EA59ED" w:rsidRPr="00EA59ED" w:rsidRDefault="00EA59ED" w:rsidP="00EA59ED">
      <w:pPr>
        <w:pStyle w:val="aa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>ухвалила</w:t>
      </w:r>
      <w:r w:rsidRPr="00EA59ED">
        <w:rPr>
          <w:b/>
          <w:color w:val="000000"/>
          <w:sz w:val="28"/>
          <w:szCs w:val="28"/>
          <w:lang w:val="uk-UA"/>
        </w:rPr>
        <w:t>:</w:t>
      </w:r>
    </w:p>
    <w:p w:rsidR="00EA59ED" w:rsidRPr="00EA59ED" w:rsidRDefault="00EA59ED" w:rsidP="00EA59ED">
      <w:pPr>
        <w:widowControl w:val="0"/>
        <w:rPr>
          <w:b/>
          <w:color w:val="000000"/>
          <w:sz w:val="28"/>
          <w:szCs w:val="28"/>
          <w:lang w:val="uk-UA"/>
        </w:rPr>
      </w:pPr>
    </w:p>
    <w:p w:rsidR="00EA59ED" w:rsidRPr="00EA59ED" w:rsidRDefault="00EA59ED" w:rsidP="00737E45">
      <w:pPr>
        <w:widowControl w:val="0"/>
        <w:ind w:firstLine="0"/>
        <w:rPr>
          <w:bCs/>
          <w:sz w:val="28"/>
          <w:szCs w:val="28"/>
          <w:shd w:val="clear" w:color="auto" w:fill="FFFFFF"/>
          <w:lang w:val="uk-UA" w:eastAsia="uk-UA"/>
        </w:rPr>
      </w:pPr>
      <w:r w:rsidRPr="00EA59ED">
        <w:rPr>
          <w:sz w:val="28"/>
          <w:szCs w:val="28"/>
          <w:lang w:val="uk-UA"/>
        </w:rPr>
        <w:t xml:space="preserve">відмовити у відкритті дисциплінарної справи стосовно </w:t>
      </w:r>
      <w:r w:rsidR="00251E5C">
        <w:rPr>
          <w:sz w:val="28"/>
          <w:szCs w:val="28"/>
          <w:lang w:val="uk-UA"/>
        </w:rPr>
        <w:t xml:space="preserve">судді </w:t>
      </w:r>
      <w:r w:rsidR="004F60FC" w:rsidRPr="00D97F4F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4F60FC" w:rsidRPr="00D97F4F">
        <w:rPr>
          <w:sz w:val="28"/>
          <w:szCs w:val="28"/>
          <w:lang w:val="uk-UA"/>
        </w:rPr>
        <w:t>Літвінової</w:t>
      </w:r>
      <w:proofErr w:type="spellEnd"/>
      <w:r w:rsidR="004F60FC" w:rsidRPr="00D97F4F">
        <w:rPr>
          <w:sz w:val="28"/>
          <w:szCs w:val="28"/>
          <w:lang w:val="uk-UA"/>
        </w:rPr>
        <w:t xml:space="preserve"> </w:t>
      </w:r>
      <w:proofErr w:type="spellStart"/>
      <w:r w:rsidR="004F60FC" w:rsidRPr="00D97F4F">
        <w:rPr>
          <w:sz w:val="28"/>
          <w:szCs w:val="28"/>
          <w:lang w:val="uk-UA"/>
        </w:rPr>
        <w:t>Аріни</w:t>
      </w:r>
      <w:proofErr w:type="spellEnd"/>
      <w:r w:rsidR="004F60FC" w:rsidRPr="00D97F4F">
        <w:rPr>
          <w:sz w:val="28"/>
          <w:szCs w:val="28"/>
          <w:lang w:val="uk-UA"/>
        </w:rPr>
        <w:t xml:space="preserve"> Володимирівни</w:t>
      </w:r>
      <w:r w:rsidRPr="00EA59ED">
        <w:rPr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EA59ED" w:rsidRPr="00EA59ED" w:rsidRDefault="00EA59ED" w:rsidP="00EA59ED">
      <w:pPr>
        <w:ind w:firstLine="708"/>
        <w:rPr>
          <w:color w:val="000000"/>
          <w:sz w:val="28"/>
          <w:szCs w:val="28"/>
          <w:shd w:val="clear" w:color="auto" w:fill="FFFFFF"/>
          <w:lang w:val="uk-UA"/>
        </w:rPr>
      </w:pPr>
      <w:r w:rsidRPr="00EA59ED">
        <w:rPr>
          <w:sz w:val="28"/>
          <w:szCs w:val="28"/>
          <w:lang w:val="uk-UA"/>
        </w:rPr>
        <w:t>Ухвала про відмову у відкритті дисциплінарної справи оскарженню не підлягає.</w:t>
      </w: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ind w:firstLine="0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 xml:space="preserve">Головуючий на засіданні </w:t>
      </w:r>
    </w:p>
    <w:p w:rsidR="00EA59ED" w:rsidRPr="00EA59ED" w:rsidRDefault="00EA59ED" w:rsidP="00EA59ED">
      <w:pPr>
        <w:ind w:firstLine="0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 xml:space="preserve">Першої Дисциплінарної палати </w:t>
      </w:r>
    </w:p>
    <w:p w:rsidR="00EA59ED" w:rsidRPr="00EA59ED" w:rsidRDefault="00EA59ED" w:rsidP="00EA59ED">
      <w:pPr>
        <w:ind w:firstLine="0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>Вищої ради правосуддя</w:t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  <w:t xml:space="preserve">В.В. </w:t>
      </w:r>
      <w:proofErr w:type="spellStart"/>
      <w:r w:rsidRPr="00EA59ED">
        <w:rPr>
          <w:b/>
          <w:sz w:val="28"/>
          <w:szCs w:val="28"/>
          <w:lang w:val="uk-UA"/>
        </w:rPr>
        <w:t>Шапран</w:t>
      </w:r>
      <w:proofErr w:type="spellEnd"/>
      <w:r w:rsidRPr="00EA59ED">
        <w:rPr>
          <w:b/>
          <w:sz w:val="28"/>
          <w:szCs w:val="28"/>
          <w:lang w:val="uk-UA"/>
        </w:rPr>
        <w:t xml:space="preserve"> </w:t>
      </w: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ind w:firstLine="0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 xml:space="preserve">Члени Першої Дисциплінарної </w:t>
      </w:r>
    </w:p>
    <w:p w:rsidR="00EA59ED" w:rsidRPr="00EA59ED" w:rsidRDefault="00EA59ED" w:rsidP="00EA59ED">
      <w:pPr>
        <w:ind w:firstLine="0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>палати Вищої ради правосуддя</w:t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</w:r>
      <w:r w:rsidRPr="00EA59ED">
        <w:rPr>
          <w:b/>
          <w:sz w:val="28"/>
          <w:szCs w:val="28"/>
          <w:lang w:val="uk-UA"/>
        </w:rPr>
        <w:tab/>
        <w:t xml:space="preserve">Н.С. </w:t>
      </w:r>
      <w:proofErr w:type="spellStart"/>
      <w:r w:rsidRPr="00EA59ED">
        <w:rPr>
          <w:b/>
          <w:sz w:val="28"/>
          <w:szCs w:val="28"/>
          <w:lang w:val="uk-UA"/>
        </w:rPr>
        <w:t>Краснощокова</w:t>
      </w:r>
      <w:proofErr w:type="spellEnd"/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EA59ED" w:rsidRPr="00EA59ED" w:rsidRDefault="00EA59ED" w:rsidP="00EA59ED">
      <w:pPr>
        <w:rPr>
          <w:b/>
          <w:sz w:val="28"/>
          <w:szCs w:val="28"/>
          <w:lang w:val="uk-UA"/>
        </w:rPr>
      </w:pPr>
    </w:p>
    <w:p w:rsidR="00CA3BD0" w:rsidRDefault="00EA59ED" w:rsidP="004F60FC">
      <w:pPr>
        <w:ind w:left="6372" w:firstLine="708"/>
        <w:rPr>
          <w:b/>
          <w:sz w:val="28"/>
          <w:szCs w:val="28"/>
          <w:lang w:val="uk-UA"/>
        </w:rPr>
      </w:pPr>
      <w:r w:rsidRPr="00EA59ED">
        <w:rPr>
          <w:b/>
          <w:sz w:val="28"/>
          <w:szCs w:val="28"/>
          <w:lang w:val="uk-UA"/>
        </w:rPr>
        <w:t xml:space="preserve">Т.С. </w:t>
      </w:r>
      <w:proofErr w:type="spellStart"/>
      <w:r w:rsidRPr="00EA59ED">
        <w:rPr>
          <w:b/>
          <w:sz w:val="28"/>
          <w:szCs w:val="28"/>
          <w:lang w:val="uk-UA"/>
        </w:rPr>
        <w:t>Розваляєва</w:t>
      </w:r>
      <w:proofErr w:type="spellEnd"/>
    </w:p>
    <w:p w:rsidR="00F074BC" w:rsidRDefault="00F074BC"/>
    <w:sectPr w:rsidR="00F074BC" w:rsidSect="00775F5F">
      <w:headerReference w:type="default" r:id="rId8"/>
      <w:pgSz w:w="11906" w:h="16838"/>
      <w:pgMar w:top="709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4DE" w:rsidRDefault="007D0B8D">
      <w:r>
        <w:separator/>
      </w:r>
    </w:p>
  </w:endnote>
  <w:endnote w:type="continuationSeparator" w:id="0">
    <w:p w:rsidR="00ED74DE" w:rsidRDefault="007D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4DE" w:rsidRDefault="007D0B8D">
      <w:r>
        <w:separator/>
      </w:r>
    </w:p>
  </w:footnote>
  <w:footnote w:type="continuationSeparator" w:id="0">
    <w:p w:rsidR="00ED74DE" w:rsidRDefault="007D0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2505751"/>
      <w:docPartObj>
        <w:docPartGallery w:val="Page Numbers (Top of Page)"/>
        <w:docPartUnique/>
      </w:docPartObj>
    </w:sdtPr>
    <w:sdtEndPr/>
    <w:sdtContent>
      <w:p w:rsidR="00775F5F" w:rsidRDefault="001E70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460" w:rsidRPr="00AB4460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:rsidR="00775F5F" w:rsidRDefault="00AB44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6C"/>
    <w:rsid w:val="000017E2"/>
    <w:rsid w:val="00011893"/>
    <w:rsid w:val="0004073D"/>
    <w:rsid w:val="0004226C"/>
    <w:rsid w:val="0007616A"/>
    <w:rsid w:val="00082E7A"/>
    <w:rsid w:val="000931DE"/>
    <w:rsid w:val="000A75BA"/>
    <w:rsid w:val="000B7763"/>
    <w:rsid w:val="000D2C86"/>
    <w:rsid w:val="000D3317"/>
    <w:rsid w:val="00103500"/>
    <w:rsid w:val="00115347"/>
    <w:rsid w:val="00137B6B"/>
    <w:rsid w:val="0014309B"/>
    <w:rsid w:val="001627C7"/>
    <w:rsid w:val="001A53B5"/>
    <w:rsid w:val="001B0416"/>
    <w:rsid w:val="001D26BD"/>
    <w:rsid w:val="001D790C"/>
    <w:rsid w:val="001E70D8"/>
    <w:rsid w:val="001F256B"/>
    <w:rsid w:val="001F2F23"/>
    <w:rsid w:val="002002B1"/>
    <w:rsid w:val="0020419D"/>
    <w:rsid w:val="00210542"/>
    <w:rsid w:val="00213C81"/>
    <w:rsid w:val="00214026"/>
    <w:rsid w:val="002158B5"/>
    <w:rsid w:val="0025014D"/>
    <w:rsid w:val="00251E5C"/>
    <w:rsid w:val="002923FF"/>
    <w:rsid w:val="002B2A17"/>
    <w:rsid w:val="002C413C"/>
    <w:rsid w:val="002D0E3E"/>
    <w:rsid w:val="002D2194"/>
    <w:rsid w:val="002D7F53"/>
    <w:rsid w:val="00302056"/>
    <w:rsid w:val="00304A9E"/>
    <w:rsid w:val="003104D8"/>
    <w:rsid w:val="003321BC"/>
    <w:rsid w:val="00340058"/>
    <w:rsid w:val="00355EF5"/>
    <w:rsid w:val="00372153"/>
    <w:rsid w:val="0038338C"/>
    <w:rsid w:val="003922B1"/>
    <w:rsid w:val="00394818"/>
    <w:rsid w:val="003A2117"/>
    <w:rsid w:val="003A5638"/>
    <w:rsid w:val="003B3483"/>
    <w:rsid w:val="003C3676"/>
    <w:rsid w:val="003D1F87"/>
    <w:rsid w:val="003D5E5E"/>
    <w:rsid w:val="00434922"/>
    <w:rsid w:val="004354E6"/>
    <w:rsid w:val="004354E7"/>
    <w:rsid w:val="0045257A"/>
    <w:rsid w:val="00452BE0"/>
    <w:rsid w:val="004D15AC"/>
    <w:rsid w:val="004D7E1C"/>
    <w:rsid w:val="004E6910"/>
    <w:rsid w:val="004F60FC"/>
    <w:rsid w:val="0051276B"/>
    <w:rsid w:val="00517B34"/>
    <w:rsid w:val="00525DD1"/>
    <w:rsid w:val="00541D71"/>
    <w:rsid w:val="0055177F"/>
    <w:rsid w:val="00551901"/>
    <w:rsid w:val="00582E3E"/>
    <w:rsid w:val="00582EFC"/>
    <w:rsid w:val="00583C9A"/>
    <w:rsid w:val="005A29D0"/>
    <w:rsid w:val="005C240B"/>
    <w:rsid w:val="005D30B4"/>
    <w:rsid w:val="005D62D3"/>
    <w:rsid w:val="005E3165"/>
    <w:rsid w:val="006112D2"/>
    <w:rsid w:val="00622551"/>
    <w:rsid w:val="00625CA3"/>
    <w:rsid w:val="00634570"/>
    <w:rsid w:val="00645C02"/>
    <w:rsid w:val="00677A26"/>
    <w:rsid w:val="00682ADD"/>
    <w:rsid w:val="00692978"/>
    <w:rsid w:val="00692D90"/>
    <w:rsid w:val="006C2B7D"/>
    <w:rsid w:val="006C7407"/>
    <w:rsid w:val="006C7B11"/>
    <w:rsid w:val="006D27CF"/>
    <w:rsid w:val="006F1B70"/>
    <w:rsid w:val="006F3FEE"/>
    <w:rsid w:val="00702707"/>
    <w:rsid w:val="00715CFB"/>
    <w:rsid w:val="00736BC3"/>
    <w:rsid w:val="00737E45"/>
    <w:rsid w:val="00747DE0"/>
    <w:rsid w:val="00747FF2"/>
    <w:rsid w:val="00752BBC"/>
    <w:rsid w:val="0076523D"/>
    <w:rsid w:val="00775675"/>
    <w:rsid w:val="007845FC"/>
    <w:rsid w:val="007A48B2"/>
    <w:rsid w:val="007B35D8"/>
    <w:rsid w:val="007B4B70"/>
    <w:rsid w:val="007D0B8D"/>
    <w:rsid w:val="007F2CBF"/>
    <w:rsid w:val="007F73D0"/>
    <w:rsid w:val="00820397"/>
    <w:rsid w:val="00823F33"/>
    <w:rsid w:val="008265C6"/>
    <w:rsid w:val="00834DDE"/>
    <w:rsid w:val="008416AC"/>
    <w:rsid w:val="00843E3C"/>
    <w:rsid w:val="0088022D"/>
    <w:rsid w:val="008A1866"/>
    <w:rsid w:val="008A48C8"/>
    <w:rsid w:val="008B312D"/>
    <w:rsid w:val="008C1AED"/>
    <w:rsid w:val="00910F21"/>
    <w:rsid w:val="00912764"/>
    <w:rsid w:val="009147B2"/>
    <w:rsid w:val="0093399B"/>
    <w:rsid w:val="0099046C"/>
    <w:rsid w:val="00995F17"/>
    <w:rsid w:val="009D0240"/>
    <w:rsid w:val="009D06B3"/>
    <w:rsid w:val="00A73865"/>
    <w:rsid w:val="00A73B87"/>
    <w:rsid w:val="00A97A8B"/>
    <w:rsid w:val="00AB4460"/>
    <w:rsid w:val="00AC6E38"/>
    <w:rsid w:val="00AE0471"/>
    <w:rsid w:val="00AF464C"/>
    <w:rsid w:val="00AF5C3A"/>
    <w:rsid w:val="00AF61F2"/>
    <w:rsid w:val="00B10E0B"/>
    <w:rsid w:val="00B27BC9"/>
    <w:rsid w:val="00B4562B"/>
    <w:rsid w:val="00BC1C5E"/>
    <w:rsid w:val="00BC7021"/>
    <w:rsid w:val="00BE3488"/>
    <w:rsid w:val="00BF24C7"/>
    <w:rsid w:val="00C36D81"/>
    <w:rsid w:val="00CC7327"/>
    <w:rsid w:val="00CE6858"/>
    <w:rsid w:val="00D05A39"/>
    <w:rsid w:val="00D2135F"/>
    <w:rsid w:val="00D705FC"/>
    <w:rsid w:val="00D806F8"/>
    <w:rsid w:val="00D85BDE"/>
    <w:rsid w:val="00D97F4F"/>
    <w:rsid w:val="00DB7829"/>
    <w:rsid w:val="00DF636D"/>
    <w:rsid w:val="00DF7F11"/>
    <w:rsid w:val="00E05A38"/>
    <w:rsid w:val="00E17C05"/>
    <w:rsid w:val="00E2410D"/>
    <w:rsid w:val="00E43313"/>
    <w:rsid w:val="00E536CE"/>
    <w:rsid w:val="00E66BCA"/>
    <w:rsid w:val="00E801B8"/>
    <w:rsid w:val="00EA59ED"/>
    <w:rsid w:val="00EB240B"/>
    <w:rsid w:val="00EC7E7E"/>
    <w:rsid w:val="00ED74DE"/>
    <w:rsid w:val="00F074BC"/>
    <w:rsid w:val="00F101FD"/>
    <w:rsid w:val="00F14FCD"/>
    <w:rsid w:val="00F24B8C"/>
    <w:rsid w:val="00F371B0"/>
    <w:rsid w:val="00F44DE1"/>
    <w:rsid w:val="00F73B68"/>
    <w:rsid w:val="00F86AFF"/>
    <w:rsid w:val="00F94736"/>
    <w:rsid w:val="00FA2AAC"/>
    <w:rsid w:val="00FD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0C7D8"/>
  <w15:chartTrackingRefBased/>
  <w15:docId w15:val="{940C3E69-A87F-47DA-9B96-8AAFB8D0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3317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0D3317"/>
    <w:pPr>
      <w:widowControl w:val="0"/>
      <w:spacing w:line="320" w:lineRule="exact"/>
      <w:ind w:firstLine="542"/>
    </w:pPr>
    <w:rPr>
      <w:sz w:val="28"/>
      <w:szCs w:val="28"/>
      <w:lang w:val="uk-UA"/>
    </w:rPr>
  </w:style>
  <w:style w:type="character" w:customStyle="1" w:styleId="FontStyle16">
    <w:name w:val="Font Style16"/>
    <w:rsid w:val="000D3317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rsid w:val="000D3317"/>
    <w:pPr>
      <w:suppressAutoHyphens w:val="0"/>
      <w:autoSpaceDE/>
      <w:autoSpaceDN/>
      <w:spacing w:after="60" w:line="220" w:lineRule="exact"/>
      <w:ind w:firstLine="284"/>
      <w:textAlignment w:val="auto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0D33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No Spacing"/>
    <w:uiPriority w:val="99"/>
    <w:qFormat/>
    <w:rsid w:val="000D331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2">
    <w:name w:val="Основной текст (2)"/>
    <w:basedOn w:val="a"/>
    <w:rsid w:val="000D3317"/>
    <w:pPr>
      <w:widowControl w:val="0"/>
      <w:shd w:val="clear" w:color="auto" w:fill="FFFFFF"/>
      <w:autoSpaceDE/>
      <w:spacing w:after="1020" w:line="240" w:lineRule="atLeast"/>
      <w:ind w:firstLine="0"/>
      <w:jc w:val="center"/>
    </w:pPr>
    <w:rPr>
      <w:b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0D331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D33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0D3317"/>
    <w:pPr>
      <w:suppressAutoHyphens w:val="0"/>
      <w:autoSpaceDE/>
      <w:autoSpaceDN/>
      <w:spacing w:after="200" w:line="276" w:lineRule="auto"/>
      <w:ind w:left="720" w:firstLine="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customStyle="1" w:styleId="a7">
    <w:name w:val="Абзац списку Знак"/>
    <w:aliases w:val="Подглава Знак"/>
    <w:link w:val="a6"/>
    <w:uiPriority w:val="34"/>
    <w:rsid w:val="000D3317"/>
    <w:rPr>
      <w:rFonts w:ascii="Times New Roman" w:eastAsia="Calibri" w:hAnsi="Times New Roman" w:cs="Times New Roman"/>
      <w:sz w:val="24"/>
      <w:lang w:val="ru-RU"/>
    </w:rPr>
  </w:style>
  <w:style w:type="character" w:customStyle="1" w:styleId="rvts9">
    <w:name w:val="rvts9"/>
    <w:basedOn w:val="a0"/>
    <w:rsid w:val="000D3317"/>
  </w:style>
  <w:style w:type="paragraph" w:customStyle="1" w:styleId="Standard">
    <w:name w:val="Standard"/>
    <w:rsid w:val="000D3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customStyle="1" w:styleId="20">
    <w:name w:val="Основний текст (2)_"/>
    <w:rsid w:val="000D3317"/>
    <w:rPr>
      <w:b/>
      <w:bCs/>
      <w:sz w:val="26"/>
      <w:szCs w:val="26"/>
      <w:shd w:val="clear" w:color="auto" w:fill="FFFFFF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45257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25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14">
    <w:name w:val="Font Style14"/>
    <w:rsid w:val="008265C6"/>
    <w:rPr>
      <w:rFonts w:ascii="Times New Roman" w:hAnsi="Times New Roman" w:cs="Times New Roman"/>
      <w:sz w:val="26"/>
      <w:szCs w:val="26"/>
    </w:rPr>
  </w:style>
  <w:style w:type="paragraph" w:styleId="aa">
    <w:name w:val="Body Text"/>
    <w:basedOn w:val="a"/>
    <w:link w:val="ab"/>
    <w:rsid w:val="00EA59ED"/>
    <w:pPr>
      <w:suppressAutoHyphens w:val="0"/>
      <w:autoSpaceDE/>
      <w:autoSpaceDN/>
      <w:spacing w:after="120"/>
      <w:ind w:firstLine="0"/>
      <w:jc w:val="left"/>
      <w:textAlignment w:val="auto"/>
    </w:pPr>
    <w:rPr>
      <w:rFonts w:eastAsia="Calibri"/>
    </w:rPr>
  </w:style>
  <w:style w:type="character" w:customStyle="1" w:styleId="ab">
    <w:name w:val="Основний текст Знак"/>
    <w:basedOn w:val="a0"/>
    <w:link w:val="aa"/>
    <w:rsid w:val="00EA59E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56517-1CFE-4410-AD07-2CDF06F9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6303</Words>
  <Characters>3593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173</cp:revision>
  <cp:lastPrinted>2020-08-04T12:40:00Z</cp:lastPrinted>
  <dcterms:created xsi:type="dcterms:W3CDTF">2020-08-04T07:11:00Z</dcterms:created>
  <dcterms:modified xsi:type="dcterms:W3CDTF">2020-09-02T07:06:00Z</dcterms:modified>
</cp:coreProperties>
</file>