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4280" w:rsidRPr="00C55620" w:rsidRDefault="00EF4280" w:rsidP="00EF4280">
      <w:pPr>
        <w:autoSpaceDN/>
        <w:spacing w:before="360" w:after="60" w:line="240" w:lineRule="auto"/>
        <w:jc w:val="center"/>
        <w:rPr>
          <w:rFonts w:ascii="AcademyC" w:hAnsi="AcademyC"/>
          <w:b/>
          <w:color w:val="000000"/>
          <w:sz w:val="24"/>
          <w:szCs w:val="24"/>
          <w:lang w:eastAsia="ru-RU"/>
        </w:rPr>
      </w:pPr>
      <w:r w:rsidRPr="00C55620">
        <w:rPr>
          <w:rFonts w:ascii="AcademyC" w:hAnsi="AcademyC"/>
          <w:b/>
          <w:noProof/>
          <w:color w:val="000000"/>
          <w:sz w:val="24"/>
          <w:szCs w:val="24"/>
          <w:lang w:eastAsia="uk-UA"/>
        </w:rPr>
        <w:drawing>
          <wp:anchor distT="0" distB="0" distL="114300" distR="114300" simplePos="0" relativeHeight="251659264" behindDoc="0" locked="0" layoutInCell="1" allowOverlap="1">
            <wp:simplePos x="0" y="0"/>
            <wp:positionH relativeFrom="column">
              <wp:posOffset>2814320</wp:posOffset>
            </wp:positionH>
            <wp:positionV relativeFrom="paragraph">
              <wp:posOffset>-48260</wp:posOffset>
            </wp:positionV>
            <wp:extent cx="506730" cy="646430"/>
            <wp:effectExtent l="19050" t="0" r="762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06730" cy="646430"/>
                    </a:xfrm>
                    <a:prstGeom prst="rect">
                      <a:avLst/>
                    </a:prstGeom>
                    <a:noFill/>
                    <a:ln w="9525">
                      <a:noFill/>
                      <a:miter lim="800000"/>
                      <a:headEnd/>
                      <a:tailEnd/>
                    </a:ln>
                  </pic:spPr>
                </pic:pic>
              </a:graphicData>
            </a:graphic>
          </wp:anchor>
        </w:drawing>
      </w:r>
    </w:p>
    <w:p w:rsidR="00EF4280" w:rsidRPr="00C55620" w:rsidRDefault="00EF4280" w:rsidP="00EF4280">
      <w:pPr>
        <w:autoSpaceDN/>
        <w:spacing w:before="360" w:after="60" w:line="240" w:lineRule="auto"/>
        <w:jc w:val="center"/>
        <w:rPr>
          <w:rFonts w:ascii="AcademyC" w:hAnsi="AcademyC"/>
          <w:b/>
          <w:color w:val="000000"/>
          <w:sz w:val="24"/>
          <w:szCs w:val="24"/>
          <w:lang w:eastAsia="ru-RU"/>
        </w:rPr>
      </w:pPr>
      <w:r w:rsidRPr="00C55620">
        <w:rPr>
          <w:rFonts w:ascii="AcademyC" w:hAnsi="AcademyC"/>
          <w:b/>
          <w:color w:val="000000"/>
          <w:sz w:val="24"/>
          <w:szCs w:val="24"/>
          <w:lang w:eastAsia="ru-RU"/>
        </w:rPr>
        <w:t>УКРАЇНА</w:t>
      </w:r>
    </w:p>
    <w:p w:rsidR="00EF4280" w:rsidRPr="00C55620" w:rsidRDefault="00EF4280" w:rsidP="00EF4280">
      <w:pPr>
        <w:autoSpaceDN/>
        <w:spacing w:after="60" w:line="240" w:lineRule="auto"/>
        <w:jc w:val="center"/>
        <w:rPr>
          <w:rFonts w:ascii="AcademyC" w:hAnsi="AcademyC"/>
          <w:b/>
          <w:color w:val="000000"/>
          <w:sz w:val="28"/>
          <w:szCs w:val="28"/>
          <w:lang w:eastAsia="ru-RU"/>
        </w:rPr>
      </w:pPr>
      <w:r w:rsidRPr="00C55620">
        <w:rPr>
          <w:rFonts w:ascii="AcademyC" w:hAnsi="AcademyC"/>
          <w:b/>
          <w:color w:val="000000"/>
          <w:sz w:val="28"/>
          <w:szCs w:val="28"/>
          <w:lang w:eastAsia="ru-RU"/>
        </w:rPr>
        <w:t>ВИЩА  РАДА  ПРАВОСУДДЯ</w:t>
      </w:r>
    </w:p>
    <w:p w:rsidR="00EF4280" w:rsidRPr="00C55620" w:rsidRDefault="00EF4280" w:rsidP="00EF4280">
      <w:pPr>
        <w:autoSpaceDN/>
        <w:spacing w:after="60" w:line="240" w:lineRule="auto"/>
        <w:jc w:val="center"/>
        <w:rPr>
          <w:rFonts w:ascii="AcademyC" w:hAnsi="AcademyC"/>
          <w:b/>
          <w:color w:val="000000"/>
          <w:sz w:val="28"/>
          <w:szCs w:val="28"/>
          <w:lang w:eastAsia="ru-RU"/>
        </w:rPr>
      </w:pPr>
      <w:r w:rsidRPr="00C55620">
        <w:rPr>
          <w:rFonts w:ascii="AcademyC" w:hAnsi="AcademyC"/>
          <w:b/>
          <w:color w:val="000000"/>
          <w:sz w:val="28"/>
          <w:szCs w:val="28"/>
          <w:lang w:eastAsia="ru-RU"/>
        </w:rPr>
        <w:t xml:space="preserve"> ТРЕТЯ ДИСЦИПЛІНАРНА ПАЛАТА</w:t>
      </w:r>
    </w:p>
    <w:p w:rsidR="00EF4280" w:rsidRPr="00C55620" w:rsidRDefault="00EF4280" w:rsidP="00EF4280">
      <w:pPr>
        <w:autoSpaceDN/>
        <w:spacing w:after="240"/>
        <w:contextualSpacing/>
        <w:jc w:val="center"/>
        <w:rPr>
          <w:rFonts w:ascii="AcademyC" w:eastAsiaTheme="minorHAnsi" w:hAnsi="AcademyC" w:cstheme="minorHAnsi"/>
          <w:b/>
          <w:sz w:val="28"/>
          <w:szCs w:val="28"/>
        </w:rPr>
      </w:pPr>
      <w:r w:rsidRPr="00C55620">
        <w:rPr>
          <w:rFonts w:ascii="AcademyC" w:eastAsiaTheme="minorHAnsi" w:hAnsi="AcademyC" w:cstheme="minorHAnsi"/>
          <w:b/>
          <w:sz w:val="28"/>
          <w:szCs w:val="28"/>
        </w:rPr>
        <w:t>УХВАЛА</w:t>
      </w:r>
    </w:p>
    <w:p w:rsidR="00EF4280" w:rsidRPr="00C55620" w:rsidRDefault="00EF4280" w:rsidP="00EF4280">
      <w:pPr>
        <w:autoSpaceDN/>
        <w:spacing w:after="0" w:line="240" w:lineRule="auto"/>
        <w:rPr>
          <w:rFonts w:ascii="Times New Roman" w:hAnsi="Times New Roman"/>
          <w:sz w:val="24"/>
          <w:szCs w:val="24"/>
          <w:lang w:eastAsia="ru-RU"/>
        </w:rPr>
      </w:pPr>
    </w:p>
    <w:tbl>
      <w:tblPr>
        <w:tblW w:w="10031" w:type="dxa"/>
        <w:tblLook w:val="04A0" w:firstRow="1" w:lastRow="0" w:firstColumn="1" w:lastColumn="0" w:noHBand="0" w:noVBand="1"/>
      </w:tblPr>
      <w:tblGrid>
        <w:gridCol w:w="3098"/>
        <w:gridCol w:w="3309"/>
        <w:gridCol w:w="3624"/>
      </w:tblGrid>
      <w:tr w:rsidR="00EF4280" w:rsidRPr="00C55620" w:rsidTr="00264DB6">
        <w:trPr>
          <w:trHeight w:val="188"/>
        </w:trPr>
        <w:tc>
          <w:tcPr>
            <w:tcW w:w="3098" w:type="dxa"/>
            <w:hideMark/>
          </w:tcPr>
          <w:p w:rsidR="00EF4280" w:rsidRPr="00C55620" w:rsidRDefault="00EF4280" w:rsidP="00264DB6">
            <w:pPr>
              <w:autoSpaceDN/>
              <w:ind w:right="-2"/>
              <w:rPr>
                <w:rFonts w:ascii="Times New Roman" w:hAnsi="Times New Roman"/>
                <w:noProof/>
                <w:sz w:val="24"/>
                <w:szCs w:val="28"/>
              </w:rPr>
            </w:pPr>
            <w:r>
              <w:rPr>
                <w:rFonts w:ascii="Times New Roman" w:hAnsi="Times New Roman"/>
                <w:noProof/>
                <w:sz w:val="28"/>
                <w:szCs w:val="28"/>
                <w:lang w:val="en-US" w:eastAsia="ru-RU"/>
              </w:rPr>
              <w:t xml:space="preserve">2 </w:t>
            </w:r>
            <w:r>
              <w:rPr>
                <w:rFonts w:ascii="Times New Roman" w:hAnsi="Times New Roman"/>
                <w:noProof/>
                <w:sz w:val="28"/>
                <w:szCs w:val="28"/>
                <w:lang w:eastAsia="ru-RU"/>
              </w:rPr>
              <w:t xml:space="preserve">вересня </w:t>
            </w:r>
            <w:r w:rsidRPr="00C55620">
              <w:rPr>
                <w:rFonts w:ascii="Times New Roman" w:hAnsi="Times New Roman"/>
                <w:noProof/>
                <w:sz w:val="28"/>
                <w:szCs w:val="28"/>
                <w:lang w:eastAsia="ru-RU"/>
              </w:rPr>
              <w:t xml:space="preserve"> 2020 року</w:t>
            </w:r>
          </w:p>
        </w:tc>
        <w:tc>
          <w:tcPr>
            <w:tcW w:w="3309" w:type="dxa"/>
            <w:hideMark/>
          </w:tcPr>
          <w:p w:rsidR="00EF4280" w:rsidRPr="00C55620" w:rsidRDefault="00EF4280" w:rsidP="00264DB6">
            <w:pPr>
              <w:autoSpaceDN/>
              <w:ind w:right="-2"/>
              <w:jc w:val="center"/>
              <w:rPr>
                <w:rFonts w:ascii="Times New Roman" w:hAnsi="Times New Roman"/>
                <w:noProof/>
                <w:sz w:val="24"/>
                <w:szCs w:val="28"/>
              </w:rPr>
            </w:pPr>
            <w:r w:rsidRPr="00C55620">
              <w:rPr>
                <w:rFonts w:ascii="Times New Roman" w:hAnsi="Times New Roman"/>
                <w:sz w:val="28"/>
                <w:szCs w:val="28"/>
                <w:lang w:eastAsia="ru-RU"/>
              </w:rPr>
              <w:t xml:space="preserve">    Київ</w:t>
            </w:r>
          </w:p>
        </w:tc>
        <w:tc>
          <w:tcPr>
            <w:tcW w:w="3624" w:type="dxa"/>
            <w:hideMark/>
          </w:tcPr>
          <w:p w:rsidR="00EF4280" w:rsidRPr="00C55620" w:rsidRDefault="00EF4280" w:rsidP="00786953">
            <w:pPr>
              <w:autoSpaceDN/>
              <w:ind w:right="-2"/>
              <w:jc w:val="center"/>
              <w:rPr>
                <w:rFonts w:ascii="Times New Roman" w:hAnsi="Times New Roman"/>
                <w:noProof/>
                <w:sz w:val="24"/>
                <w:szCs w:val="28"/>
              </w:rPr>
            </w:pPr>
            <w:r w:rsidRPr="00C55620">
              <w:rPr>
                <w:rFonts w:ascii="Times New Roman" w:hAnsi="Times New Roman"/>
                <w:noProof/>
                <w:sz w:val="28"/>
                <w:szCs w:val="28"/>
                <w:lang w:eastAsia="ru-RU"/>
              </w:rPr>
              <w:t xml:space="preserve">    </w:t>
            </w:r>
            <w:r w:rsidRPr="00C55620">
              <w:rPr>
                <w:rFonts w:ascii="Times New Roman" w:hAnsi="Times New Roman"/>
                <w:sz w:val="28"/>
                <w:szCs w:val="28"/>
                <w:lang w:eastAsia="ru-RU"/>
              </w:rPr>
              <w:t xml:space="preserve">№ </w:t>
            </w:r>
            <w:r w:rsidR="00786953">
              <w:rPr>
                <w:rFonts w:ascii="Times New Roman" w:hAnsi="Times New Roman"/>
                <w:sz w:val="28"/>
                <w:szCs w:val="28"/>
                <w:lang w:eastAsia="ru-RU"/>
              </w:rPr>
              <w:t>2530</w:t>
            </w:r>
            <w:bookmarkStart w:id="0" w:name="_GoBack"/>
            <w:bookmarkEnd w:id="0"/>
            <w:r w:rsidRPr="00C55620">
              <w:rPr>
                <w:rFonts w:ascii="Times New Roman" w:hAnsi="Times New Roman"/>
                <w:sz w:val="28"/>
                <w:szCs w:val="28"/>
                <w:lang w:eastAsia="ru-RU"/>
              </w:rPr>
              <w:t>/3дп/15-20</w:t>
            </w:r>
          </w:p>
        </w:tc>
      </w:tr>
    </w:tbl>
    <w:p w:rsidR="00EF4280" w:rsidRPr="00C55620" w:rsidRDefault="00EF4280" w:rsidP="00EF4280">
      <w:pPr>
        <w:tabs>
          <w:tab w:val="left" w:pos="2977"/>
          <w:tab w:val="left" w:pos="4253"/>
          <w:tab w:val="left" w:pos="4395"/>
        </w:tabs>
        <w:spacing w:line="240" w:lineRule="auto"/>
        <w:ind w:right="5102"/>
        <w:jc w:val="both"/>
        <w:rPr>
          <w:rFonts w:ascii="Times New Roman" w:hAnsi="Times New Roman"/>
          <w:b/>
          <w:sz w:val="24"/>
          <w:szCs w:val="24"/>
        </w:rPr>
      </w:pPr>
      <w:r w:rsidRPr="00C55620">
        <w:rPr>
          <w:rFonts w:ascii="Times New Roman" w:hAnsi="Times New Roman"/>
          <w:b/>
          <w:sz w:val="24"/>
          <w:szCs w:val="24"/>
        </w:rPr>
        <w:t xml:space="preserve">Про залишення без розгляду дисциплінарної скарги </w:t>
      </w:r>
      <w:r>
        <w:rPr>
          <w:rFonts w:ascii="Times New Roman" w:hAnsi="Times New Roman"/>
          <w:b/>
          <w:sz w:val="24"/>
          <w:szCs w:val="24"/>
        </w:rPr>
        <w:t>Когана Г.М.</w:t>
      </w:r>
      <w:r w:rsidRPr="00C55620">
        <w:rPr>
          <w:rFonts w:ascii="Times New Roman" w:hAnsi="Times New Roman"/>
          <w:b/>
          <w:sz w:val="24"/>
          <w:szCs w:val="24"/>
        </w:rPr>
        <w:t xml:space="preserve"> стосовно судді </w:t>
      </w:r>
      <w:r>
        <w:rPr>
          <w:rFonts w:ascii="Times New Roman" w:hAnsi="Times New Roman"/>
          <w:b/>
          <w:sz w:val="24"/>
          <w:szCs w:val="24"/>
        </w:rPr>
        <w:t>Приморського районного суду міста Одеси Домусчі Л.В.</w:t>
      </w:r>
    </w:p>
    <w:p w:rsidR="00EF4280" w:rsidRPr="00264DB6" w:rsidRDefault="00EF4280" w:rsidP="00EF4280">
      <w:pPr>
        <w:pStyle w:val="20"/>
        <w:shd w:val="clear" w:color="auto" w:fill="auto"/>
        <w:spacing w:after="0" w:line="240" w:lineRule="auto"/>
        <w:ind w:firstLine="709"/>
        <w:jc w:val="both"/>
        <w:rPr>
          <w:rStyle w:val="FontStyle14"/>
          <w:b w:val="0"/>
          <w:sz w:val="28"/>
          <w:szCs w:val="28"/>
          <w:lang w:val="uk-UA"/>
        </w:rPr>
      </w:pPr>
      <w:r w:rsidRPr="00264DB6">
        <w:rPr>
          <w:rStyle w:val="FontStyle14"/>
          <w:b w:val="0"/>
          <w:sz w:val="28"/>
          <w:szCs w:val="28"/>
          <w:lang w:val="uk-UA"/>
        </w:rPr>
        <w:t xml:space="preserve">Третя Дисциплінарна палата Вищої ради правосуддя у складі головуючого – Швецової Л.А., </w:t>
      </w:r>
      <w:r w:rsidRPr="00264DB6">
        <w:rPr>
          <w:rFonts w:ascii="Times New Roman" w:hAnsi="Times New Roman" w:cs="Times New Roman"/>
          <w:b w:val="0"/>
          <w:sz w:val="28"/>
          <w:szCs w:val="28"/>
          <w:lang w:val="uk-UA"/>
        </w:rPr>
        <w:t xml:space="preserve">членів Гречківського П.М., Іванової Л.Б., Матвійчука В.В., </w:t>
      </w:r>
      <w:r w:rsidRPr="00264DB6">
        <w:rPr>
          <w:rStyle w:val="FontStyle14"/>
          <w:b w:val="0"/>
          <w:sz w:val="28"/>
          <w:szCs w:val="28"/>
          <w:lang w:val="uk-UA"/>
        </w:rPr>
        <w:t xml:space="preserve">розглянувши висновок доповідача – члена Третьої Дисциплінарної палати Вищої ради правосуддя </w:t>
      </w:r>
      <w:r w:rsidRPr="00264DB6">
        <w:rPr>
          <w:rFonts w:ascii="Times New Roman" w:hAnsi="Times New Roman" w:cs="Times New Roman"/>
          <w:b w:val="0"/>
          <w:sz w:val="28"/>
          <w:szCs w:val="28"/>
          <w:lang w:val="uk-UA"/>
        </w:rPr>
        <w:t xml:space="preserve">Говорухи В.І. </w:t>
      </w:r>
      <w:r w:rsidRPr="00264DB6">
        <w:rPr>
          <w:rStyle w:val="FontStyle14"/>
          <w:b w:val="0"/>
          <w:sz w:val="28"/>
          <w:szCs w:val="28"/>
          <w:lang w:val="uk-UA"/>
        </w:rPr>
        <w:t xml:space="preserve">за результатами попередньої перевірки дисциплінарної скарги </w:t>
      </w:r>
      <w:r w:rsidRPr="00264DB6">
        <w:rPr>
          <w:rFonts w:ascii="Times New Roman" w:hAnsi="Times New Roman" w:cs="Times New Roman"/>
          <w:b w:val="0"/>
          <w:sz w:val="28"/>
          <w:szCs w:val="28"/>
          <w:lang w:val="uk-UA"/>
        </w:rPr>
        <w:t>Когана Геннадія Михайловича стосовно судді Приморського районного суду міста Одеси Домусчі Людмили Василівни,</w:t>
      </w:r>
    </w:p>
    <w:p w:rsidR="00EF4280" w:rsidRPr="00264DB6" w:rsidRDefault="00EF4280" w:rsidP="00EF4280">
      <w:pPr>
        <w:spacing w:after="0" w:line="240" w:lineRule="auto"/>
        <w:ind w:firstLine="684"/>
        <w:jc w:val="both"/>
        <w:rPr>
          <w:rStyle w:val="FontStyle14"/>
          <w:rFonts w:eastAsiaTheme="minorHAnsi"/>
          <w:bCs/>
          <w:sz w:val="28"/>
          <w:szCs w:val="28"/>
        </w:rPr>
      </w:pPr>
    </w:p>
    <w:p w:rsidR="00EF4280" w:rsidRPr="00264DB6" w:rsidRDefault="00EF4280" w:rsidP="00EF4280">
      <w:pPr>
        <w:pStyle w:val="20"/>
        <w:shd w:val="clear" w:color="auto" w:fill="auto"/>
        <w:spacing w:after="0" w:line="240" w:lineRule="auto"/>
        <w:rPr>
          <w:rStyle w:val="FontStyle14"/>
          <w:sz w:val="28"/>
          <w:szCs w:val="28"/>
          <w:lang w:val="uk-UA"/>
        </w:rPr>
      </w:pPr>
      <w:r w:rsidRPr="00264DB6">
        <w:rPr>
          <w:rStyle w:val="FontStyle14"/>
          <w:sz w:val="28"/>
          <w:szCs w:val="28"/>
          <w:lang w:val="uk-UA"/>
        </w:rPr>
        <w:t>встановила:</w:t>
      </w:r>
    </w:p>
    <w:p w:rsidR="00EF4280" w:rsidRPr="00264DB6" w:rsidRDefault="00EF4280" w:rsidP="00EF4280">
      <w:pPr>
        <w:pStyle w:val="20"/>
        <w:shd w:val="clear" w:color="auto" w:fill="auto"/>
        <w:spacing w:after="0" w:line="240" w:lineRule="auto"/>
        <w:jc w:val="left"/>
        <w:rPr>
          <w:rStyle w:val="FontStyle14"/>
          <w:sz w:val="28"/>
          <w:szCs w:val="28"/>
          <w:highlight w:val="yellow"/>
          <w:lang w:val="uk-UA"/>
        </w:rPr>
      </w:pPr>
    </w:p>
    <w:p w:rsidR="00EF4280" w:rsidRPr="00264DB6" w:rsidRDefault="00EF4280" w:rsidP="00EF4280">
      <w:pPr>
        <w:pStyle w:val="20"/>
        <w:shd w:val="clear" w:color="auto" w:fill="auto"/>
        <w:spacing w:after="0" w:line="240" w:lineRule="auto"/>
        <w:jc w:val="both"/>
        <w:rPr>
          <w:rStyle w:val="FontStyle14"/>
          <w:b w:val="0"/>
          <w:sz w:val="28"/>
          <w:szCs w:val="28"/>
          <w:highlight w:val="yellow"/>
          <w:lang w:val="uk-UA"/>
        </w:rPr>
      </w:pPr>
      <w:r w:rsidRPr="00264DB6">
        <w:rPr>
          <w:rFonts w:ascii="Times New Roman" w:hAnsi="Times New Roman" w:cs="Times New Roman"/>
          <w:b w:val="0"/>
          <w:sz w:val="28"/>
          <w:szCs w:val="28"/>
          <w:lang w:val="uk-UA"/>
        </w:rPr>
        <w:t>до Вищої ради правосуддя 12 серпня 2020 року (вх. № К-4579/1/7-20) надійшла дисциплінарна скарга Когана Г.М. на дії судді Приморського районного суду міста Одеси Домусчі Л.В. під час розгляду справи № 522/17876/19.</w:t>
      </w:r>
    </w:p>
    <w:p w:rsidR="00EF4280" w:rsidRPr="00264DB6" w:rsidRDefault="00EF4280" w:rsidP="00EF4280">
      <w:pPr>
        <w:pStyle w:val="a3"/>
        <w:spacing w:line="240" w:lineRule="auto"/>
        <w:ind w:left="0" w:firstLine="709"/>
        <w:jc w:val="both"/>
        <w:rPr>
          <w:rFonts w:cs="Times New Roman"/>
          <w:szCs w:val="28"/>
          <w:highlight w:val="yellow"/>
        </w:rPr>
      </w:pPr>
      <w:r w:rsidRPr="00264DB6">
        <w:rPr>
          <w:rFonts w:cs="Times New Roman"/>
          <w:szCs w:val="28"/>
        </w:rPr>
        <w:t>Згідно із протоколом автоматизованого розподілу справи між членами Вищої ради правосуддя від 12 серпня 2020 року</w:t>
      </w:r>
      <w:r w:rsidRPr="00264DB6">
        <w:rPr>
          <w:rFonts w:cs="Times New Roman"/>
          <w:b/>
          <w:szCs w:val="28"/>
        </w:rPr>
        <w:t xml:space="preserve"> </w:t>
      </w:r>
      <w:r w:rsidRPr="00264DB6">
        <w:rPr>
          <w:rFonts w:cs="Times New Roman"/>
          <w:szCs w:val="28"/>
        </w:rPr>
        <w:t xml:space="preserve">вказану дисциплінарну скаргу передано </w:t>
      </w:r>
      <w:r w:rsidRPr="00264DB6">
        <w:rPr>
          <w:rFonts w:eastAsia="Times New Roman" w:cs="Times New Roman"/>
          <w:color w:val="000000"/>
          <w:szCs w:val="28"/>
        </w:rPr>
        <w:t xml:space="preserve">для попередньої перевірки члену Третьої Дисциплінарної палати Вищої ради правосуддя </w:t>
      </w:r>
      <w:r w:rsidRPr="00264DB6">
        <w:rPr>
          <w:rFonts w:cs="Times New Roman"/>
          <w:color w:val="000000"/>
          <w:szCs w:val="28"/>
          <w:shd w:val="clear" w:color="auto" w:fill="FFFFFF"/>
        </w:rPr>
        <w:t>Говорусі В.І.</w:t>
      </w:r>
    </w:p>
    <w:p w:rsidR="00EF4280" w:rsidRPr="00264DB6" w:rsidRDefault="00EF4280" w:rsidP="00EF4280">
      <w:pPr>
        <w:pStyle w:val="a3"/>
        <w:spacing w:line="240" w:lineRule="auto"/>
        <w:ind w:left="0" w:firstLine="709"/>
        <w:jc w:val="both"/>
        <w:rPr>
          <w:rFonts w:cs="Times New Roman"/>
          <w:color w:val="000000"/>
          <w:szCs w:val="28"/>
        </w:rPr>
      </w:pPr>
      <w:r w:rsidRPr="00264DB6">
        <w:rPr>
          <w:rFonts w:cs="Times New Roman"/>
          <w:color w:val="000000"/>
          <w:szCs w:val="28"/>
        </w:rPr>
        <w:t>За результатами попередньої перевірки дисциплінарної скарги</w:t>
      </w:r>
      <w:r w:rsidRPr="00264DB6">
        <w:rPr>
          <w:rFonts w:cs="Times New Roman"/>
          <w:b/>
          <w:szCs w:val="28"/>
        </w:rPr>
        <w:t xml:space="preserve"> </w:t>
      </w:r>
      <w:r w:rsidRPr="00264DB6">
        <w:rPr>
          <w:rFonts w:cs="Times New Roman"/>
          <w:color w:val="000000"/>
          <w:szCs w:val="28"/>
        </w:rPr>
        <w:t xml:space="preserve">член Третьої Дисциплінарної палати Говоруха В.І. вніс пропозицію </w:t>
      </w:r>
      <w:r w:rsidRPr="00264DB6">
        <w:rPr>
          <w:rFonts w:cs="Times New Roman"/>
          <w:szCs w:val="28"/>
        </w:rPr>
        <w:t xml:space="preserve">залишити її без розгляду та повернути </w:t>
      </w:r>
      <w:r w:rsidRPr="00264DB6">
        <w:rPr>
          <w:rFonts w:cs="Times New Roman"/>
          <w:color w:val="000000"/>
          <w:szCs w:val="28"/>
        </w:rPr>
        <w:t>скаржнику.</w:t>
      </w:r>
    </w:p>
    <w:p w:rsidR="00EF4280" w:rsidRPr="00264DB6" w:rsidRDefault="00EF4280" w:rsidP="00EF4280">
      <w:pPr>
        <w:pStyle w:val="20"/>
        <w:shd w:val="clear" w:color="auto" w:fill="auto"/>
        <w:spacing w:after="0" w:line="240" w:lineRule="auto"/>
        <w:ind w:firstLine="709"/>
        <w:jc w:val="both"/>
        <w:rPr>
          <w:rFonts w:ascii="Times New Roman" w:hAnsi="Times New Roman" w:cs="Times New Roman"/>
          <w:b w:val="0"/>
          <w:sz w:val="28"/>
          <w:szCs w:val="28"/>
          <w:lang w:val="uk-UA"/>
        </w:rPr>
      </w:pPr>
      <w:r w:rsidRPr="00264DB6">
        <w:rPr>
          <w:rFonts w:ascii="Times New Roman" w:hAnsi="Times New Roman" w:cs="Times New Roman"/>
          <w:b w:val="0"/>
          <w:color w:val="000000"/>
          <w:sz w:val="28"/>
          <w:szCs w:val="28"/>
          <w:lang w:val="uk-UA"/>
        </w:rPr>
        <w:t xml:space="preserve">Здійснивши попередню перевірку дисциплінарної скарги, заслухавши доповідача – члена Третьої Дисциплінарної палати Говоруху В.І., Третя Дисциплінарна палата Вищої ради правосуддя дійшла висновку про </w:t>
      </w:r>
      <w:r w:rsidRPr="00264DB6">
        <w:rPr>
          <w:rFonts w:ascii="Times New Roman" w:hAnsi="Times New Roman" w:cs="Times New Roman"/>
          <w:b w:val="0"/>
          <w:sz w:val="28"/>
          <w:szCs w:val="28"/>
          <w:lang w:val="uk-UA"/>
        </w:rPr>
        <w:t>залишення дисциплінарної скарги</w:t>
      </w:r>
      <w:r w:rsidRPr="00264DB6">
        <w:rPr>
          <w:rStyle w:val="FontStyle14"/>
          <w:b w:val="0"/>
          <w:sz w:val="28"/>
          <w:szCs w:val="28"/>
          <w:lang w:val="uk-UA"/>
        </w:rPr>
        <w:t xml:space="preserve"> </w:t>
      </w:r>
      <w:r w:rsidRPr="00264DB6">
        <w:rPr>
          <w:rFonts w:ascii="Times New Roman" w:hAnsi="Times New Roman" w:cs="Times New Roman"/>
          <w:b w:val="0"/>
          <w:sz w:val="28"/>
          <w:szCs w:val="28"/>
          <w:lang w:val="uk-UA"/>
        </w:rPr>
        <w:t xml:space="preserve"> без розгляду та повернення</w:t>
      </w:r>
      <w:r w:rsidRPr="00264DB6">
        <w:rPr>
          <w:rFonts w:ascii="Times New Roman" w:hAnsi="Times New Roman" w:cs="Times New Roman"/>
          <w:sz w:val="28"/>
          <w:szCs w:val="28"/>
          <w:lang w:val="uk-UA"/>
        </w:rPr>
        <w:t xml:space="preserve"> </w:t>
      </w:r>
      <w:r w:rsidRPr="00264DB6">
        <w:rPr>
          <w:rFonts w:ascii="Times New Roman" w:hAnsi="Times New Roman" w:cs="Times New Roman"/>
          <w:b w:val="0"/>
          <w:sz w:val="28"/>
          <w:szCs w:val="28"/>
          <w:lang w:val="uk-UA"/>
        </w:rPr>
        <w:t>її</w:t>
      </w:r>
      <w:r w:rsidRPr="00264DB6">
        <w:rPr>
          <w:rFonts w:ascii="Times New Roman" w:hAnsi="Times New Roman" w:cs="Times New Roman"/>
          <w:sz w:val="28"/>
          <w:szCs w:val="28"/>
          <w:lang w:val="uk-UA"/>
        </w:rPr>
        <w:t xml:space="preserve"> </w:t>
      </w:r>
      <w:r w:rsidRPr="00264DB6">
        <w:rPr>
          <w:rFonts w:ascii="Times New Roman" w:hAnsi="Times New Roman" w:cs="Times New Roman"/>
          <w:b w:val="0"/>
          <w:color w:val="000000"/>
          <w:sz w:val="28"/>
          <w:szCs w:val="28"/>
          <w:lang w:val="uk-UA"/>
        </w:rPr>
        <w:t>скаржнику з огляду на таке.</w:t>
      </w:r>
    </w:p>
    <w:p w:rsidR="00EF4280" w:rsidRPr="00264DB6" w:rsidRDefault="00EF4280" w:rsidP="00EF4280">
      <w:pPr>
        <w:pStyle w:val="StyleZakonu0"/>
        <w:spacing w:after="0" w:line="240" w:lineRule="auto"/>
        <w:ind w:firstLine="709"/>
        <w:rPr>
          <w:rFonts w:ascii="Times New Roman" w:hAnsi="Times New Roman"/>
          <w:color w:val="000000"/>
          <w:sz w:val="28"/>
          <w:szCs w:val="28"/>
          <w:lang w:val="uk-UA"/>
        </w:rPr>
      </w:pPr>
      <w:r w:rsidRPr="00264DB6">
        <w:rPr>
          <w:rFonts w:ascii="Times New Roman" w:hAnsi="Times New Roman"/>
          <w:color w:val="000000"/>
          <w:sz w:val="28"/>
          <w:szCs w:val="28"/>
          <w:lang w:val="uk-UA"/>
        </w:rPr>
        <w:t xml:space="preserve">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1) вивчає дисциплінарну скаргу і перевіряє її відповідність вимогам закону; </w:t>
      </w:r>
      <w:bookmarkStart w:id="1" w:name="n1131"/>
      <w:bookmarkStart w:id="2" w:name="n398"/>
      <w:bookmarkEnd w:id="1"/>
      <w:bookmarkEnd w:id="2"/>
      <w:r w:rsidRPr="00264DB6">
        <w:rPr>
          <w:rFonts w:ascii="Times New Roman" w:hAnsi="Times New Roman"/>
          <w:color w:val="000000"/>
          <w:sz w:val="28"/>
          <w:szCs w:val="28"/>
          <w:lang w:val="uk-UA"/>
        </w:rPr>
        <w:t xml:space="preserve">2) за наявності підстав, визначених пунктами 1–5 частини першої статті 44 цього Закону, – повертає дисциплінарну скаргу скаржнику; </w:t>
      </w:r>
      <w:bookmarkStart w:id="3" w:name="n399"/>
      <w:bookmarkEnd w:id="3"/>
      <w:r w:rsidRPr="00264DB6">
        <w:rPr>
          <w:rFonts w:ascii="Times New Roman" w:hAnsi="Times New Roman"/>
          <w:color w:val="000000"/>
          <w:sz w:val="28"/>
          <w:szCs w:val="28"/>
          <w:lang w:val="uk-UA"/>
        </w:rPr>
        <w:t xml:space="preserve">3) за наявності підстав, визначених пунктом 6 частини першої статті 44 цього Закону, – передає скаргу на розгляд Дисциплінарної палати для ухвалення рішення щодо залишення без </w:t>
      </w:r>
      <w:r w:rsidRPr="00264DB6">
        <w:rPr>
          <w:rFonts w:ascii="Times New Roman" w:hAnsi="Times New Roman"/>
          <w:color w:val="000000"/>
          <w:sz w:val="28"/>
          <w:szCs w:val="28"/>
          <w:lang w:val="uk-UA"/>
        </w:rPr>
        <w:lastRenderedPageBreak/>
        <w:t>розгляду та повернення її скаржнику або відкриття дисциплінарної справи;</w:t>
      </w:r>
      <w:bookmarkStart w:id="4" w:name="n1132"/>
      <w:bookmarkStart w:id="5" w:name="n400"/>
      <w:bookmarkEnd w:id="4"/>
      <w:bookmarkEnd w:id="5"/>
      <w:r w:rsidRPr="00264DB6">
        <w:rPr>
          <w:rFonts w:ascii="Times New Roman" w:hAnsi="Times New Roman"/>
          <w:color w:val="000000"/>
          <w:sz w:val="28"/>
          <w:szCs w:val="28"/>
          <w:lang w:val="uk-UA"/>
        </w:rPr>
        <w:t xml:space="preserve"> 4)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EF4280" w:rsidRPr="00264DB6" w:rsidRDefault="00EF4280" w:rsidP="00EF4280">
      <w:pPr>
        <w:pStyle w:val="20"/>
        <w:spacing w:after="0" w:line="240" w:lineRule="auto"/>
        <w:ind w:firstLine="708"/>
        <w:jc w:val="both"/>
        <w:rPr>
          <w:rFonts w:ascii="Times New Roman" w:hAnsi="Times New Roman" w:cs="Times New Roman"/>
          <w:b w:val="0"/>
          <w:sz w:val="28"/>
          <w:szCs w:val="28"/>
          <w:lang w:val="uk-UA"/>
        </w:rPr>
      </w:pPr>
      <w:r w:rsidRPr="00264DB6">
        <w:rPr>
          <w:rFonts w:ascii="Times New Roman" w:hAnsi="Times New Roman" w:cs="Times New Roman"/>
          <w:b w:val="0"/>
          <w:sz w:val="28"/>
          <w:szCs w:val="28"/>
          <w:lang w:val="uk-UA"/>
        </w:rPr>
        <w:t>У дисциплінарній скарзі автор скарги зазначає, що суддею Домусчі Л.В. постановлено незаконне судове рішення, оскільки під час розгляду справи суддя залишила поза увагою доводи та докази відповідача, не зазначивши у своєму рішенні мотивів їх відхилення. При цьому суддя завідомо внесла недостовірну інформацію в судове рішення, зазначивши неправильно посилання, де опублікована інформація яка була предметом позову. Крім того, суддя проігнорувала доводи представника відповідача про те, що інформація, яка була розміщена відповідачем у соціальній мережі Facebook, не відповідає тим посиланням і тій інформації, про яку вказує позивач. Представник відповідача у судовому засіданні  заперечив факт поширення інформації про яку вказує позивач. Зміст поширеної відповідачем інформації відрізняється від змісту інформації, про яку зазначено у позові, а також у рішенні суду.</w:t>
      </w:r>
    </w:p>
    <w:p w:rsidR="00EF4280" w:rsidRPr="00264DB6" w:rsidRDefault="00EF4280" w:rsidP="00EF4280">
      <w:pPr>
        <w:pStyle w:val="20"/>
        <w:spacing w:after="0" w:line="240" w:lineRule="auto"/>
        <w:ind w:firstLine="708"/>
        <w:jc w:val="both"/>
        <w:rPr>
          <w:rFonts w:ascii="Times New Roman" w:hAnsi="Times New Roman" w:cs="Times New Roman"/>
          <w:b w:val="0"/>
          <w:sz w:val="28"/>
          <w:szCs w:val="28"/>
          <w:lang w:val="uk-UA"/>
        </w:rPr>
      </w:pPr>
      <w:r w:rsidRPr="00264DB6">
        <w:rPr>
          <w:rFonts w:ascii="Times New Roman" w:hAnsi="Times New Roman" w:cs="Times New Roman"/>
          <w:b w:val="0"/>
          <w:sz w:val="28"/>
          <w:szCs w:val="28"/>
          <w:lang w:val="uk-UA"/>
        </w:rPr>
        <w:t>На думку скаржника суддя умисно  не зазначила  в судовому рішенні мотивів прийняття або відхилення аргументів сторін щодо суті спору.</w:t>
      </w:r>
    </w:p>
    <w:p w:rsidR="00EF4280" w:rsidRPr="00264DB6" w:rsidRDefault="00EF4280" w:rsidP="00EF4280">
      <w:pPr>
        <w:pStyle w:val="20"/>
        <w:spacing w:after="0" w:line="240" w:lineRule="auto"/>
        <w:ind w:firstLine="708"/>
        <w:jc w:val="both"/>
        <w:rPr>
          <w:rFonts w:ascii="Times New Roman" w:hAnsi="Times New Roman" w:cs="Times New Roman"/>
          <w:b w:val="0"/>
          <w:sz w:val="28"/>
          <w:szCs w:val="28"/>
          <w:lang w:val="uk-UA"/>
        </w:rPr>
      </w:pPr>
      <w:r w:rsidRPr="00264DB6">
        <w:rPr>
          <w:rFonts w:ascii="Times New Roman" w:hAnsi="Times New Roman" w:cs="Times New Roman"/>
          <w:b w:val="0"/>
          <w:sz w:val="28"/>
          <w:szCs w:val="28"/>
          <w:lang w:val="uk-UA"/>
        </w:rPr>
        <w:t>Також вказує, що суддя розглянула справу без участі відповідача, якого не було належним чином повідомлено. 27 березня 2020 року представником відповідача було подано клопотання про перенесення судового засідання після закінчення карантину. 30 березня 2020 року закінчився строк дії договору між відповідачем та його представником.  Судове засідання було призначено на                   27 квітня 2020 року про що не було повідомлено відповідача, а рішення постановлено 6 травня 2020 року, про цю дату засідання відповідачу також було невідомо. Вважає, що такими діями суддя Домусчі Л.В. допустила  порушення прав людини і основоположних свобод відносно відповідача.</w:t>
      </w:r>
    </w:p>
    <w:p w:rsidR="00EF4280" w:rsidRPr="00264DB6" w:rsidRDefault="00EF4280" w:rsidP="00EF4280">
      <w:pPr>
        <w:pStyle w:val="20"/>
        <w:spacing w:after="0" w:line="240" w:lineRule="auto"/>
        <w:ind w:firstLine="708"/>
        <w:jc w:val="both"/>
        <w:rPr>
          <w:rFonts w:ascii="Times New Roman" w:hAnsi="Times New Roman" w:cs="Times New Roman"/>
          <w:b w:val="0"/>
          <w:sz w:val="28"/>
          <w:szCs w:val="28"/>
          <w:lang w:val="uk-UA"/>
        </w:rPr>
      </w:pPr>
      <w:r w:rsidRPr="00264DB6">
        <w:rPr>
          <w:rFonts w:ascii="Times New Roman" w:hAnsi="Times New Roman" w:cs="Times New Roman"/>
          <w:b w:val="0"/>
          <w:sz w:val="28"/>
          <w:szCs w:val="28"/>
          <w:lang w:val="uk-UA"/>
        </w:rPr>
        <w:t>У зв’язку з допущеними порушеннями суддю Домусчі Л.В., на думку скаржника, необхідно притягнути до дисциплінарної відповідальності.</w:t>
      </w:r>
    </w:p>
    <w:p w:rsidR="00EF4280" w:rsidRPr="00264DB6" w:rsidRDefault="00EF4280" w:rsidP="00EF4280">
      <w:pPr>
        <w:pStyle w:val="StyleZakonu0"/>
        <w:spacing w:after="0" w:line="240" w:lineRule="auto"/>
        <w:ind w:firstLine="720"/>
        <w:rPr>
          <w:rFonts w:ascii="Times New Roman" w:eastAsiaTheme="minorHAnsi" w:hAnsi="Times New Roman"/>
          <w:sz w:val="28"/>
          <w:szCs w:val="28"/>
          <w:lang w:val="uk-UA"/>
        </w:rPr>
      </w:pPr>
      <w:r w:rsidRPr="00264DB6">
        <w:rPr>
          <w:rFonts w:ascii="Times New Roman" w:eastAsiaTheme="minorHAnsi" w:hAnsi="Times New Roman"/>
          <w:sz w:val="28"/>
          <w:szCs w:val="28"/>
          <w:lang w:val="uk-UA"/>
        </w:rPr>
        <w:t>Під час попередньої перевірки встановлено, що фактично Коган Г.М. не погоджується з рішенням Приморського районного суду міста Одеси від 6</w:t>
      </w:r>
      <w:r w:rsidR="00264DB6">
        <w:rPr>
          <w:rFonts w:ascii="Times New Roman" w:eastAsiaTheme="minorHAnsi" w:hAnsi="Times New Roman"/>
          <w:sz w:val="28"/>
          <w:szCs w:val="28"/>
          <w:lang w:val="uk-UA"/>
        </w:rPr>
        <w:t> </w:t>
      </w:r>
      <w:r w:rsidRPr="00264DB6">
        <w:rPr>
          <w:rFonts w:ascii="Times New Roman" w:eastAsiaTheme="minorHAnsi" w:hAnsi="Times New Roman"/>
          <w:sz w:val="28"/>
          <w:szCs w:val="28"/>
          <w:lang w:val="uk-UA"/>
        </w:rPr>
        <w:t>травня 2020 року по справі № 522/17876/19, стверджує про його незаконність та необґрунтованість, відсутність в рішенні мотивів прийняття або відхилення аргументів сторін,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а також порушення прав людини і основоположних свобод.</w:t>
      </w:r>
    </w:p>
    <w:p w:rsidR="00EF4280" w:rsidRPr="00264DB6" w:rsidRDefault="00EF4280" w:rsidP="00EF4280">
      <w:pPr>
        <w:pStyle w:val="StyleZakonu0"/>
        <w:spacing w:after="0" w:line="240" w:lineRule="auto"/>
        <w:ind w:firstLine="720"/>
        <w:rPr>
          <w:rFonts w:ascii="Times New Roman" w:eastAsiaTheme="minorHAnsi" w:hAnsi="Times New Roman"/>
          <w:sz w:val="28"/>
          <w:szCs w:val="28"/>
          <w:lang w:val="uk-UA"/>
        </w:rPr>
      </w:pPr>
      <w:r w:rsidRPr="00264DB6">
        <w:rPr>
          <w:rFonts w:ascii="Times New Roman" w:eastAsiaTheme="minorHAnsi" w:hAnsi="Times New Roman"/>
          <w:sz w:val="28"/>
          <w:szCs w:val="28"/>
          <w:lang w:val="uk-UA"/>
        </w:rPr>
        <w:t>Згідно зі статтею 14 Закону України «Про судоустрій і статус суддів» учасники справи, яка є предметом судового розгляду, та інші особи мають право на апеляційний перегляд справи та у визначених законом випадках – на касаційне оскарження судового рішення. Зокрема, таке право передбачене і Цивільним процесуальним Кодексом України.</w:t>
      </w:r>
    </w:p>
    <w:p w:rsidR="00EF4280" w:rsidRPr="00264DB6" w:rsidRDefault="00EF4280" w:rsidP="00EF4280">
      <w:pPr>
        <w:pStyle w:val="StyleZakonu0"/>
        <w:spacing w:after="0" w:line="240" w:lineRule="auto"/>
        <w:ind w:firstLine="720"/>
        <w:rPr>
          <w:rFonts w:ascii="Times New Roman" w:eastAsiaTheme="minorHAnsi" w:hAnsi="Times New Roman"/>
          <w:sz w:val="28"/>
          <w:szCs w:val="28"/>
          <w:lang w:val="uk-UA"/>
        </w:rPr>
      </w:pPr>
      <w:r w:rsidRPr="00264DB6">
        <w:rPr>
          <w:rFonts w:ascii="Times New Roman" w:eastAsiaTheme="minorHAnsi" w:hAnsi="Times New Roman"/>
          <w:sz w:val="28"/>
          <w:szCs w:val="28"/>
          <w:lang w:val="uk-UA"/>
        </w:rPr>
        <w:t xml:space="preserve">Конституційний Суд України у рішенні від 23 травня 2001 року у справі                       № 6-рп/2001 вказав, що відповідно до частини першої статті 124 Конституції України правосуддя в Україні здійснюється виключно судами. Виключно </w:t>
      </w:r>
      <w:r w:rsidRPr="00264DB6">
        <w:rPr>
          <w:rFonts w:ascii="Times New Roman" w:eastAsiaTheme="minorHAnsi" w:hAnsi="Times New Roman"/>
          <w:sz w:val="28"/>
          <w:szCs w:val="28"/>
          <w:lang w:val="uk-UA"/>
        </w:rPr>
        <w:lastRenderedPageBreak/>
        <w:t>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p>
    <w:p w:rsidR="00EF4280" w:rsidRPr="00264DB6" w:rsidRDefault="00EF4280" w:rsidP="00EF4280">
      <w:pPr>
        <w:pStyle w:val="StyleZakonu0"/>
        <w:spacing w:after="0" w:line="240" w:lineRule="auto"/>
        <w:ind w:firstLine="720"/>
        <w:rPr>
          <w:rFonts w:ascii="Times New Roman" w:eastAsiaTheme="minorHAnsi" w:hAnsi="Times New Roman"/>
          <w:sz w:val="28"/>
          <w:szCs w:val="28"/>
          <w:lang w:val="uk-UA"/>
        </w:rPr>
      </w:pPr>
      <w:r w:rsidRPr="00264DB6">
        <w:rPr>
          <w:rFonts w:ascii="Times New Roman" w:eastAsiaTheme="minorHAnsi" w:hAnsi="Times New Roman"/>
          <w:sz w:val="28"/>
          <w:szCs w:val="28"/>
          <w:lang w:val="uk-UA"/>
        </w:rPr>
        <w:t>Вища рада правосуддя відповідно до статті 131 Конституції України,                        статті 3 Закону України «Про Вищу раду правосуддя» не є органом, що здійснює судочинство, 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із процесуальним законодавством.</w:t>
      </w:r>
    </w:p>
    <w:p w:rsidR="00EF4280" w:rsidRPr="00264DB6" w:rsidRDefault="00EF4280" w:rsidP="00EF4280">
      <w:pPr>
        <w:pStyle w:val="StyleZakonu0"/>
        <w:spacing w:after="0" w:line="240" w:lineRule="auto"/>
        <w:ind w:firstLine="720"/>
        <w:rPr>
          <w:rFonts w:ascii="Times New Roman" w:eastAsiaTheme="minorHAnsi" w:hAnsi="Times New Roman"/>
          <w:sz w:val="28"/>
          <w:szCs w:val="28"/>
          <w:lang w:val="uk-UA"/>
        </w:rPr>
      </w:pPr>
      <w:r w:rsidRPr="00264DB6">
        <w:rPr>
          <w:rFonts w:ascii="Times New Roman" w:eastAsiaTheme="minorHAnsi" w:hAnsi="Times New Roman"/>
          <w:sz w:val="28"/>
          <w:szCs w:val="28"/>
          <w:lang w:val="uk-UA"/>
        </w:rPr>
        <w:t xml:space="preserve">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Рекомендацій CM/Rec (2010) 12 Комітету Міністрів Ради Європи державам-членам щодо суддів: незалежність, ефективність та обов’язки). </w:t>
      </w:r>
    </w:p>
    <w:p w:rsidR="00EF4280" w:rsidRPr="00264DB6" w:rsidRDefault="00EF4280" w:rsidP="00EF4280">
      <w:pPr>
        <w:pStyle w:val="StyleZakonu0"/>
        <w:spacing w:after="0" w:line="240" w:lineRule="auto"/>
        <w:ind w:firstLine="720"/>
        <w:rPr>
          <w:rFonts w:ascii="Times New Roman" w:eastAsiaTheme="minorHAnsi" w:hAnsi="Times New Roman"/>
          <w:sz w:val="28"/>
          <w:szCs w:val="28"/>
          <w:lang w:val="uk-UA"/>
        </w:rPr>
      </w:pPr>
      <w:r w:rsidRPr="00264DB6">
        <w:rPr>
          <w:rFonts w:ascii="Times New Roman" w:eastAsiaTheme="minorHAnsi" w:hAnsi="Times New Roman"/>
          <w:sz w:val="28"/>
          <w:szCs w:val="28"/>
          <w:lang w:val="uk-UA"/>
        </w:rPr>
        <w:t>Вища рада правосуддя не уповноважена оцінювати ані те, у який спосіб суддя використовує власний суддівський розсуд під час розгляду справи, ані те, яким чином він робить висновки з питань фактів і з питань права. До повноважень Ради не належить перегляд судових рішень (включаючи процесуальні рішення) і процесу їх ухвалення. Цю функцію зазвичай здійснює суд вищої інстанції.</w:t>
      </w:r>
    </w:p>
    <w:p w:rsidR="00EF4280" w:rsidRPr="00264DB6" w:rsidRDefault="00EF4280" w:rsidP="00EF4280">
      <w:pPr>
        <w:pStyle w:val="StyleZakonu0"/>
        <w:spacing w:after="0" w:line="240" w:lineRule="auto"/>
        <w:ind w:firstLine="720"/>
        <w:rPr>
          <w:rFonts w:ascii="Times New Roman" w:eastAsiaTheme="minorHAnsi" w:hAnsi="Times New Roman"/>
          <w:sz w:val="28"/>
          <w:szCs w:val="28"/>
          <w:lang w:val="uk-UA"/>
        </w:rPr>
      </w:pPr>
      <w:r w:rsidRPr="00264DB6">
        <w:rPr>
          <w:rFonts w:ascii="Times New Roman" w:eastAsiaTheme="minorHAnsi" w:hAnsi="Times New Roman"/>
          <w:sz w:val="28"/>
          <w:szCs w:val="28"/>
          <w:lang w:val="uk-UA"/>
        </w:rPr>
        <w:t>Встановлені попередньою перевіркою обставини дають підстави для висновку, що доводи скарги щодо порушення суддею Домусчі Л.В. норм процесуального права при прийнятті рішення від 6 травня 2020 року можуть бути перевірені виключно судом вищої інстанції в порядку, передбаченому процесуальним законом.</w:t>
      </w:r>
    </w:p>
    <w:p w:rsidR="00EF4280" w:rsidRPr="00264DB6" w:rsidRDefault="00EF4280" w:rsidP="00EF4280">
      <w:pPr>
        <w:pStyle w:val="StyleZakonu0"/>
        <w:spacing w:after="0" w:line="240" w:lineRule="auto"/>
        <w:ind w:firstLine="720"/>
        <w:rPr>
          <w:rFonts w:ascii="Times New Roman" w:eastAsiaTheme="minorHAnsi" w:hAnsi="Times New Roman"/>
          <w:sz w:val="28"/>
          <w:szCs w:val="28"/>
          <w:lang w:val="uk-UA"/>
        </w:rPr>
      </w:pPr>
      <w:r w:rsidRPr="00264DB6">
        <w:rPr>
          <w:rFonts w:ascii="Times New Roman" w:eastAsiaTheme="minorHAnsi" w:hAnsi="Times New Roman"/>
          <w:sz w:val="28"/>
          <w:szCs w:val="28"/>
          <w:lang w:val="uk-UA"/>
        </w:rPr>
        <w:t>Відповідно до інформації з веб-сайту «Судова влада» Коган Г.М. скористався своїм правом на апеляційне оскарження рішення Приморського районного суду міста Одеси від 6 травня  2020 року та подав апеляційну скаргу яка призначена до розгляду на 8 грудня 2020 року.</w:t>
      </w:r>
    </w:p>
    <w:p w:rsidR="001C510A" w:rsidRPr="00264DB6" w:rsidRDefault="001C510A" w:rsidP="00EF4280">
      <w:pPr>
        <w:pStyle w:val="StyleZakonu0"/>
        <w:spacing w:after="0" w:line="240" w:lineRule="auto"/>
        <w:ind w:firstLine="720"/>
        <w:rPr>
          <w:rFonts w:ascii="Times New Roman" w:eastAsiaTheme="minorHAnsi" w:hAnsi="Times New Roman"/>
          <w:sz w:val="28"/>
          <w:szCs w:val="28"/>
          <w:lang w:val="uk-UA"/>
        </w:rPr>
      </w:pPr>
      <w:r w:rsidRPr="00264DB6">
        <w:rPr>
          <w:rFonts w:ascii="Times New Roman" w:eastAsiaTheme="minorHAnsi" w:hAnsi="Times New Roman"/>
          <w:sz w:val="28"/>
          <w:szCs w:val="28"/>
          <w:lang w:val="uk-UA"/>
        </w:rPr>
        <w:t>Таким чином, викладені у скарзі Когана Г.М. доводи щодо законності ухваленого суддею рішення можуть бути перевірені виключно судом вищої інстанції, що й здійснюється на даний час.</w:t>
      </w:r>
    </w:p>
    <w:p w:rsidR="00EF4280" w:rsidRPr="00264DB6" w:rsidRDefault="00EF4280" w:rsidP="00EF4280">
      <w:pPr>
        <w:pStyle w:val="StyleZakonu0"/>
        <w:spacing w:after="0" w:line="240" w:lineRule="auto"/>
        <w:ind w:firstLine="709"/>
        <w:rPr>
          <w:rFonts w:ascii="Times New Roman" w:hAnsi="Times New Roman"/>
          <w:sz w:val="28"/>
          <w:szCs w:val="28"/>
          <w:lang w:val="uk-UA"/>
        </w:rPr>
      </w:pPr>
      <w:r w:rsidRPr="00264DB6">
        <w:rPr>
          <w:rFonts w:ascii="Times New Roman" w:hAnsi="Times New Roman"/>
          <w:sz w:val="28"/>
          <w:szCs w:val="28"/>
          <w:lang w:val="uk-UA"/>
        </w:rPr>
        <w:t xml:space="preserve">У пункті 6 частини першої статті 44 Закону України «Про Вищу раду правосуддя» зазначено,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 </w:t>
      </w:r>
    </w:p>
    <w:p w:rsidR="00EF4280" w:rsidRPr="00264DB6" w:rsidRDefault="00EF4280" w:rsidP="00EF4280">
      <w:pPr>
        <w:pStyle w:val="StyleZakonu0"/>
        <w:spacing w:after="0" w:line="240" w:lineRule="auto"/>
        <w:ind w:firstLine="709"/>
        <w:rPr>
          <w:rFonts w:ascii="Times New Roman" w:hAnsi="Times New Roman"/>
          <w:sz w:val="28"/>
          <w:szCs w:val="28"/>
          <w:lang w:val="uk-UA"/>
        </w:rPr>
      </w:pPr>
      <w:r w:rsidRPr="00264DB6">
        <w:rPr>
          <w:rFonts w:ascii="Times New Roman" w:hAnsi="Times New Roman"/>
          <w:sz w:val="28"/>
          <w:szCs w:val="28"/>
          <w:lang w:val="uk-UA"/>
        </w:rPr>
        <w:t xml:space="preserve">Ураховуючи викладене, Третя Дисциплінарна палата Вищої ради правосуддя вважає, що дисциплінарну скаргу </w:t>
      </w:r>
      <w:r w:rsidR="001C510A" w:rsidRPr="00264DB6">
        <w:rPr>
          <w:rFonts w:ascii="Times New Roman" w:hAnsi="Times New Roman"/>
          <w:color w:val="000000"/>
          <w:sz w:val="28"/>
          <w:szCs w:val="28"/>
          <w:lang w:val="uk-UA"/>
        </w:rPr>
        <w:t>Когана Г.М.</w:t>
      </w:r>
      <w:r w:rsidRPr="00264DB6">
        <w:rPr>
          <w:rFonts w:ascii="Times New Roman" w:hAnsi="Times New Roman"/>
          <w:sz w:val="28"/>
          <w:szCs w:val="28"/>
          <w:lang w:val="uk-UA"/>
        </w:rPr>
        <w:t xml:space="preserve"> на дії судді </w:t>
      </w:r>
      <w:r w:rsidR="001C510A" w:rsidRPr="00264DB6">
        <w:rPr>
          <w:rFonts w:ascii="Times New Roman" w:hAnsi="Times New Roman"/>
          <w:color w:val="000000"/>
          <w:sz w:val="28"/>
          <w:szCs w:val="28"/>
          <w:lang w:val="uk-UA"/>
        </w:rPr>
        <w:lastRenderedPageBreak/>
        <w:t>Приморського районного суду міста Одеси Домусчі Л.В.</w:t>
      </w:r>
      <w:r w:rsidRPr="00264DB6">
        <w:rPr>
          <w:rFonts w:ascii="Times New Roman" w:hAnsi="Times New Roman"/>
          <w:color w:val="000000"/>
          <w:sz w:val="28"/>
          <w:szCs w:val="28"/>
          <w:lang w:val="uk-UA"/>
        </w:rPr>
        <w:t xml:space="preserve"> </w:t>
      </w:r>
      <w:r w:rsidRPr="00264DB6">
        <w:rPr>
          <w:rFonts w:ascii="Times New Roman" w:hAnsi="Times New Roman"/>
          <w:sz w:val="28"/>
          <w:szCs w:val="28"/>
          <w:lang w:val="uk-UA"/>
        </w:rPr>
        <w:t>слід залишити без розгляду та повернути скаржнику.</w:t>
      </w:r>
    </w:p>
    <w:p w:rsidR="00EF4280" w:rsidRPr="00264DB6" w:rsidRDefault="00EF4280" w:rsidP="00EF4280">
      <w:pPr>
        <w:pStyle w:val="Style98"/>
        <w:widowControl/>
        <w:tabs>
          <w:tab w:val="left" w:pos="851"/>
        </w:tabs>
        <w:spacing w:line="240" w:lineRule="auto"/>
        <w:ind w:firstLine="709"/>
        <w:rPr>
          <w:rStyle w:val="FontStyle16"/>
          <w:rFonts w:eastAsia="Calibri"/>
          <w:lang w:eastAsia="uk-UA"/>
        </w:rPr>
      </w:pPr>
      <w:r w:rsidRPr="00264DB6">
        <w:rPr>
          <w:rStyle w:val="FontStyle16"/>
          <w:rFonts w:eastAsia="Calibri"/>
          <w:lang w:eastAsia="uk-UA"/>
        </w:rPr>
        <w:t xml:space="preserve">Третя Дисциплінарна палата Вищої рада правосуддя, керуючись </w:t>
      </w:r>
      <w:r w:rsidRPr="00264DB6">
        <w:rPr>
          <w:rStyle w:val="FontStyle16"/>
          <w:rFonts w:eastAsia="Calibri"/>
          <w:lang w:eastAsia="uk-UA"/>
        </w:rPr>
        <w:br/>
        <w:t>статтями 43, 44 Закону України «Про Вищу раду правосуддя»,</w:t>
      </w:r>
    </w:p>
    <w:p w:rsidR="00EF4280" w:rsidRPr="00264DB6" w:rsidRDefault="00EF4280" w:rsidP="00EF4280">
      <w:pPr>
        <w:pStyle w:val="Style98"/>
        <w:widowControl/>
        <w:tabs>
          <w:tab w:val="left" w:pos="851"/>
        </w:tabs>
        <w:spacing w:line="240" w:lineRule="auto"/>
        <w:ind w:firstLine="709"/>
        <w:rPr>
          <w:rStyle w:val="FontStyle16"/>
          <w:rFonts w:eastAsia="Calibri"/>
          <w:lang w:eastAsia="uk-UA"/>
        </w:rPr>
      </w:pPr>
    </w:p>
    <w:p w:rsidR="00EF4280" w:rsidRPr="00264DB6" w:rsidRDefault="00EF4280" w:rsidP="00EF4280">
      <w:pPr>
        <w:tabs>
          <w:tab w:val="left" w:pos="851"/>
        </w:tabs>
        <w:spacing w:after="0" w:line="240" w:lineRule="auto"/>
        <w:jc w:val="center"/>
        <w:rPr>
          <w:rFonts w:ascii="Times New Roman" w:hAnsi="Times New Roman"/>
          <w:b/>
          <w:bCs/>
          <w:sz w:val="28"/>
          <w:szCs w:val="28"/>
        </w:rPr>
      </w:pPr>
      <w:r w:rsidRPr="00264DB6">
        <w:rPr>
          <w:rFonts w:ascii="Times New Roman" w:hAnsi="Times New Roman"/>
          <w:b/>
          <w:bCs/>
          <w:sz w:val="28"/>
          <w:szCs w:val="28"/>
        </w:rPr>
        <w:t>ухвалила:</w:t>
      </w:r>
    </w:p>
    <w:p w:rsidR="00EF4280" w:rsidRPr="00264DB6" w:rsidRDefault="00EF4280" w:rsidP="00EF4280">
      <w:pPr>
        <w:tabs>
          <w:tab w:val="left" w:pos="851"/>
        </w:tabs>
        <w:spacing w:after="0" w:line="240" w:lineRule="auto"/>
        <w:jc w:val="center"/>
        <w:rPr>
          <w:rStyle w:val="FontStyle16"/>
          <w:lang w:eastAsia="uk-UA"/>
        </w:rPr>
      </w:pPr>
    </w:p>
    <w:p w:rsidR="00EF4280" w:rsidRPr="00264DB6" w:rsidRDefault="00EF4280" w:rsidP="00EF4280">
      <w:pPr>
        <w:spacing w:after="0" w:line="240" w:lineRule="auto"/>
        <w:jc w:val="both"/>
        <w:rPr>
          <w:rFonts w:ascii="Times New Roman" w:hAnsi="Times New Roman"/>
          <w:sz w:val="28"/>
          <w:szCs w:val="28"/>
        </w:rPr>
      </w:pPr>
      <w:r w:rsidRPr="00264DB6">
        <w:rPr>
          <w:rFonts w:ascii="Times New Roman" w:hAnsi="Times New Roman"/>
          <w:sz w:val="28"/>
          <w:szCs w:val="28"/>
        </w:rPr>
        <w:t>дисциплінарну скаргу</w:t>
      </w:r>
      <w:r w:rsidRPr="00264DB6">
        <w:rPr>
          <w:rFonts w:ascii="Times New Roman" w:hAnsi="Times New Roman"/>
          <w:b/>
          <w:sz w:val="28"/>
          <w:szCs w:val="28"/>
        </w:rPr>
        <w:t xml:space="preserve"> </w:t>
      </w:r>
      <w:r w:rsidR="001C510A" w:rsidRPr="00264DB6">
        <w:rPr>
          <w:rFonts w:ascii="Times New Roman" w:hAnsi="Times New Roman"/>
          <w:sz w:val="28"/>
          <w:szCs w:val="28"/>
        </w:rPr>
        <w:t xml:space="preserve">Когана Геннадія Михайловича стосовно судді Приморського районного суду міста Одеси Домусчі Людмили Василівни </w:t>
      </w:r>
      <w:r w:rsidRPr="00264DB6">
        <w:rPr>
          <w:rFonts w:ascii="Times New Roman" w:hAnsi="Times New Roman"/>
          <w:sz w:val="28"/>
          <w:szCs w:val="28"/>
        </w:rPr>
        <w:t>залишити без розгляду та повернути скаржнику.</w:t>
      </w:r>
    </w:p>
    <w:p w:rsidR="00EF4280" w:rsidRPr="00264DB6" w:rsidRDefault="00EF4280" w:rsidP="00EF4280">
      <w:pPr>
        <w:spacing w:after="0" w:line="100" w:lineRule="atLeast"/>
        <w:ind w:firstLine="708"/>
        <w:jc w:val="both"/>
        <w:rPr>
          <w:rFonts w:ascii="Times New Roman" w:hAnsi="Times New Roman"/>
          <w:sz w:val="28"/>
          <w:szCs w:val="28"/>
        </w:rPr>
      </w:pPr>
      <w:r w:rsidRPr="00264DB6">
        <w:rPr>
          <w:rFonts w:ascii="Times New Roman" w:hAnsi="Times New Roman"/>
          <w:sz w:val="28"/>
          <w:szCs w:val="28"/>
        </w:rPr>
        <w:t>Ухвала оскарженню не підлягає.</w:t>
      </w:r>
    </w:p>
    <w:p w:rsidR="00EF4280" w:rsidRPr="00264DB6" w:rsidRDefault="00EF4280" w:rsidP="00EF4280">
      <w:pPr>
        <w:autoSpaceDN/>
        <w:spacing w:after="0" w:line="240" w:lineRule="auto"/>
        <w:jc w:val="both"/>
        <w:rPr>
          <w:rFonts w:ascii="Times New Roman" w:hAnsi="Times New Roman"/>
          <w:b/>
          <w:sz w:val="28"/>
          <w:szCs w:val="28"/>
          <w:lang w:eastAsia="ru-RU"/>
        </w:rPr>
      </w:pPr>
    </w:p>
    <w:p w:rsidR="00EF4280" w:rsidRPr="00264DB6" w:rsidRDefault="00EF4280" w:rsidP="00EF4280">
      <w:pPr>
        <w:autoSpaceDN/>
        <w:spacing w:after="0" w:line="240" w:lineRule="auto"/>
        <w:jc w:val="both"/>
        <w:rPr>
          <w:rFonts w:ascii="Times New Roman" w:hAnsi="Times New Roman"/>
          <w:b/>
          <w:sz w:val="28"/>
          <w:szCs w:val="28"/>
          <w:lang w:eastAsia="ru-RU"/>
        </w:rPr>
      </w:pPr>
      <w:r w:rsidRPr="00264DB6">
        <w:rPr>
          <w:rFonts w:ascii="Times New Roman" w:hAnsi="Times New Roman"/>
          <w:b/>
          <w:sz w:val="28"/>
          <w:szCs w:val="28"/>
          <w:lang w:eastAsia="ru-RU"/>
        </w:rPr>
        <w:t xml:space="preserve">Головуючий на засіданні </w:t>
      </w:r>
    </w:p>
    <w:p w:rsidR="00EF4280" w:rsidRPr="00264DB6" w:rsidRDefault="00EF4280" w:rsidP="00EF4280">
      <w:pPr>
        <w:autoSpaceDN/>
        <w:spacing w:after="0" w:line="240" w:lineRule="auto"/>
        <w:rPr>
          <w:rFonts w:ascii="Times New Roman" w:hAnsi="Times New Roman"/>
          <w:b/>
          <w:sz w:val="28"/>
          <w:szCs w:val="28"/>
          <w:lang w:eastAsia="ru-RU"/>
        </w:rPr>
      </w:pPr>
      <w:r w:rsidRPr="00264DB6">
        <w:rPr>
          <w:rFonts w:ascii="Times New Roman" w:hAnsi="Times New Roman"/>
          <w:b/>
          <w:sz w:val="28"/>
          <w:szCs w:val="28"/>
          <w:lang w:eastAsia="ru-RU"/>
        </w:rPr>
        <w:t xml:space="preserve">Третьої Дисциплінарної </w:t>
      </w:r>
    </w:p>
    <w:p w:rsidR="00EF4280" w:rsidRPr="00264DB6" w:rsidRDefault="00EF4280" w:rsidP="00EF4280">
      <w:pPr>
        <w:tabs>
          <w:tab w:val="left" w:pos="6379"/>
          <w:tab w:val="left" w:pos="7088"/>
        </w:tabs>
        <w:autoSpaceDN/>
        <w:spacing w:after="0" w:line="240" w:lineRule="auto"/>
        <w:rPr>
          <w:rFonts w:ascii="Times New Roman" w:hAnsi="Times New Roman"/>
          <w:b/>
          <w:sz w:val="28"/>
          <w:szCs w:val="28"/>
          <w:lang w:eastAsia="ru-RU"/>
        </w:rPr>
      </w:pPr>
      <w:r w:rsidRPr="00264DB6">
        <w:rPr>
          <w:rFonts w:ascii="Times New Roman" w:hAnsi="Times New Roman"/>
          <w:b/>
          <w:sz w:val="28"/>
          <w:szCs w:val="28"/>
          <w:lang w:eastAsia="ru-RU"/>
        </w:rPr>
        <w:t>палати Вищої ради правосуддя</w:t>
      </w:r>
      <w:r w:rsidRPr="00264DB6">
        <w:rPr>
          <w:rFonts w:ascii="Times New Roman" w:hAnsi="Times New Roman"/>
          <w:b/>
          <w:sz w:val="28"/>
          <w:szCs w:val="28"/>
          <w:lang w:eastAsia="ru-RU"/>
        </w:rPr>
        <w:tab/>
      </w:r>
      <w:r w:rsidRPr="00264DB6">
        <w:rPr>
          <w:rFonts w:ascii="Times New Roman" w:hAnsi="Times New Roman"/>
          <w:b/>
          <w:sz w:val="28"/>
          <w:szCs w:val="28"/>
          <w:lang w:eastAsia="ru-RU"/>
        </w:rPr>
        <w:tab/>
        <w:t xml:space="preserve">Л.А. Швецова   </w:t>
      </w:r>
    </w:p>
    <w:p w:rsidR="00EF4280" w:rsidRPr="00264DB6" w:rsidRDefault="00EF4280" w:rsidP="00EF4280">
      <w:pPr>
        <w:tabs>
          <w:tab w:val="left" w:pos="7088"/>
        </w:tabs>
        <w:autoSpaceDN/>
        <w:spacing w:after="0" w:line="240" w:lineRule="auto"/>
        <w:rPr>
          <w:rFonts w:ascii="Times New Roman" w:hAnsi="Times New Roman"/>
          <w:b/>
          <w:sz w:val="28"/>
          <w:szCs w:val="28"/>
          <w:lang w:eastAsia="ru-RU"/>
        </w:rPr>
      </w:pPr>
    </w:p>
    <w:p w:rsidR="00EF4280" w:rsidRPr="00264DB6" w:rsidRDefault="00EF4280" w:rsidP="00EF4280">
      <w:pPr>
        <w:tabs>
          <w:tab w:val="left" w:pos="7088"/>
        </w:tabs>
        <w:autoSpaceDN/>
        <w:spacing w:after="0" w:line="240" w:lineRule="auto"/>
        <w:rPr>
          <w:rFonts w:ascii="Times New Roman" w:hAnsi="Times New Roman"/>
          <w:b/>
          <w:sz w:val="28"/>
          <w:szCs w:val="28"/>
          <w:lang w:eastAsia="ru-RU"/>
        </w:rPr>
      </w:pPr>
    </w:p>
    <w:p w:rsidR="00EF4280" w:rsidRPr="00264DB6" w:rsidRDefault="00EF4280" w:rsidP="00EF4280">
      <w:pPr>
        <w:tabs>
          <w:tab w:val="left" w:pos="7088"/>
        </w:tabs>
        <w:autoSpaceDN/>
        <w:spacing w:after="0" w:line="240" w:lineRule="auto"/>
        <w:rPr>
          <w:rFonts w:ascii="Times New Roman" w:hAnsi="Times New Roman"/>
          <w:b/>
          <w:sz w:val="28"/>
          <w:szCs w:val="28"/>
          <w:lang w:eastAsia="ru-RU"/>
        </w:rPr>
      </w:pPr>
      <w:r w:rsidRPr="00264DB6">
        <w:rPr>
          <w:rFonts w:ascii="Times New Roman" w:hAnsi="Times New Roman"/>
          <w:b/>
          <w:sz w:val="28"/>
          <w:szCs w:val="28"/>
          <w:lang w:eastAsia="ru-RU"/>
        </w:rPr>
        <w:t xml:space="preserve">Член Третьої Дисциплінарної </w:t>
      </w:r>
    </w:p>
    <w:p w:rsidR="00EF4280" w:rsidRPr="00264DB6" w:rsidRDefault="00EF4280" w:rsidP="00EF4280">
      <w:pPr>
        <w:tabs>
          <w:tab w:val="left" w:pos="6379"/>
          <w:tab w:val="left" w:pos="6521"/>
          <w:tab w:val="left" w:pos="7088"/>
        </w:tabs>
        <w:autoSpaceDN/>
        <w:spacing w:after="0" w:afterAutospacing="1" w:line="240" w:lineRule="auto"/>
        <w:ind w:right="-1"/>
        <w:rPr>
          <w:rFonts w:ascii="Times New Roman" w:eastAsia="Times New Roman" w:hAnsi="Times New Roman"/>
          <w:b/>
          <w:sz w:val="28"/>
          <w:szCs w:val="28"/>
          <w:lang w:eastAsia="uk-UA"/>
        </w:rPr>
      </w:pPr>
      <w:r w:rsidRPr="00264DB6">
        <w:rPr>
          <w:rFonts w:ascii="Times New Roman" w:eastAsia="Times New Roman" w:hAnsi="Times New Roman"/>
          <w:b/>
          <w:sz w:val="28"/>
          <w:szCs w:val="28"/>
          <w:lang w:eastAsia="uk-UA"/>
        </w:rPr>
        <w:t>палати Вищої ради правосуддя</w:t>
      </w:r>
      <w:r w:rsidRPr="00264DB6">
        <w:rPr>
          <w:rFonts w:ascii="Times New Roman" w:eastAsia="Times New Roman" w:hAnsi="Times New Roman"/>
          <w:b/>
          <w:sz w:val="28"/>
          <w:szCs w:val="28"/>
          <w:lang w:eastAsia="uk-UA"/>
        </w:rPr>
        <w:tab/>
      </w:r>
      <w:r w:rsidRPr="00264DB6">
        <w:rPr>
          <w:rFonts w:ascii="Times New Roman" w:eastAsia="Times New Roman" w:hAnsi="Times New Roman"/>
          <w:b/>
          <w:sz w:val="28"/>
          <w:szCs w:val="28"/>
          <w:lang w:eastAsia="uk-UA"/>
        </w:rPr>
        <w:tab/>
      </w:r>
      <w:r w:rsidRPr="00264DB6">
        <w:rPr>
          <w:rFonts w:ascii="Times New Roman" w:eastAsia="Times New Roman" w:hAnsi="Times New Roman"/>
          <w:b/>
          <w:sz w:val="28"/>
          <w:szCs w:val="28"/>
          <w:lang w:eastAsia="uk-UA"/>
        </w:rPr>
        <w:tab/>
      </w:r>
      <w:r w:rsidR="001C510A" w:rsidRPr="00264DB6">
        <w:rPr>
          <w:rFonts w:ascii="Times New Roman" w:eastAsia="Times New Roman" w:hAnsi="Times New Roman"/>
          <w:b/>
          <w:sz w:val="28"/>
          <w:szCs w:val="28"/>
          <w:lang w:eastAsia="uk-UA"/>
        </w:rPr>
        <w:t>П.М. Гречківський</w:t>
      </w:r>
    </w:p>
    <w:p w:rsidR="00EF4280" w:rsidRPr="00264DB6" w:rsidRDefault="001C510A" w:rsidP="00EF4280">
      <w:pPr>
        <w:tabs>
          <w:tab w:val="left" w:pos="6379"/>
          <w:tab w:val="left" w:pos="6521"/>
          <w:tab w:val="left" w:pos="7088"/>
        </w:tabs>
        <w:autoSpaceDN/>
        <w:spacing w:after="0" w:afterAutospacing="1" w:line="240" w:lineRule="auto"/>
        <w:ind w:right="-1" w:firstLine="7088"/>
        <w:rPr>
          <w:rFonts w:ascii="Times New Roman" w:eastAsia="Times New Roman" w:hAnsi="Times New Roman"/>
          <w:b/>
          <w:sz w:val="28"/>
          <w:szCs w:val="28"/>
          <w:lang w:eastAsia="uk-UA"/>
        </w:rPr>
      </w:pPr>
      <w:r w:rsidRPr="00264DB6">
        <w:rPr>
          <w:rFonts w:ascii="Times New Roman" w:eastAsia="Times New Roman" w:hAnsi="Times New Roman"/>
          <w:b/>
          <w:sz w:val="28"/>
          <w:szCs w:val="28"/>
          <w:lang w:eastAsia="uk-UA"/>
        </w:rPr>
        <w:t>Л.Б. Іванова</w:t>
      </w:r>
    </w:p>
    <w:p w:rsidR="00BE6C74" w:rsidRPr="00264DB6" w:rsidRDefault="001C510A" w:rsidP="001C510A">
      <w:pPr>
        <w:tabs>
          <w:tab w:val="left" w:pos="6379"/>
          <w:tab w:val="left" w:pos="6521"/>
          <w:tab w:val="left" w:pos="7088"/>
        </w:tabs>
        <w:autoSpaceDN/>
        <w:spacing w:after="0" w:afterAutospacing="1" w:line="240" w:lineRule="auto"/>
        <w:ind w:right="-1" w:firstLine="7088"/>
        <w:rPr>
          <w:sz w:val="28"/>
          <w:szCs w:val="28"/>
          <w:lang w:val="ru-RU"/>
        </w:rPr>
      </w:pPr>
      <w:r w:rsidRPr="00264DB6">
        <w:rPr>
          <w:rFonts w:ascii="Times New Roman" w:eastAsia="Times New Roman" w:hAnsi="Times New Roman"/>
          <w:b/>
          <w:sz w:val="28"/>
          <w:szCs w:val="28"/>
          <w:lang w:eastAsia="uk-UA"/>
        </w:rPr>
        <w:t>В.В. Матвійчук</w:t>
      </w:r>
    </w:p>
    <w:sectPr w:rsidR="00BE6C74" w:rsidRPr="00264DB6" w:rsidSect="00A14439">
      <w:headerReference w:type="default" r:id="rId7"/>
      <w:pgSz w:w="11906" w:h="16838"/>
      <w:pgMar w:top="1096" w:right="850" w:bottom="993" w:left="1417" w:header="56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DB6" w:rsidRDefault="00264DB6" w:rsidP="00BC3BD1">
      <w:pPr>
        <w:spacing w:after="0" w:line="240" w:lineRule="auto"/>
      </w:pPr>
      <w:r>
        <w:separator/>
      </w:r>
    </w:p>
  </w:endnote>
  <w:endnote w:type="continuationSeparator" w:id="0">
    <w:p w:rsidR="00264DB6" w:rsidRDefault="00264DB6" w:rsidP="00BC3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DB6" w:rsidRDefault="00264DB6" w:rsidP="00BC3BD1">
      <w:pPr>
        <w:spacing w:after="0" w:line="240" w:lineRule="auto"/>
      </w:pPr>
      <w:r>
        <w:separator/>
      </w:r>
    </w:p>
  </w:footnote>
  <w:footnote w:type="continuationSeparator" w:id="0">
    <w:p w:rsidR="00264DB6" w:rsidRDefault="00264DB6" w:rsidP="00BC3B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32282"/>
      <w:docPartObj>
        <w:docPartGallery w:val="Page Numbers (Top of Page)"/>
        <w:docPartUnique/>
      </w:docPartObj>
    </w:sdtPr>
    <w:sdtEndPr>
      <w:rPr>
        <w:rFonts w:ascii="Times New Roman" w:hAnsi="Times New Roman"/>
      </w:rPr>
    </w:sdtEndPr>
    <w:sdtContent>
      <w:p w:rsidR="00264DB6" w:rsidRPr="00BA3D9D" w:rsidRDefault="00264DB6">
        <w:pPr>
          <w:pStyle w:val="a4"/>
          <w:jc w:val="center"/>
          <w:rPr>
            <w:rFonts w:ascii="Times New Roman" w:hAnsi="Times New Roman"/>
          </w:rPr>
        </w:pPr>
        <w:r w:rsidRPr="00BA3D9D">
          <w:rPr>
            <w:rFonts w:ascii="Times New Roman" w:hAnsi="Times New Roman"/>
          </w:rPr>
          <w:fldChar w:fldCharType="begin"/>
        </w:r>
        <w:r w:rsidRPr="00BA3D9D">
          <w:rPr>
            <w:rFonts w:ascii="Times New Roman" w:hAnsi="Times New Roman"/>
          </w:rPr>
          <w:instrText xml:space="preserve"> PAGE   \* MERGEFORMAT </w:instrText>
        </w:r>
        <w:r w:rsidRPr="00BA3D9D">
          <w:rPr>
            <w:rFonts w:ascii="Times New Roman" w:hAnsi="Times New Roman"/>
          </w:rPr>
          <w:fldChar w:fldCharType="separate"/>
        </w:r>
        <w:r w:rsidR="00786953">
          <w:rPr>
            <w:rFonts w:ascii="Times New Roman" w:hAnsi="Times New Roman"/>
            <w:noProof/>
          </w:rPr>
          <w:t>2</w:t>
        </w:r>
        <w:r w:rsidRPr="00BA3D9D">
          <w:rPr>
            <w:rFonts w:ascii="Times New Roman" w:hAnsi="Times New Roman"/>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280"/>
    <w:rsid w:val="001C510A"/>
    <w:rsid w:val="00264DB6"/>
    <w:rsid w:val="00786953"/>
    <w:rsid w:val="00A14439"/>
    <w:rsid w:val="00A147B2"/>
    <w:rsid w:val="00BC3BD1"/>
    <w:rsid w:val="00BE6C74"/>
    <w:rsid w:val="00C77805"/>
    <w:rsid w:val="00EF4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D519A"/>
  <w15:docId w15:val="{F4EEEED4-FA98-4F0F-817D-42EF0549E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4280"/>
    <w:pPr>
      <w:autoSpaceDN w:val="0"/>
      <w:spacing w:after="200" w:line="276" w:lineRule="auto"/>
    </w:pPr>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EF4280"/>
    <w:rPr>
      <w:b/>
      <w:bCs/>
      <w:sz w:val="26"/>
      <w:szCs w:val="26"/>
      <w:shd w:val="clear" w:color="auto" w:fill="FFFFFF"/>
    </w:rPr>
  </w:style>
  <w:style w:type="paragraph" w:customStyle="1" w:styleId="20">
    <w:name w:val="Основной текст (2)"/>
    <w:basedOn w:val="a"/>
    <w:link w:val="2"/>
    <w:rsid w:val="00EF4280"/>
    <w:pPr>
      <w:widowControl w:val="0"/>
      <w:shd w:val="clear" w:color="auto" w:fill="FFFFFF"/>
      <w:spacing w:after="1020" w:line="240" w:lineRule="atLeast"/>
      <w:jc w:val="center"/>
    </w:pPr>
    <w:rPr>
      <w:rFonts w:asciiTheme="minorHAnsi" w:eastAsiaTheme="minorHAnsi" w:hAnsiTheme="minorHAnsi" w:cstheme="minorBidi"/>
      <w:b/>
      <w:bCs/>
      <w:sz w:val="26"/>
      <w:szCs w:val="26"/>
      <w:lang w:val="ru-RU"/>
    </w:rPr>
  </w:style>
  <w:style w:type="character" w:customStyle="1" w:styleId="StyleZakonu">
    <w:name w:val="StyleZakonu Знак"/>
    <w:link w:val="StyleZakonu0"/>
    <w:locked/>
    <w:rsid w:val="00EF4280"/>
    <w:rPr>
      <w:rFonts w:eastAsia="Times New Roman" w:cs="Times New Roman"/>
      <w:sz w:val="20"/>
      <w:szCs w:val="20"/>
      <w:lang w:eastAsia="ru-RU"/>
    </w:rPr>
  </w:style>
  <w:style w:type="paragraph" w:customStyle="1" w:styleId="StyleZakonu0">
    <w:name w:val="StyleZakonu"/>
    <w:basedOn w:val="a"/>
    <w:link w:val="StyleZakonu"/>
    <w:rsid w:val="00EF4280"/>
    <w:pPr>
      <w:autoSpaceDN/>
      <w:spacing w:after="60" w:line="220" w:lineRule="exact"/>
      <w:ind w:firstLine="284"/>
      <w:jc w:val="both"/>
    </w:pPr>
    <w:rPr>
      <w:rFonts w:asciiTheme="minorHAnsi" w:eastAsia="Times New Roman" w:hAnsiTheme="minorHAnsi"/>
      <w:sz w:val="20"/>
      <w:szCs w:val="20"/>
      <w:lang w:val="ru-RU" w:eastAsia="ru-RU"/>
    </w:rPr>
  </w:style>
  <w:style w:type="paragraph" w:customStyle="1" w:styleId="Style98">
    <w:name w:val="Style98"/>
    <w:basedOn w:val="a"/>
    <w:rsid w:val="00EF4280"/>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basedOn w:val="a0"/>
    <w:rsid w:val="00EF4280"/>
    <w:rPr>
      <w:rFonts w:ascii="Times New Roman" w:hAnsi="Times New Roman" w:cs="Times New Roman" w:hint="default"/>
      <w:sz w:val="26"/>
      <w:szCs w:val="26"/>
    </w:rPr>
  </w:style>
  <w:style w:type="character" w:customStyle="1" w:styleId="FontStyle16">
    <w:name w:val="Font Style16"/>
    <w:basedOn w:val="a0"/>
    <w:rsid w:val="00EF4280"/>
    <w:rPr>
      <w:rFonts w:ascii="Times New Roman" w:hAnsi="Times New Roman" w:cs="Times New Roman" w:hint="default"/>
      <w:sz w:val="28"/>
      <w:szCs w:val="28"/>
    </w:rPr>
  </w:style>
  <w:style w:type="paragraph" w:styleId="a3">
    <w:name w:val="List Paragraph"/>
    <w:basedOn w:val="a"/>
    <w:uiPriority w:val="34"/>
    <w:qFormat/>
    <w:rsid w:val="00EF4280"/>
    <w:pPr>
      <w:autoSpaceDN/>
      <w:spacing w:after="0" w:line="360" w:lineRule="auto"/>
      <w:ind w:left="720"/>
      <w:contextualSpacing/>
    </w:pPr>
    <w:rPr>
      <w:rFonts w:ascii="Times New Roman" w:eastAsiaTheme="minorHAnsi" w:hAnsi="Times New Roman" w:cstheme="minorBidi"/>
      <w:sz w:val="28"/>
    </w:rPr>
  </w:style>
  <w:style w:type="paragraph" w:styleId="a4">
    <w:name w:val="header"/>
    <w:basedOn w:val="a"/>
    <w:link w:val="a5"/>
    <w:uiPriority w:val="99"/>
    <w:unhideWhenUsed/>
    <w:rsid w:val="00EF4280"/>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EF4280"/>
    <w:rPr>
      <w:rFonts w:ascii="Calibri" w:eastAsia="Calibri" w:hAnsi="Calibri" w:cs="Times New Roman"/>
      <w:lang w:val="uk-UA"/>
    </w:rPr>
  </w:style>
  <w:style w:type="character" w:customStyle="1" w:styleId="rvts11">
    <w:name w:val="rvts11"/>
    <w:basedOn w:val="a0"/>
    <w:rsid w:val="00EF4280"/>
  </w:style>
  <w:style w:type="character" w:customStyle="1" w:styleId="rvts31">
    <w:name w:val="rvts31"/>
    <w:basedOn w:val="a0"/>
    <w:rsid w:val="00EF4280"/>
  </w:style>
  <w:style w:type="paragraph" w:styleId="a6">
    <w:name w:val="footer"/>
    <w:basedOn w:val="a"/>
    <w:link w:val="a7"/>
    <w:uiPriority w:val="99"/>
    <w:semiHidden/>
    <w:unhideWhenUsed/>
    <w:rsid w:val="00A14439"/>
    <w:pPr>
      <w:tabs>
        <w:tab w:val="center" w:pos="4819"/>
        <w:tab w:val="right" w:pos="9639"/>
      </w:tabs>
      <w:spacing w:after="0" w:line="240" w:lineRule="auto"/>
    </w:pPr>
  </w:style>
  <w:style w:type="character" w:customStyle="1" w:styleId="a7">
    <w:name w:val="Нижній колонтитул Знак"/>
    <w:basedOn w:val="a0"/>
    <w:link w:val="a6"/>
    <w:uiPriority w:val="99"/>
    <w:semiHidden/>
    <w:rsid w:val="00A14439"/>
    <w:rPr>
      <w:rFonts w:ascii="Calibri" w:eastAsia="Calibri"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5501</Words>
  <Characters>3136</Characters>
  <Application>Microsoft Office Word</Application>
  <DocSecurity>0</DocSecurity>
  <Lines>26</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Valentyna Bezpala</dc:creator>
  <cp:lastModifiedBy>Володимир Говоруха (HCJ-MEMBER001 - v.govoruha)</cp:lastModifiedBy>
  <cp:revision>2</cp:revision>
  <dcterms:created xsi:type="dcterms:W3CDTF">2020-09-09T10:37:00Z</dcterms:created>
  <dcterms:modified xsi:type="dcterms:W3CDTF">2020-09-09T10:37:00Z</dcterms:modified>
</cp:coreProperties>
</file>