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DA4" w:rsidRDefault="00B20859" w:rsidP="000A7DA4">
      <w:pPr>
        <w:spacing w:after="200" w:line="276" w:lineRule="auto"/>
        <w:ind w:firstLine="709"/>
        <w:contextualSpacing/>
        <w:jc w:val="center"/>
        <w:rPr>
          <w:rFonts w:ascii="AcademyC" w:eastAsia="Calibri" w:hAnsi="AcademyC" w:cs="Times New Roman"/>
          <w:b/>
          <w:color w:val="000000"/>
          <w:sz w:val="22"/>
        </w:rPr>
      </w:pPr>
      <w:r>
        <w:rPr>
          <w:rFonts w:ascii="Calibri" w:eastAsia="Calibri" w:hAnsi="Calibri" w:cs="Times New Roman"/>
          <w:noProof/>
          <w:kern w:val="1"/>
          <w:szCs w:val="28"/>
          <w:lang w:eastAsia="uk-UA"/>
        </w:rPr>
        <w:drawing>
          <wp:anchor distT="0" distB="0" distL="114300" distR="114300" simplePos="0" relativeHeight="251659264" behindDoc="0" locked="0" layoutInCell="1" allowOverlap="1">
            <wp:simplePos x="0" y="0"/>
            <wp:positionH relativeFrom="column">
              <wp:posOffset>3152140</wp:posOffset>
            </wp:positionH>
            <wp:positionV relativeFrom="paragraph">
              <wp:posOffset>-308353</wp:posOffset>
            </wp:positionV>
            <wp:extent cx="504825" cy="647700"/>
            <wp:effectExtent l="19050" t="0" r="9525"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504825" cy="647700"/>
                    </a:xfrm>
                    <a:prstGeom prst="rect">
                      <a:avLst/>
                    </a:prstGeom>
                    <a:noFill/>
                    <a:ln w="9525">
                      <a:noFill/>
                      <a:miter lim="800000"/>
                      <a:headEnd/>
                      <a:tailEnd/>
                    </a:ln>
                  </pic:spPr>
                </pic:pic>
              </a:graphicData>
            </a:graphic>
          </wp:anchor>
        </w:drawing>
      </w:r>
    </w:p>
    <w:p w:rsidR="000A7DA4" w:rsidRDefault="000A7DA4" w:rsidP="000A7DA4">
      <w:pPr>
        <w:spacing w:after="200" w:line="276" w:lineRule="auto"/>
        <w:ind w:firstLine="709"/>
        <w:contextualSpacing/>
        <w:jc w:val="center"/>
        <w:rPr>
          <w:rFonts w:ascii="AcademyC" w:eastAsia="Calibri" w:hAnsi="AcademyC" w:cs="Times New Roman"/>
          <w:b/>
          <w:color w:val="000000"/>
          <w:sz w:val="22"/>
        </w:rPr>
      </w:pPr>
    </w:p>
    <w:p w:rsidR="00B20859" w:rsidRPr="00E168F7" w:rsidRDefault="00B20859" w:rsidP="000A7DA4">
      <w:pPr>
        <w:spacing w:after="200" w:line="276" w:lineRule="auto"/>
        <w:ind w:firstLine="709"/>
        <w:contextualSpacing/>
        <w:jc w:val="center"/>
        <w:rPr>
          <w:rFonts w:ascii="AcademyC" w:eastAsia="Calibri" w:hAnsi="AcademyC" w:cs="Times New Roman"/>
          <w:b/>
          <w:color w:val="000000"/>
          <w:sz w:val="22"/>
        </w:rPr>
      </w:pPr>
      <w:r w:rsidRPr="00E168F7">
        <w:rPr>
          <w:rFonts w:ascii="AcademyC" w:eastAsia="Calibri" w:hAnsi="AcademyC" w:cs="Times New Roman"/>
          <w:b/>
          <w:color w:val="000000"/>
          <w:sz w:val="22"/>
        </w:rPr>
        <w:t>УКРАЇНА</w:t>
      </w:r>
    </w:p>
    <w:p w:rsidR="00B20859" w:rsidRPr="00E168F7" w:rsidRDefault="00B20859" w:rsidP="00AC3024">
      <w:pPr>
        <w:spacing w:after="60" w:line="276" w:lineRule="auto"/>
        <w:ind w:firstLine="709"/>
        <w:jc w:val="center"/>
        <w:rPr>
          <w:rFonts w:ascii="AcademyC" w:eastAsia="Calibri" w:hAnsi="AcademyC" w:cs="Times New Roman"/>
          <w:b/>
          <w:color w:val="000000"/>
          <w:szCs w:val="28"/>
        </w:rPr>
      </w:pPr>
      <w:r w:rsidRPr="00E168F7">
        <w:rPr>
          <w:rFonts w:ascii="AcademyC" w:eastAsia="Calibri" w:hAnsi="AcademyC" w:cs="Times New Roman"/>
          <w:b/>
          <w:color w:val="000000"/>
          <w:szCs w:val="28"/>
        </w:rPr>
        <w:t>ВИЩА  РАДА  ПРАВОСУДДЯ</w:t>
      </w:r>
    </w:p>
    <w:p w:rsidR="00B20859" w:rsidRPr="00E168F7" w:rsidRDefault="00E60A44" w:rsidP="00AC3024">
      <w:pPr>
        <w:spacing w:after="60" w:line="276" w:lineRule="auto"/>
        <w:ind w:firstLine="709"/>
        <w:jc w:val="center"/>
        <w:rPr>
          <w:rFonts w:ascii="AcademyC" w:eastAsia="Calibri" w:hAnsi="AcademyC" w:cs="Times New Roman"/>
          <w:b/>
          <w:color w:val="000000"/>
          <w:szCs w:val="28"/>
          <w:lang w:val="ru-RU"/>
        </w:rPr>
      </w:pPr>
      <w:r>
        <w:rPr>
          <w:rFonts w:ascii="AcademyC" w:eastAsia="Calibri" w:hAnsi="AcademyC" w:cs="Times New Roman"/>
          <w:b/>
          <w:color w:val="000000"/>
          <w:szCs w:val="28"/>
        </w:rPr>
        <w:t>ПЕРША</w:t>
      </w:r>
      <w:r w:rsidR="00B20859" w:rsidRPr="00E168F7">
        <w:rPr>
          <w:rFonts w:ascii="AcademyC" w:eastAsia="Calibri" w:hAnsi="AcademyC" w:cs="Times New Roman"/>
          <w:b/>
          <w:color w:val="000000"/>
          <w:szCs w:val="28"/>
        </w:rPr>
        <w:t xml:space="preserve"> ДИСЦИПЛІНАРНА ПАЛАТА</w:t>
      </w:r>
    </w:p>
    <w:p w:rsidR="00B20859" w:rsidRDefault="00B20859" w:rsidP="00AC3024">
      <w:pPr>
        <w:spacing w:after="240" w:line="276" w:lineRule="auto"/>
        <w:ind w:firstLine="709"/>
        <w:contextualSpacing/>
        <w:jc w:val="center"/>
        <w:rPr>
          <w:rFonts w:ascii="AcademyC" w:eastAsia="Calibri" w:hAnsi="AcademyC" w:cs="Times New Roman"/>
          <w:b/>
          <w:szCs w:val="28"/>
          <w:lang w:val="ru-RU"/>
        </w:rPr>
      </w:pPr>
      <w:r w:rsidRPr="00E168F7">
        <w:rPr>
          <w:rFonts w:ascii="AcademyC" w:eastAsia="Calibri" w:hAnsi="AcademyC" w:cs="Times New Roman"/>
          <w:b/>
          <w:szCs w:val="28"/>
          <w:lang w:val="ru-RU"/>
        </w:rPr>
        <w:t>УХВАЛА</w:t>
      </w:r>
    </w:p>
    <w:p w:rsidR="009079A1" w:rsidRPr="00E168F7" w:rsidRDefault="009079A1" w:rsidP="00AC3024">
      <w:pPr>
        <w:spacing w:after="240" w:line="276" w:lineRule="auto"/>
        <w:ind w:firstLine="709"/>
        <w:contextualSpacing/>
        <w:jc w:val="center"/>
        <w:rPr>
          <w:rFonts w:ascii="AcademyC" w:eastAsia="Calibri" w:hAnsi="AcademyC" w:cs="Times New Roman"/>
          <w:b/>
          <w:szCs w:val="28"/>
          <w:lang w:val="ru-RU"/>
        </w:rPr>
      </w:pPr>
    </w:p>
    <w:tbl>
      <w:tblPr>
        <w:tblW w:w="10031" w:type="dxa"/>
        <w:tblLook w:val="04A0" w:firstRow="1" w:lastRow="0" w:firstColumn="1" w:lastColumn="0" w:noHBand="0" w:noVBand="1"/>
      </w:tblPr>
      <w:tblGrid>
        <w:gridCol w:w="3098"/>
        <w:gridCol w:w="3309"/>
        <w:gridCol w:w="3624"/>
      </w:tblGrid>
      <w:tr w:rsidR="00B20859" w:rsidRPr="00E168F7" w:rsidTr="00A37675">
        <w:trPr>
          <w:trHeight w:val="188"/>
        </w:trPr>
        <w:tc>
          <w:tcPr>
            <w:tcW w:w="3098" w:type="dxa"/>
          </w:tcPr>
          <w:p w:rsidR="00B20859" w:rsidRPr="00EB2F42" w:rsidRDefault="0062616F" w:rsidP="00AF027F">
            <w:pPr>
              <w:ind w:right="-2"/>
              <w:jc w:val="left"/>
              <w:rPr>
                <w:rFonts w:eastAsia="Calibri" w:cs="Times New Roman"/>
                <w:noProof/>
                <w:szCs w:val="28"/>
                <w:lang w:val="en-US"/>
              </w:rPr>
            </w:pPr>
            <w:r>
              <w:rPr>
                <w:rFonts w:eastAsia="Calibri" w:cs="Times New Roman"/>
                <w:noProof/>
                <w:szCs w:val="28"/>
                <w:lang w:val="ru-RU"/>
              </w:rPr>
              <w:t>4 вересня</w:t>
            </w:r>
            <w:r w:rsidR="009940DF">
              <w:rPr>
                <w:rFonts w:eastAsia="Calibri" w:cs="Times New Roman"/>
                <w:noProof/>
                <w:szCs w:val="28"/>
                <w:lang w:val="ru-RU"/>
              </w:rPr>
              <w:t xml:space="preserve"> 20</w:t>
            </w:r>
            <w:r w:rsidR="00B15830">
              <w:rPr>
                <w:rFonts w:eastAsia="Calibri" w:cs="Times New Roman"/>
                <w:noProof/>
                <w:szCs w:val="28"/>
                <w:lang w:val="ru-RU"/>
              </w:rPr>
              <w:t>20</w:t>
            </w:r>
            <w:r w:rsidR="00EB2F42" w:rsidRPr="00EB2F42">
              <w:rPr>
                <w:rFonts w:eastAsia="Calibri" w:cs="Times New Roman"/>
                <w:noProof/>
                <w:szCs w:val="28"/>
                <w:lang w:val="ru-RU"/>
              </w:rPr>
              <w:t xml:space="preserve"> року</w:t>
            </w:r>
          </w:p>
        </w:tc>
        <w:tc>
          <w:tcPr>
            <w:tcW w:w="3309" w:type="dxa"/>
          </w:tcPr>
          <w:p w:rsidR="00B20859" w:rsidRPr="00EB2F42" w:rsidRDefault="00B20859" w:rsidP="00AF027F">
            <w:pPr>
              <w:ind w:right="-2" w:firstLine="709"/>
              <w:jc w:val="center"/>
              <w:rPr>
                <w:rFonts w:eastAsia="Calibri" w:cs="Times New Roman"/>
                <w:noProof/>
                <w:sz w:val="22"/>
              </w:rPr>
            </w:pPr>
            <w:r w:rsidRPr="00EB2F42">
              <w:rPr>
                <w:rFonts w:eastAsia="Calibri" w:cs="Times New Roman"/>
                <w:sz w:val="20"/>
                <w:szCs w:val="20"/>
                <w:lang w:val="ru-RU"/>
              </w:rPr>
              <w:t xml:space="preserve">      </w:t>
            </w:r>
            <w:r w:rsidRPr="00EB2F42">
              <w:rPr>
                <w:rFonts w:eastAsia="Calibri" w:cs="Times New Roman"/>
                <w:sz w:val="22"/>
              </w:rPr>
              <w:t>Київ</w:t>
            </w:r>
          </w:p>
        </w:tc>
        <w:tc>
          <w:tcPr>
            <w:tcW w:w="3624" w:type="dxa"/>
          </w:tcPr>
          <w:p w:rsidR="00B20859" w:rsidRPr="00432DBB" w:rsidRDefault="0083626F" w:rsidP="0051027A">
            <w:pPr>
              <w:ind w:right="-2" w:firstLine="709"/>
              <w:rPr>
                <w:rFonts w:eastAsia="Calibri" w:cs="Times New Roman"/>
                <w:noProof/>
                <w:szCs w:val="28"/>
              </w:rPr>
            </w:pPr>
            <w:r w:rsidRPr="00432DBB">
              <w:rPr>
                <w:rFonts w:eastAsia="Calibri" w:cs="Times New Roman"/>
                <w:noProof/>
                <w:szCs w:val="28"/>
              </w:rPr>
              <w:t xml:space="preserve">    </w:t>
            </w:r>
            <w:r w:rsidR="0051027A">
              <w:rPr>
                <w:rFonts w:eastAsia="Calibri" w:cs="Times New Roman"/>
                <w:noProof/>
                <w:szCs w:val="28"/>
              </w:rPr>
              <w:t>№ 2547/1дп/15-20</w:t>
            </w:r>
          </w:p>
        </w:tc>
      </w:tr>
    </w:tbl>
    <w:p w:rsidR="00AF027F" w:rsidRDefault="00AF027F" w:rsidP="00AF027F">
      <w:pPr>
        <w:tabs>
          <w:tab w:val="left" w:pos="3686"/>
          <w:tab w:val="left" w:pos="4962"/>
        </w:tabs>
        <w:suppressAutoHyphens/>
        <w:ind w:right="5669"/>
        <w:rPr>
          <w:rFonts w:eastAsia="Calibri" w:cs="Times New Roman"/>
          <w:b/>
          <w:kern w:val="1"/>
          <w:sz w:val="24"/>
          <w:szCs w:val="24"/>
        </w:rPr>
      </w:pPr>
    </w:p>
    <w:p w:rsidR="00B20859" w:rsidRPr="00807C11" w:rsidRDefault="00B20859" w:rsidP="00AF027F">
      <w:pPr>
        <w:tabs>
          <w:tab w:val="left" w:pos="3686"/>
          <w:tab w:val="left" w:pos="4962"/>
        </w:tabs>
        <w:suppressAutoHyphens/>
        <w:ind w:right="5669"/>
        <w:rPr>
          <w:rFonts w:eastAsia="Times New Roman" w:cs="Times New Roman"/>
          <w:b/>
          <w:sz w:val="24"/>
          <w:szCs w:val="24"/>
          <w:lang w:eastAsia="ru-RU"/>
        </w:rPr>
      </w:pPr>
      <w:r w:rsidRPr="00E168F7">
        <w:rPr>
          <w:rFonts w:eastAsia="Calibri" w:cs="Times New Roman"/>
          <w:b/>
          <w:kern w:val="1"/>
          <w:sz w:val="24"/>
          <w:szCs w:val="24"/>
        </w:rPr>
        <w:t>Про відкриття</w:t>
      </w:r>
      <w:r w:rsidR="00807C11">
        <w:rPr>
          <w:rFonts w:eastAsia="Calibri" w:cs="Times New Roman"/>
          <w:b/>
          <w:kern w:val="1"/>
          <w:sz w:val="24"/>
          <w:szCs w:val="24"/>
        </w:rPr>
        <w:t xml:space="preserve"> дисциплінарної справи стосовно </w:t>
      </w:r>
      <w:r w:rsidRPr="00E168F7">
        <w:rPr>
          <w:rFonts w:eastAsia="Calibri" w:cs="Times New Roman"/>
          <w:b/>
          <w:kern w:val="1"/>
          <w:sz w:val="24"/>
          <w:szCs w:val="24"/>
        </w:rPr>
        <w:t xml:space="preserve">судді </w:t>
      </w:r>
      <w:r w:rsidR="008B0C71">
        <w:rPr>
          <w:rFonts w:eastAsia="Times New Roman" w:cs="Times New Roman"/>
          <w:b/>
          <w:sz w:val="24"/>
          <w:szCs w:val="24"/>
          <w:lang w:eastAsia="ru-RU"/>
        </w:rPr>
        <w:t>Київського апеляційного суду Білич І.М.</w:t>
      </w:r>
    </w:p>
    <w:p w:rsidR="00AF027F" w:rsidRDefault="00AF027F" w:rsidP="00AF027F">
      <w:pPr>
        <w:pStyle w:val="af3"/>
        <w:ind w:firstLine="709"/>
        <w:jc w:val="both"/>
        <w:rPr>
          <w:szCs w:val="28"/>
        </w:rPr>
      </w:pPr>
    </w:p>
    <w:p w:rsidR="008B0C71" w:rsidRPr="00174447" w:rsidRDefault="00426644" w:rsidP="00AF027F">
      <w:pPr>
        <w:pStyle w:val="af3"/>
        <w:ind w:firstLine="709"/>
        <w:jc w:val="both"/>
        <w:rPr>
          <w:szCs w:val="28"/>
        </w:rPr>
      </w:pPr>
      <w:r w:rsidRPr="00174447">
        <w:rPr>
          <w:szCs w:val="28"/>
        </w:rPr>
        <w:t xml:space="preserve">Перша Дисциплінарна палата Вищої ради правосуддя у складі </w:t>
      </w:r>
      <w:r w:rsidRPr="00174447">
        <w:rPr>
          <w:szCs w:val="28"/>
        </w:rPr>
        <w:br/>
        <w:t xml:space="preserve">головуючого – Шапрана В.В., членів </w:t>
      </w:r>
      <w:r w:rsidRPr="00174447">
        <w:rPr>
          <w:szCs w:val="28"/>
          <w:shd w:val="clear" w:color="auto" w:fill="FFFFFF"/>
        </w:rPr>
        <w:t>Краснощокової Н.С.</w:t>
      </w:r>
      <w:r w:rsidRPr="00174447">
        <w:rPr>
          <w:rStyle w:val="rvts9"/>
        </w:rPr>
        <w:t>, Розваляєвої Т.М.</w:t>
      </w:r>
      <w:r>
        <w:rPr>
          <w:rStyle w:val="rvts9"/>
        </w:rPr>
        <w:t>,</w:t>
      </w:r>
      <w:r w:rsidRPr="00426644">
        <w:rPr>
          <w:szCs w:val="28"/>
        </w:rPr>
        <w:t xml:space="preserve"> </w:t>
      </w:r>
      <w:r w:rsidR="00032F11">
        <w:rPr>
          <w:szCs w:val="28"/>
        </w:rPr>
        <w:t xml:space="preserve">   </w:t>
      </w:r>
      <w:r>
        <w:rPr>
          <w:szCs w:val="28"/>
        </w:rPr>
        <w:t>Шелест С.Б.</w:t>
      </w:r>
      <w:r w:rsidR="00AB4C89">
        <w:rPr>
          <w:szCs w:val="28"/>
        </w:rPr>
        <w:t>,</w:t>
      </w:r>
      <w:r w:rsidRPr="00174447">
        <w:rPr>
          <w:szCs w:val="28"/>
        </w:rPr>
        <w:t xml:space="preserve"> розглянувши висновок доповідача – члена Першої Дисциплінарної палати Вищої ради правосуддя Маловацького О.В. за результатами попередньої перевірки дисциплінарної скарги</w:t>
      </w:r>
      <w:r w:rsidRPr="00426644">
        <w:rPr>
          <w:szCs w:val="28"/>
        </w:rPr>
        <w:t xml:space="preserve"> </w:t>
      </w:r>
      <w:r w:rsidR="008B0C71">
        <w:rPr>
          <w:szCs w:val="28"/>
        </w:rPr>
        <w:t>Державної корпорації розвитку «ВЕБ.РФ» в особі</w:t>
      </w:r>
      <w:r w:rsidR="00AB4C89">
        <w:rPr>
          <w:szCs w:val="28"/>
        </w:rPr>
        <w:t xml:space="preserve"> її</w:t>
      </w:r>
      <w:r w:rsidR="008B0C71">
        <w:rPr>
          <w:szCs w:val="28"/>
        </w:rPr>
        <w:t xml:space="preserve"> представника – адвоката Колесника Олега Івановича</w:t>
      </w:r>
      <w:r w:rsidR="008B0C71" w:rsidRPr="00174447">
        <w:rPr>
          <w:szCs w:val="28"/>
        </w:rPr>
        <w:t xml:space="preserve"> на дії судді </w:t>
      </w:r>
      <w:r w:rsidR="008B0C71">
        <w:rPr>
          <w:szCs w:val="28"/>
        </w:rPr>
        <w:t>Київського апеляційного суду Білич Ірини Михайлівни</w:t>
      </w:r>
      <w:r w:rsidR="008B0C71" w:rsidRPr="00174447">
        <w:rPr>
          <w:szCs w:val="28"/>
        </w:rPr>
        <w:t>,</w:t>
      </w:r>
    </w:p>
    <w:p w:rsidR="00807C11" w:rsidRPr="00AF027F" w:rsidRDefault="00807C11" w:rsidP="00AC3024">
      <w:pPr>
        <w:spacing w:line="100" w:lineRule="atLeast"/>
        <w:ind w:firstLine="709"/>
        <w:rPr>
          <w:szCs w:val="28"/>
        </w:rPr>
      </w:pPr>
    </w:p>
    <w:p w:rsidR="00B20859" w:rsidRDefault="00B20859" w:rsidP="00AC3024">
      <w:pPr>
        <w:tabs>
          <w:tab w:val="center" w:pos="4819"/>
          <w:tab w:val="left" w:pos="7575"/>
        </w:tabs>
        <w:suppressAutoHyphens/>
        <w:ind w:firstLine="709"/>
        <w:jc w:val="left"/>
        <w:rPr>
          <w:rFonts w:eastAsia="Calibri" w:cs="Times New Roman"/>
          <w:b/>
          <w:kern w:val="1"/>
          <w:szCs w:val="28"/>
        </w:rPr>
      </w:pPr>
      <w:r w:rsidRPr="00E168F7">
        <w:rPr>
          <w:rFonts w:eastAsia="Calibri" w:cs="Times New Roman"/>
          <w:b/>
          <w:kern w:val="1"/>
          <w:szCs w:val="28"/>
        </w:rPr>
        <w:tab/>
        <w:t>встановила:</w:t>
      </w:r>
    </w:p>
    <w:p w:rsidR="00B20859" w:rsidRPr="00AF027F" w:rsidRDefault="00B20859" w:rsidP="00AC3024">
      <w:pPr>
        <w:tabs>
          <w:tab w:val="center" w:pos="4819"/>
          <w:tab w:val="left" w:pos="7575"/>
        </w:tabs>
        <w:suppressAutoHyphens/>
        <w:ind w:firstLine="709"/>
        <w:rPr>
          <w:rFonts w:eastAsia="Calibri" w:cs="Times New Roman"/>
          <w:b/>
          <w:kern w:val="1"/>
          <w:szCs w:val="28"/>
        </w:rPr>
      </w:pPr>
    </w:p>
    <w:p w:rsidR="000551BB" w:rsidRDefault="000551BB" w:rsidP="00AC3024">
      <w:pPr>
        <w:pStyle w:val="20"/>
        <w:shd w:val="clear" w:color="auto" w:fill="auto"/>
        <w:spacing w:after="0" w:line="240" w:lineRule="auto"/>
        <w:jc w:val="both"/>
        <w:rPr>
          <w:b w:val="0"/>
          <w:sz w:val="28"/>
          <w:szCs w:val="28"/>
        </w:rPr>
      </w:pPr>
      <w:r>
        <w:rPr>
          <w:b w:val="0"/>
          <w:sz w:val="28"/>
          <w:szCs w:val="28"/>
        </w:rPr>
        <w:t>2</w:t>
      </w:r>
      <w:r w:rsidRPr="00654A27">
        <w:rPr>
          <w:b w:val="0"/>
          <w:sz w:val="28"/>
          <w:szCs w:val="28"/>
        </w:rPr>
        <w:t xml:space="preserve"> </w:t>
      </w:r>
      <w:r>
        <w:rPr>
          <w:b w:val="0"/>
          <w:sz w:val="28"/>
          <w:szCs w:val="28"/>
        </w:rPr>
        <w:t>липня</w:t>
      </w:r>
      <w:r w:rsidRPr="00654A27">
        <w:rPr>
          <w:b w:val="0"/>
          <w:sz w:val="28"/>
          <w:szCs w:val="28"/>
        </w:rPr>
        <w:t xml:space="preserve"> 20</w:t>
      </w:r>
      <w:r>
        <w:rPr>
          <w:b w:val="0"/>
          <w:sz w:val="28"/>
          <w:szCs w:val="28"/>
        </w:rPr>
        <w:t>20</w:t>
      </w:r>
      <w:r w:rsidRPr="00654A27">
        <w:rPr>
          <w:b w:val="0"/>
          <w:sz w:val="28"/>
          <w:szCs w:val="28"/>
        </w:rPr>
        <w:t xml:space="preserve"> року за вхідним № </w:t>
      </w:r>
      <w:r>
        <w:rPr>
          <w:b w:val="0"/>
          <w:sz w:val="28"/>
          <w:szCs w:val="28"/>
        </w:rPr>
        <w:t>458/1/13-20</w:t>
      </w:r>
      <w:r w:rsidRPr="00654A27">
        <w:rPr>
          <w:b w:val="0"/>
          <w:sz w:val="28"/>
          <w:szCs w:val="28"/>
        </w:rPr>
        <w:t xml:space="preserve"> до Вищої ради правосуддя надійшла дисциплінарна скарга </w:t>
      </w:r>
      <w:r>
        <w:rPr>
          <w:b w:val="0"/>
          <w:sz w:val="28"/>
          <w:szCs w:val="28"/>
        </w:rPr>
        <w:t>Державної корпорації розвитку «В</w:t>
      </w:r>
      <w:r w:rsidR="00AB4C89">
        <w:rPr>
          <w:b w:val="0"/>
          <w:sz w:val="28"/>
          <w:szCs w:val="28"/>
        </w:rPr>
        <w:t>ЕБ</w:t>
      </w:r>
      <w:r>
        <w:rPr>
          <w:b w:val="0"/>
          <w:sz w:val="28"/>
          <w:szCs w:val="28"/>
        </w:rPr>
        <w:t>.РФ»</w:t>
      </w:r>
      <w:r w:rsidR="00AB4C89">
        <w:rPr>
          <w:b w:val="0"/>
          <w:sz w:val="28"/>
          <w:szCs w:val="28"/>
        </w:rPr>
        <w:t xml:space="preserve">                                   (далі – ДК «В</w:t>
      </w:r>
      <w:r w:rsidR="00E96F23">
        <w:rPr>
          <w:b w:val="0"/>
          <w:sz w:val="28"/>
          <w:szCs w:val="28"/>
        </w:rPr>
        <w:t>ЕБ</w:t>
      </w:r>
      <w:r w:rsidR="00AB4C89">
        <w:rPr>
          <w:b w:val="0"/>
          <w:sz w:val="28"/>
          <w:szCs w:val="28"/>
        </w:rPr>
        <w:t>.РФ»)</w:t>
      </w:r>
      <w:r>
        <w:rPr>
          <w:b w:val="0"/>
          <w:sz w:val="28"/>
          <w:szCs w:val="28"/>
        </w:rPr>
        <w:t xml:space="preserve"> в особі</w:t>
      </w:r>
      <w:r w:rsidR="00AB4C89">
        <w:rPr>
          <w:b w:val="0"/>
          <w:sz w:val="28"/>
          <w:szCs w:val="28"/>
        </w:rPr>
        <w:t xml:space="preserve"> її</w:t>
      </w:r>
      <w:r>
        <w:rPr>
          <w:b w:val="0"/>
          <w:sz w:val="28"/>
          <w:szCs w:val="28"/>
        </w:rPr>
        <w:t xml:space="preserve"> представника – адвоката Колесника О.І.</w:t>
      </w:r>
      <w:r w:rsidRPr="00654A27">
        <w:rPr>
          <w:b w:val="0"/>
          <w:sz w:val="28"/>
          <w:szCs w:val="28"/>
        </w:rPr>
        <w:t xml:space="preserve"> на дії судді </w:t>
      </w:r>
      <w:r>
        <w:rPr>
          <w:b w:val="0"/>
          <w:sz w:val="28"/>
          <w:szCs w:val="28"/>
        </w:rPr>
        <w:t>Київського апеляційного суду Білич І.М.</w:t>
      </w:r>
      <w:r w:rsidRPr="00AD0CDE">
        <w:rPr>
          <w:b w:val="0"/>
          <w:sz w:val="28"/>
          <w:szCs w:val="28"/>
        </w:rPr>
        <w:t xml:space="preserve"> </w:t>
      </w:r>
      <w:r w:rsidRPr="00654A27">
        <w:rPr>
          <w:b w:val="0"/>
          <w:sz w:val="28"/>
          <w:szCs w:val="28"/>
        </w:rPr>
        <w:t>під час розгляду справи № </w:t>
      </w:r>
      <w:r>
        <w:rPr>
          <w:b w:val="0"/>
          <w:sz w:val="28"/>
          <w:szCs w:val="28"/>
        </w:rPr>
        <w:t>824/178/19</w:t>
      </w:r>
      <w:r w:rsidRPr="001504B4">
        <w:rPr>
          <w:b w:val="0"/>
          <w:sz w:val="28"/>
          <w:szCs w:val="28"/>
        </w:rPr>
        <w:t>.</w:t>
      </w:r>
    </w:p>
    <w:p w:rsidR="000551BB" w:rsidRDefault="000551BB" w:rsidP="00AC3024">
      <w:pPr>
        <w:pStyle w:val="20"/>
        <w:shd w:val="clear" w:color="auto" w:fill="auto"/>
        <w:spacing w:after="0" w:line="240" w:lineRule="auto"/>
        <w:ind w:firstLine="709"/>
        <w:jc w:val="both"/>
        <w:rPr>
          <w:b w:val="0"/>
          <w:sz w:val="28"/>
          <w:szCs w:val="28"/>
        </w:rPr>
      </w:pPr>
      <w:r>
        <w:rPr>
          <w:b w:val="0"/>
          <w:sz w:val="28"/>
          <w:szCs w:val="28"/>
        </w:rPr>
        <w:t xml:space="preserve">Відповідно до </w:t>
      </w:r>
      <w:r w:rsidRPr="00E467BC">
        <w:rPr>
          <w:b w:val="0"/>
          <w:sz w:val="28"/>
          <w:szCs w:val="28"/>
        </w:rPr>
        <w:t xml:space="preserve">протоколу автоматизованого розподілу матеріалу між членами Вищої ради правосуддя </w:t>
      </w:r>
      <w:r>
        <w:rPr>
          <w:b w:val="0"/>
          <w:sz w:val="28"/>
          <w:szCs w:val="28"/>
        </w:rPr>
        <w:t>від 2 липня 2020</w:t>
      </w:r>
      <w:r w:rsidRPr="001504B4">
        <w:rPr>
          <w:b w:val="0"/>
          <w:sz w:val="28"/>
          <w:szCs w:val="28"/>
        </w:rPr>
        <w:t xml:space="preserve"> </w:t>
      </w:r>
      <w:r>
        <w:rPr>
          <w:b w:val="0"/>
          <w:sz w:val="28"/>
          <w:szCs w:val="28"/>
        </w:rPr>
        <w:t xml:space="preserve">року </w:t>
      </w:r>
      <w:r w:rsidRPr="00CA2880">
        <w:rPr>
          <w:b w:val="0"/>
          <w:sz w:val="28"/>
          <w:szCs w:val="28"/>
        </w:rPr>
        <w:t>вказан</w:t>
      </w:r>
      <w:r>
        <w:rPr>
          <w:b w:val="0"/>
          <w:sz w:val="28"/>
          <w:szCs w:val="28"/>
        </w:rPr>
        <w:t>у</w:t>
      </w:r>
      <w:r w:rsidRPr="00CA2880">
        <w:rPr>
          <w:b w:val="0"/>
          <w:sz w:val="28"/>
          <w:szCs w:val="28"/>
        </w:rPr>
        <w:t xml:space="preserve"> скарг</w:t>
      </w:r>
      <w:r>
        <w:rPr>
          <w:b w:val="0"/>
          <w:sz w:val="28"/>
          <w:szCs w:val="28"/>
        </w:rPr>
        <w:t>у</w:t>
      </w:r>
      <w:r w:rsidRPr="00CA2880">
        <w:rPr>
          <w:b w:val="0"/>
          <w:sz w:val="28"/>
          <w:szCs w:val="28"/>
        </w:rPr>
        <w:t xml:space="preserve"> передано для розгляду члену Вищої ради правосуддя</w:t>
      </w:r>
      <w:r>
        <w:rPr>
          <w:b w:val="0"/>
          <w:sz w:val="28"/>
          <w:szCs w:val="28"/>
        </w:rPr>
        <w:t xml:space="preserve"> </w:t>
      </w:r>
      <w:r w:rsidRPr="00FE7DC7">
        <w:rPr>
          <w:b w:val="0"/>
          <w:sz w:val="28"/>
          <w:szCs w:val="28"/>
        </w:rPr>
        <w:t>Маловацькому О.В.</w:t>
      </w:r>
      <w:bookmarkStart w:id="0" w:name="n1145"/>
      <w:bookmarkEnd w:id="0"/>
    </w:p>
    <w:p w:rsidR="000551BB" w:rsidRPr="000551BB" w:rsidRDefault="000551BB" w:rsidP="00AC3024">
      <w:pPr>
        <w:ind w:firstLine="709"/>
        <w:rPr>
          <w:color w:val="000000"/>
          <w:szCs w:val="28"/>
          <w:highlight w:val="white"/>
        </w:rPr>
      </w:pPr>
      <w:r>
        <w:rPr>
          <w:color w:val="000000"/>
          <w:szCs w:val="28"/>
          <w:highlight w:val="white"/>
        </w:rPr>
        <w:t>Скаржник просить притягнути суддю</w:t>
      </w:r>
      <w:r w:rsidR="00AB4C89">
        <w:rPr>
          <w:color w:val="000000"/>
          <w:szCs w:val="28"/>
          <w:highlight w:val="white"/>
        </w:rPr>
        <w:t xml:space="preserve"> Білич І.М.</w:t>
      </w:r>
      <w:r>
        <w:rPr>
          <w:color w:val="000000"/>
          <w:szCs w:val="28"/>
          <w:highlight w:val="white"/>
        </w:rPr>
        <w:t xml:space="preserve"> до дисциплінарної відповідальності </w:t>
      </w:r>
      <w:r w:rsidR="00AB4C89">
        <w:rPr>
          <w:color w:val="000000" w:themeColor="text1"/>
          <w:szCs w:val="28"/>
          <w:highlight w:val="white"/>
        </w:rPr>
        <w:t>з таких підстав</w:t>
      </w:r>
      <w:r w:rsidRPr="00F0525D">
        <w:rPr>
          <w:color w:val="000000" w:themeColor="text1"/>
          <w:szCs w:val="28"/>
          <w:highlight w:val="white"/>
        </w:rPr>
        <w:t>:</w:t>
      </w:r>
      <w:r w:rsidRPr="00780C9B">
        <w:rPr>
          <w:color w:val="000000" w:themeColor="text1"/>
          <w:szCs w:val="28"/>
          <w:highlight w:val="white"/>
        </w:rPr>
        <w:t xml:space="preserve"> </w:t>
      </w:r>
      <w:r w:rsidRPr="0023751C">
        <w:rPr>
          <w:color w:val="000000" w:themeColor="text1"/>
          <w:szCs w:val="28"/>
        </w:rPr>
        <w:t xml:space="preserve">порушення правил щодо відводу (самовідводу); </w:t>
      </w:r>
      <w:r w:rsidRPr="0023751C">
        <w:rPr>
          <w:szCs w:val="28"/>
        </w:rPr>
        <w:t xml:space="preserve">безпідставне затягування та невжиття заходів щодо розгляду справи № 824/178/19 протягом строку, встановленого законом; </w:t>
      </w:r>
      <w:r w:rsidRPr="0023751C">
        <w:rPr>
          <w:color w:val="000000" w:themeColor="text1"/>
          <w:szCs w:val="28"/>
        </w:rPr>
        <w:t xml:space="preserve">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w:t>
      </w:r>
      <w:r w:rsidRPr="0023751C">
        <w:rPr>
          <w:rStyle w:val="af4"/>
          <w:rFonts w:eastAsiaTheme="minorHAnsi"/>
          <w:szCs w:val="28"/>
        </w:rPr>
        <w:t>неповідомлення суддею Вищ</w:t>
      </w:r>
      <w:r w:rsidR="00AB4C89">
        <w:rPr>
          <w:rStyle w:val="af4"/>
          <w:rFonts w:eastAsiaTheme="minorHAnsi"/>
          <w:szCs w:val="28"/>
        </w:rPr>
        <w:t>ій</w:t>
      </w:r>
      <w:r w:rsidRPr="0023751C">
        <w:rPr>
          <w:rStyle w:val="af4"/>
          <w:rFonts w:eastAsiaTheme="minorHAnsi"/>
          <w:szCs w:val="28"/>
        </w:rPr>
        <w:t xml:space="preserve"> рад</w:t>
      </w:r>
      <w:r w:rsidR="00AB4C89">
        <w:rPr>
          <w:rStyle w:val="af4"/>
          <w:rFonts w:eastAsiaTheme="minorHAnsi"/>
          <w:szCs w:val="28"/>
        </w:rPr>
        <w:t>і</w:t>
      </w:r>
      <w:r w:rsidRPr="0023751C">
        <w:rPr>
          <w:rStyle w:val="af4"/>
          <w:rFonts w:eastAsiaTheme="minorHAnsi"/>
          <w:szCs w:val="28"/>
        </w:rPr>
        <w:t xml:space="preserve"> правосуддя та Генерально</w:t>
      </w:r>
      <w:r w:rsidR="00AB4C89">
        <w:rPr>
          <w:rStyle w:val="af4"/>
          <w:rFonts w:eastAsiaTheme="minorHAnsi"/>
          <w:szCs w:val="28"/>
        </w:rPr>
        <w:t>му</w:t>
      </w:r>
      <w:r w:rsidRPr="0023751C">
        <w:rPr>
          <w:rStyle w:val="af4"/>
          <w:rFonts w:eastAsiaTheme="minorHAnsi"/>
          <w:szCs w:val="28"/>
        </w:rPr>
        <w:t xml:space="preserve"> прокурор</w:t>
      </w:r>
      <w:r w:rsidR="00AB4C89">
        <w:rPr>
          <w:rStyle w:val="af4"/>
          <w:rFonts w:eastAsiaTheme="minorHAnsi"/>
          <w:szCs w:val="28"/>
        </w:rPr>
        <w:t>у</w:t>
      </w:r>
      <w:r w:rsidRPr="0023751C">
        <w:rPr>
          <w:rStyle w:val="af4"/>
          <w:rFonts w:eastAsiaTheme="minorHAnsi"/>
          <w:szCs w:val="28"/>
        </w:rPr>
        <w:t xml:space="preserve"> про випадок втручання в діяльність судді щодо здійснення правосуддя, у тому числі про звернення до нього учасників судового процесу чи інших осіб, включаючи осіб, уповноважених на виконання функцій держави, з приводу конкретних справ, що перебувають у провадженні судді, якщо таке звернення здійснено в інший, ніж передбачено процесуальним законодавством спосіб, упродовж п’яти днів після того, як йому</w:t>
      </w:r>
      <w:r>
        <w:rPr>
          <w:rStyle w:val="af4"/>
          <w:rFonts w:eastAsiaTheme="minorHAnsi"/>
          <w:b/>
          <w:szCs w:val="28"/>
        </w:rPr>
        <w:t xml:space="preserve"> </w:t>
      </w:r>
      <w:r w:rsidRPr="00681C32">
        <w:rPr>
          <w:rStyle w:val="af4"/>
          <w:rFonts w:eastAsiaTheme="minorHAnsi"/>
          <w:szCs w:val="28"/>
        </w:rPr>
        <w:t xml:space="preserve">стало відомо про </w:t>
      </w:r>
      <w:r w:rsidRPr="00681C32">
        <w:rPr>
          <w:rStyle w:val="af4"/>
          <w:rFonts w:eastAsiaTheme="minorHAnsi"/>
          <w:szCs w:val="28"/>
        </w:rPr>
        <w:lastRenderedPageBreak/>
        <w:t xml:space="preserve">такий випадок, </w:t>
      </w:r>
      <w:r w:rsidRPr="00681C32">
        <w:rPr>
          <w:szCs w:val="28"/>
        </w:rPr>
        <w:t>тобто допущення суддею дисциплінарних проступків, передбачених</w:t>
      </w:r>
      <w:r w:rsidRPr="00EB7B15">
        <w:rPr>
          <w:b/>
          <w:szCs w:val="28"/>
        </w:rPr>
        <w:t xml:space="preserve"> </w:t>
      </w:r>
      <w:r>
        <w:rPr>
          <w:color w:val="000000"/>
          <w:szCs w:val="28"/>
          <w:highlight w:val="white"/>
        </w:rPr>
        <w:t>підпунктом «д» пункту 1, пунктами 2, 3, 6 частини першої статті 106 Закону України «Про судоустрій і статус суддів».</w:t>
      </w:r>
    </w:p>
    <w:p w:rsidR="000551BB" w:rsidRDefault="000551BB" w:rsidP="00AC3024">
      <w:pPr>
        <w:ind w:firstLine="709"/>
        <w:rPr>
          <w:color w:val="000000"/>
          <w:szCs w:val="28"/>
          <w:highlight w:val="white"/>
        </w:rPr>
      </w:pPr>
      <w:r>
        <w:rPr>
          <w:color w:val="000000"/>
          <w:szCs w:val="28"/>
          <w:highlight w:val="white"/>
        </w:rPr>
        <w:t xml:space="preserve">У дисциплінарній скарзі </w:t>
      </w:r>
      <w:r w:rsidR="00AB4C89">
        <w:rPr>
          <w:color w:val="000000"/>
          <w:szCs w:val="28"/>
          <w:highlight w:val="white"/>
        </w:rPr>
        <w:t xml:space="preserve">ДК «ВЕБ.РФ» </w:t>
      </w:r>
      <w:r>
        <w:rPr>
          <w:color w:val="000000"/>
          <w:szCs w:val="28"/>
          <w:highlight w:val="white"/>
        </w:rPr>
        <w:t>зазначено, що у провадженні судді Київського апеляційного суду Білич І.М. перебувала справа № 824/178/19 за заявою ДК «ВЕБ.РФ» про визнання і надання дозволу на виконання рішення Надзвичайного арбітра Арбітражного інституту Торгової палати міста Стокгольма від 28 серпня 2019 року у справі № 2019/113 за заявою ДК «ВЕБ.РФ» до Держави Україн</w:t>
      </w:r>
      <w:r w:rsidR="00AB4C89">
        <w:rPr>
          <w:color w:val="000000"/>
          <w:szCs w:val="28"/>
          <w:highlight w:val="white"/>
        </w:rPr>
        <w:t>а</w:t>
      </w:r>
      <w:r>
        <w:rPr>
          <w:color w:val="000000"/>
          <w:szCs w:val="28"/>
          <w:highlight w:val="white"/>
        </w:rPr>
        <w:t xml:space="preserve"> в особі Міністерства юстиції України.</w:t>
      </w:r>
    </w:p>
    <w:p w:rsidR="000551BB" w:rsidRDefault="000551BB" w:rsidP="00AC3024">
      <w:pPr>
        <w:ind w:firstLine="709"/>
        <w:rPr>
          <w:color w:val="000000"/>
          <w:szCs w:val="28"/>
          <w:highlight w:val="white"/>
          <w:lang w:val="ru-RU"/>
        </w:rPr>
      </w:pPr>
      <w:r>
        <w:rPr>
          <w:color w:val="000000"/>
          <w:szCs w:val="28"/>
          <w:highlight w:val="white"/>
        </w:rPr>
        <w:t>10 червня 2020 року відбулос</w:t>
      </w:r>
      <w:r w:rsidR="00AB4C89">
        <w:rPr>
          <w:color w:val="000000"/>
          <w:szCs w:val="28"/>
          <w:highlight w:val="white"/>
        </w:rPr>
        <w:t>я</w:t>
      </w:r>
      <w:r>
        <w:rPr>
          <w:color w:val="000000"/>
          <w:szCs w:val="28"/>
          <w:highlight w:val="white"/>
        </w:rPr>
        <w:t xml:space="preserve"> чергове судове засідання у справі, судд</w:t>
      </w:r>
      <w:r w:rsidR="00AB4C89">
        <w:rPr>
          <w:color w:val="000000"/>
          <w:szCs w:val="28"/>
          <w:highlight w:val="white"/>
        </w:rPr>
        <w:t>я</w:t>
      </w:r>
      <w:r>
        <w:rPr>
          <w:color w:val="000000"/>
          <w:szCs w:val="28"/>
          <w:highlight w:val="white"/>
        </w:rPr>
        <w:t xml:space="preserve"> </w:t>
      </w:r>
      <w:r w:rsidR="00AB4C89">
        <w:rPr>
          <w:color w:val="000000"/>
          <w:szCs w:val="28"/>
          <w:highlight w:val="white"/>
        </w:rPr>
        <w:t xml:space="preserve">   </w:t>
      </w:r>
      <w:r w:rsidR="00032F11">
        <w:rPr>
          <w:color w:val="000000"/>
          <w:szCs w:val="28"/>
          <w:highlight w:val="white"/>
        </w:rPr>
        <w:t xml:space="preserve">   </w:t>
      </w:r>
      <w:r>
        <w:rPr>
          <w:color w:val="000000"/>
          <w:szCs w:val="28"/>
          <w:highlight w:val="white"/>
        </w:rPr>
        <w:t>Білич І.М. постанов</w:t>
      </w:r>
      <w:r w:rsidR="00AB4C89">
        <w:rPr>
          <w:color w:val="000000"/>
          <w:szCs w:val="28"/>
          <w:highlight w:val="white"/>
        </w:rPr>
        <w:t>ила</w:t>
      </w:r>
      <w:r>
        <w:rPr>
          <w:color w:val="000000"/>
          <w:szCs w:val="28"/>
          <w:highlight w:val="white"/>
        </w:rPr>
        <w:t xml:space="preserve"> ухвалу про самовідвід.</w:t>
      </w:r>
      <w:r w:rsidRPr="003129A8">
        <w:rPr>
          <w:color w:val="000000"/>
          <w:szCs w:val="28"/>
          <w:highlight w:val="white"/>
          <w:lang w:val="ru-RU"/>
        </w:rPr>
        <w:t xml:space="preserve"> </w:t>
      </w:r>
    </w:p>
    <w:p w:rsidR="000551BB" w:rsidRDefault="000551BB" w:rsidP="00AC3024">
      <w:pPr>
        <w:ind w:firstLine="709"/>
        <w:rPr>
          <w:color w:val="000000"/>
          <w:szCs w:val="28"/>
          <w:highlight w:val="white"/>
        </w:rPr>
      </w:pPr>
      <w:r w:rsidRPr="003129A8">
        <w:rPr>
          <w:color w:val="000000"/>
          <w:szCs w:val="28"/>
          <w:highlight w:val="white"/>
        </w:rPr>
        <w:t xml:space="preserve">Як вказує </w:t>
      </w:r>
      <w:r>
        <w:rPr>
          <w:color w:val="000000"/>
          <w:szCs w:val="28"/>
          <w:highlight w:val="white"/>
        </w:rPr>
        <w:t>скаржник, ухвал</w:t>
      </w:r>
      <w:r w:rsidR="00AB4C89">
        <w:rPr>
          <w:color w:val="000000"/>
          <w:szCs w:val="28"/>
          <w:highlight w:val="white"/>
        </w:rPr>
        <w:t>а</w:t>
      </w:r>
      <w:r>
        <w:rPr>
          <w:color w:val="000000"/>
          <w:szCs w:val="28"/>
          <w:highlight w:val="white"/>
        </w:rPr>
        <w:t xml:space="preserve"> про самовідвід суддею постановлен</w:t>
      </w:r>
      <w:r w:rsidR="00AB4C89">
        <w:rPr>
          <w:color w:val="000000"/>
          <w:szCs w:val="28"/>
          <w:highlight w:val="white"/>
        </w:rPr>
        <w:t>а</w:t>
      </w:r>
      <w:r>
        <w:rPr>
          <w:color w:val="000000"/>
          <w:szCs w:val="28"/>
          <w:highlight w:val="white"/>
        </w:rPr>
        <w:t xml:space="preserve"> на фінальній стадії судового розгляду, </w:t>
      </w:r>
      <w:r w:rsidR="00AB4C89">
        <w:rPr>
          <w:color w:val="000000"/>
          <w:szCs w:val="28"/>
          <w:highlight w:val="white"/>
        </w:rPr>
        <w:t>у ній</w:t>
      </w:r>
      <w:r>
        <w:rPr>
          <w:color w:val="000000"/>
          <w:szCs w:val="28"/>
          <w:highlight w:val="white"/>
        </w:rPr>
        <w:t xml:space="preserve"> не зазначені  підстави для задоволення самовідводу, що, на його переконання, </w:t>
      </w:r>
      <w:r w:rsidR="00AB4C89">
        <w:rPr>
          <w:color w:val="000000"/>
          <w:szCs w:val="28"/>
          <w:highlight w:val="white"/>
        </w:rPr>
        <w:t>свідчить про</w:t>
      </w:r>
      <w:r>
        <w:rPr>
          <w:color w:val="000000"/>
          <w:szCs w:val="28"/>
          <w:highlight w:val="white"/>
        </w:rPr>
        <w:t xml:space="preserve"> порушення суддею Білич І.М. положень частини третьої статті 39 Цивільного процесуального кодексу України</w:t>
      </w:r>
      <w:r w:rsidRPr="00013108">
        <w:rPr>
          <w:color w:val="000000"/>
          <w:szCs w:val="28"/>
          <w:highlight w:val="white"/>
        </w:rPr>
        <w:t xml:space="preserve"> (</w:t>
      </w:r>
      <w:r>
        <w:rPr>
          <w:color w:val="000000"/>
          <w:szCs w:val="28"/>
          <w:highlight w:val="white"/>
        </w:rPr>
        <w:t>далі – ЦПК України).</w:t>
      </w:r>
    </w:p>
    <w:p w:rsidR="000551BB" w:rsidRDefault="000551BB" w:rsidP="00AC3024">
      <w:pPr>
        <w:ind w:firstLine="709"/>
        <w:rPr>
          <w:color w:val="000000"/>
          <w:szCs w:val="28"/>
          <w:highlight w:val="white"/>
        </w:rPr>
      </w:pPr>
      <w:r>
        <w:rPr>
          <w:color w:val="000000"/>
          <w:szCs w:val="28"/>
          <w:highlight w:val="white"/>
        </w:rPr>
        <w:t xml:space="preserve">Також скаржник звертає увагу, що 9 червня 2020 року представник Міністерства юстиції України </w:t>
      </w:r>
      <w:r w:rsidR="00AB4C89">
        <w:rPr>
          <w:color w:val="000000"/>
          <w:szCs w:val="28"/>
          <w:highlight w:val="white"/>
        </w:rPr>
        <w:t>подав</w:t>
      </w:r>
      <w:r>
        <w:rPr>
          <w:color w:val="000000"/>
          <w:szCs w:val="28"/>
          <w:highlight w:val="white"/>
        </w:rPr>
        <w:t xml:space="preserve"> заяву про відвід, </w:t>
      </w:r>
      <w:r w:rsidR="00AB4C89">
        <w:rPr>
          <w:color w:val="000000"/>
          <w:szCs w:val="28"/>
          <w:highlight w:val="white"/>
        </w:rPr>
        <w:t>яку суд залишив без задоволення</w:t>
      </w:r>
      <w:r>
        <w:rPr>
          <w:color w:val="000000"/>
          <w:szCs w:val="28"/>
          <w:highlight w:val="white"/>
        </w:rPr>
        <w:t xml:space="preserve"> </w:t>
      </w:r>
      <w:r w:rsidR="00AB4C89">
        <w:rPr>
          <w:color w:val="000000"/>
          <w:szCs w:val="28"/>
          <w:highlight w:val="white"/>
        </w:rPr>
        <w:t>через відсутність</w:t>
      </w:r>
      <w:r>
        <w:rPr>
          <w:color w:val="000000"/>
          <w:szCs w:val="28"/>
          <w:highlight w:val="white"/>
        </w:rPr>
        <w:t xml:space="preserve"> підстав, визначених статтею 36 ЦПК України.</w:t>
      </w:r>
    </w:p>
    <w:p w:rsidR="000551BB" w:rsidRDefault="000551BB" w:rsidP="00AC3024">
      <w:pPr>
        <w:ind w:firstLine="709"/>
        <w:rPr>
          <w:color w:val="000000"/>
          <w:szCs w:val="28"/>
          <w:highlight w:val="white"/>
        </w:rPr>
      </w:pPr>
      <w:r>
        <w:rPr>
          <w:color w:val="000000"/>
          <w:szCs w:val="28"/>
          <w:highlight w:val="white"/>
        </w:rPr>
        <w:t xml:space="preserve">Крім цього, у дисциплінарній скарзі зазначено, що в судовому засіданні    </w:t>
      </w:r>
      <w:r w:rsidR="00C6596A">
        <w:rPr>
          <w:color w:val="000000"/>
          <w:szCs w:val="28"/>
          <w:highlight w:val="white"/>
        </w:rPr>
        <w:t xml:space="preserve">      </w:t>
      </w:r>
      <w:r w:rsidR="00032F11">
        <w:rPr>
          <w:color w:val="000000"/>
          <w:szCs w:val="28"/>
          <w:highlight w:val="white"/>
        </w:rPr>
        <w:t xml:space="preserve">   </w:t>
      </w:r>
      <w:r>
        <w:rPr>
          <w:color w:val="000000"/>
          <w:szCs w:val="28"/>
          <w:highlight w:val="white"/>
        </w:rPr>
        <w:t>10 червня 2020 року були присутні агресивно налаштовані вільні слухачі, які порушували процесуальні права учасників процесу (не давали змоги виступат</w:t>
      </w:r>
      <w:r w:rsidR="00E723AB">
        <w:rPr>
          <w:color w:val="000000"/>
          <w:szCs w:val="28"/>
          <w:highlight w:val="white"/>
        </w:rPr>
        <w:t>и та заявляти клопотання), суд не</w:t>
      </w:r>
      <w:r>
        <w:rPr>
          <w:color w:val="000000"/>
          <w:szCs w:val="28"/>
          <w:highlight w:val="white"/>
        </w:rPr>
        <w:t xml:space="preserve"> вжи</w:t>
      </w:r>
      <w:r w:rsidR="00E723AB">
        <w:rPr>
          <w:color w:val="000000"/>
          <w:szCs w:val="28"/>
          <w:highlight w:val="white"/>
        </w:rPr>
        <w:t>в</w:t>
      </w:r>
      <w:r>
        <w:rPr>
          <w:color w:val="000000"/>
          <w:szCs w:val="28"/>
          <w:highlight w:val="white"/>
        </w:rPr>
        <w:t xml:space="preserve"> заходів</w:t>
      </w:r>
      <w:r w:rsidR="00E723AB">
        <w:rPr>
          <w:color w:val="000000"/>
          <w:szCs w:val="28"/>
          <w:highlight w:val="white"/>
        </w:rPr>
        <w:t xml:space="preserve"> для</w:t>
      </w:r>
      <w:r>
        <w:rPr>
          <w:color w:val="000000"/>
          <w:szCs w:val="28"/>
          <w:highlight w:val="white"/>
        </w:rPr>
        <w:t xml:space="preserve"> </w:t>
      </w:r>
      <w:r>
        <w:rPr>
          <w:szCs w:val="28"/>
        </w:rPr>
        <w:t>забезпечення в судовому засіданні належного порядку, що, на переконання адвоката Колесника О.І., вказує на порушення суддею Білич І.М. приписів частини четвертої статті 214 ЦПК України.</w:t>
      </w:r>
    </w:p>
    <w:p w:rsidR="000551BB" w:rsidRDefault="000551BB" w:rsidP="00AC3024">
      <w:pPr>
        <w:ind w:firstLine="709"/>
        <w:rPr>
          <w:color w:val="000000"/>
          <w:szCs w:val="28"/>
          <w:highlight w:val="white"/>
        </w:rPr>
      </w:pPr>
      <w:r>
        <w:rPr>
          <w:color w:val="000000"/>
          <w:szCs w:val="28"/>
          <w:highlight w:val="white"/>
        </w:rPr>
        <w:t>На думку скаржника, зазначені обставини стали підставою для постановлення</w:t>
      </w:r>
      <w:r w:rsidR="00E723AB">
        <w:rPr>
          <w:color w:val="000000"/>
          <w:szCs w:val="28"/>
          <w:highlight w:val="white"/>
        </w:rPr>
        <w:t xml:space="preserve"> суддею</w:t>
      </w:r>
      <w:r>
        <w:rPr>
          <w:color w:val="000000"/>
          <w:szCs w:val="28"/>
          <w:highlight w:val="white"/>
        </w:rPr>
        <w:t xml:space="preserve"> ухвали про самовідвід.</w:t>
      </w:r>
    </w:p>
    <w:p w:rsidR="000551BB" w:rsidRPr="006912E3" w:rsidRDefault="00E723AB" w:rsidP="00AC3024">
      <w:pPr>
        <w:ind w:firstLine="709"/>
        <w:rPr>
          <w:szCs w:val="28"/>
        </w:rPr>
      </w:pPr>
      <w:r>
        <w:rPr>
          <w:color w:val="000000"/>
          <w:szCs w:val="28"/>
          <w:highlight w:val="white"/>
        </w:rPr>
        <w:t>А</w:t>
      </w:r>
      <w:r w:rsidR="000551BB">
        <w:rPr>
          <w:color w:val="000000"/>
          <w:szCs w:val="28"/>
          <w:highlight w:val="white"/>
        </w:rPr>
        <w:t>двокат Колесник О.І. скаржиться</w:t>
      </w:r>
      <w:r>
        <w:rPr>
          <w:color w:val="000000"/>
          <w:szCs w:val="28"/>
          <w:highlight w:val="white"/>
        </w:rPr>
        <w:t xml:space="preserve"> також</w:t>
      </w:r>
      <w:r w:rsidR="000551BB">
        <w:rPr>
          <w:color w:val="000000"/>
          <w:szCs w:val="28"/>
          <w:highlight w:val="white"/>
        </w:rPr>
        <w:t xml:space="preserve"> на тривалий розгляд справи </w:t>
      </w:r>
      <w:r w:rsidR="000551BB" w:rsidRPr="0060247A">
        <w:rPr>
          <w:szCs w:val="28"/>
        </w:rPr>
        <w:t>№ 824/178/19</w:t>
      </w:r>
      <w:r w:rsidR="000551BB">
        <w:rPr>
          <w:szCs w:val="28"/>
        </w:rPr>
        <w:t xml:space="preserve"> (з 19 вересня 2019 року по 10 червня 2020 року).</w:t>
      </w:r>
    </w:p>
    <w:p w:rsidR="000551BB" w:rsidRPr="006912E3" w:rsidRDefault="00E723AB" w:rsidP="00AC3024">
      <w:pPr>
        <w:pStyle w:val="af3"/>
        <w:ind w:firstLine="709"/>
        <w:jc w:val="both"/>
        <w:rPr>
          <w:szCs w:val="28"/>
        </w:rPr>
      </w:pPr>
      <w:r>
        <w:rPr>
          <w:shd w:val="clear" w:color="auto" w:fill="FFFFFF"/>
        </w:rPr>
        <w:t>Із</w:t>
      </w:r>
      <w:r w:rsidR="000551BB">
        <w:rPr>
          <w:shd w:val="clear" w:color="auto" w:fill="FFFFFF"/>
        </w:rPr>
        <w:t xml:space="preserve"> зазначен</w:t>
      </w:r>
      <w:r>
        <w:rPr>
          <w:shd w:val="clear" w:color="auto" w:fill="FFFFFF"/>
        </w:rPr>
        <w:t>их</w:t>
      </w:r>
      <w:r w:rsidRPr="00E723AB">
        <w:rPr>
          <w:shd w:val="clear" w:color="auto" w:fill="FFFFFF"/>
        </w:rPr>
        <w:t xml:space="preserve"> </w:t>
      </w:r>
      <w:r>
        <w:rPr>
          <w:shd w:val="clear" w:color="auto" w:fill="FFFFFF"/>
        </w:rPr>
        <w:t>підстав</w:t>
      </w:r>
      <w:r w:rsidR="000551BB">
        <w:rPr>
          <w:shd w:val="clear" w:color="auto" w:fill="FFFFFF"/>
        </w:rPr>
        <w:t xml:space="preserve"> представник </w:t>
      </w:r>
      <w:r w:rsidR="000551BB">
        <w:rPr>
          <w:color w:val="000000"/>
          <w:szCs w:val="28"/>
          <w:highlight w:val="white"/>
        </w:rPr>
        <w:t>ДК «ВЕБ.РФ»</w:t>
      </w:r>
      <w:r w:rsidR="000551BB">
        <w:rPr>
          <w:color w:val="000000"/>
          <w:szCs w:val="28"/>
        </w:rPr>
        <w:t xml:space="preserve"> </w:t>
      </w:r>
      <w:r>
        <w:rPr>
          <w:b/>
          <w:szCs w:val="28"/>
        </w:rPr>
        <w:t>–</w:t>
      </w:r>
      <w:r w:rsidR="000551BB">
        <w:rPr>
          <w:color w:val="000000"/>
          <w:szCs w:val="28"/>
        </w:rPr>
        <w:t xml:space="preserve"> </w:t>
      </w:r>
      <w:r w:rsidR="000551BB">
        <w:rPr>
          <w:color w:val="000000"/>
          <w:szCs w:val="28"/>
          <w:highlight w:val="white"/>
        </w:rPr>
        <w:t>адвокат Колесник О.І.</w:t>
      </w:r>
      <w:r w:rsidR="000551BB">
        <w:rPr>
          <w:color w:val="000000"/>
          <w:szCs w:val="28"/>
        </w:rPr>
        <w:t xml:space="preserve"> </w:t>
      </w:r>
      <w:r w:rsidR="000551BB">
        <w:rPr>
          <w:shd w:val="clear" w:color="auto" w:fill="FFFFFF"/>
        </w:rPr>
        <w:t xml:space="preserve"> просить притягнути суддю </w:t>
      </w:r>
      <w:r w:rsidR="000551BB" w:rsidRPr="006912E3">
        <w:rPr>
          <w:szCs w:val="28"/>
        </w:rPr>
        <w:t>Київського апеляційного суду Білич І.М.</w:t>
      </w:r>
      <w:r w:rsidR="000551BB">
        <w:rPr>
          <w:shd w:val="clear" w:color="auto" w:fill="FFFFFF"/>
        </w:rPr>
        <w:t xml:space="preserve"> до дисциплінарної відповідальності. </w:t>
      </w:r>
      <w:r w:rsidR="000551BB">
        <w:rPr>
          <w:szCs w:val="28"/>
        </w:rPr>
        <w:t xml:space="preserve"> </w:t>
      </w:r>
    </w:p>
    <w:p w:rsidR="00471819" w:rsidRPr="006C7230" w:rsidRDefault="00471819" w:rsidP="00AC3024">
      <w:pPr>
        <w:pStyle w:val="af3"/>
        <w:ind w:firstLine="709"/>
        <w:jc w:val="both"/>
        <w:rPr>
          <w:szCs w:val="28"/>
        </w:rPr>
      </w:pPr>
      <w:r w:rsidRPr="006C7230">
        <w:rPr>
          <w:szCs w:val="28"/>
        </w:rPr>
        <w:t xml:space="preserve">Відповідно до вимог статті 43 Закону України «Про Вищу раду правосуддя» доповідачем – членом Першої Дисциплінарної палати Вищої ради правосуддя Маловацьким О.В. проведено попередню перевірку дисциплінарної скарги, за результатами якої складено вмотивований висновок із пропозицією відкрити дисциплінарну справу стосовно судді </w:t>
      </w:r>
      <w:r w:rsidR="006C7230">
        <w:rPr>
          <w:szCs w:val="28"/>
        </w:rPr>
        <w:t>Київського апеляційного суду Білич І.М.</w:t>
      </w:r>
    </w:p>
    <w:p w:rsidR="00471819" w:rsidRPr="006C7230" w:rsidRDefault="00471819" w:rsidP="00AC3024">
      <w:pPr>
        <w:pStyle w:val="af3"/>
        <w:ind w:firstLine="709"/>
        <w:jc w:val="both"/>
        <w:rPr>
          <w:szCs w:val="28"/>
        </w:rPr>
      </w:pPr>
      <w:r w:rsidRPr="006C7230">
        <w:rPr>
          <w:szCs w:val="28"/>
        </w:rPr>
        <w:t xml:space="preserve">Розглянувши висновок доповідача – члена Першої Дисциплінарної палати Вищої ради правосуддя </w:t>
      </w:r>
      <w:r w:rsidR="00582ADB" w:rsidRPr="006C7230">
        <w:rPr>
          <w:szCs w:val="28"/>
        </w:rPr>
        <w:t>Маловацьк</w:t>
      </w:r>
      <w:r w:rsidR="00E813AD" w:rsidRPr="006C7230">
        <w:rPr>
          <w:szCs w:val="28"/>
        </w:rPr>
        <w:t>ого</w:t>
      </w:r>
      <w:r w:rsidR="00582ADB" w:rsidRPr="006C7230">
        <w:rPr>
          <w:szCs w:val="28"/>
        </w:rPr>
        <w:t xml:space="preserve"> О.В.</w:t>
      </w:r>
      <w:r w:rsidRPr="006C7230">
        <w:rPr>
          <w:szCs w:val="28"/>
        </w:rPr>
        <w:t xml:space="preserve"> та додані до нього матеріали, Перша Дисциплінарна палата Вищої ради правосуддя встановила такі обставини.</w:t>
      </w:r>
    </w:p>
    <w:p w:rsidR="006C7230" w:rsidRDefault="006C7230" w:rsidP="00AC3024">
      <w:pPr>
        <w:pStyle w:val="rvps2"/>
        <w:shd w:val="clear" w:color="auto" w:fill="FFFFFF"/>
        <w:spacing w:before="0" w:beforeAutospacing="0" w:after="0" w:afterAutospacing="0"/>
        <w:ind w:firstLine="709"/>
        <w:jc w:val="both"/>
        <w:textAlignment w:val="baseline"/>
        <w:rPr>
          <w:sz w:val="28"/>
          <w:szCs w:val="28"/>
        </w:rPr>
      </w:pPr>
      <w:r w:rsidRPr="0013406B">
        <w:rPr>
          <w:sz w:val="28"/>
          <w:szCs w:val="28"/>
        </w:rPr>
        <w:t xml:space="preserve">Під час попередньої перевірки із суду витребувано інформацію про </w:t>
      </w:r>
      <w:r>
        <w:rPr>
          <w:sz w:val="28"/>
          <w:szCs w:val="28"/>
        </w:rPr>
        <w:t xml:space="preserve">статистичні показники роботи (навантаження) судді </w:t>
      </w:r>
      <w:r w:rsidRPr="00485B3D">
        <w:rPr>
          <w:sz w:val="28"/>
          <w:szCs w:val="28"/>
        </w:rPr>
        <w:t>Білич І.М.</w:t>
      </w:r>
      <w:r>
        <w:rPr>
          <w:sz w:val="28"/>
          <w:szCs w:val="28"/>
        </w:rPr>
        <w:t xml:space="preserve"> </w:t>
      </w:r>
      <w:r w:rsidR="002437C7">
        <w:rPr>
          <w:sz w:val="28"/>
          <w:szCs w:val="28"/>
        </w:rPr>
        <w:t>у</w:t>
      </w:r>
      <w:r>
        <w:rPr>
          <w:sz w:val="28"/>
          <w:szCs w:val="28"/>
        </w:rPr>
        <w:t xml:space="preserve"> період з 1 липня 2019 року по 1 червня 2020 року, довідку про рух справи </w:t>
      </w:r>
      <w:r w:rsidRPr="00FD5D65">
        <w:rPr>
          <w:sz w:val="28"/>
          <w:szCs w:val="28"/>
        </w:rPr>
        <w:t>№ </w:t>
      </w:r>
      <w:r w:rsidRPr="00485B3D">
        <w:rPr>
          <w:sz w:val="28"/>
          <w:szCs w:val="28"/>
        </w:rPr>
        <w:t>824/178/19</w:t>
      </w:r>
      <w:r>
        <w:rPr>
          <w:sz w:val="28"/>
          <w:szCs w:val="28"/>
        </w:rPr>
        <w:t xml:space="preserve"> та</w:t>
      </w:r>
      <w:r w:rsidRPr="00DE15C8">
        <w:rPr>
          <w:sz w:val="28"/>
          <w:szCs w:val="28"/>
        </w:rPr>
        <w:t xml:space="preserve"> запропоновано</w:t>
      </w:r>
      <w:r>
        <w:rPr>
          <w:sz w:val="28"/>
          <w:szCs w:val="28"/>
        </w:rPr>
        <w:t xml:space="preserve"> судді</w:t>
      </w:r>
      <w:r w:rsidRPr="00DE15C8">
        <w:rPr>
          <w:sz w:val="28"/>
          <w:szCs w:val="28"/>
        </w:rPr>
        <w:t xml:space="preserve"> надати</w:t>
      </w:r>
      <w:r>
        <w:rPr>
          <w:sz w:val="28"/>
          <w:szCs w:val="28"/>
        </w:rPr>
        <w:t xml:space="preserve"> </w:t>
      </w:r>
      <w:r w:rsidRPr="00DE15C8">
        <w:rPr>
          <w:sz w:val="28"/>
          <w:szCs w:val="28"/>
        </w:rPr>
        <w:t>пояснення з приводу обставин, викладених у дисциплінарній скарзі</w:t>
      </w:r>
      <w:r>
        <w:rPr>
          <w:sz w:val="28"/>
          <w:szCs w:val="28"/>
        </w:rPr>
        <w:t>.</w:t>
      </w:r>
    </w:p>
    <w:p w:rsidR="006C7230" w:rsidRDefault="006C7230" w:rsidP="00AC3024">
      <w:pPr>
        <w:pStyle w:val="rvps2"/>
        <w:shd w:val="clear" w:color="auto" w:fill="FFFFFF"/>
        <w:spacing w:before="0" w:beforeAutospacing="0" w:after="0" w:afterAutospacing="0"/>
        <w:ind w:firstLine="709"/>
        <w:jc w:val="both"/>
        <w:textAlignment w:val="baseline"/>
        <w:rPr>
          <w:sz w:val="28"/>
          <w:szCs w:val="28"/>
        </w:rPr>
      </w:pPr>
      <w:r w:rsidRPr="00930F93">
        <w:rPr>
          <w:sz w:val="28"/>
          <w:szCs w:val="28"/>
        </w:rPr>
        <w:lastRenderedPageBreak/>
        <w:t>На вказаний запит члена Вищої ради правосуддя суд повідом</w:t>
      </w:r>
      <w:r w:rsidR="002437C7">
        <w:rPr>
          <w:sz w:val="28"/>
          <w:szCs w:val="28"/>
        </w:rPr>
        <w:t>ив</w:t>
      </w:r>
      <w:r w:rsidRPr="00930F93">
        <w:rPr>
          <w:sz w:val="28"/>
          <w:szCs w:val="28"/>
        </w:rPr>
        <w:t xml:space="preserve"> таке.</w:t>
      </w:r>
    </w:p>
    <w:p w:rsidR="006C7230" w:rsidRDefault="006C7230" w:rsidP="00AC3024">
      <w:pPr>
        <w:pStyle w:val="af3"/>
        <w:ind w:firstLine="709"/>
        <w:jc w:val="both"/>
        <w:rPr>
          <w:szCs w:val="28"/>
          <w:lang w:eastAsia="uk-UA" w:bidi="uk-UA"/>
        </w:rPr>
      </w:pPr>
      <w:r>
        <w:rPr>
          <w:szCs w:val="28"/>
          <w:lang w:eastAsia="uk-UA" w:bidi="uk-UA"/>
        </w:rPr>
        <w:t>Згідно</w:t>
      </w:r>
      <w:r w:rsidR="002437C7">
        <w:rPr>
          <w:szCs w:val="28"/>
          <w:lang w:eastAsia="uk-UA" w:bidi="uk-UA"/>
        </w:rPr>
        <w:t xml:space="preserve"> із</w:t>
      </w:r>
      <w:r>
        <w:rPr>
          <w:szCs w:val="28"/>
          <w:lang w:eastAsia="uk-UA" w:bidi="uk-UA"/>
        </w:rPr>
        <w:t xml:space="preserve"> протокол</w:t>
      </w:r>
      <w:r w:rsidR="002437C7">
        <w:rPr>
          <w:szCs w:val="28"/>
          <w:lang w:eastAsia="uk-UA" w:bidi="uk-UA"/>
        </w:rPr>
        <w:t>ом</w:t>
      </w:r>
      <w:r>
        <w:rPr>
          <w:szCs w:val="28"/>
          <w:lang w:eastAsia="uk-UA" w:bidi="uk-UA"/>
        </w:rPr>
        <w:t xml:space="preserve"> автоматизованого розподілу судової справи між суддями Київського апеляційного суду від 19 вересня 2019 року справу розподіллено </w:t>
      </w:r>
      <w:r w:rsidR="002437C7">
        <w:rPr>
          <w:szCs w:val="28"/>
          <w:lang w:eastAsia="uk-UA" w:bidi="uk-UA"/>
        </w:rPr>
        <w:t>до</w:t>
      </w:r>
      <w:r>
        <w:rPr>
          <w:szCs w:val="28"/>
          <w:lang w:eastAsia="uk-UA" w:bidi="uk-UA"/>
        </w:rPr>
        <w:t xml:space="preserve"> провадження судді Білич І.М.</w:t>
      </w:r>
    </w:p>
    <w:p w:rsidR="006C7230" w:rsidRDefault="006C7230" w:rsidP="00AC3024">
      <w:pPr>
        <w:pStyle w:val="af3"/>
        <w:ind w:firstLine="709"/>
        <w:jc w:val="both"/>
        <w:rPr>
          <w:szCs w:val="28"/>
          <w:lang w:eastAsia="uk-UA" w:bidi="uk-UA"/>
        </w:rPr>
      </w:pPr>
      <w:r>
        <w:rPr>
          <w:szCs w:val="28"/>
          <w:lang w:eastAsia="uk-UA" w:bidi="uk-UA"/>
        </w:rPr>
        <w:t xml:space="preserve">Ухвалою від 20 вересня 2019 року </w:t>
      </w:r>
      <w:r w:rsidR="00032F11">
        <w:rPr>
          <w:szCs w:val="28"/>
        </w:rPr>
        <w:t>ОСОБА_1</w:t>
      </w:r>
      <w:r>
        <w:rPr>
          <w:szCs w:val="28"/>
          <w:lang w:eastAsia="uk-UA" w:bidi="uk-UA"/>
        </w:rPr>
        <w:t>, який діє в інтересах ДК «ВЕБ.РФ», відмовлено у задоволені заяви про забезпечення позову.</w:t>
      </w:r>
    </w:p>
    <w:p w:rsidR="006C7230" w:rsidRDefault="006C7230" w:rsidP="00AC3024">
      <w:pPr>
        <w:pStyle w:val="af3"/>
        <w:ind w:firstLine="709"/>
        <w:jc w:val="both"/>
        <w:rPr>
          <w:szCs w:val="28"/>
          <w:lang w:eastAsia="uk-UA" w:bidi="uk-UA"/>
        </w:rPr>
      </w:pPr>
      <w:r>
        <w:rPr>
          <w:szCs w:val="28"/>
          <w:lang w:eastAsia="uk-UA" w:bidi="uk-UA"/>
        </w:rPr>
        <w:t>Ухвалою від 30 жовтня 2019 року справу призначено до розгляду на</w:t>
      </w:r>
      <w:r w:rsidR="00032F11">
        <w:rPr>
          <w:szCs w:val="28"/>
          <w:lang w:eastAsia="uk-UA" w:bidi="uk-UA"/>
        </w:rPr>
        <w:t xml:space="preserve">                      </w:t>
      </w:r>
      <w:r w:rsidR="00C6596A">
        <w:rPr>
          <w:szCs w:val="28"/>
          <w:lang w:eastAsia="uk-UA" w:bidi="uk-UA"/>
        </w:rPr>
        <w:t xml:space="preserve"> </w:t>
      </w:r>
      <w:r>
        <w:rPr>
          <w:szCs w:val="28"/>
          <w:lang w:eastAsia="uk-UA" w:bidi="uk-UA"/>
        </w:rPr>
        <w:t>15 листопада 2019 року.</w:t>
      </w:r>
    </w:p>
    <w:p w:rsidR="006C7230" w:rsidRDefault="006C7230" w:rsidP="00AC3024">
      <w:pPr>
        <w:pStyle w:val="af3"/>
        <w:ind w:firstLine="709"/>
        <w:jc w:val="both"/>
        <w:rPr>
          <w:szCs w:val="28"/>
          <w:lang w:eastAsia="uk-UA" w:bidi="uk-UA"/>
        </w:rPr>
      </w:pPr>
      <w:r>
        <w:rPr>
          <w:szCs w:val="28"/>
          <w:lang w:eastAsia="uk-UA" w:bidi="uk-UA"/>
        </w:rPr>
        <w:t>15 листопада 2019 року представник Міністерства юстиції України</w:t>
      </w:r>
      <w:r w:rsidR="00C6596A">
        <w:rPr>
          <w:szCs w:val="28"/>
          <w:lang w:eastAsia="uk-UA" w:bidi="uk-UA"/>
        </w:rPr>
        <w:t xml:space="preserve"> </w:t>
      </w:r>
      <w:r>
        <w:rPr>
          <w:szCs w:val="28"/>
          <w:lang w:eastAsia="uk-UA" w:bidi="uk-UA"/>
        </w:rPr>
        <w:t xml:space="preserve">(далі – </w:t>
      </w:r>
      <w:r w:rsidR="002437C7">
        <w:rPr>
          <w:szCs w:val="28"/>
          <w:lang w:eastAsia="uk-UA" w:bidi="uk-UA"/>
        </w:rPr>
        <w:t>Мін’юст</w:t>
      </w:r>
      <w:r>
        <w:rPr>
          <w:szCs w:val="28"/>
          <w:lang w:eastAsia="uk-UA" w:bidi="uk-UA"/>
        </w:rPr>
        <w:t xml:space="preserve">) – </w:t>
      </w:r>
      <w:r w:rsidR="00032F11">
        <w:rPr>
          <w:szCs w:val="28"/>
        </w:rPr>
        <w:t>ОСОБА_2</w:t>
      </w:r>
      <w:r>
        <w:rPr>
          <w:szCs w:val="28"/>
          <w:lang w:eastAsia="uk-UA" w:bidi="uk-UA"/>
        </w:rPr>
        <w:t xml:space="preserve"> заяв</w:t>
      </w:r>
      <w:r w:rsidR="002437C7">
        <w:rPr>
          <w:szCs w:val="28"/>
          <w:lang w:eastAsia="uk-UA" w:bidi="uk-UA"/>
        </w:rPr>
        <w:t>ила</w:t>
      </w:r>
      <w:r>
        <w:rPr>
          <w:szCs w:val="28"/>
          <w:lang w:eastAsia="uk-UA" w:bidi="uk-UA"/>
        </w:rPr>
        <w:t xml:space="preserve"> клопотання про зупинення провадженн</w:t>
      </w:r>
      <w:r w:rsidR="00032F11">
        <w:rPr>
          <w:szCs w:val="28"/>
          <w:lang w:eastAsia="uk-UA" w:bidi="uk-UA"/>
        </w:rPr>
        <w:t xml:space="preserve">я у справі, мотивоване тим, що </w:t>
      </w:r>
      <w:r>
        <w:rPr>
          <w:szCs w:val="28"/>
          <w:lang w:eastAsia="uk-UA" w:bidi="uk-UA"/>
        </w:rPr>
        <w:t xml:space="preserve">21 жовтня 2019 року </w:t>
      </w:r>
      <w:r w:rsidR="002437C7">
        <w:rPr>
          <w:szCs w:val="28"/>
          <w:lang w:eastAsia="uk-UA" w:bidi="uk-UA"/>
        </w:rPr>
        <w:t>Д</w:t>
      </w:r>
      <w:r>
        <w:rPr>
          <w:szCs w:val="28"/>
          <w:lang w:eastAsia="uk-UA" w:bidi="uk-UA"/>
        </w:rPr>
        <w:t>ержавою Україна</w:t>
      </w:r>
      <w:r w:rsidR="002437C7" w:rsidRPr="002437C7">
        <w:rPr>
          <w:szCs w:val="28"/>
          <w:lang w:eastAsia="uk-UA" w:bidi="uk-UA"/>
        </w:rPr>
        <w:t xml:space="preserve"> </w:t>
      </w:r>
      <w:r w:rsidR="002437C7">
        <w:rPr>
          <w:szCs w:val="28"/>
          <w:lang w:eastAsia="uk-UA" w:bidi="uk-UA"/>
        </w:rPr>
        <w:t>подано</w:t>
      </w:r>
      <w:r>
        <w:rPr>
          <w:szCs w:val="28"/>
          <w:lang w:eastAsia="uk-UA" w:bidi="uk-UA"/>
        </w:rPr>
        <w:t xml:space="preserve"> до Арбітражного інституту Торгової палати міста Стокгольма заяву про скасування рішення Надзвичайного арбітра від 28 серпня 2019 року № 2019/113.</w:t>
      </w:r>
    </w:p>
    <w:p w:rsidR="006C7230" w:rsidRDefault="006C7230" w:rsidP="00AC3024">
      <w:pPr>
        <w:pStyle w:val="af3"/>
        <w:ind w:firstLine="709"/>
        <w:jc w:val="both"/>
        <w:rPr>
          <w:szCs w:val="28"/>
          <w:lang w:eastAsia="uk-UA" w:bidi="uk-UA"/>
        </w:rPr>
      </w:pPr>
      <w:r>
        <w:rPr>
          <w:szCs w:val="28"/>
          <w:lang w:eastAsia="uk-UA" w:bidi="uk-UA"/>
        </w:rPr>
        <w:t>У зв’язку з необхідністю отрима</w:t>
      </w:r>
      <w:r w:rsidR="002437C7">
        <w:rPr>
          <w:szCs w:val="28"/>
          <w:lang w:eastAsia="uk-UA" w:bidi="uk-UA"/>
        </w:rPr>
        <w:t>ння</w:t>
      </w:r>
      <w:r>
        <w:rPr>
          <w:szCs w:val="28"/>
          <w:lang w:eastAsia="uk-UA" w:bidi="uk-UA"/>
        </w:rPr>
        <w:t xml:space="preserve"> від </w:t>
      </w:r>
      <w:r w:rsidR="002437C7">
        <w:rPr>
          <w:szCs w:val="28"/>
          <w:lang w:eastAsia="uk-UA" w:bidi="uk-UA"/>
        </w:rPr>
        <w:t>Мін’юсту</w:t>
      </w:r>
      <w:r>
        <w:rPr>
          <w:szCs w:val="28"/>
          <w:lang w:eastAsia="uk-UA" w:bidi="uk-UA"/>
        </w:rPr>
        <w:t xml:space="preserve"> документів</w:t>
      </w:r>
      <w:r w:rsidR="002437C7">
        <w:rPr>
          <w:szCs w:val="28"/>
          <w:lang w:eastAsia="uk-UA" w:bidi="uk-UA"/>
        </w:rPr>
        <w:t xml:space="preserve"> на підтвердження</w:t>
      </w:r>
      <w:r>
        <w:rPr>
          <w:szCs w:val="28"/>
          <w:lang w:eastAsia="uk-UA" w:bidi="uk-UA"/>
        </w:rPr>
        <w:t xml:space="preserve"> заявленого клопотання та</w:t>
      </w:r>
      <w:r w:rsidR="002437C7">
        <w:rPr>
          <w:szCs w:val="28"/>
          <w:lang w:eastAsia="uk-UA" w:bidi="uk-UA"/>
        </w:rPr>
        <w:t xml:space="preserve"> для</w:t>
      </w:r>
      <w:r>
        <w:rPr>
          <w:szCs w:val="28"/>
          <w:lang w:eastAsia="uk-UA" w:bidi="uk-UA"/>
        </w:rPr>
        <w:t xml:space="preserve"> нада</w:t>
      </w:r>
      <w:r w:rsidR="002437C7">
        <w:rPr>
          <w:szCs w:val="28"/>
          <w:lang w:eastAsia="uk-UA" w:bidi="uk-UA"/>
        </w:rPr>
        <w:t>ння</w:t>
      </w:r>
      <w:r>
        <w:rPr>
          <w:szCs w:val="28"/>
          <w:lang w:eastAsia="uk-UA" w:bidi="uk-UA"/>
        </w:rPr>
        <w:t xml:space="preserve"> можлив</w:t>
      </w:r>
      <w:r w:rsidR="002437C7">
        <w:rPr>
          <w:szCs w:val="28"/>
          <w:lang w:eastAsia="uk-UA" w:bidi="uk-UA"/>
        </w:rPr>
        <w:t>ості</w:t>
      </w:r>
      <w:r>
        <w:rPr>
          <w:szCs w:val="28"/>
          <w:lang w:eastAsia="uk-UA" w:bidi="uk-UA"/>
        </w:rPr>
        <w:t xml:space="preserve"> стороні процесу ознайомитись </w:t>
      </w:r>
      <w:r w:rsidR="002437C7">
        <w:rPr>
          <w:szCs w:val="28"/>
          <w:lang w:eastAsia="uk-UA" w:bidi="uk-UA"/>
        </w:rPr>
        <w:t>із ними</w:t>
      </w:r>
      <w:r>
        <w:rPr>
          <w:szCs w:val="28"/>
          <w:lang w:eastAsia="uk-UA" w:bidi="uk-UA"/>
        </w:rPr>
        <w:t xml:space="preserve"> судові засідання</w:t>
      </w:r>
      <w:r w:rsidR="002437C7">
        <w:rPr>
          <w:szCs w:val="28"/>
          <w:lang w:eastAsia="uk-UA" w:bidi="uk-UA"/>
        </w:rPr>
        <w:t>,</w:t>
      </w:r>
      <w:r>
        <w:rPr>
          <w:szCs w:val="28"/>
          <w:lang w:eastAsia="uk-UA" w:bidi="uk-UA"/>
        </w:rPr>
        <w:t xml:space="preserve"> призначені на 18 та 22 листопада </w:t>
      </w:r>
      <w:r w:rsidR="001A5266">
        <w:rPr>
          <w:szCs w:val="28"/>
          <w:lang w:eastAsia="uk-UA" w:bidi="uk-UA"/>
        </w:rPr>
        <w:t xml:space="preserve">                     </w:t>
      </w:r>
      <w:r>
        <w:rPr>
          <w:szCs w:val="28"/>
          <w:lang w:eastAsia="uk-UA" w:bidi="uk-UA"/>
        </w:rPr>
        <w:t>2019 року</w:t>
      </w:r>
      <w:r w:rsidR="002437C7">
        <w:rPr>
          <w:szCs w:val="28"/>
          <w:lang w:eastAsia="uk-UA" w:bidi="uk-UA"/>
        </w:rPr>
        <w:t>,</w:t>
      </w:r>
      <w:r w:rsidR="001A5266">
        <w:rPr>
          <w:szCs w:val="28"/>
          <w:lang w:eastAsia="uk-UA" w:bidi="uk-UA"/>
        </w:rPr>
        <w:t xml:space="preserve"> були відкладені.</w:t>
      </w:r>
    </w:p>
    <w:p w:rsidR="006C7230" w:rsidRDefault="006C7230" w:rsidP="00AC3024">
      <w:pPr>
        <w:pStyle w:val="af3"/>
        <w:ind w:firstLine="709"/>
        <w:jc w:val="both"/>
        <w:rPr>
          <w:szCs w:val="28"/>
          <w:lang w:eastAsia="uk-UA" w:bidi="uk-UA"/>
        </w:rPr>
      </w:pPr>
      <w:r>
        <w:rPr>
          <w:szCs w:val="28"/>
          <w:lang w:eastAsia="uk-UA" w:bidi="uk-UA"/>
        </w:rPr>
        <w:t>Керуючись частиною сьомою статті 477 ЦПК України, суддя Білич І.М. задовольнила клопотання Міністерства юстиції України, провадження у справі було зупинено (ухвала від 18 грудня 2019 року).</w:t>
      </w:r>
    </w:p>
    <w:p w:rsidR="006C7230" w:rsidRDefault="006C7230" w:rsidP="00AC3024">
      <w:pPr>
        <w:pStyle w:val="af3"/>
        <w:ind w:firstLine="709"/>
        <w:jc w:val="both"/>
        <w:rPr>
          <w:szCs w:val="28"/>
          <w:lang w:eastAsia="uk-UA" w:bidi="uk-UA"/>
        </w:rPr>
      </w:pPr>
      <w:r>
        <w:rPr>
          <w:szCs w:val="28"/>
          <w:lang w:eastAsia="uk-UA" w:bidi="uk-UA"/>
        </w:rPr>
        <w:t xml:space="preserve">5 березня 2020 року від адвоката </w:t>
      </w:r>
      <w:r w:rsidR="00032F11">
        <w:rPr>
          <w:szCs w:val="28"/>
        </w:rPr>
        <w:t>ОСОБА_1</w:t>
      </w:r>
      <w:r>
        <w:rPr>
          <w:szCs w:val="28"/>
          <w:lang w:eastAsia="uk-UA" w:bidi="uk-UA"/>
        </w:rPr>
        <w:t>, який діє в інтересах ДК «ВЕБ.РФ», надійшло клопотання про поновлення провадження у справі, оскільки Процедурним наказом Арбітражного інституту Торгової палати міста Стокгольм</w:t>
      </w:r>
      <w:r w:rsidR="002437C7">
        <w:rPr>
          <w:szCs w:val="28"/>
          <w:lang w:eastAsia="uk-UA" w:bidi="uk-UA"/>
        </w:rPr>
        <w:t>а</w:t>
      </w:r>
      <w:r>
        <w:rPr>
          <w:szCs w:val="28"/>
          <w:lang w:eastAsia="uk-UA" w:bidi="uk-UA"/>
        </w:rPr>
        <w:t xml:space="preserve"> від 2 березня 2020 року № 3 у задоволе</w:t>
      </w:r>
      <w:r w:rsidR="00E96F23">
        <w:rPr>
          <w:szCs w:val="28"/>
          <w:lang w:eastAsia="uk-UA" w:bidi="uk-UA"/>
        </w:rPr>
        <w:t>н</w:t>
      </w:r>
      <w:r>
        <w:rPr>
          <w:szCs w:val="28"/>
          <w:lang w:eastAsia="uk-UA" w:bidi="uk-UA"/>
        </w:rPr>
        <w:t xml:space="preserve">ні заяви </w:t>
      </w:r>
      <w:r w:rsidR="002437C7">
        <w:rPr>
          <w:szCs w:val="28"/>
          <w:lang w:eastAsia="uk-UA" w:bidi="uk-UA"/>
        </w:rPr>
        <w:t>Д</w:t>
      </w:r>
      <w:r>
        <w:rPr>
          <w:szCs w:val="28"/>
          <w:lang w:eastAsia="uk-UA" w:bidi="uk-UA"/>
        </w:rPr>
        <w:t>ержави Україна відмовлено.</w:t>
      </w:r>
    </w:p>
    <w:p w:rsidR="006C7230" w:rsidRDefault="006C7230" w:rsidP="00AC3024">
      <w:pPr>
        <w:pStyle w:val="af3"/>
        <w:ind w:firstLine="709"/>
        <w:jc w:val="both"/>
        <w:rPr>
          <w:szCs w:val="28"/>
          <w:lang w:eastAsia="uk-UA" w:bidi="uk-UA"/>
        </w:rPr>
      </w:pPr>
      <w:r>
        <w:rPr>
          <w:szCs w:val="28"/>
          <w:lang w:eastAsia="uk-UA" w:bidi="uk-UA"/>
        </w:rPr>
        <w:t>Ухвалою від 6 березня 2020 року провадження у справі № 824/178/19 поновлено та призначено її до розгляду на 26 березня 2020 року.</w:t>
      </w:r>
    </w:p>
    <w:p w:rsidR="006C7230" w:rsidRDefault="002437C7" w:rsidP="00AC3024">
      <w:pPr>
        <w:pStyle w:val="af3"/>
        <w:ind w:firstLine="709"/>
        <w:jc w:val="both"/>
        <w:rPr>
          <w:szCs w:val="28"/>
          <w:lang w:eastAsia="uk-UA" w:bidi="uk-UA"/>
        </w:rPr>
      </w:pPr>
      <w:r>
        <w:rPr>
          <w:szCs w:val="28"/>
          <w:lang w:eastAsia="uk-UA" w:bidi="uk-UA"/>
        </w:rPr>
        <w:t>У зв’язку із</w:t>
      </w:r>
      <w:r w:rsidR="006C7230">
        <w:rPr>
          <w:szCs w:val="28"/>
          <w:lang w:eastAsia="uk-UA" w:bidi="uk-UA"/>
        </w:rPr>
        <w:t xml:space="preserve"> запровадження</w:t>
      </w:r>
      <w:r>
        <w:rPr>
          <w:szCs w:val="28"/>
          <w:lang w:eastAsia="uk-UA" w:bidi="uk-UA"/>
        </w:rPr>
        <w:t>м</w:t>
      </w:r>
      <w:r w:rsidR="006C7230">
        <w:rPr>
          <w:szCs w:val="28"/>
          <w:lang w:eastAsia="uk-UA" w:bidi="uk-UA"/>
        </w:rPr>
        <w:t xml:space="preserve"> на території України карантину судовий розгляд, призначений на 26 березня 2020 року</w:t>
      </w:r>
      <w:r>
        <w:rPr>
          <w:szCs w:val="28"/>
          <w:lang w:eastAsia="uk-UA" w:bidi="uk-UA"/>
        </w:rPr>
        <w:t>,</w:t>
      </w:r>
      <w:r w:rsidR="006C7230">
        <w:rPr>
          <w:szCs w:val="28"/>
          <w:lang w:eastAsia="uk-UA" w:bidi="uk-UA"/>
        </w:rPr>
        <w:t xml:space="preserve"> відкладено до 12 травня 2020 року.</w:t>
      </w:r>
    </w:p>
    <w:p w:rsidR="006C7230" w:rsidRDefault="006C7230" w:rsidP="00AC3024">
      <w:pPr>
        <w:pStyle w:val="af3"/>
        <w:ind w:firstLine="709"/>
        <w:jc w:val="both"/>
        <w:rPr>
          <w:szCs w:val="28"/>
          <w:lang w:eastAsia="uk-UA" w:bidi="uk-UA"/>
        </w:rPr>
      </w:pPr>
      <w:r>
        <w:rPr>
          <w:szCs w:val="28"/>
          <w:lang w:eastAsia="uk-UA" w:bidi="uk-UA"/>
        </w:rPr>
        <w:t>У судовому засіданні 12 травня 2020 року суд зобов’яза</w:t>
      </w:r>
      <w:r w:rsidR="002437C7">
        <w:rPr>
          <w:szCs w:val="28"/>
          <w:lang w:eastAsia="uk-UA" w:bidi="uk-UA"/>
        </w:rPr>
        <w:t>в</w:t>
      </w:r>
      <w:r>
        <w:rPr>
          <w:szCs w:val="28"/>
          <w:lang w:eastAsia="uk-UA" w:bidi="uk-UA"/>
        </w:rPr>
        <w:t xml:space="preserve"> </w:t>
      </w:r>
      <w:r w:rsidR="002437C7">
        <w:rPr>
          <w:szCs w:val="28"/>
          <w:lang w:eastAsia="uk-UA" w:bidi="uk-UA"/>
        </w:rPr>
        <w:t xml:space="preserve">Мін’юст </w:t>
      </w:r>
      <w:r>
        <w:rPr>
          <w:szCs w:val="28"/>
          <w:lang w:eastAsia="uk-UA" w:bidi="uk-UA"/>
        </w:rPr>
        <w:t>надати додаткові документи щодо пояснень, які надавались до Арбітражного інституту Торгової палати міста Стокгольма, у справі оголо</w:t>
      </w:r>
      <w:r w:rsidR="002437C7">
        <w:rPr>
          <w:szCs w:val="28"/>
          <w:lang w:eastAsia="uk-UA" w:bidi="uk-UA"/>
        </w:rPr>
        <w:t>сив</w:t>
      </w:r>
      <w:r>
        <w:rPr>
          <w:szCs w:val="28"/>
          <w:lang w:eastAsia="uk-UA" w:bidi="uk-UA"/>
        </w:rPr>
        <w:t xml:space="preserve"> перерву до 14 травня </w:t>
      </w:r>
      <w:r w:rsidR="00972586">
        <w:rPr>
          <w:szCs w:val="28"/>
          <w:lang w:eastAsia="uk-UA" w:bidi="uk-UA"/>
        </w:rPr>
        <w:t xml:space="preserve">           </w:t>
      </w:r>
      <w:r w:rsidR="00032F11">
        <w:rPr>
          <w:szCs w:val="28"/>
          <w:lang w:eastAsia="uk-UA" w:bidi="uk-UA"/>
        </w:rPr>
        <w:t xml:space="preserve">  </w:t>
      </w:r>
      <w:r w:rsidR="00972586">
        <w:rPr>
          <w:szCs w:val="28"/>
          <w:lang w:eastAsia="uk-UA" w:bidi="uk-UA"/>
        </w:rPr>
        <w:t xml:space="preserve"> </w:t>
      </w:r>
      <w:r>
        <w:rPr>
          <w:szCs w:val="28"/>
          <w:lang w:eastAsia="uk-UA" w:bidi="uk-UA"/>
        </w:rPr>
        <w:t>2020 року.</w:t>
      </w:r>
    </w:p>
    <w:p w:rsidR="006C7230" w:rsidRDefault="006C7230" w:rsidP="00AC3024">
      <w:pPr>
        <w:pStyle w:val="af3"/>
        <w:ind w:firstLine="709"/>
        <w:jc w:val="both"/>
        <w:rPr>
          <w:szCs w:val="28"/>
          <w:lang w:eastAsia="uk-UA" w:bidi="uk-UA"/>
        </w:rPr>
      </w:pPr>
      <w:r>
        <w:rPr>
          <w:szCs w:val="28"/>
          <w:lang w:eastAsia="uk-UA" w:bidi="uk-UA"/>
        </w:rPr>
        <w:t xml:space="preserve">14 травня 2020 року в судове засідання з’явився новий представник </w:t>
      </w:r>
      <w:r w:rsidR="002437C7">
        <w:rPr>
          <w:szCs w:val="28"/>
          <w:lang w:eastAsia="uk-UA" w:bidi="uk-UA"/>
        </w:rPr>
        <w:t>Мін’юсту</w:t>
      </w:r>
      <w:r>
        <w:rPr>
          <w:szCs w:val="28"/>
          <w:lang w:eastAsia="uk-UA" w:bidi="uk-UA"/>
        </w:rPr>
        <w:t xml:space="preserve">, який просив продовжити перерву у справі у зв’язку з ненаданням </w:t>
      </w:r>
      <w:r w:rsidR="002437C7">
        <w:rPr>
          <w:szCs w:val="28"/>
          <w:lang w:eastAsia="uk-UA" w:bidi="uk-UA"/>
        </w:rPr>
        <w:t>Мін’юстом</w:t>
      </w:r>
      <w:r>
        <w:rPr>
          <w:szCs w:val="28"/>
          <w:lang w:eastAsia="uk-UA" w:bidi="uk-UA"/>
        </w:rPr>
        <w:t xml:space="preserve"> запитуваних судом документів. Клопотання нового представника відповідача задоволено, у справі оголошено перерву до 2 червня 2020 року.</w:t>
      </w:r>
    </w:p>
    <w:p w:rsidR="006C7230" w:rsidRDefault="002437C7" w:rsidP="00AC3024">
      <w:pPr>
        <w:pStyle w:val="af3"/>
        <w:ind w:firstLine="709"/>
        <w:jc w:val="both"/>
        <w:rPr>
          <w:szCs w:val="28"/>
          <w:lang w:eastAsia="uk-UA" w:bidi="uk-UA"/>
        </w:rPr>
      </w:pPr>
      <w:r>
        <w:rPr>
          <w:szCs w:val="28"/>
          <w:lang w:eastAsia="uk-UA" w:bidi="uk-UA"/>
        </w:rPr>
        <w:t>2 червня 2020 року представник</w:t>
      </w:r>
      <w:r w:rsidR="006C7230">
        <w:rPr>
          <w:szCs w:val="28"/>
          <w:lang w:eastAsia="uk-UA" w:bidi="uk-UA"/>
        </w:rPr>
        <w:t xml:space="preserve"> позивача – </w:t>
      </w:r>
      <w:r w:rsidR="00032F11">
        <w:rPr>
          <w:szCs w:val="28"/>
        </w:rPr>
        <w:t>ОСОБА_1</w:t>
      </w:r>
      <w:r w:rsidR="006C7230">
        <w:rPr>
          <w:szCs w:val="28"/>
          <w:lang w:eastAsia="uk-UA" w:bidi="uk-UA"/>
        </w:rPr>
        <w:t xml:space="preserve"> пода</w:t>
      </w:r>
      <w:r>
        <w:rPr>
          <w:szCs w:val="28"/>
          <w:lang w:eastAsia="uk-UA" w:bidi="uk-UA"/>
        </w:rPr>
        <w:t>в</w:t>
      </w:r>
      <w:r w:rsidR="006C7230">
        <w:rPr>
          <w:szCs w:val="28"/>
          <w:lang w:eastAsia="uk-UA" w:bidi="uk-UA"/>
        </w:rPr>
        <w:t xml:space="preserve"> додаткові пояснення. У зв’язку з необхідністю ознайомити сторону процесу із зазначеними документами у справі оголошено перерву до 9 червня 2020 року.</w:t>
      </w:r>
    </w:p>
    <w:p w:rsidR="006C7230" w:rsidRDefault="002437C7" w:rsidP="00AC3024">
      <w:pPr>
        <w:pStyle w:val="af3"/>
        <w:ind w:firstLine="709"/>
        <w:jc w:val="both"/>
        <w:rPr>
          <w:szCs w:val="28"/>
          <w:lang w:eastAsia="uk-UA" w:bidi="uk-UA"/>
        </w:rPr>
      </w:pPr>
      <w:r>
        <w:rPr>
          <w:szCs w:val="28"/>
          <w:lang w:eastAsia="uk-UA" w:bidi="uk-UA"/>
        </w:rPr>
        <w:t>9 червня 2020 року представник</w:t>
      </w:r>
      <w:r w:rsidR="00972586">
        <w:rPr>
          <w:szCs w:val="28"/>
          <w:lang w:eastAsia="uk-UA" w:bidi="uk-UA"/>
        </w:rPr>
        <w:t>ом</w:t>
      </w:r>
      <w:r w:rsidR="006C7230">
        <w:rPr>
          <w:szCs w:val="28"/>
          <w:lang w:eastAsia="uk-UA" w:bidi="uk-UA"/>
        </w:rPr>
        <w:t xml:space="preserve"> </w:t>
      </w:r>
      <w:r>
        <w:rPr>
          <w:szCs w:val="28"/>
          <w:lang w:eastAsia="uk-UA" w:bidi="uk-UA"/>
        </w:rPr>
        <w:t>Мін’юсту</w:t>
      </w:r>
      <w:r w:rsidR="006C7230">
        <w:rPr>
          <w:szCs w:val="28"/>
          <w:lang w:eastAsia="uk-UA" w:bidi="uk-UA"/>
        </w:rPr>
        <w:t xml:space="preserve"> заявлен</w:t>
      </w:r>
      <w:r w:rsidR="00972586">
        <w:rPr>
          <w:szCs w:val="28"/>
          <w:lang w:eastAsia="uk-UA" w:bidi="uk-UA"/>
        </w:rPr>
        <w:t>ий</w:t>
      </w:r>
      <w:r w:rsidR="006C7230">
        <w:rPr>
          <w:szCs w:val="28"/>
          <w:lang w:eastAsia="uk-UA" w:bidi="uk-UA"/>
        </w:rPr>
        <w:t xml:space="preserve"> відвід судді. З підстав необґрунтованості заяви про відвід було відмовлено</w:t>
      </w:r>
      <w:r w:rsidR="00972586">
        <w:rPr>
          <w:szCs w:val="28"/>
          <w:lang w:eastAsia="uk-UA" w:bidi="uk-UA"/>
        </w:rPr>
        <w:t xml:space="preserve"> в її задоволе</w:t>
      </w:r>
      <w:r w:rsidR="00E96F23">
        <w:rPr>
          <w:szCs w:val="28"/>
          <w:lang w:eastAsia="uk-UA" w:bidi="uk-UA"/>
        </w:rPr>
        <w:t>н</w:t>
      </w:r>
      <w:r w:rsidR="00972586">
        <w:rPr>
          <w:szCs w:val="28"/>
          <w:lang w:eastAsia="uk-UA" w:bidi="uk-UA"/>
        </w:rPr>
        <w:t>ні</w:t>
      </w:r>
      <w:r w:rsidR="006C7230">
        <w:rPr>
          <w:szCs w:val="28"/>
          <w:lang w:eastAsia="uk-UA" w:bidi="uk-UA"/>
        </w:rPr>
        <w:t xml:space="preserve"> та оголошено перерву до 10 червня 2020 року.</w:t>
      </w:r>
    </w:p>
    <w:p w:rsidR="006C7230" w:rsidRDefault="006C7230" w:rsidP="00AC3024">
      <w:pPr>
        <w:pStyle w:val="af3"/>
        <w:ind w:firstLine="709"/>
        <w:jc w:val="both"/>
        <w:rPr>
          <w:szCs w:val="28"/>
          <w:lang w:eastAsia="uk-UA" w:bidi="uk-UA"/>
        </w:rPr>
      </w:pPr>
      <w:r w:rsidRPr="004117D8">
        <w:rPr>
          <w:szCs w:val="28"/>
          <w:lang w:val="ru-RU" w:eastAsia="uk-UA" w:bidi="uk-UA"/>
        </w:rPr>
        <w:t xml:space="preserve">10 </w:t>
      </w:r>
      <w:r>
        <w:rPr>
          <w:szCs w:val="28"/>
          <w:lang w:eastAsia="uk-UA" w:bidi="uk-UA"/>
        </w:rPr>
        <w:t>червня</w:t>
      </w:r>
      <w:r w:rsidRPr="004117D8">
        <w:rPr>
          <w:szCs w:val="28"/>
          <w:lang w:val="ru-RU" w:eastAsia="uk-UA" w:bidi="uk-UA"/>
        </w:rPr>
        <w:t xml:space="preserve"> 2020 </w:t>
      </w:r>
      <w:r>
        <w:rPr>
          <w:szCs w:val="28"/>
          <w:lang w:eastAsia="uk-UA" w:bidi="uk-UA"/>
        </w:rPr>
        <w:t>року судд</w:t>
      </w:r>
      <w:r w:rsidR="00B418FC">
        <w:rPr>
          <w:szCs w:val="28"/>
          <w:lang w:eastAsia="uk-UA" w:bidi="uk-UA"/>
        </w:rPr>
        <w:t>я</w:t>
      </w:r>
      <w:r>
        <w:rPr>
          <w:szCs w:val="28"/>
          <w:lang w:eastAsia="uk-UA" w:bidi="uk-UA"/>
        </w:rPr>
        <w:t xml:space="preserve"> Білич І.М. заяв</w:t>
      </w:r>
      <w:r w:rsidR="00B418FC">
        <w:rPr>
          <w:szCs w:val="28"/>
          <w:lang w:eastAsia="uk-UA" w:bidi="uk-UA"/>
        </w:rPr>
        <w:t>ила</w:t>
      </w:r>
      <w:r>
        <w:rPr>
          <w:szCs w:val="28"/>
          <w:lang w:eastAsia="uk-UA" w:bidi="uk-UA"/>
        </w:rPr>
        <w:t xml:space="preserve"> самовідвід, оскільки, як вказ</w:t>
      </w:r>
      <w:r w:rsidR="00E96F23">
        <w:rPr>
          <w:szCs w:val="28"/>
          <w:lang w:eastAsia="uk-UA" w:bidi="uk-UA"/>
        </w:rPr>
        <w:t>ала</w:t>
      </w:r>
      <w:r>
        <w:rPr>
          <w:szCs w:val="28"/>
          <w:lang w:eastAsia="uk-UA" w:bidi="uk-UA"/>
        </w:rPr>
        <w:t xml:space="preserve"> суддя, поведінка учасника процесу свідчила про те, що у сторони судового розгляду виникли сумніви </w:t>
      </w:r>
      <w:r w:rsidR="00B418FC">
        <w:rPr>
          <w:szCs w:val="28"/>
          <w:lang w:eastAsia="uk-UA" w:bidi="uk-UA"/>
        </w:rPr>
        <w:t>в</w:t>
      </w:r>
      <w:r>
        <w:rPr>
          <w:szCs w:val="28"/>
          <w:lang w:eastAsia="uk-UA" w:bidi="uk-UA"/>
        </w:rPr>
        <w:t xml:space="preserve"> об’єктивності та безсторонності суду.</w:t>
      </w:r>
    </w:p>
    <w:p w:rsidR="006C7230" w:rsidRDefault="006C7230" w:rsidP="00AC3024">
      <w:pPr>
        <w:pStyle w:val="af3"/>
        <w:ind w:firstLine="709"/>
        <w:jc w:val="both"/>
      </w:pPr>
      <w:r w:rsidRPr="0046769C">
        <w:rPr>
          <w:shd w:val="clear" w:color="auto" w:fill="FFFFFF"/>
        </w:rPr>
        <w:lastRenderedPageBreak/>
        <w:t>Згідно</w:t>
      </w:r>
      <w:r w:rsidR="00B418FC">
        <w:rPr>
          <w:shd w:val="clear" w:color="auto" w:fill="FFFFFF"/>
        </w:rPr>
        <w:t xml:space="preserve"> із</w:t>
      </w:r>
      <w:r w:rsidRPr="0046769C">
        <w:rPr>
          <w:shd w:val="clear" w:color="auto" w:fill="FFFFFF"/>
        </w:rPr>
        <w:t xml:space="preserve"> частин</w:t>
      </w:r>
      <w:r w:rsidR="00B418FC">
        <w:rPr>
          <w:shd w:val="clear" w:color="auto" w:fill="FFFFFF"/>
        </w:rPr>
        <w:t>ою</w:t>
      </w:r>
      <w:r w:rsidRPr="0046769C">
        <w:rPr>
          <w:shd w:val="clear" w:color="auto" w:fill="FFFFFF"/>
        </w:rPr>
        <w:t xml:space="preserve"> друго</w:t>
      </w:r>
      <w:r w:rsidR="00B418FC">
        <w:rPr>
          <w:shd w:val="clear" w:color="auto" w:fill="FFFFFF"/>
        </w:rPr>
        <w:t>ю</w:t>
      </w:r>
      <w:r w:rsidRPr="0046769C">
        <w:rPr>
          <w:shd w:val="clear" w:color="auto" w:fill="FFFFFF"/>
        </w:rPr>
        <w:t xml:space="preserve"> статті 210 ЦПК</w:t>
      </w:r>
      <w:r>
        <w:rPr>
          <w:shd w:val="clear" w:color="auto" w:fill="FFFFFF"/>
        </w:rPr>
        <w:t xml:space="preserve"> України</w:t>
      </w:r>
      <w:r w:rsidRPr="0046769C">
        <w:rPr>
          <w:shd w:val="clear" w:color="auto" w:fill="FFFFFF"/>
        </w:rPr>
        <w:t xml:space="preserve"> </w:t>
      </w:r>
      <w:r w:rsidRPr="0046769C">
        <w:t>суд розглядає справу по суті протягом тридцяти днів з дня початку розгляду справи по суті.</w:t>
      </w:r>
    </w:p>
    <w:p w:rsidR="006C7230" w:rsidRDefault="006C7230" w:rsidP="00AC3024">
      <w:pPr>
        <w:pStyle w:val="af3"/>
        <w:ind w:firstLine="709"/>
        <w:jc w:val="both"/>
      </w:pPr>
      <w:r>
        <w:t xml:space="preserve">Справу </w:t>
      </w:r>
      <w:r w:rsidRPr="00654A27">
        <w:rPr>
          <w:szCs w:val="28"/>
        </w:rPr>
        <w:t>№ </w:t>
      </w:r>
      <w:r>
        <w:rPr>
          <w:szCs w:val="28"/>
        </w:rPr>
        <w:t>824/178/19 не було розглянуто у визначений ЦПК України строк.</w:t>
      </w:r>
    </w:p>
    <w:p w:rsidR="006C7230" w:rsidRPr="007362A1" w:rsidRDefault="006C7230" w:rsidP="00AC3024">
      <w:pPr>
        <w:pStyle w:val="af3"/>
        <w:ind w:firstLine="709"/>
        <w:jc w:val="both"/>
        <w:rPr>
          <w:bCs/>
        </w:rPr>
      </w:pPr>
      <w:r w:rsidRPr="004F05C4">
        <w:rPr>
          <w:bCs/>
        </w:rPr>
        <w:t xml:space="preserve">Пунктом 2 частини першої статті 106 Закону України «Про судоустрій і </w:t>
      </w:r>
      <w:r w:rsidRPr="007362A1">
        <w:rPr>
          <w:bCs/>
        </w:rPr>
        <w:t>статус суддів»</w:t>
      </w:r>
      <w:r w:rsidR="00B418FC" w:rsidRPr="00B418FC">
        <w:rPr>
          <w:bCs/>
        </w:rPr>
        <w:t xml:space="preserve"> </w:t>
      </w:r>
      <w:r w:rsidR="00B418FC" w:rsidRPr="007362A1">
        <w:rPr>
          <w:bCs/>
        </w:rPr>
        <w:t>передбачено,</w:t>
      </w:r>
      <w:r w:rsidRPr="007362A1">
        <w:rPr>
          <w:bCs/>
        </w:rPr>
        <w:t xml:space="preserve"> зокрема</w:t>
      </w:r>
      <w:r w:rsidR="00B418FC">
        <w:rPr>
          <w:bCs/>
        </w:rPr>
        <w:t>,</w:t>
      </w:r>
      <w:r w:rsidRPr="007362A1">
        <w:rPr>
          <w:bCs/>
        </w:rPr>
        <w:t xml:space="preserve">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w:t>
      </w:r>
    </w:p>
    <w:p w:rsidR="006C7230" w:rsidRDefault="006C7230" w:rsidP="00AC3024">
      <w:pPr>
        <w:pStyle w:val="rvps2"/>
        <w:shd w:val="clear" w:color="auto" w:fill="FFFFFF"/>
        <w:spacing w:before="0" w:beforeAutospacing="0" w:after="0" w:afterAutospacing="0"/>
        <w:ind w:firstLine="709"/>
        <w:jc w:val="both"/>
        <w:textAlignment w:val="baseline"/>
        <w:rPr>
          <w:bCs/>
          <w:sz w:val="28"/>
          <w:szCs w:val="28"/>
        </w:rPr>
      </w:pPr>
      <w:r w:rsidRPr="00C67EC8">
        <w:rPr>
          <w:bCs/>
          <w:sz w:val="28"/>
          <w:szCs w:val="28"/>
        </w:rPr>
        <w:t>Отже, 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затягування</w:t>
      </w:r>
      <w:r w:rsidR="00B418FC" w:rsidRPr="00B418FC">
        <w:rPr>
          <w:bCs/>
          <w:sz w:val="28"/>
          <w:szCs w:val="28"/>
        </w:rPr>
        <w:t xml:space="preserve"> </w:t>
      </w:r>
      <w:r w:rsidR="00B418FC" w:rsidRPr="00C67EC8">
        <w:rPr>
          <w:bCs/>
          <w:sz w:val="28"/>
          <w:szCs w:val="28"/>
        </w:rPr>
        <w:t>її</w:t>
      </w:r>
      <w:r w:rsidR="00B418FC">
        <w:rPr>
          <w:bCs/>
          <w:sz w:val="28"/>
          <w:szCs w:val="28"/>
        </w:rPr>
        <w:t xml:space="preserve"> розгляду</w:t>
      </w:r>
      <w:r w:rsidRPr="00C67EC8">
        <w:rPr>
          <w:bCs/>
          <w:sz w:val="28"/>
          <w:szCs w:val="28"/>
        </w:rPr>
        <w:t>, є встановлення обставин, які свідчать, що так</w:t>
      </w:r>
      <w:r w:rsidR="00E96F23">
        <w:rPr>
          <w:bCs/>
          <w:sz w:val="28"/>
          <w:szCs w:val="28"/>
        </w:rPr>
        <w:t>і порушення</w:t>
      </w:r>
      <w:r w:rsidRPr="00C67EC8">
        <w:rPr>
          <w:bCs/>
          <w:sz w:val="28"/>
          <w:szCs w:val="28"/>
        </w:rPr>
        <w:t xml:space="preserve"> мал</w:t>
      </w:r>
      <w:r w:rsidR="00E96F23">
        <w:rPr>
          <w:bCs/>
          <w:sz w:val="28"/>
          <w:szCs w:val="28"/>
        </w:rPr>
        <w:t>и</w:t>
      </w:r>
      <w:r w:rsidRPr="00C67EC8">
        <w:rPr>
          <w:bCs/>
          <w:sz w:val="28"/>
          <w:szCs w:val="28"/>
        </w:rPr>
        <w:t xml:space="preserve"> місце у зв’язку із безпідставним невчиненням суддею дій, спрямованих на забезпечення розгляду справи</w:t>
      </w:r>
      <w:r w:rsidR="00E96F23">
        <w:rPr>
          <w:bCs/>
          <w:sz w:val="28"/>
          <w:szCs w:val="28"/>
        </w:rPr>
        <w:t>,</w:t>
      </w:r>
      <w:r w:rsidRPr="00C67EC8">
        <w:rPr>
          <w:bCs/>
          <w:sz w:val="28"/>
          <w:szCs w:val="28"/>
        </w:rPr>
        <w:t xml:space="preserve"> протягом строку, встановленого законом</w:t>
      </w:r>
      <w:r w:rsidR="00B418FC">
        <w:rPr>
          <w:bCs/>
          <w:sz w:val="28"/>
          <w:szCs w:val="28"/>
        </w:rPr>
        <w:t>,</w:t>
      </w:r>
      <w:r w:rsidRPr="00C67EC8">
        <w:rPr>
          <w:bCs/>
          <w:sz w:val="28"/>
          <w:szCs w:val="28"/>
        </w:rPr>
        <w:t xml:space="preserve"> або умисним вчиненням дій, що мали наслідком затягування строків розгляду справи.</w:t>
      </w:r>
    </w:p>
    <w:p w:rsidR="006C7230" w:rsidRDefault="00B418FC" w:rsidP="00AC3024">
      <w:pPr>
        <w:pStyle w:val="af3"/>
        <w:ind w:firstLine="709"/>
        <w:jc w:val="both"/>
        <w:rPr>
          <w:color w:val="000000" w:themeColor="text1"/>
          <w:shd w:val="clear" w:color="auto" w:fill="FFFFFF"/>
        </w:rPr>
      </w:pPr>
      <w:r>
        <w:rPr>
          <w:szCs w:val="28"/>
          <w:lang w:eastAsia="uk-UA" w:bidi="uk-UA"/>
        </w:rPr>
        <w:t>Із</w:t>
      </w:r>
      <w:r w:rsidR="006C7230">
        <w:rPr>
          <w:szCs w:val="28"/>
          <w:lang w:eastAsia="uk-UA" w:bidi="uk-UA"/>
        </w:rPr>
        <w:t xml:space="preserve"> довідки про рух справи </w:t>
      </w:r>
      <w:r w:rsidR="006C7230" w:rsidRPr="00654A27">
        <w:rPr>
          <w:szCs w:val="28"/>
        </w:rPr>
        <w:t>№ </w:t>
      </w:r>
      <w:r w:rsidR="006C7230">
        <w:rPr>
          <w:szCs w:val="28"/>
        </w:rPr>
        <w:t>824/178/19</w:t>
      </w:r>
      <w:r w:rsidR="006C7230">
        <w:rPr>
          <w:szCs w:val="28"/>
          <w:lang w:eastAsia="uk-UA" w:bidi="uk-UA"/>
        </w:rPr>
        <w:t xml:space="preserve"> вбачається, що судові засідання у справі призначалис</w:t>
      </w:r>
      <w:r>
        <w:rPr>
          <w:szCs w:val="28"/>
          <w:lang w:eastAsia="uk-UA" w:bidi="uk-UA"/>
        </w:rPr>
        <w:t>я</w:t>
      </w:r>
      <w:r w:rsidR="006C7230">
        <w:rPr>
          <w:szCs w:val="28"/>
          <w:lang w:eastAsia="uk-UA" w:bidi="uk-UA"/>
        </w:rPr>
        <w:t xml:space="preserve"> з коротким</w:t>
      </w:r>
      <w:r>
        <w:rPr>
          <w:szCs w:val="28"/>
          <w:lang w:eastAsia="uk-UA" w:bidi="uk-UA"/>
        </w:rPr>
        <w:t>и</w:t>
      </w:r>
      <w:r w:rsidR="006C7230">
        <w:rPr>
          <w:szCs w:val="28"/>
          <w:lang w:eastAsia="uk-UA" w:bidi="uk-UA"/>
        </w:rPr>
        <w:t xml:space="preserve"> проміжк</w:t>
      </w:r>
      <w:r>
        <w:rPr>
          <w:szCs w:val="28"/>
          <w:lang w:eastAsia="uk-UA" w:bidi="uk-UA"/>
        </w:rPr>
        <w:t>а</w:t>
      </w:r>
      <w:r w:rsidR="006C7230">
        <w:rPr>
          <w:szCs w:val="28"/>
          <w:lang w:eastAsia="uk-UA" w:bidi="uk-UA"/>
        </w:rPr>
        <w:t>м</w:t>
      </w:r>
      <w:r>
        <w:rPr>
          <w:szCs w:val="28"/>
          <w:lang w:eastAsia="uk-UA" w:bidi="uk-UA"/>
        </w:rPr>
        <w:t>и</w:t>
      </w:r>
      <w:r w:rsidR="006C7230">
        <w:rPr>
          <w:szCs w:val="28"/>
          <w:lang w:eastAsia="uk-UA" w:bidi="uk-UA"/>
        </w:rPr>
        <w:t xml:space="preserve"> часу, а дії судді були спрямовані на </w:t>
      </w:r>
      <w:r w:rsidR="006C7230">
        <w:rPr>
          <w:color w:val="000000" w:themeColor="text1"/>
          <w:shd w:val="clear" w:color="auto" w:fill="FFFFFF"/>
        </w:rPr>
        <w:t>сприяння</w:t>
      </w:r>
      <w:r w:rsidR="006C7230" w:rsidRPr="00252243">
        <w:rPr>
          <w:color w:val="000000" w:themeColor="text1"/>
          <w:shd w:val="clear" w:color="auto" w:fill="FFFFFF"/>
        </w:rPr>
        <w:t xml:space="preserve"> учасникам судового процесу в реалізації ними </w:t>
      </w:r>
      <w:r w:rsidR="006C7230">
        <w:rPr>
          <w:color w:val="000000" w:themeColor="text1"/>
          <w:shd w:val="clear" w:color="auto" w:fill="FFFFFF"/>
        </w:rPr>
        <w:t xml:space="preserve">наданих їм </w:t>
      </w:r>
      <w:r w:rsidR="006C7230" w:rsidRPr="00252243">
        <w:rPr>
          <w:color w:val="000000" w:themeColor="text1"/>
          <w:shd w:val="clear" w:color="auto" w:fill="FFFFFF"/>
        </w:rPr>
        <w:t>прав</w:t>
      </w:r>
      <w:r w:rsidR="006C7230">
        <w:rPr>
          <w:color w:val="000000" w:themeColor="text1"/>
          <w:shd w:val="clear" w:color="auto" w:fill="FFFFFF"/>
        </w:rPr>
        <w:t xml:space="preserve"> згідно із приписами статті 12 ЦПК України.</w:t>
      </w:r>
    </w:p>
    <w:p w:rsidR="006C7230" w:rsidRDefault="00B418FC" w:rsidP="00AC3024">
      <w:pPr>
        <w:pStyle w:val="af3"/>
        <w:ind w:firstLine="709"/>
        <w:jc w:val="both"/>
        <w:rPr>
          <w:szCs w:val="28"/>
          <w:lang w:eastAsia="uk-UA" w:bidi="uk-UA"/>
        </w:rPr>
      </w:pPr>
      <w:r>
        <w:rPr>
          <w:color w:val="000000" w:themeColor="text1"/>
          <w:shd w:val="clear" w:color="auto" w:fill="FFFFFF"/>
        </w:rPr>
        <w:t>У</w:t>
      </w:r>
      <w:r w:rsidR="006C7230">
        <w:rPr>
          <w:color w:val="000000" w:themeColor="text1"/>
          <w:shd w:val="clear" w:color="auto" w:fill="FFFFFF"/>
        </w:rPr>
        <w:t xml:space="preserve"> поясненнях судд</w:t>
      </w:r>
      <w:r>
        <w:rPr>
          <w:color w:val="000000" w:themeColor="text1"/>
          <w:shd w:val="clear" w:color="auto" w:fill="FFFFFF"/>
        </w:rPr>
        <w:t>я</w:t>
      </w:r>
      <w:r w:rsidR="006C7230">
        <w:rPr>
          <w:color w:val="000000" w:themeColor="text1"/>
          <w:shd w:val="clear" w:color="auto" w:fill="FFFFFF"/>
        </w:rPr>
        <w:t xml:space="preserve"> </w:t>
      </w:r>
      <w:r w:rsidR="006C7230">
        <w:rPr>
          <w:szCs w:val="28"/>
          <w:lang w:eastAsia="uk-UA" w:bidi="uk-UA"/>
        </w:rPr>
        <w:t>Білич І.М.</w:t>
      </w:r>
      <w:r>
        <w:rPr>
          <w:szCs w:val="28"/>
          <w:lang w:eastAsia="uk-UA" w:bidi="uk-UA"/>
        </w:rPr>
        <w:t xml:space="preserve"> також</w:t>
      </w:r>
      <w:r w:rsidR="006C7230">
        <w:rPr>
          <w:szCs w:val="28"/>
          <w:lang w:eastAsia="uk-UA" w:bidi="uk-UA"/>
        </w:rPr>
        <w:t xml:space="preserve"> зазнач</w:t>
      </w:r>
      <w:r>
        <w:rPr>
          <w:szCs w:val="28"/>
          <w:lang w:eastAsia="uk-UA" w:bidi="uk-UA"/>
        </w:rPr>
        <w:t>ила</w:t>
      </w:r>
      <w:r w:rsidR="006C7230">
        <w:rPr>
          <w:szCs w:val="28"/>
          <w:lang w:eastAsia="uk-UA" w:bidi="uk-UA"/>
        </w:rPr>
        <w:t xml:space="preserve">, що відповідно до частини третьої розділу </w:t>
      </w:r>
      <w:r w:rsidR="006C7230">
        <w:rPr>
          <w:szCs w:val="28"/>
          <w:lang w:val="en-US" w:eastAsia="uk-UA" w:bidi="uk-UA"/>
        </w:rPr>
        <w:t>XII</w:t>
      </w:r>
      <w:r w:rsidR="006C7230">
        <w:rPr>
          <w:szCs w:val="28"/>
          <w:lang w:eastAsia="uk-UA" w:bidi="uk-UA"/>
        </w:rPr>
        <w:t xml:space="preserve"> ЦПК України під час дії карантину, встановленого Кабінетом Міністрів України, процесуальні строки розгляду справи продовжуються на строк дії карантину. </w:t>
      </w:r>
    </w:p>
    <w:p w:rsidR="006C7230" w:rsidRPr="00BE60F6" w:rsidRDefault="006C7230" w:rsidP="00AC3024">
      <w:pPr>
        <w:pStyle w:val="rvps2"/>
        <w:shd w:val="clear" w:color="auto" w:fill="FFFFFF"/>
        <w:spacing w:before="0" w:beforeAutospacing="0" w:after="0" w:afterAutospacing="0"/>
        <w:ind w:firstLine="709"/>
        <w:jc w:val="both"/>
        <w:textAlignment w:val="baseline"/>
        <w:rPr>
          <w:sz w:val="28"/>
          <w:szCs w:val="28"/>
        </w:rPr>
      </w:pPr>
      <w:r w:rsidRPr="00BE60F6">
        <w:rPr>
          <w:sz w:val="28"/>
          <w:szCs w:val="28"/>
          <w:lang w:bidi="uk-UA"/>
        </w:rPr>
        <w:t xml:space="preserve">Крім цього, </w:t>
      </w:r>
      <w:r w:rsidRPr="00BE60F6">
        <w:rPr>
          <w:sz w:val="28"/>
          <w:szCs w:val="28"/>
        </w:rPr>
        <w:t xml:space="preserve">згідно із наданою судом інформацією у провадженні судді </w:t>
      </w:r>
      <w:r w:rsidR="008D00B0">
        <w:rPr>
          <w:sz w:val="28"/>
          <w:szCs w:val="28"/>
        </w:rPr>
        <w:t xml:space="preserve">      </w:t>
      </w:r>
      <w:r>
        <w:rPr>
          <w:sz w:val="28"/>
          <w:szCs w:val="28"/>
        </w:rPr>
        <w:t>Білич І.М.</w:t>
      </w:r>
      <w:r w:rsidRPr="00BE60F6">
        <w:rPr>
          <w:sz w:val="28"/>
          <w:szCs w:val="28"/>
        </w:rPr>
        <w:t xml:space="preserve"> </w:t>
      </w:r>
      <w:r w:rsidR="00B418FC">
        <w:rPr>
          <w:sz w:val="28"/>
          <w:szCs w:val="28"/>
        </w:rPr>
        <w:t>в</w:t>
      </w:r>
      <w:r w:rsidRPr="00BE60F6">
        <w:rPr>
          <w:sz w:val="28"/>
          <w:szCs w:val="28"/>
        </w:rPr>
        <w:t xml:space="preserve"> період з 1 </w:t>
      </w:r>
      <w:r>
        <w:rPr>
          <w:sz w:val="28"/>
          <w:szCs w:val="28"/>
        </w:rPr>
        <w:t>липня</w:t>
      </w:r>
      <w:r w:rsidRPr="00BE60F6">
        <w:rPr>
          <w:sz w:val="28"/>
          <w:szCs w:val="28"/>
        </w:rPr>
        <w:t xml:space="preserve"> 201</w:t>
      </w:r>
      <w:r>
        <w:rPr>
          <w:sz w:val="28"/>
          <w:szCs w:val="28"/>
        </w:rPr>
        <w:t>9</w:t>
      </w:r>
      <w:r w:rsidRPr="00BE60F6">
        <w:rPr>
          <w:sz w:val="28"/>
          <w:szCs w:val="28"/>
        </w:rPr>
        <w:t xml:space="preserve"> року по 1 </w:t>
      </w:r>
      <w:r>
        <w:rPr>
          <w:sz w:val="28"/>
          <w:szCs w:val="28"/>
        </w:rPr>
        <w:t>червня</w:t>
      </w:r>
      <w:r w:rsidRPr="00BE60F6">
        <w:rPr>
          <w:sz w:val="28"/>
          <w:szCs w:val="28"/>
        </w:rPr>
        <w:t xml:space="preserve"> 20</w:t>
      </w:r>
      <w:r>
        <w:rPr>
          <w:sz w:val="28"/>
          <w:szCs w:val="28"/>
        </w:rPr>
        <w:t>20</w:t>
      </w:r>
      <w:r w:rsidRPr="00BE60F6">
        <w:rPr>
          <w:sz w:val="28"/>
          <w:szCs w:val="28"/>
        </w:rPr>
        <w:t xml:space="preserve"> року </w:t>
      </w:r>
      <w:r>
        <w:rPr>
          <w:sz w:val="28"/>
          <w:szCs w:val="28"/>
        </w:rPr>
        <w:t>перебувало 450</w:t>
      </w:r>
      <w:r w:rsidRPr="00BE60F6">
        <w:rPr>
          <w:sz w:val="28"/>
          <w:szCs w:val="28"/>
        </w:rPr>
        <w:t xml:space="preserve"> справ.</w:t>
      </w:r>
      <w:r w:rsidRPr="006F2EA3">
        <w:rPr>
          <w:sz w:val="28"/>
          <w:szCs w:val="28"/>
        </w:rPr>
        <w:t xml:space="preserve"> </w:t>
      </w:r>
      <w:r w:rsidR="00B418FC">
        <w:rPr>
          <w:sz w:val="28"/>
          <w:szCs w:val="28"/>
        </w:rPr>
        <w:t>С</w:t>
      </w:r>
      <w:r>
        <w:rPr>
          <w:sz w:val="28"/>
          <w:szCs w:val="28"/>
        </w:rPr>
        <w:t>удове навантаження судді Білич І.М. за період з 1 липня по 31 грудня 2019 року становить 38,91 справи щомісяця, а за період роботи з 1 січня по 1 ч</w:t>
      </w:r>
      <w:r w:rsidR="00E96F23">
        <w:rPr>
          <w:sz w:val="28"/>
          <w:szCs w:val="28"/>
        </w:rPr>
        <w:t xml:space="preserve">ервня                 2020 року </w:t>
      </w:r>
      <w:r w:rsidR="00B418FC">
        <w:rPr>
          <w:sz w:val="28"/>
          <w:szCs w:val="28"/>
        </w:rPr>
        <w:t>– 28 справ, що значно перевищує</w:t>
      </w:r>
      <w:r>
        <w:rPr>
          <w:sz w:val="28"/>
          <w:szCs w:val="28"/>
        </w:rPr>
        <w:t xml:space="preserve"> </w:t>
      </w:r>
      <w:r w:rsidR="00B418FC">
        <w:rPr>
          <w:sz w:val="28"/>
          <w:szCs w:val="28"/>
        </w:rPr>
        <w:t>навантаження</w:t>
      </w:r>
      <w:r>
        <w:rPr>
          <w:sz w:val="28"/>
          <w:szCs w:val="28"/>
        </w:rPr>
        <w:t xml:space="preserve"> інши</w:t>
      </w:r>
      <w:r w:rsidR="00B418FC">
        <w:rPr>
          <w:sz w:val="28"/>
          <w:szCs w:val="28"/>
        </w:rPr>
        <w:t>х</w:t>
      </w:r>
      <w:r>
        <w:rPr>
          <w:sz w:val="28"/>
          <w:szCs w:val="28"/>
        </w:rPr>
        <w:t xml:space="preserve"> судд</w:t>
      </w:r>
      <w:r w:rsidR="00B418FC">
        <w:rPr>
          <w:sz w:val="28"/>
          <w:szCs w:val="28"/>
        </w:rPr>
        <w:t>ів</w:t>
      </w:r>
      <w:r>
        <w:rPr>
          <w:sz w:val="28"/>
          <w:szCs w:val="28"/>
        </w:rPr>
        <w:t xml:space="preserve"> судової палати з розгляду цивільних справ цього суду (25,34 справи та 24,09 справи</w:t>
      </w:r>
      <w:r w:rsidR="00E96F23">
        <w:rPr>
          <w:sz w:val="28"/>
          <w:szCs w:val="28"/>
        </w:rPr>
        <w:t xml:space="preserve"> відповідно</w:t>
      </w:r>
      <w:r>
        <w:rPr>
          <w:sz w:val="28"/>
          <w:szCs w:val="28"/>
        </w:rPr>
        <w:t>).</w:t>
      </w:r>
    </w:p>
    <w:p w:rsidR="006C7230" w:rsidRDefault="00B418FC" w:rsidP="00AC3024">
      <w:pPr>
        <w:pStyle w:val="rvps2"/>
        <w:shd w:val="clear" w:color="auto" w:fill="FFFFFF"/>
        <w:spacing w:before="0" w:beforeAutospacing="0" w:after="0" w:afterAutospacing="0"/>
        <w:ind w:firstLine="709"/>
        <w:jc w:val="both"/>
        <w:textAlignment w:val="baseline"/>
        <w:rPr>
          <w:sz w:val="28"/>
          <w:szCs w:val="28"/>
        </w:rPr>
      </w:pPr>
      <w:r>
        <w:rPr>
          <w:sz w:val="28"/>
          <w:szCs w:val="28"/>
        </w:rPr>
        <w:t>Протягом</w:t>
      </w:r>
      <w:r w:rsidR="006C7230">
        <w:rPr>
          <w:sz w:val="28"/>
          <w:szCs w:val="28"/>
        </w:rPr>
        <w:t xml:space="preserve"> зазначен</w:t>
      </w:r>
      <w:r>
        <w:rPr>
          <w:sz w:val="28"/>
          <w:szCs w:val="28"/>
        </w:rPr>
        <w:t>ого</w:t>
      </w:r>
      <w:r w:rsidR="006C7230">
        <w:rPr>
          <w:sz w:val="28"/>
          <w:szCs w:val="28"/>
        </w:rPr>
        <w:t xml:space="preserve"> вище період</w:t>
      </w:r>
      <w:r>
        <w:rPr>
          <w:sz w:val="28"/>
          <w:szCs w:val="28"/>
        </w:rPr>
        <w:t>у</w:t>
      </w:r>
      <w:r w:rsidR="006C7230">
        <w:rPr>
          <w:sz w:val="28"/>
          <w:szCs w:val="28"/>
        </w:rPr>
        <w:t xml:space="preserve"> суддею розглянуто 222 справи.</w:t>
      </w:r>
    </w:p>
    <w:p w:rsidR="006C7230" w:rsidRDefault="006C7230" w:rsidP="00AC3024">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Також слід зазначити, що період зупинення розгляду справи (з 18 грудня </w:t>
      </w:r>
      <w:r w:rsidR="008D00B0">
        <w:rPr>
          <w:sz w:val="28"/>
          <w:szCs w:val="28"/>
        </w:rPr>
        <w:t xml:space="preserve">   </w:t>
      </w:r>
      <w:r>
        <w:rPr>
          <w:sz w:val="28"/>
          <w:szCs w:val="28"/>
        </w:rPr>
        <w:t>2019 року по 6 березня 2020 року) с</w:t>
      </w:r>
      <w:r w:rsidR="00B418FC">
        <w:rPr>
          <w:sz w:val="28"/>
          <w:szCs w:val="28"/>
        </w:rPr>
        <w:t>тановив</w:t>
      </w:r>
      <w:r>
        <w:rPr>
          <w:sz w:val="28"/>
          <w:szCs w:val="28"/>
        </w:rPr>
        <w:t xml:space="preserve"> 78 календарних днів.</w:t>
      </w:r>
    </w:p>
    <w:p w:rsidR="006C7230" w:rsidRPr="00A76AEB" w:rsidRDefault="006C7230" w:rsidP="00AC3024">
      <w:pPr>
        <w:pStyle w:val="rvps2"/>
        <w:shd w:val="clear" w:color="auto" w:fill="FFFFFF"/>
        <w:spacing w:before="0" w:beforeAutospacing="0" w:after="0" w:afterAutospacing="0"/>
        <w:ind w:firstLine="709"/>
        <w:jc w:val="both"/>
        <w:textAlignment w:val="baseline"/>
        <w:rPr>
          <w:color w:val="000000" w:themeColor="text1"/>
          <w:sz w:val="28"/>
          <w:szCs w:val="28"/>
        </w:rPr>
      </w:pPr>
      <w:r>
        <w:rPr>
          <w:sz w:val="28"/>
          <w:szCs w:val="28"/>
        </w:rPr>
        <w:t xml:space="preserve">Відповідно до частини першої статті 125 ЦПК України </w:t>
      </w:r>
      <w:r w:rsidRPr="00A76AEB">
        <w:rPr>
          <w:color w:val="000000" w:themeColor="text1"/>
          <w:sz w:val="28"/>
          <w:szCs w:val="28"/>
          <w:shd w:val="clear" w:color="auto" w:fill="FFFFFF"/>
        </w:rPr>
        <w:t>зупинення провадження у справі зупиняє перебіг процесуальних строків.</w:t>
      </w:r>
    </w:p>
    <w:p w:rsidR="00AF027F" w:rsidRDefault="006C7230" w:rsidP="00032F11">
      <w:pPr>
        <w:pStyle w:val="af3"/>
        <w:ind w:firstLine="709"/>
        <w:jc w:val="both"/>
        <w:rPr>
          <w:szCs w:val="28"/>
          <w:lang w:eastAsia="uk-UA" w:bidi="uk-UA"/>
        </w:rPr>
      </w:pPr>
      <w:r>
        <w:rPr>
          <w:szCs w:val="28"/>
          <w:lang w:eastAsia="uk-UA" w:bidi="uk-UA"/>
        </w:rPr>
        <w:t xml:space="preserve">Отже, на підставі викладеного </w:t>
      </w:r>
      <w:r w:rsidR="000C2B70">
        <w:rPr>
          <w:szCs w:val="28"/>
          <w:lang w:eastAsia="uk-UA" w:bidi="uk-UA"/>
        </w:rPr>
        <w:t>Перша Дисциплінарна палата Вищої ради правосуддя дійшла</w:t>
      </w:r>
      <w:r>
        <w:rPr>
          <w:szCs w:val="28"/>
          <w:lang w:eastAsia="uk-UA" w:bidi="uk-UA"/>
        </w:rPr>
        <w:t xml:space="preserve"> висновку, що на тривалий розгляд справи вплинула складність справи,</w:t>
      </w:r>
      <w:r w:rsidRPr="00252243">
        <w:rPr>
          <w:szCs w:val="28"/>
          <w:lang w:eastAsia="uk-UA" w:bidi="uk-UA"/>
        </w:rPr>
        <w:t xml:space="preserve"> </w:t>
      </w:r>
      <w:r>
        <w:rPr>
          <w:szCs w:val="28"/>
          <w:lang w:eastAsia="uk-UA" w:bidi="uk-UA"/>
        </w:rPr>
        <w:t xml:space="preserve">поведінка учасників процесу (подання клопотань, додаткових пояснень </w:t>
      </w:r>
      <w:r w:rsidR="00B418FC">
        <w:rPr>
          <w:szCs w:val="28"/>
          <w:lang w:eastAsia="uk-UA" w:bidi="uk-UA"/>
        </w:rPr>
        <w:t>і</w:t>
      </w:r>
      <w:r>
        <w:rPr>
          <w:szCs w:val="28"/>
          <w:lang w:eastAsia="uk-UA" w:bidi="uk-UA"/>
        </w:rPr>
        <w:t>з численними додатками, ознайомлення з якими та підготовка відповіді</w:t>
      </w:r>
      <w:r w:rsidR="00B418FC">
        <w:rPr>
          <w:szCs w:val="28"/>
          <w:lang w:eastAsia="uk-UA" w:bidi="uk-UA"/>
        </w:rPr>
        <w:t xml:space="preserve"> на які</w:t>
      </w:r>
      <w:r>
        <w:rPr>
          <w:szCs w:val="28"/>
          <w:lang w:eastAsia="uk-UA" w:bidi="uk-UA"/>
        </w:rPr>
        <w:t xml:space="preserve"> </w:t>
      </w:r>
      <w:r w:rsidR="00E96F23">
        <w:rPr>
          <w:szCs w:val="28"/>
          <w:lang w:eastAsia="uk-UA" w:bidi="uk-UA"/>
        </w:rPr>
        <w:t>потребує</w:t>
      </w:r>
      <w:r>
        <w:rPr>
          <w:szCs w:val="28"/>
          <w:lang w:eastAsia="uk-UA" w:bidi="uk-UA"/>
        </w:rPr>
        <w:t xml:space="preserve"> тривал</w:t>
      </w:r>
      <w:r w:rsidR="00E96F23">
        <w:rPr>
          <w:szCs w:val="28"/>
          <w:lang w:eastAsia="uk-UA" w:bidi="uk-UA"/>
        </w:rPr>
        <w:t>ого</w:t>
      </w:r>
      <w:r>
        <w:rPr>
          <w:szCs w:val="28"/>
          <w:lang w:eastAsia="uk-UA" w:bidi="uk-UA"/>
        </w:rPr>
        <w:t xml:space="preserve"> час</w:t>
      </w:r>
      <w:r w:rsidR="00E96F23">
        <w:rPr>
          <w:szCs w:val="28"/>
          <w:lang w:eastAsia="uk-UA" w:bidi="uk-UA"/>
        </w:rPr>
        <w:t>у</w:t>
      </w:r>
      <w:r>
        <w:rPr>
          <w:szCs w:val="28"/>
          <w:lang w:eastAsia="uk-UA" w:bidi="uk-UA"/>
        </w:rPr>
        <w:t>) та інші обставини, про які зазначалося вище, які в сукупності не свідчать про безпідставне затягування чи невжиття суддею заходів щодо розгляду справи у визначений процесуальним законом строк.</w:t>
      </w:r>
    </w:p>
    <w:p w:rsidR="006C7230" w:rsidRDefault="006C7230" w:rsidP="00AC3024">
      <w:pPr>
        <w:ind w:firstLine="709"/>
        <w:rPr>
          <w:szCs w:val="28"/>
        </w:rPr>
      </w:pPr>
      <w:r w:rsidRPr="00E2053C">
        <w:rPr>
          <w:szCs w:val="28"/>
        </w:rPr>
        <w:t>Таким чином, перевіркою не встановлено обставин, які б свідчили про наявність у діях судді Білич І.М. ознак дисциплінарного проступку</w:t>
      </w:r>
      <w:r w:rsidR="00B418FC">
        <w:rPr>
          <w:szCs w:val="28"/>
        </w:rPr>
        <w:t>,</w:t>
      </w:r>
      <w:r w:rsidRPr="00E2053C">
        <w:rPr>
          <w:szCs w:val="28"/>
        </w:rPr>
        <w:t xml:space="preserve"> передбачен</w:t>
      </w:r>
      <w:r w:rsidR="00B418FC">
        <w:rPr>
          <w:szCs w:val="28"/>
        </w:rPr>
        <w:t>ого</w:t>
      </w:r>
      <w:r w:rsidRPr="00E2053C">
        <w:rPr>
          <w:szCs w:val="28"/>
        </w:rPr>
        <w:t xml:space="preserve"> </w:t>
      </w:r>
      <w:r w:rsidRPr="00E2053C">
        <w:rPr>
          <w:szCs w:val="28"/>
          <w:lang w:bidi="uk-UA"/>
        </w:rPr>
        <w:t>п</w:t>
      </w:r>
      <w:r w:rsidRPr="00E2053C">
        <w:rPr>
          <w:color w:val="000000"/>
          <w:szCs w:val="28"/>
          <w:highlight w:val="white"/>
        </w:rPr>
        <w:t xml:space="preserve">унктом </w:t>
      </w:r>
      <w:r>
        <w:rPr>
          <w:color w:val="000000"/>
          <w:szCs w:val="28"/>
          <w:highlight w:val="white"/>
        </w:rPr>
        <w:t>2</w:t>
      </w:r>
      <w:r w:rsidRPr="00E2053C">
        <w:rPr>
          <w:color w:val="000000"/>
          <w:szCs w:val="28"/>
          <w:highlight w:val="white"/>
        </w:rPr>
        <w:t xml:space="preserve"> частини першої статті 106 Закону України «Про судоустрій і статус </w:t>
      </w:r>
      <w:r w:rsidRPr="00E2053C">
        <w:rPr>
          <w:color w:val="000000"/>
          <w:szCs w:val="28"/>
          <w:highlight w:val="white"/>
        </w:rPr>
        <w:lastRenderedPageBreak/>
        <w:t>суддів»</w:t>
      </w:r>
      <w:r>
        <w:rPr>
          <w:color w:val="000000"/>
          <w:szCs w:val="28"/>
        </w:rPr>
        <w:t xml:space="preserve">, </w:t>
      </w:r>
      <w:r w:rsidR="00B418FC">
        <w:rPr>
          <w:color w:val="000000"/>
          <w:szCs w:val="28"/>
        </w:rPr>
        <w:t xml:space="preserve">а </w:t>
      </w:r>
      <w:r>
        <w:rPr>
          <w:szCs w:val="28"/>
        </w:rPr>
        <w:t>отже, дисциплінарна скарга у відповідній частині не містить відомостей про наявність у діях судді ознак дисциплінарного проступку.</w:t>
      </w:r>
    </w:p>
    <w:p w:rsidR="006C7230" w:rsidRPr="00125C4A" w:rsidRDefault="006C7230" w:rsidP="00AC3024">
      <w:pPr>
        <w:pStyle w:val="StyleZakonu"/>
        <w:spacing w:after="0" w:line="240" w:lineRule="auto"/>
        <w:ind w:firstLine="709"/>
        <w:rPr>
          <w:color w:val="000000"/>
          <w:sz w:val="28"/>
          <w:szCs w:val="28"/>
        </w:rPr>
      </w:pPr>
      <w:r>
        <w:rPr>
          <w:sz w:val="28"/>
          <w:szCs w:val="28"/>
          <w:lang w:bidi="uk-UA"/>
        </w:rPr>
        <w:t>Крім того, у дисциплінарній скарзі відсутні будь-які посилання на наявність у діях судді Білич І.М. дисциплінарного проступку, передбаченого п</w:t>
      </w:r>
      <w:r>
        <w:rPr>
          <w:color w:val="000000"/>
          <w:sz w:val="28"/>
          <w:szCs w:val="28"/>
          <w:highlight w:val="white"/>
        </w:rPr>
        <w:t>унктом 3</w:t>
      </w:r>
      <w:r w:rsidRPr="00A00BC8">
        <w:rPr>
          <w:color w:val="000000"/>
          <w:sz w:val="28"/>
          <w:szCs w:val="28"/>
          <w:highlight w:val="white"/>
        </w:rPr>
        <w:t xml:space="preserve"> частини першої статті 106 Закону України «Про судоустрій і статус суддів»</w:t>
      </w:r>
      <w:r>
        <w:rPr>
          <w:color w:val="000000"/>
          <w:sz w:val="28"/>
          <w:szCs w:val="28"/>
        </w:rPr>
        <w:t>.</w:t>
      </w:r>
    </w:p>
    <w:p w:rsidR="006C7230" w:rsidRDefault="006C7230" w:rsidP="00AC3024">
      <w:pPr>
        <w:pStyle w:val="af3"/>
        <w:ind w:firstLine="709"/>
        <w:jc w:val="both"/>
        <w:rPr>
          <w:szCs w:val="28"/>
          <w:lang w:eastAsia="uk-UA" w:bidi="uk-UA"/>
        </w:rPr>
      </w:pPr>
      <w:r>
        <w:rPr>
          <w:szCs w:val="28"/>
          <w:lang w:eastAsia="uk-UA" w:bidi="uk-UA"/>
        </w:rPr>
        <w:t>Стосовно доводів дисциплінарної скарги, що самовідвід заявлений</w:t>
      </w:r>
      <w:r w:rsidR="007F2FA4" w:rsidRPr="007F2FA4">
        <w:rPr>
          <w:szCs w:val="28"/>
          <w:lang w:eastAsia="uk-UA" w:bidi="uk-UA"/>
        </w:rPr>
        <w:t xml:space="preserve"> </w:t>
      </w:r>
      <w:r w:rsidR="007F2FA4">
        <w:rPr>
          <w:szCs w:val="28"/>
          <w:lang w:eastAsia="uk-UA" w:bidi="uk-UA"/>
        </w:rPr>
        <w:t>суддею</w:t>
      </w:r>
      <w:r>
        <w:rPr>
          <w:szCs w:val="28"/>
          <w:lang w:eastAsia="uk-UA" w:bidi="uk-UA"/>
        </w:rPr>
        <w:t xml:space="preserve"> </w:t>
      </w:r>
      <w:r w:rsidR="007F2FA4">
        <w:rPr>
          <w:szCs w:val="28"/>
          <w:lang w:eastAsia="uk-UA" w:bidi="uk-UA"/>
        </w:rPr>
        <w:t>через тиск</w:t>
      </w:r>
      <w:r>
        <w:rPr>
          <w:szCs w:val="28"/>
          <w:lang w:eastAsia="uk-UA" w:bidi="uk-UA"/>
        </w:rPr>
        <w:t xml:space="preserve"> сторонніх осіб, у поясненнях судд</w:t>
      </w:r>
      <w:r w:rsidR="007F2FA4">
        <w:rPr>
          <w:szCs w:val="28"/>
          <w:lang w:eastAsia="uk-UA" w:bidi="uk-UA"/>
        </w:rPr>
        <w:t>я</w:t>
      </w:r>
      <w:r>
        <w:rPr>
          <w:szCs w:val="28"/>
          <w:lang w:eastAsia="uk-UA" w:bidi="uk-UA"/>
        </w:rPr>
        <w:t xml:space="preserve"> Білич І.М. зазнач</w:t>
      </w:r>
      <w:r w:rsidR="007F2FA4">
        <w:rPr>
          <w:szCs w:val="28"/>
          <w:lang w:eastAsia="uk-UA" w:bidi="uk-UA"/>
        </w:rPr>
        <w:t>ила</w:t>
      </w:r>
      <w:r>
        <w:rPr>
          <w:szCs w:val="28"/>
          <w:lang w:eastAsia="uk-UA" w:bidi="uk-UA"/>
        </w:rPr>
        <w:t>, що жодних закликів чи вимог від вільних слухачів, які були присутні в залі судових засідань,</w:t>
      </w:r>
      <w:r w:rsidR="007F2FA4">
        <w:rPr>
          <w:szCs w:val="28"/>
          <w:lang w:eastAsia="uk-UA" w:bidi="uk-UA"/>
        </w:rPr>
        <w:t xml:space="preserve"> їй</w:t>
      </w:r>
      <w:r>
        <w:rPr>
          <w:szCs w:val="28"/>
          <w:lang w:eastAsia="uk-UA" w:bidi="uk-UA"/>
        </w:rPr>
        <w:t xml:space="preserve"> не надходило, а доводи скаржника </w:t>
      </w:r>
      <w:r w:rsidR="007F2FA4">
        <w:rPr>
          <w:szCs w:val="28"/>
          <w:lang w:eastAsia="uk-UA" w:bidi="uk-UA"/>
        </w:rPr>
        <w:t>мають</w:t>
      </w:r>
      <w:r>
        <w:rPr>
          <w:szCs w:val="28"/>
          <w:lang w:eastAsia="uk-UA" w:bidi="uk-UA"/>
        </w:rPr>
        <w:t xml:space="preserve"> харак</w:t>
      </w:r>
      <w:r w:rsidR="007F2FA4">
        <w:rPr>
          <w:szCs w:val="28"/>
          <w:lang w:eastAsia="uk-UA" w:bidi="uk-UA"/>
        </w:rPr>
        <w:t>тер припущень та не підтверджен</w:t>
      </w:r>
      <w:r>
        <w:rPr>
          <w:szCs w:val="28"/>
          <w:lang w:eastAsia="uk-UA" w:bidi="uk-UA"/>
        </w:rPr>
        <w:t>і будь-якими доказами.</w:t>
      </w:r>
    </w:p>
    <w:p w:rsidR="006C7230" w:rsidRDefault="006C7230" w:rsidP="00AC3024">
      <w:pPr>
        <w:pStyle w:val="af3"/>
        <w:ind w:firstLine="709"/>
        <w:jc w:val="both"/>
        <w:rPr>
          <w:szCs w:val="28"/>
          <w:lang w:eastAsia="uk-UA" w:bidi="uk-UA"/>
        </w:rPr>
      </w:pPr>
      <w:r>
        <w:rPr>
          <w:szCs w:val="28"/>
          <w:lang w:eastAsia="uk-UA" w:bidi="uk-UA"/>
        </w:rPr>
        <w:t>Крім того, суддя звертає уваг</w:t>
      </w:r>
      <w:r w:rsidR="007F2FA4">
        <w:rPr>
          <w:szCs w:val="28"/>
          <w:lang w:eastAsia="uk-UA" w:bidi="uk-UA"/>
        </w:rPr>
        <w:t>у</w:t>
      </w:r>
      <w:r>
        <w:rPr>
          <w:szCs w:val="28"/>
          <w:lang w:eastAsia="uk-UA" w:bidi="uk-UA"/>
        </w:rPr>
        <w:t>, що відповідно до частини першої статті 40 ЦПК України питання про самовідвід судді може бути вирішено як до, так і після відкриття провадження у справі.</w:t>
      </w:r>
    </w:p>
    <w:p w:rsidR="006C7230" w:rsidRDefault="007F2FA4" w:rsidP="00AC3024">
      <w:pPr>
        <w:pStyle w:val="af3"/>
        <w:ind w:firstLine="709"/>
        <w:jc w:val="both"/>
        <w:rPr>
          <w:szCs w:val="28"/>
          <w:lang w:eastAsia="uk-UA" w:bidi="uk-UA"/>
        </w:rPr>
      </w:pPr>
      <w:r>
        <w:rPr>
          <w:szCs w:val="28"/>
          <w:lang w:eastAsia="uk-UA" w:bidi="uk-UA"/>
        </w:rPr>
        <w:t>За твердженням</w:t>
      </w:r>
      <w:r w:rsidR="006C7230">
        <w:rPr>
          <w:szCs w:val="28"/>
          <w:lang w:eastAsia="uk-UA" w:bidi="uk-UA"/>
        </w:rPr>
        <w:t xml:space="preserve"> судді, самовідвід</w:t>
      </w:r>
      <w:r>
        <w:rPr>
          <w:szCs w:val="28"/>
          <w:lang w:eastAsia="uk-UA" w:bidi="uk-UA"/>
        </w:rPr>
        <w:t xml:space="preserve"> заявлений</w:t>
      </w:r>
      <w:r w:rsidR="006C7230">
        <w:rPr>
          <w:szCs w:val="28"/>
          <w:lang w:eastAsia="uk-UA" w:bidi="uk-UA"/>
        </w:rPr>
        <w:t xml:space="preserve"> нею </w:t>
      </w:r>
      <w:r>
        <w:rPr>
          <w:szCs w:val="28"/>
          <w:lang w:eastAsia="uk-UA" w:bidi="uk-UA"/>
        </w:rPr>
        <w:t>у дводенний строк</w:t>
      </w:r>
      <w:r w:rsidR="006C7230">
        <w:rPr>
          <w:szCs w:val="28"/>
          <w:lang w:eastAsia="uk-UA" w:bidi="uk-UA"/>
        </w:rPr>
        <w:t xml:space="preserve"> із дня, коли</w:t>
      </w:r>
      <w:r>
        <w:rPr>
          <w:szCs w:val="28"/>
          <w:lang w:eastAsia="uk-UA" w:bidi="uk-UA"/>
        </w:rPr>
        <w:t xml:space="preserve"> вона</w:t>
      </w:r>
      <w:r w:rsidR="006C7230">
        <w:rPr>
          <w:szCs w:val="28"/>
          <w:lang w:eastAsia="uk-UA" w:bidi="uk-UA"/>
        </w:rPr>
        <w:t xml:space="preserve"> дізналася про наявність підстав для самовідводу, що відповідає вимогам частини третьої статті 39 ЦПК України.</w:t>
      </w:r>
    </w:p>
    <w:p w:rsidR="006C7230" w:rsidRPr="00B32894" w:rsidRDefault="006C7230" w:rsidP="00AC3024">
      <w:pPr>
        <w:pStyle w:val="af3"/>
        <w:ind w:firstLine="709"/>
        <w:jc w:val="both"/>
        <w:rPr>
          <w:szCs w:val="28"/>
          <w:lang w:eastAsia="uk-UA" w:bidi="uk-UA"/>
        </w:rPr>
      </w:pPr>
      <w:r>
        <w:rPr>
          <w:szCs w:val="28"/>
          <w:lang w:eastAsia="uk-UA" w:bidi="uk-UA"/>
        </w:rPr>
        <w:t xml:space="preserve">Щодо </w:t>
      </w:r>
      <w:r w:rsidR="007F2FA4">
        <w:rPr>
          <w:szCs w:val="28"/>
          <w:lang w:eastAsia="uk-UA" w:bidi="uk-UA"/>
        </w:rPr>
        <w:t>тверджень</w:t>
      </w:r>
      <w:r>
        <w:rPr>
          <w:szCs w:val="28"/>
          <w:lang w:eastAsia="uk-UA" w:bidi="uk-UA"/>
        </w:rPr>
        <w:t xml:space="preserve"> дисциплінарн</w:t>
      </w:r>
      <w:r w:rsidR="007F2FA4">
        <w:rPr>
          <w:szCs w:val="28"/>
          <w:lang w:eastAsia="uk-UA" w:bidi="uk-UA"/>
        </w:rPr>
        <w:t>ої</w:t>
      </w:r>
      <w:r>
        <w:rPr>
          <w:szCs w:val="28"/>
          <w:lang w:eastAsia="uk-UA" w:bidi="uk-UA"/>
        </w:rPr>
        <w:t xml:space="preserve"> скар</w:t>
      </w:r>
      <w:r w:rsidR="007F2FA4">
        <w:rPr>
          <w:szCs w:val="28"/>
          <w:lang w:eastAsia="uk-UA" w:bidi="uk-UA"/>
        </w:rPr>
        <w:t>ги</w:t>
      </w:r>
      <w:r>
        <w:rPr>
          <w:szCs w:val="28"/>
          <w:lang w:eastAsia="uk-UA" w:bidi="uk-UA"/>
        </w:rPr>
        <w:t xml:space="preserve"> </w:t>
      </w:r>
      <w:r w:rsidR="007F2FA4">
        <w:rPr>
          <w:szCs w:val="28"/>
          <w:lang w:eastAsia="uk-UA" w:bidi="uk-UA"/>
        </w:rPr>
        <w:t>про</w:t>
      </w:r>
      <w:r>
        <w:rPr>
          <w:szCs w:val="28"/>
          <w:lang w:eastAsia="uk-UA" w:bidi="uk-UA"/>
        </w:rPr>
        <w:t xml:space="preserve"> невжиття судом заходів для забезпечення в судовому засіданні 10 червня 2020 року належного порядку судд</w:t>
      </w:r>
      <w:r w:rsidR="007F2FA4">
        <w:rPr>
          <w:szCs w:val="28"/>
          <w:lang w:eastAsia="uk-UA" w:bidi="uk-UA"/>
        </w:rPr>
        <w:t>я</w:t>
      </w:r>
      <w:r>
        <w:rPr>
          <w:szCs w:val="28"/>
          <w:lang w:eastAsia="uk-UA" w:bidi="uk-UA"/>
        </w:rPr>
        <w:t xml:space="preserve"> зазнач</w:t>
      </w:r>
      <w:r w:rsidR="007F2FA4">
        <w:rPr>
          <w:szCs w:val="28"/>
          <w:lang w:eastAsia="uk-UA" w:bidi="uk-UA"/>
        </w:rPr>
        <w:t>ила</w:t>
      </w:r>
      <w:r>
        <w:rPr>
          <w:szCs w:val="28"/>
          <w:lang w:eastAsia="uk-UA" w:bidi="uk-UA"/>
        </w:rPr>
        <w:t xml:space="preserve">, що </w:t>
      </w:r>
      <w:r>
        <w:rPr>
          <w:lang w:eastAsia="uk-UA" w:bidi="uk-UA"/>
        </w:rPr>
        <w:t>відповідно до положень статті 11 Закону України «Про судоустрій і статус суддів» розгляд справ у судах відбувається відкрито, крім випадків, установлених законом. У відкритому судовому засіданні мають право бути присутніми будь-які особи. Розгляд справи у закритому судовому засіданні допускається за вмотивованим рішенням суду виключно у випадках, визначених законом.</w:t>
      </w:r>
    </w:p>
    <w:p w:rsidR="006C7230" w:rsidRDefault="006C7230" w:rsidP="00AC3024">
      <w:pPr>
        <w:pStyle w:val="af3"/>
        <w:ind w:firstLine="709"/>
        <w:jc w:val="both"/>
      </w:pPr>
      <w:r>
        <w:rPr>
          <w:lang w:eastAsia="uk-UA" w:bidi="uk-UA"/>
        </w:rPr>
        <w:t xml:space="preserve">Як підтверджує суддя, 10 червня 2020 року </w:t>
      </w:r>
      <w:r w:rsidR="00950D73">
        <w:rPr>
          <w:lang w:eastAsia="uk-UA" w:bidi="uk-UA"/>
        </w:rPr>
        <w:t>до</w:t>
      </w:r>
      <w:r>
        <w:rPr>
          <w:lang w:eastAsia="uk-UA" w:bidi="uk-UA"/>
        </w:rPr>
        <w:t xml:space="preserve"> зал</w:t>
      </w:r>
      <w:r w:rsidR="00950D73">
        <w:rPr>
          <w:lang w:eastAsia="uk-UA" w:bidi="uk-UA"/>
        </w:rPr>
        <w:t>у</w:t>
      </w:r>
      <w:r>
        <w:rPr>
          <w:lang w:eastAsia="uk-UA" w:bidi="uk-UA"/>
        </w:rPr>
        <w:t xml:space="preserve"> судових засідань, в якому було призначено розгляд справи, </w:t>
      </w:r>
      <w:r w:rsidR="00950D73">
        <w:rPr>
          <w:lang w:eastAsia="uk-UA" w:bidi="uk-UA"/>
        </w:rPr>
        <w:t>прибула</w:t>
      </w:r>
      <w:r>
        <w:rPr>
          <w:lang w:eastAsia="uk-UA" w:bidi="uk-UA"/>
        </w:rPr>
        <w:t xml:space="preserve"> численна група осіб, які не були учасниками судового процесу, однак виявили намір бути присутніми у відкритому судовому засіданні.</w:t>
      </w:r>
    </w:p>
    <w:p w:rsidR="006C7230" w:rsidRDefault="006C7230" w:rsidP="00AC3024">
      <w:pPr>
        <w:pStyle w:val="af3"/>
        <w:ind w:firstLine="709"/>
        <w:jc w:val="both"/>
      </w:pPr>
      <w:r>
        <w:rPr>
          <w:lang w:eastAsia="uk-UA" w:bidi="uk-UA"/>
        </w:rPr>
        <w:t>Судд</w:t>
      </w:r>
      <w:r w:rsidR="00950D73">
        <w:rPr>
          <w:lang w:eastAsia="uk-UA" w:bidi="uk-UA"/>
        </w:rPr>
        <w:t>я</w:t>
      </w:r>
      <w:r>
        <w:rPr>
          <w:lang w:eastAsia="uk-UA" w:bidi="uk-UA"/>
        </w:rPr>
        <w:t xml:space="preserve"> Білич І.М. зазнач</w:t>
      </w:r>
      <w:r w:rsidR="00950D73">
        <w:rPr>
          <w:lang w:eastAsia="uk-UA" w:bidi="uk-UA"/>
        </w:rPr>
        <w:t>ила</w:t>
      </w:r>
      <w:r>
        <w:rPr>
          <w:lang w:eastAsia="uk-UA" w:bidi="uk-UA"/>
        </w:rPr>
        <w:t>, що перед початком с</w:t>
      </w:r>
      <w:r w:rsidR="00E96F23">
        <w:rPr>
          <w:lang w:eastAsia="uk-UA" w:bidi="uk-UA"/>
        </w:rPr>
        <w:t>удового засідання п</w:t>
      </w:r>
      <w:r>
        <w:rPr>
          <w:lang w:eastAsia="uk-UA" w:bidi="uk-UA"/>
        </w:rPr>
        <w:t>оінформ</w:t>
      </w:r>
      <w:r w:rsidR="00950D73">
        <w:rPr>
          <w:lang w:eastAsia="uk-UA" w:bidi="uk-UA"/>
        </w:rPr>
        <w:t>увала</w:t>
      </w:r>
      <w:r>
        <w:rPr>
          <w:lang w:eastAsia="uk-UA" w:bidi="uk-UA"/>
        </w:rPr>
        <w:t xml:space="preserve"> вказан</w:t>
      </w:r>
      <w:r w:rsidR="00E96F23">
        <w:rPr>
          <w:lang w:eastAsia="uk-UA" w:bidi="uk-UA"/>
        </w:rPr>
        <w:t>их</w:t>
      </w:r>
      <w:r>
        <w:rPr>
          <w:lang w:eastAsia="uk-UA" w:bidi="uk-UA"/>
        </w:rPr>
        <w:t xml:space="preserve"> осіб, що з метою мінімізації ризиків розповсюдження гострої респіраторної хвороби </w:t>
      </w:r>
      <w:r>
        <w:rPr>
          <w:lang w:val="en-US" w:eastAsia="uk-UA" w:bidi="uk-UA"/>
        </w:rPr>
        <w:t>COVID</w:t>
      </w:r>
      <w:r w:rsidRPr="00AF1E21">
        <w:rPr>
          <w:lang w:eastAsia="uk-UA" w:bidi="uk-UA"/>
        </w:rPr>
        <w:t xml:space="preserve">-19 </w:t>
      </w:r>
      <w:r>
        <w:rPr>
          <w:lang w:eastAsia="uk-UA" w:bidi="uk-UA"/>
        </w:rPr>
        <w:t>у Київському апеляційному суді встановлено особливий режим роботи, у тому числі щодо перебування у приміщенні суду осіб, які не є учасниками судового процесу.</w:t>
      </w:r>
    </w:p>
    <w:p w:rsidR="006C7230" w:rsidRDefault="00950D73" w:rsidP="00AC3024">
      <w:pPr>
        <w:pStyle w:val="af3"/>
        <w:ind w:firstLine="709"/>
        <w:jc w:val="both"/>
      </w:pPr>
      <w:r>
        <w:rPr>
          <w:lang w:eastAsia="uk-UA" w:bidi="uk-UA"/>
        </w:rPr>
        <w:t>З огляду на цю</w:t>
      </w:r>
      <w:r w:rsidR="006C7230">
        <w:rPr>
          <w:lang w:eastAsia="uk-UA" w:bidi="uk-UA"/>
        </w:rPr>
        <w:t xml:space="preserve"> обставину та значний суспільний інтерес до вказаної </w:t>
      </w:r>
      <w:r>
        <w:rPr>
          <w:lang w:eastAsia="uk-UA" w:bidi="uk-UA"/>
        </w:rPr>
        <w:t>справи</w:t>
      </w:r>
      <w:r w:rsidR="006C7230">
        <w:rPr>
          <w:lang w:eastAsia="uk-UA" w:bidi="uk-UA"/>
        </w:rPr>
        <w:t xml:space="preserve"> цим особам було запропоновано самостійно обрати обмежену кількість делегатів, які будуть присутніми в залі судових засідань,</w:t>
      </w:r>
      <w:r>
        <w:rPr>
          <w:lang w:eastAsia="uk-UA" w:bidi="uk-UA"/>
        </w:rPr>
        <w:t xml:space="preserve"> а</w:t>
      </w:r>
      <w:r w:rsidR="006C7230">
        <w:rPr>
          <w:lang w:eastAsia="uk-UA" w:bidi="uk-UA"/>
        </w:rPr>
        <w:t xml:space="preserve"> іншим особам</w:t>
      </w:r>
      <w:r>
        <w:rPr>
          <w:lang w:eastAsia="uk-UA" w:bidi="uk-UA"/>
        </w:rPr>
        <w:t xml:space="preserve"> –</w:t>
      </w:r>
      <w:r w:rsidR="006C7230">
        <w:rPr>
          <w:lang w:eastAsia="uk-UA" w:bidi="uk-UA"/>
        </w:rPr>
        <w:t xml:space="preserve"> очікувати поза межами приміщення</w:t>
      </w:r>
      <w:r>
        <w:rPr>
          <w:lang w:eastAsia="uk-UA" w:bidi="uk-UA"/>
        </w:rPr>
        <w:t xml:space="preserve"> суду</w:t>
      </w:r>
      <w:r w:rsidR="006C7230">
        <w:rPr>
          <w:lang w:eastAsia="uk-UA" w:bidi="uk-UA"/>
        </w:rPr>
        <w:t>.</w:t>
      </w:r>
    </w:p>
    <w:p w:rsidR="006C7230" w:rsidRDefault="006C7230" w:rsidP="00AC3024">
      <w:pPr>
        <w:pStyle w:val="af3"/>
        <w:ind w:firstLine="709"/>
        <w:jc w:val="both"/>
      </w:pPr>
      <w:r>
        <w:rPr>
          <w:lang w:eastAsia="uk-UA" w:bidi="uk-UA"/>
        </w:rPr>
        <w:t xml:space="preserve">Як вказує суддя, на початку судового засідання присутні в залі судового засідання особи дійсно поводили себе неорганізовано та голосно. У зв’язку </w:t>
      </w:r>
      <w:r w:rsidR="00950D73">
        <w:rPr>
          <w:lang w:eastAsia="uk-UA" w:bidi="uk-UA"/>
        </w:rPr>
        <w:t>і</w:t>
      </w:r>
      <w:r>
        <w:rPr>
          <w:lang w:eastAsia="uk-UA" w:bidi="uk-UA"/>
        </w:rPr>
        <w:t>з цим</w:t>
      </w:r>
      <w:r w:rsidRPr="002178DA">
        <w:rPr>
          <w:lang w:eastAsia="uk-UA" w:bidi="uk-UA"/>
        </w:rPr>
        <w:t xml:space="preserve"> </w:t>
      </w:r>
      <w:r w:rsidR="00950D73">
        <w:rPr>
          <w:lang w:eastAsia="uk-UA" w:bidi="uk-UA"/>
        </w:rPr>
        <w:t>вона</w:t>
      </w:r>
      <w:r>
        <w:rPr>
          <w:lang w:eastAsia="uk-UA" w:bidi="uk-UA"/>
        </w:rPr>
        <w:t xml:space="preserve"> роз’ясн</w:t>
      </w:r>
      <w:r w:rsidR="00950D73">
        <w:rPr>
          <w:lang w:eastAsia="uk-UA" w:bidi="uk-UA"/>
        </w:rPr>
        <w:t>ила</w:t>
      </w:r>
      <w:r>
        <w:rPr>
          <w:lang w:eastAsia="uk-UA" w:bidi="uk-UA"/>
        </w:rPr>
        <w:t xml:space="preserve"> вимоги та порядок перебування у залі судового засідання, </w:t>
      </w:r>
      <w:r w:rsidR="00950D73">
        <w:rPr>
          <w:lang w:eastAsia="uk-UA" w:bidi="uk-UA"/>
        </w:rPr>
        <w:t>яких</w:t>
      </w:r>
      <w:r>
        <w:rPr>
          <w:lang w:eastAsia="uk-UA" w:bidi="uk-UA"/>
        </w:rPr>
        <w:t xml:space="preserve"> </w:t>
      </w:r>
      <w:r w:rsidR="00E96F23">
        <w:rPr>
          <w:lang w:eastAsia="uk-UA" w:bidi="uk-UA"/>
        </w:rPr>
        <w:t>у</w:t>
      </w:r>
      <w:r>
        <w:rPr>
          <w:lang w:eastAsia="uk-UA" w:bidi="uk-UA"/>
        </w:rPr>
        <w:t xml:space="preserve"> подальшому присутні</w:t>
      </w:r>
      <w:r w:rsidR="00950D73">
        <w:rPr>
          <w:lang w:eastAsia="uk-UA" w:bidi="uk-UA"/>
        </w:rPr>
        <w:t xml:space="preserve"> </w:t>
      </w:r>
      <w:r>
        <w:rPr>
          <w:lang w:eastAsia="uk-UA" w:bidi="uk-UA"/>
        </w:rPr>
        <w:t>особ</w:t>
      </w:r>
      <w:r w:rsidR="00950D73">
        <w:rPr>
          <w:lang w:eastAsia="uk-UA" w:bidi="uk-UA"/>
        </w:rPr>
        <w:t>и</w:t>
      </w:r>
      <w:r w:rsidR="00E96F23" w:rsidRPr="00E96F23">
        <w:rPr>
          <w:lang w:eastAsia="uk-UA" w:bidi="uk-UA"/>
        </w:rPr>
        <w:t xml:space="preserve"> </w:t>
      </w:r>
      <w:r w:rsidR="00E96F23">
        <w:rPr>
          <w:lang w:eastAsia="uk-UA" w:bidi="uk-UA"/>
        </w:rPr>
        <w:t>дотримувались</w:t>
      </w:r>
      <w:r>
        <w:rPr>
          <w:lang w:eastAsia="uk-UA" w:bidi="uk-UA"/>
        </w:rPr>
        <w:t>.</w:t>
      </w:r>
    </w:p>
    <w:p w:rsidR="006C7230" w:rsidRDefault="006C7230" w:rsidP="00AC3024">
      <w:pPr>
        <w:pStyle w:val="af3"/>
        <w:ind w:firstLine="709"/>
        <w:jc w:val="both"/>
        <w:rPr>
          <w:lang w:eastAsia="uk-UA" w:bidi="uk-UA"/>
        </w:rPr>
      </w:pPr>
      <w:r>
        <w:rPr>
          <w:lang w:eastAsia="uk-UA" w:bidi="uk-UA"/>
        </w:rPr>
        <w:t>Також суддя звертає увагу, що 10 червня 2020 року судове засідання розпочалося з повідомлення</w:t>
      </w:r>
      <w:r w:rsidR="00950D73">
        <w:rPr>
          <w:lang w:eastAsia="uk-UA" w:bidi="uk-UA"/>
        </w:rPr>
        <w:t xml:space="preserve"> нею</w:t>
      </w:r>
      <w:r w:rsidRPr="00FF708B">
        <w:rPr>
          <w:lang w:eastAsia="uk-UA" w:bidi="uk-UA"/>
        </w:rPr>
        <w:t xml:space="preserve"> </w:t>
      </w:r>
      <w:r>
        <w:rPr>
          <w:lang w:eastAsia="uk-UA" w:bidi="uk-UA"/>
        </w:rPr>
        <w:t>учасникам справи про заявлення самовідводу</w:t>
      </w:r>
      <w:r w:rsidR="00950D73">
        <w:rPr>
          <w:lang w:eastAsia="uk-UA" w:bidi="uk-UA"/>
        </w:rPr>
        <w:t>,</w:t>
      </w:r>
      <w:r>
        <w:rPr>
          <w:lang w:eastAsia="uk-UA" w:bidi="uk-UA"/>
        </w:rPr>
        <w:t xml:space="preserve"> </w:t>
      </w:r>
      <w:r w:rsidR="00950D73">
        <w:rPr>
          <w:lang w:eastAsia="uk-UA" w:bidi="uk-UA"/>
        </w:rPr>
        <w:t>після чого вона вийшла</w:t>
      </w:r>
      <w:r>
        <w:rPr>
          <w:lang w:eastAsia="uk-UA" w:bidi="uk-UA"/>
        </w:rPr>
        <w:t xml:space="preserve"> до нарадчої кімнати (у судовому засіданні </w:t>
      </w:r>
      <w:r w:rsidR="00950D73">
        <w:rPr>
          <w:lang w:eastAsia="uk-UA" w:bidi="uk-UA"/>
        </w:rPr>
        <w:t>вирішувалося</w:t>
      </w:r>
      <w:r>
        <w:rPr>
          <w:lang w:eastAsia="uk-UA" w:bidi="uk-UA"/>
        </w:rPr>
        <w:t xml:space="preserve"> лише питання про самовідвід</w:t>
      </w:r>
      <w:r w:rsidR="00950D73">
        <w:rPr>
          <w:lang w:eastAsia="uk-UA" w:bidi="uk-UA"/>
        </w:rPr>
        <w:t xml:space="preserve"> судді</w:t>
      </w:r>
      <w:r>
        <w:rPr>
          <w:lang w:eastAsia="uk-UA" w:bidi="uk-UA"/>
        </w:rPr>
        <w:t>). При цьому судд</w:t>
      </w:r>
      <w:r w:rsidR="00950D73">
        <w:rPr>
          <w:lang w:eastAsia="uk-UA" w:bidi="uk-UA"/>
        </w:rPr>
        <w:t>я</w:t>
      </w:r>
      <w:r>
        <w:rPr>
          <w:lang w:eastAsia="uk-UA" w:bidi="uk-UA"/>
        </w:rPr>
        <w:t xml:space="preserve"> зазнач</w:t>
      </w:r>
      <w:r w:rsidR="00950D73">
        <w:rPr>
          <w:lang w:eastAsia="uk-UA" w:bidi="uk-UA"/>
        </w:rPr>
        <w:t>ила</w:t>
      </w:r>
      <w:r w:rsidR="00E96F23">
        <w:rPr>
          <w:lang w:eastAsia="uk-UA" w:bidi="uk-UA"/>
        </w:rPr>
        <w:t>, що поведінка</w:t>
      </w:r>
      <w:r>
        <w:rPr>
          <w:lang w:eastAsia="uk-UA" w:bidi="uk-UA"/>
        </w:rPr>
        <w:t xml:space="preserve"> осіб</w:t>
      </w:r>
      <w:r w:rsidR="00950D73">
        <w:rPr>
          <w:lang w:eastAsia="uk-UA" w:bidi="uk-UA"/>
        </w:rPr>
        <w:t xml:space="preserve">, </w:t>
      </w:r>
      <w:r w:rsidR="00950D73">
        <w:rPr>
          <w:lang w:eastAsia="uk-UA" w:bidi="uk-UA"/>
        </w:rPr>
        <w:lastRenderedPageBreak/>
        <w:t>присутніх на засіданні,</w:t>
      </w:r>
      <w:r>
        <w:rPr>
          <w:lang w:eastAsia="uk-UA" w:bidi="uk-UA"/>
        </w:rPr>
        <w:t xml:space="preserve"> не перешкоджа</w:t>
      </w:r>
      <w:r w:rsidR="00950D73">
        <w:rPr>
          <w:lang w:eastAsia="uk-UA" w:bidi="uk-UA"/>
        </w:rPr>
        <w:t>ла</w:t>
      </w:r>
      <w:r>
        <w:rPr>
          <w:lang w:eastAsia="uk-UA" w:bidi="uk-UA"/>
        </w:rPr>
        <w:t xml:space="preserve"> виконанню нею службових обов</w:t>
      </w:r>
      <w:r w:rsidR="00950D73">
        <w:rPr>
          <w:lang w:eastAsia="uk-UA" w:bidi="uk-UA"/>
        </w:rPr>
        <w:t>’</w:t>
      </w:r>
      <w:r>
        <w:rPr>
          <w:lang w:eastAsia="uk-UA" w:bidi="uk-UA"/>
        </w:rPr>
        <w:t xml:space="preserve">язків та </w:t>
      </w:r>
      <w:r w:rsidR="00950D73">
        <w:rPr>
          <w:lang w:eastAsia="uk-UA" w:bidi="uk-UA"/>
        </w:rPr>
        <w:t xml:space="preserve">не </w:t>
      </w:r>
      <w:r>
        <w:rPr>
          <w:lang w:eastAsia="uk-UA" w:bidi="uk-UA"/>
        </w:rPr>
        <w:t>позбавл</w:t>
      </w:r>
      <w:r w:rsidR="00950D73">
        <w:rPr>
          <w:lang w:eastAsia="uk-UA" w:bidi="uk-UA"/>
        </w:rPr>
        <w:t>яла</w:t>
      </w:r>
      <w:r>
        <w:rPr>
          <w:lang w:eastAsia="uk-UA" w:bidi="uk-UA"/>
        </w:rPr>
        <w:t xml:space="preserve"> учасників справи</w:t>
      </w:r>
      <w:r w:rsidR="00950D73" w:rsidRPr="00950D73">
        <w:rPr>
          <w:lang w:eastAsia="uk-UA" w:bidi="uk-UA"/>
        </w:rPr>
        <w:t xml:space="preserve"> </w:t>
      </w:r>
      <w:r w:rsidR="00950D73">
        <w:rPr>
          <w:lang w:eastAsia="uk-UA" w:bidi="uk-UA"/>
        </w:rPr>
        <w:t xml:space="preserve">можливості </w:t>
      </w:r>
      <w:r>
        <w:rPr>
          <w:lang w:eastAsia="uk-UA" w:bidi="uk-UA"/>
        </w:rPr>
        <w:t>виступати та заявляти клопотання пр</w:t>
      </w:r>
      <w:r w:rsidR="00E96F23">
        <w:rPr>
          <w:lang w:eastAsia="uk-UA" w:bidi="uk-UA"/>
        </w:rPr>
        <w:t>о</w:t>
      </w:r>
      <w:r>
        <w:rPr>
          <w:lang w:eastAsia="uk-UA" w:bidi="uk-UA"/>
        </w:rPr>
        <w:t xml:space="preserve"> вирішення питання</w:t>
      </w:r>
      <w:r w:rsidR="00950D73">
        <w:rPr>
          <w:lang w:eastAsia="uk-UA" w:bidi="uk-UA"/>
        </w:rPr>
        <w:t xml:space="preserve"> про</w:t>
      </w:r>
      <w:r>
        <w:rPr>
          <w:lang w:eastAsia="uk-UA" w:bidi="uk-UA"/>
        </w:rPr>
        <w:t xml:space="preserve"> самовідв</w:t>
      </w:r>
      <w:r w:rsidR="00950D73">
        <w:rPr>
          <w:lang w:eastAsia="uk-UA" w:bidi="uk-UA"/>
        </w:rPr>
        <w:t>ід</w:t>
      </w:r>
      <w:r>
        <w:rPr>
          <w:lang w:eastAsia="uk-UA" w:bidi="uk-UA"/>
        </w:rPr>
        <w:t xml:space="preserve"> судді, </w:t>
      </w:r>
      <w:r w:rsidR="00950D73">
        <w:rPr>
          <w:lang w:eastAsia="uk-UA" w:bidi="uk-UA"/>
        </w:rPr>
        <w:t>а також</w:t>
      </w:r>
      <w:r>
        <w:rPr>
          <w:lang w:eastAsia="uk-UA" w:bidi="uk-UA"/>
        </w:rPr>
        <w:t xml:space="preserve"> що у </w:t>
      </w:r>
      <w:r w:rsidR="00950D73">
        <w:rPr>
          <w:lang w:eastAsia="uk-UA" w:bidi="uk-UA"/>
        </w:rPr>
        <w:t>цьому</w:t>
      </w:r>
      <w:r>
        <w:rPr>
          <w:lang w:eastAsia="uk-UA" w:bidi="uk-UA"/>
        </w:rPr>
        <w:t xml:space="preserve"> випадку заклики осіб, присутніх </w:t>
      </w:r>
      <w:r w:rsidR="00950D73">
        <w:rPr>
          <w:lang w:eastAsia="uk-UA" w:bidi="uk-UA"/>
        </w:rPr>
        <w:t>у</w:t>
      </w:r>
      <w:r>
        <w:rPr>
          <w:lang w:eastAsia="uk-UA" w:bidi="uk-UA"/>
        </w:rPr>
        <w:t xml:space="preserve"> залі судових засідань, щодо дотримання норм законів </w:t>
      </w:r>
      <w:r w:rsidR="00176B6C">
        <w:rPr>
          <w:lang w:eastAsia="uk-UA" w:bidi="uk-UA"/>
        </w:rPr>
        <w:t>під час</w:t>
      </w:r>
      <w:r>
        <w:rPr>
          <w:lang w:eastAsia="uk-UA" w:bidi="uk-UA"/>
        </w:rPr>
        <w:t xml:space="preserve"> розгляд</w:t>
      </w:r>
      <w:r w:rsidR="00176B6C">
        <w:rPr>
          <w:lang w:eastAsia="uk-UA" w:bidi="uk-UA"/>
        </w:rPr>
        <w:t>у</w:t>
      </w:r>
      <w:r w:rsidR="00E96F23">
        <w:rPr>
          <w:lang w:eastAsia="uk-UA" w:bidi="uk-UA"/>
        </w:rPr>
        <w:t xml:space="preserve"> справи</w:t>
      </w:r>
      <w:r>
        <w:rPr>
          <w:lang w:eastAsia="uk-UA" w:bidi="uk-UA"/>
        </w:rPr>
        <w:t xml:space="preserve"> не були розцінені як втручання у здійснення правосуддя та не вплинули на можливість безперешкодно викон</w:t>
      </w:r>
      <w:r w:rsidR="00176B6C">
        <w:rPr>
          <w:lang w:eastAsia="uk-UA" w:bidi="uk-UA"/>
        </w:rPr>
        <w:t>увати</w:t>
      </w:r>
      <w:r>
        <w:rPr>
          <w:lang w:eastAsia="uk-UA" w:bidi="uk-UA"/>
        </w:rPr>
        <w:t xml:space="preserve"> професійн</w:t>
      </w:r>
      <w:r w:rsidR="00176B6C">
        <w:rPr>
          <w:lang w:eastAsia="uk-UA" w:bidi="uk-UA"/>
        </w:rPr>
        <w:t>і</w:t>
      </w:r>
      <w:r>
        <w:rPr>
          <w:lang w:eastAsia="uk-UA" w:bidi="uk-UA"/>
        </w:rPr>
        <w:t xml:space="preserve"> обов’язк</w:t>
      </w:r>
      <w:r w:rsidR="00176B6C">
        <w:rPr>
          <w:lang w:eastAsia="uk-UA" w:bidi="uk-UA"/>
        </w:rPr>
        <w:t>и</w:t>
      </w:r>
      <w:r>
        <w:rPr>
          <w:lang w:eastAsia="uk-UA" w:bidi="uk-UA"/>
        </w:rPr>
        <w:t>.</w:t>
      </w:r>
    </w:p>
    <w:p w:rsidR="006C7230" w:rsidRPr="00886964" w:rsidRDefault="006C7230" w:rsidP="00AC3024">
      <w:pPr>
        <w:pStyle w:val="StyleZakonu"/>
        <w:spacing w:after="0" w:line="240" w:lineRule="auto"/>
        <w:ind w:firstLine="709"/>
        <w:rPr>
          <w:color w:val="000000"/>
          <w:sz w:val="28"/>
          <w:szCs w:val="28"/>
        </w:rPr>
      </w:pPr>
      <w:r w:rsidRPr="00167272">
        <w:rPr>
          <w:sz w:val="28"/>
          <w:szCs w:val="28"/>
          <w:lang w:eastAsia="uk-UA" w:bidi="uk-UA"/>
        </w:rPr>
        <w:t>Враховуючи пояснення судді</w:t>
      </w:r>
      <w:r w:rsidR="00680667">
        <w:rPr>
          <w:sz w:val="28"/>
          <w:szCs w:val="28"/>
          <w:lang w:eastAsia="uk-UA" w:bidi="uk-UA"/>
        </w:rPr>
        <w:t xml:space="preserve"> Білич І.М.</w:t>
      </w:r>
      <w:r w:rsidRPr="00167272">
        <w:rPr>
          <w:sz w:val="28"/>
          <w:szCs w:val="28"/>
          <w:lang w:eastAsia="uk-UA" w:bidi="uk-UA"/>
        </w:rPr>
        <w:t xml:space="preserve"> та т</w:t>
      </w:r>
      <w:r w:rsidR="00680667">
        <w:rPr>
          <w:sz w:val="28"/>
          <w:szCs w:val="28"/>
          <w:lang w:eastAsia="uk-UA" w:bidi="uk-UA"/>
        </w:rPr>
        <w:t>е,</w:t>
      </w:r>
      <w:r w:rsidRPr="00167272">
        <w:rPr>
          <w:sz w:val="28"/>
          <w:szCs w:val="28"/>
          <w:lang w:eastAsia="uk-UA" w:bidi="uk-UA"/>
        </w:rPr>
        <w:t xml:space="preserve"> що у</w:t>
      </w:r>
      <w:r w:rsidR="00680667">
        <w:rPr>
          <w:sz w:val="28"/>
          <w:szCs w:val="28"/>
          <w:lang w:eastAsia="uk-UA" w:bidi="uk-UA"/>
        </w:rPr>
        <w:t xml:space="preserve"> судовому</w:t>
      </w:r>
      <w:r w:rsidRPr="00167272">
        <w:rPr>
          <w:sz w:val="28"/>
          <w:szCs w:val="28"/>
          <w:lang w:eastAsia="uk-UA" w:bidi="uk-UA"/>
        </w:rPr>
        <w:t xml:space="preserve"> засіданні, яке відбулось 10 червня 2020 року</w:t>
      </w:r>
      <w:r w:rsidR="00680667">
        <w:rPr>
          <w:sz w:val="28"/>
          <w:szCs w:val="28"/>
          <w:lang w:eastAsia="uk-UA" w:bidi="uk-UA"/>
        </w:rPr>
        <w:t>,</w:t>
      </w:r>
      <w:r w:rsidRPr="00167272">
        <w:rPr>
          <w:sz w:val="28"/>
          <w:szCs w:val="28"/>
          <w:lang w:eastAsia="uk-UA" w:bidi="uk-UA"/>
        </w:rPr>
        <w:t xml:space="preserve"> було вирішено лише питання про</w:t>
      </w:r>
      <w:r w:rsidR="00680667">
        <w:rPr>
          <w:sz w:val="28"/>
          <w:szCs w:val="28"/>
          <w:lang w:eastAsia="uk-UA" w:bidi="uk-UA"/>
        </w:rPr>
        <w:t xml:space="preserve"> її</w:t>
      </w:r>
      <w:r w:rsidRPr="00167272">
        <w:rPr>
          <w:sz w:val="28"/>
          <w:szCs w:val="28"/>
          <w:lang w:eastAsia="uk-UA" w:bidi="uk-UA"/>
        </w:rPr>
        <w:t xml:space="preserve"> самовідвід</w:t>
      </w:r>
      <w:r w:rsidR="00680667">
        <w:rPr>
          <w:sz w:val="28"/>
          <w:szCs w:val="28"/>
          <w:lang w:eastAsia="uk-UA" w:bidi="uk-UA"/>
        </w:rPr>
        <w:t>,</w:t>
      </w:r>
      <w:r w:rsidRPr="00167272">
        <w:rPr>
          <w:sz w:val="28"/>
          <w:szCs w:val="28"/>
          <w:lang w:eastAsia="uk-UA" w:bidi="uk-UA"/>
        </w:rPr>
        <w:t xml:space="preserve"> </w:t>
      </w:r>
      <w:r w:rsidR="001E6DE2" w:rsidRPr="001E6DE2">
        <w:rPr>
          <w:sz w:val="28"/>
          <w:szCs w:val="28"/>
        </w:rPr>
        <w:t>Перш</w:t>
      </w:r>
      <w:r w:rsidR="001E6DE2">
        <w:rPr>
          <w:sz w:val="28"/>
          <w:szCs w:val="28"/>
        </w:rPr>
        <w:t>а</w:t>
      </w:r>
      <w:r w:rsidR="001E6DE2" w:rsidRPr="001E6DE2">
        <w:rPr>
          <w:sz w:val="28"/>
          <w:szCs w:val="28"/>
        </w:rPr>
        <w:t xml:space="preserve"> Дисциплінарн</w:t>
      </w:r>
      <w:r w:rsidR="001E6DE2">
        <w:rPr>
          <w:sz w:val="28"/>
          <w:szCs w:val="28"/>
        </w:rPr>
        <w:t>а</w:t>
      </w:r>
      <w:r w:rsidR="001E6DE2" w:rsidRPr="001E6DE2">
        <w:rPr>
          <w:sz w:val="28"/>
          <w:szCs w:val="28"/>
        </w:rPr>
        <w:t xml:space="preserve"> палат</w:t>
      </w:r>
      <w:r w:rsidR="001E6DE2">
        <w:rPr>
          <w:sz w:val="28"/>
          <w:szCs w:val="28"/>
        </w:rPr>
        <w:t>а</w:t>
      </w:r>
      <w:r w:rsidR="001E6DE2" w:rsidRPr="001E6DE2">
        <w:rPr>
          <w:sz w:val="28"/>
          <w:szCs w:val="28"/>
        </w:rPr>
        <w:t xml:space="preserve"> Вищої ради правосуддя</w:t>
      </w:r>
      <w:r w:rsidR="001E6DE2">
        <w:rPr>
          <w:sz w:val="28"/>
          <w:szCs w:val="28"/>
        </w:rPr>
        <w:t xml:space="preserve"> дійшла</w:t>
      </w:r>
      <w:r w:rsidRPr="00167272">
        <w:rPr>
          <w:sz w:val="28"/>
          <w:szCs w:val="28"/>
          <w:lang w:eastAsia="uk-UA" w:bidi="uk-UA"/>
        </w:rPr>
        <w:t xml:space="preserve"> висновку, що дисциплінарна скарга не містить відомостей про наявність у діях судді ознак дисциплінарного проступку</w:t>
      </w:r>
      <w:r>
        <w:rPr>
          <w:sz w:val="28"/>
          <w:szCs w:val="28"/>
          <w:lang w:eastAsia="uk-UA" w:bidi="uk-UA"/>
        </w:rPr>
        <w:t>,</w:t>
      </w:r>
      <w:r w:rsidRPr="00167272">
        <w:rPr>
          <w:sz w:val="28"/>
          <w:szCs w:val="28"/>
          <w:lang w:eastAsia="uk-UA" w:bidi="uk-UA"/>
        </w:rPr>
        <w:t xml:space="preserve"> передбаченого</w:t>
      </w:r>
      <w:r>
        <w:rPr>
          <w:lang w:eastAsia="uk-UA" w:bidi="uk-UA"/>
        </w:rPr>
        <w:t xml:space="preserve"> </w:t>
      </w:r>
      <w:r>
        <w:rPr>
          <w:sz w:val="28"/>
          <w:szCs w:val="28"/>
          <w:lang w:bidi="uk-UA"/>
        </w:rPr>
        <w:t>п</w:t>
      </w:r>
      <w:r>
        <w:rPr>
          <w:color w:val="000000"/>
          <w:sz w:val="28"/>
          <w:szCs w:val="28"/>
          <w:highlight w:val="white"/>
        </w:rPr>
        <w:t>унктом 6</w:t>
      </w:r>
      <w:r w:rsidRPr="00A00BC8">
        <w:rPr>
          <w:color w:val="000000"/>
          <w:sz w:val="28"/>
          <w:szCs w:val="28"/>
          <w:highlight w:val="white"/>
        </w:rPr>
        <w:t xml:space="preserve"> частини першої статті 106 Закону України «Про судоустрій і статус суддів»</w:t>
      </w:r>
      <w:r>
        <w:rPr>
          <w:color w:val="000000"/>
          <w:sz w:val="28"/>
          <w:szCs w:val="28"/>
        </w:rPr>
        <w:t xml:space="preserve">. </w:t>
      </w:r>
      <w:r w:rsidR="00680667">
        <w:rPr>
          <w:color w:val="000000"/>
          <w:sz w:val="28"/>
          <w:szCs w:val="28"/>
        </w:rPr>
        <w:t>При цьому</w:t>
      </w:r>
      <w:r>
        <w:rPr>
          <w:color w:val="000000"/>
          <w:sz w:val="28"/>
          <w:szCs w:val="28"/>
        </w:rPr>
        <w:t xml:space="preserve"> необхідн</w:t>
      </w:r>
      <w:r w:rsidR="00CB530C">
        <w:rPr>
          <w:color w:val="000000"/>
          <w:sz w:val="28"/>
          <w:szCs w:val="28"/>
        </w:rPr>
        <w:t>о</w:t>
      </w:r>
      <w:r>
        <w:rPr>
          <w:color w:val="000000"/>
          <w:sz w:val="28"/>
          <w:szCs w:val="28"/>
        </w:rPr>
        <w:t xml:space="preserve"> звернути уваг</w:t>
      </w:r>
      <w:r w:rsidR="00E96F23">
        <w:rPr>
          <w:color w:val="000000"/>
          <w:sz w:val="28"/>
          <w:szCs w:val="28"/>
        </w:rPr>
        <w:t>у</w:t>
      </w:r>
      <w:r>
        <w:rPr>
          <w:color w:val="000000"/>
          <w:sz w:val="28"/>
          <w:szCs w:val="28"/>
        </w:rPr>
        <w:t xml:space="preserve"> на </w:t>
      </w:r>
      <w:r w:rsidR="00680667">
        <w:rPr>
          <w:color w:val="000000"/>
          <w:sz w:val="28"/>
          <w:szCs w:val="28"/>
        </w:rPr>
        <w:t>таке</w:t>
      </w:r>
      <w:r>
        <w:rPr>
          <w:color w:val="000000"/>
          <w:sz w:val="28"/>
          <w:szCs w:val="28"/>
        </w:rPr>
        <w:t>.</w:t>
      </w:r>
    </w:p>
    <w:p w:rsidR="006C7230" w:rsidRDefault="00680667" w:rsidP="00AC3024">
      <w:pPr>
        <w:pStyle w:val="af3"/>
        <w:ind w:firstLine="709"/>
        <w:jc w:val="both"/>
        <w:rPr>
          <w:szCs w:val="28"/>
          <w:shd w:val="clear" w:color="auto" w:fill="FFFFFF"/>
        </w:rPr>
      </w:pPr>
      <w:r w:rsidRPr="00FE5FEF">
        <w:rPr>
          <w:szCs w:val="28"/>
          <w:shd w:val="clear" w:color="auto" w:fill="FFFFFF"/>
        </w:rPr>
        <w:t>Дисциплінарна відповідальність з</w:t>
      </w:r>
      <w:r w:rsidR="006C7230" w:rsidRPr="00FE5FEF">
        <w:rPr>
          <w:szCs w:val="28"/>
          <w:shd w:val="clear" w:color="auto" w:fill="FFFFFF"/>
        </w:rPr>
        <w:t>а безпідставне заявлення</w:t>
      </w:r>
      <w:r w:rsidR="006C7230" w:rsidRPr="00B66C0B">
        <w:rPr>
          <w:szCs w:val="28"/>
          <w:shd w:val="clear" w:color="auto" w:fill="FFFFFF"/>
        </w:rPr>
        <w:t xml:space="preserve"> </w:t>
      </w:r>
      <w:r w:rsidR="006C7230" w:rsidRPr="00FE5FEF">
        <w:rPr>
          <w:szCs w:val="28"/>
          <w:shd w:val="clear" w:color="auto" w:fill="FFFFFF"/>
        </w:rPr>
        <w:t xml:space="preserve">суддями самовідводу від розгляду справ передбачена підпунктом </w:t>
      </w:r>
      <w:r w:rsidR="006C7230">
        <w:rPr>
          <w:szCs w:val="28"/>
          <w:shd w:val="clear" w:color="auto" w:fill="FFFFFF"/>
        </w:rPr>
        <w:t>«</w:t>
      </w:r>
      <w:r w:rsidR="006C7230" w:rsidRPr="00FE5FEF">
        <w:rPr>
          <w:szCs w:val="28"/>
          <w:shd w:val="clear" w:color="auto" w:fill="FFFFFF"/>
        </w:rPr>
        <w:t>д</w:t>
      </w:r>
      <w:r w:rsidR="006C7230">
        <w:rPr>
          <w:szCs w:val="28"/>
          <w:shd w:val="clear" w:color="auto" w:fill="FFFFFF"/>
        </w:rPr>
        <w:t>»</w:t>
      </w:r>
      <w:r w:rsidR="006C7230" w:rsidRPr="00FE5FEF">
        <w:rPr>
          <w:szCs w:val="28"/>
          <w:shd w:val="clear" w:color="auto" w:fill="FFFFFF"/>
        </w:rPr>
        <w:t xml:space="preserve"> пункту 1 частини </w:t>
      </w:r>
      <w:r w:rsidR="006C7230">
        <w:rPr>
          <w:szCs w:val="28"/>
          <w:shd w:val="clear" w:color="auto" w:fill="FFFFFF"/>
        </w:rPr>
        <w:t>першої</w:t>
      </w:r>
      <w:r w:rsidR="006C7230" w:rsidRPr="00FE5FEF">
        <w:rPr>
          <w:szCs w:val="28"/>
          <w:shd w:val="clear" w:color="auto" w:fill="FFFFFF"/>
        </w:rPr>
        <w:t xml:space="preserve"> ст</w:t>
      </w:r>
      <w:r w:rsidR="006C7230">
        <w:rPr>
          <w:szCs w:val="28"/>
          <w:shd w:val="clear" w:color="auto" w:fill="FFFFFF"/>
        </w:rPr>
        <w:t>атті</w:t>
      </w:r>
      <w:r>
        <w:rPr>
          <w:szCs w:val="28"/>
          <w:shd w:val="clear" w:color="auto" w:fill="FFFFFF"/>
        </w:rPr>
        <w:t xml:space="preserve"> 106 Закону України  «</w:t>
      </w:r>
      <w:r w:rsidR="006C7230" w:rsidRPr="00FE5FEF">
        <w:rPr>
          <w:szCs w:val="28"/>
          <w:shd w:val="clear" w:color="auto" w:fill="FFFFFF"/>
        </w:rPr>
        <w:t>Про судоустрій і  статус суддів», оскільки суддя, заявляючи відвід (самовідвід), має виходити з його конституційн</w:t>
      </w:r>
      <w:r>
        <w:rPr>
          <w:szCs w:val="28"/>
          <w:shd w:val="clear" w:color="auto" w:fill="FFFFFF"/>
        </w:rPr>
        <w:t>ого</w:t>
      </w:r>
      <w:r w:rsidR="006C7230" w:rsidRPr="00FE5FEF">
        <w:rPr>
          <w:szCs w:val="28"/>
          <w:shd w:val="clear" w:color="auto" w:fill="FFFFFF"/>
        </w:rPr>
        <w:t xml:space="preserve"> обов’яз</w:t>
      </w:r>
      <w:r>
        <w:rPr>
          <w:szCs w:val="28"/>
          <w:shd w:val="clear" w:color="auto" w:fill="FFFFFF"/>
        </w:rPr>
        <w:t>ку</w:t>
      </w:r>
      <w:r w:rsidR="006C7230" w:rsidRPr="00FE5FEF">
        <w:rPr>
          <w:szCs w:val="28"/>
          <w:shd w:val="clear" w:color="auto" w:fill="FFFFFF"/>
        </w:rPr>
        <w:t xml:space="preserve"> </w:t>
      </w:r>
      <w:r>
        <w:rPr>
          <w:szCs w:val="28"/>
          <w:shd w:val="clear" w:color="auto" w:fill="FFFFFF"/>
        </w:rPr>
        <w:t>здійснювати розгляд</w:t>
      </w:r>
      <w:r w:rsidR="006C7230" w:rsidRPr="00FE5FEF">
        <w:rPr>
          <w:szCs w:val="28"/>
          <w:shd w:val="clear" w:color="auto" w:fill="FFFFFF"/>
        </w:rPr>
        <w:t xml:space="preserve"> справ</w:t>
      </w:r>
      <w:r>
        <w:rPr>
          <w:szCs w:val="28"/>
          <w:shd w:val="clear" w:color="auto" w:fill="FFFFFF"/>
        </w:rPr>
        <w:t>,</w:t>
      </w:r>
      <w:r w:rsidR="006C7230" w:rsidRPr="00FE5FEF">
        <w:rPr>
          <w:szCs w:val="28"/>
          <w:shd w:val="clear" w:color="auto" w:fill="FFFFFF"/>
        </w:rPr>
        <w:t xml:space="preserve"> звільнення від розгляду справи у виключних випадках дозволяється за наявності обґрунтованого сумніву в неупередженості судді, а необґ</w:t>
      </w:r>
      <w:r w:rsidR="006C7230">
        <w:rPr>
          <w:szCs w:val="28"/>
          <w:shd w:val="clear" w:color="auto" w:fill="FFFFFF"/>
        </w:rPr>
        <w:t xml:space="preserve">рунтовані самовідводи </w:t>
      </w:r>
      <w:r w:rsidR="006C7230" w:rsidRPr="00FE5FEF">
        <w:rPr>
          <w:szCs w:val="28"/>
          <w:shd w:val="clear" w:color="auto" w:fill="FFFFFF"/>
        </w:rPr>
        <w:t>є порушенням процесуального законодавства та обмеженням права особи на доступ до правосуддя.</w:t>
      </w:r>
    </w:p>
    <w:p w:rsidR="006C7230" w:rsidRDefault="00680667" w:rsidP="00AC3024">
      <w:pPr>
        <w:pStyle w:val="af3"/>
        <w:ind w:firstLine="709"/>
        <w:jc w:val="both"/>
      </w:pPr>
      <w:r w:rsidRPr="006F7CE4">
        <w:t>Ч</w:t>
      </w:r>
      <w:r w:rsidR="006C7230">
        <w:t>астин</w:t>
      </w:r>
      <w:r>
        <w:t>ою</w:t>
      </w:r>
      <w:r w:rsidR="006C7230" w:rsidRPr="006F7CE4">
        <w:t xml:space="preserve"> </w:t>
      </w:r>
      <w:r w:rsidR="006C7230">
        <w:t>сьомо</w:t>
      </w:r>
      <w:r>
        <w:t>ю</w:t>
      </w:r>
      <w:r w:rsidR="006C7230" w:rsidRPr="006F7CE4">
        <w:t xml:space="preserve"> ст</w:t>
      </w:r>
      <w:r w:rsidR="006C7230">
        <w:t>атті</w:t>
      </w:r>
      <w:r w:rsidR="006C7230" w:rsidRPr="006F7CE4">
        <w:t xml:space="preserve"> 56 Закону України «Про судоустрій і статус суддів» визначен</w:t>
      </w:r>
      <w:r>
        <w:t>о</w:t>
      </w:r>
      <w:r w:rsidR="006C7230" w:rsidRPr="006F7CE4">
        <w:t xml:space="preserve">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r w:rsidR="006C7230">
        <w:t xml:space="preserve"> </w:t>
      </w:r>
      <w:r w:rsidR="006C7230" w:rsidRPr="006F7CE4">
        <w:t>Приймаючи присягу, суддя бере на себе зобов’язання, зокрема, безсторонньо, неупереджено та незалежно здійснювати правосуддя.</w:t>
      </w:r>
    </w:p>
    <w:p w:rsidR="006C7230" w:rsidRDefault="006C7230" w:rsidP="00AC3024">
      <w:pPr>
        <w:pStyle w:val="af3"/>
        <w:ind w:firstLine="709"/>
        <w:jc w:val="both"/>
      </w:pPr>
      <w:r>
        <w:t>Статтею 15 Кодексу суддівської етики передбачено, що неупереджений розгляд справ є основним обов’язком судді. Суддя має право заявити самовідвід у випадках, передбачених процесуальним законодавством, у разі наявності упередженості щодо одного з учасників процесу, а також у випадку, якщо судді з його власних джерел стали відомі докази чи факти, які можуть вплинути на результат розгляду справи. Суддя не повинен зловживати правом на самовідвід. Суддя заявляє самовідвід від участі в розгляді справи у разі неможливості ухвалення ним об’єктивного рішення у справі.</w:t>
      </w:r>
    </w:p>
    <w:p w:rsidR="006C7230" w:rsidRDefault="006C7230" w:rsidP="00AC3024">
      <w:pPr>
        <w:pStyle w:val="af3"/>
        <w:ind w:firstLine="709"/>
        <w:jc w:val="both"/>
      </w:pPr>
      <w:r>
        <w:t>Європейський суд з прав людини неодноразово зазначав, що правосуддя повинно не тільки чинитися, повинно бути видно, що воно чиниться (рішення у справах «Білуха проти України», пункт 53, «Де Куббер проти Бельгії», пункт 26).</w:t>
      </w:r>
    </w:p>
    <w:p w:rsidR="006C7230" w:rsidRDefault="006C7230" w:rsidP="00AC3024">
      <w:pPr>
        <w:pStyle w:val="af3"/>
        <w:ind w:firstLine="709"/>
        <w:jc w:val="both"/>
      </w:pPr>
      <w:r>
        <w:t>Згідно із практикою Європейського суду з прав людини при оцінці безсторонності суду слід розмежовувати суб’єктивний та об’єктивний аспекти. Зокрема, у рішеннях у справах «Гаусшильдт проти Данії», «Мироненко і Мартиненко проти України» зазначено, що наявність безсторонності для цілей пункту 1 статті 6 Конвенції про захист прав людини і основоположних свобод має визначатися за допомогою суб’єктивного та об’єктивного критеріїв.</w:t>
      </w:r>
    </w:p>
    <w:p w:rsidR="006C7230" w:rsidRDefault="006C7230" w:rsidP="00AC3024">
      <w:pPr>
        <w:pStyle w:val="af3"/>
        <w:ind w:firstLine="709"/>
        <w:jc w:val="both"/>
        <w:rPr>
          <w:shd w:val="clear" w:color="auto" w:fill="FFFFFF"/>
        </w:rPr>
      </w:pPr>
      <w:r w:rsidRPr="00F95B3A">
        <w:rPr>
          <w:shd w:val="clear" w:color="auto" w:fill="FFFFFF"/>
        </w:rPr>
        <w:lastRenderedPageBreak/>
        <w:t xml:space="preserve">Відповідно до суб’єктивного критерію беруться до уваги особисті переконання та поведінка окремого судді, тобто чи виявляв суддя упередженість або безсторонність у </w:t>
      </w:r>
      <w:r w:rsidR="00680667">
        <w:rPr>
          <w:shd w:val="clear" w:color="auto" w:fill="FFFFFF"/>
        </w:rPr>
        <w:t>цій</w:t>
      </w:r>
      <w:r w:rsidRPr="00F95B3A">
        <w:rPr>
          <w:shd w:val="clear" w:color="auto" w:fill="FFFFFF"/>
        </w:rPr>
        <w:t xml:space="preserve"> справі. </w:t>
      </w:r>
    </w:p>
    <w:p w:rsidR="006C7230" w:rsidRPr="004F00F5" w:rsidRDefault="00680667" w:rsidP="00AC3024">
      <w:pPr>
        <w:pStyle w:val="af3"/>
        <w:ind w:firstLine="709"/>
        <w:jc w:val="both"/>
        <w:rPr>
          <w:shd w:val="clear" w:color="auto" w:fill="FFFFFF"/>
        </w:rPr>
      </w:pPr>
      <w:r>
        <w:rPr>
          <w:shd w:val="clear" w:color="auto" w:fill="FFFFFF"/>
        </w:rPr>
        <w:t>За</w:t>
      </w:r>
      <w:r w:rsidR="006C7230" w:rsidRPr="00F95B3A">
        <w:rPr>
          <w:shd w:val="clear" w:color="auto" w:fill="FFFFFF"/>
        </w:rPr>
        <w:t xml:space="preserve"> об’єктивн</w:t>
      </w:r>
      <w:r>
        <w:rPr>
          <w:shd w:val="clear" w:color="auto" w:fill="FFFFFF"/>
        </w:rPr>
        <w:t>им</w:t>
      </w:r>
      <w:r w:rsidR="006C7230" w:rsidRPr="00F95B3A">
        <w:rPr>
          <w:shd w:val="clear" w:color="auto" w:fill="FFFFFF"/>
        </w:rPr>
        <w:t xml:space="preserve"> критері</w:t>
      </w:r>
      <w:r>
        <w:rPr>
          <w:shd w:val="clear" w:color="auto" w:fill="FFFFFF"/>
        </w:rPr>
        <w:t>єм визначається, з-поміж</w:t>
      </w:r>
      <w:r w:rsidR="006C7230" w:rsidRPr="00F95B3A">
        <w:rPr>
          <w:shd w:val="clear" w:color="auto" w:fill="FFFFFF"/>
        </w:rPr>
        <w:t xml:space="preserve"> інших аспектів, чи забезпечував суд як такий та його склад відсутність будь-яких сумнівів у його безсторонності (рішення у справ</w:t>
      </w:r>
      <w:r w:rsidR="00482549">
        <w:rPr>
          <w:shd w:val="clear" w:color="auto" w:fill="FFFFFF"/>
        </w:rPr>
        <w:t>ах</w:t>
      </w:r>
      <w:r w:rsidR="006C7230" w:rsidRPr="00F95B3A">
        <w:rPr>
          <w:shd w:val="clear" w:color="auto" w:fill="FFFFFF"/>
        </w:rPr>
        <w:t xml:space="preserve"> «Фей проти Австрії» від 24 лютого 1993 року, «Ветштайн проти Швейцарії»). У кожній окремій справі слід вирішувати, чи мають стосунки, що розглядаються, таку природу та ступінь, що свідчать про небезсторонність суду (рішення у справі «Пуллар проти Сполученого Королівства» від 10 червня 1996 року, пункт 38). </w:t>
      </w:r>
    </w:p>
    <w:p w:rsidR="006C7230" w:rsidRDefault="006C7230" w:rsidP="00AC3024">
      <w:pPr>
        <w:pStyle w:val="af3"/>
        <w:ind w:firstLine="709"/>
        <w:jc w:val="both"/>
      </w:pPr>
      <w:r>
        <w:t>Об’єктивність судді є необхідною умовою для належного виконання ним своїх обов’язків, вона проявляється не тільки у змісті винесеного рішення, а в усіх процесуальних діях, що супроводжують його прийняття (пункти 1.2,</w:t>
      </w:r>
      <w:r w:rsidR="00FC67B5">
        <w:t xml:space="preserve"> </w:t>
      </w:r>
      <w:r>
        <w:t>2.1 Бангалорських принципів поведінки суддів від 19 травня 2006 року, схвалених Резолюцією Економічної та Соціальної Ради ООН від 27 липня 2006 року</w:t>
      </w:r>
      <w:r w:rsidR="00032F11">
        <w:t xml:space="preserve">                      </w:t>
      </w:r>
      <w:r w:rsidR="00FC67B5">
        <w:t xml:space="preserve"> </w:t>
      </w:r>
      <w:r>
        <w:t>№ 2006/23).</w:t>
      </w:r>
    </w:p>
    <w:p w:rsidR="006C7230" w:rsidRDefault="006C7230" w:rsidP="00AC3024">
      <w:pPr>
        <w:pStyle w:val="af3"/>
        <w:ind w:firstLine="709"/>
        <w:jc w:val="both"/>
      </w:pPr>
      <w:r>
        <w:t>Закон не покладає на суддю обов’язок переконувати у своїй неупередженості. Суддя (суд) своєю процесуальною та позапроцесуальною поведінкою має таку неупередженість та безсторонність транслювати, демонструючи презумпцію неупередженості судді. Якщо у судді існують реальні підстави для самовідводу, які впливатимуть на його безсторонність, суддя має вказати про це у поданій заяві (процесуальному рішенні).</w:t>
      </w:r>
    </w:p>
    <w:p w:rsidR="006C7230" w:rsidRDefault="006C7230" w:rsidP="00AC3024">
      <w:pPr>
        <w:pStyle w:val="af3"/>
        <w:ind w:firstLine="709"/>
        <w:jc w:val="both"/>
      </w:pPr>
      <w:r>
        <w:t>За своєю природою сумнів є суб’єктивним явищем, виникнення якого цілком залежить від внутрішніх моральних настанов та уявлень судді, від його чесності, справедливості, порядності.</w:t>
      </w:r>
    </w:p>
    <w:p w:rsidR="006C7230" w:rsidRPr="00886964" w:rsidRDefault="006C7230" w:rsidP="00AC3024">
      <w:pPr>
        <w:pStyle w:val="af3"/>
        <w:ind w:firstLine="709"/>
        <w:jc w:val="both"/>
        <w:rPr>
          <w:color w:val="000000" w:themeColor="text1"/>
          <w:shd w:val="clear" w:color="auto" w:fill="FFFFFF"/>
        </w:rPr>
      </w:pPr>
      <w:r>
        <w:t xml:space="preserve">Як вбачається з ухвали від 10 червня 2020 року, заявляючи самовідвід у справі </w:t>
      </w:r>
      <w:r w:rsidRPr="00654A27">
        <w:rPr>
          <w:szCs w:val="28"/>
        </w:rPr>
        <w:t>№ </w:t>
      </w:r>
      <w:r>
        <w:rPr>
          <w:szCs w:val="28"/>
        </w:rPr>
        <w:t>824/178/19</w:t>
      </w:r>
      <w:r>
        <w:t>, суддя Білич І.М. послалася на пункт 5 частини першої</w:t>
      </w:r>
      <w:r w:rsidR="00680667">
        <w:t xml:space="preserve"> </w:t>
      </w:r>
      <w:r>
        <w:t>статті 36 ЦПК України, яким передбачено, що</w:t>
      </w:r>
      <w:r w:rsidRPr="00716449">
        <w:rPr>
          <w:color w:val="333333"/>
          <w:shd w:val="clear" w:color="auto" w:fill="FFFFFF"/>
        </w:rPr>
        <w:t xml:space="preserve"> </w:t>
      </w:r>
      <w:r w:rsidRPr="00716449">
        <w:rPr>
          <w:color w:val="000000" w:themeColor="text1"/>
          <w:shd w:val="clear" w:color="auto" w:fill="FFFFFF"/>
        </w:rPr>
        <w:t>суддя не може розглядати справу і підлягає відводу (самовідводу), якщо</w:t>
      </w:r>
      <w:r w:rsidRPr="00716449">
        <w:rPr>
          <w:color w:val="000000" w:themeColor="text1"/>
        </w:rPr>
        <w:t xml:space="preserve"> </w:t>
      </w:r>
      <w:r w:rsidRPr="00716449">
        <w:rPr>
          <w:color w:val="000000" w:themeColor="text1"/>
          <w:shd w:val="clear" w:color="auto" w:fill="FFFFFF"/>
        </w:rPr>
        <w:t xml:space="preserve">є інші обставини, що викликають сумнів </w:t>
      </w:r>
      <w:r w:rsidR="00680667">
        <w:rPr>
          <w:color w:val="000000" w:themeColor="text1"/>
          <w:shd w:val="clear" w:color="auto" w:fill="FFFFFF"/>
        </w:rPr>
        <w:t>у</w:t>
      </w:r>
      <w:r w:rsidRPr="00716449">
        <w:rPr>
          <w:color w:val="000000" w:themeColor="text1"/>
          <w:shd w:val="clear" w:color="auto" w:fill="FFFFFF"/>
        </w:rPr>
        <w:t xml:space="preserve"> неупередженості або об’єктивності судді.</w:t>
      </w:r>
      <w:r>
        <w:rPr>
          <w:color w:val="000000" w:themeColor="text1"/>
          <w:shd w:val="clear" w:color="auto" w:fill="FFFFFF"/>
        </w:rPr>
        <w:t xml:space="preserve"> </w:t>
      </w:r>
    </w:p>
    <w:p w:rsidR="006C7230" w:rsidRDefault="00680667" w:rsidP="00AC3024">
      <w:pPr>
        <w:pStyle w:val="af3"/>
        <w:ind w:firstLine="709"/>
        <w:jc w:val="both"/>
        <w:rPr>
          <w:color w:val="000000" w:themeColor="text1"/>
          <w:shd w:val="clear" w:color="auto" w:fill="FFFFFF"/>
        </w:rPr>
      </w:pPr>
      <w:r>
        <w:rPr>
          <w:color w:val="000000" w:themeColor="text1"/>
          <w:shd w:val="clear" w:color="auto" w:fill="FFFFFF"/>
        </w:rPr>
        <w:t>У</w:t>
      </w:r>
      <w:r w:rsidR="006C7230">
        <w:rPr>
          <w:color w:val="000000" w:themeColor="text1"/>
          <w:shd w:val="clear" w:color="auto" w:fill="FFFFFF"/>
        </w:rPr>
        <w:t xml:space="preserve"> поясненнях судд</w:t>
      </w:r>
      <w:r>
        <w:rPr>
          <w:color w:val="000000" w:themeColor="text1"/>
          <w:shd w:val="clear" w:color="auto" w:fill="FFFFFF"/>
        </w:rPr>
        <w:t>я</w:t>
      </w:r>
      <w:r w:rsidR="006C7230">
        <w:rPr>
          <w:color w:val="000000" w:themeColor="text1"/>
          <w:shd w:val="clear" w:color="auto" w:fill="FFFFFF"/>
        </w:rPr>
        <w:t xml:space="preserve"> Білич І.М. зазнач</w:t>
      </w:r>
      <w:r>
        <w:rPr>
          <w:color w:val="000000" w:themeColor="text1"/>
          <w:shd w:val="clear" w:color="auto" w:fill="FFFFFF"/>
        </w:rPr>
        <w:t>ила</w:t>
      </w:r>
      <w:r w:rsidR="006C7230">
        <w:rPr>
          <w:color w:val="000000" w:themeColor="text1"/>
          <w:shd w:val="clear" w:color="auto" w:fill="FFFFFF"/>
        </w:rPr>
        <w:t>, що «відпові</w:t>
      </w:r>
      <w:r>
        <w:rPr>
          <w:color w:val="000000" w:themeColor="text1"/>
          <w:shd w:val="clear" w:color="auto" w:fill="FFFFFF"/>
        </w:rPr>
        <w:t>дна» поведінка учасника процесу</w:t>
      </w:r>
      <w:r w:rsidR="006C7230">
        <w:rPr>
          <w:color w:val="000000" w:themeColor="text1"/>
          <w:shd w:val="clear" w:color="auto" w:fill="FFFFFF"/>
        </w:rPr>
        <w:t xml:space="preserve"> стала підставою вважати, що у сторони процесу виникли сумніви </w:t>
      </w:r>
      <w:r>
        <w:rPr>
          <w:color w:val="000000" w:themeColor="text1"/>
          <w:shd w:val="clear" w:color="auto" w:fill="FFFFFF"/>
        </w:rPr>
        <w:t>в її</w:t>
      </w:r>
      <w:r w:rsidR="006C7230">
        <w:rPr>
          <w:color w:val="000000" w:themeColor="text1"/>
          <w:shd w:val="clear" w:color="auto" w:fill="FFFFFF"/>
        </w:rPr>
        <w:t xml:space="preserve"> об’єктивності та безсторонності</w:t>
      </w:r>
      <w:r>
        <w:rPr>
          <w:color w:val="000000" w:themeColor="text1"/>
          <w:shd w:val="clear" w:color="auto" w:fill="FFFFFF"/>
        </w:rPr>
        <w:t xml:space="preserve"> під час</w:t>
      </w:r>
      <w:r w:rsidR="006C7230">
        <w:rPr>
          <w:color w:val="000000" w:themeColor="text1"/>
          <w:shd w:val="clear" w:color="auto" w:fill="FFFFFF"/>
        </w:rPr>
        <w:t xml:space="preserve"> розгляду справи, проте не вказа</w:t>
      </w:r>
      <w:r>
        <w:rPr>
          <w:color w:val="000000" w:themeColor="text1"/>
          <w:shd w:val="clear" w:color="auto" w:fill="FFFFFF"/>
        </w:rPr>
        <w:t>ла,</w:t>
      </w:r>
      <w:r w:rsidR="006C7230">
        <w:rPr>
          <w:color w:val="000000" w:themeColor="text1"/>
          <w:shd w:val="clear" w:color="auto" w:fill="FFFFFF"/>
        </w:rPr>
        <w:t xml:space="preserve"> яка саме поведінка є «відповідною» для такого висновку. </w:t>
      </w:r>
    </w:p>
    <w:p w:rsidR="006C7230" w:rsidRDefault="006C7230" w:rsidP="00AC3024">
      <w:pPr>
        <w:pStyle w:val="af3"/>
        <w:ind w:firstLine="709"/>
        <w:jc w:val="both"/>
      </w:pPr>
      <w:r>
        <w:t>На думку</w:t>
      </w:r>
      <w:r w:rsidR="00FC67B5">
        <w:t xml:space="preserve"> Першої Дисциплінарної палати Вищої ради правосуддя</w:t>
      </w:r>
      <w:r w:rsidR="00680667">
        <w:t>, в розумінні</w:t>
      </w:r>
      <w:r>
        <w:t xml:space="preserve"> пункту 5 частини першої статті 36 ЦПК України не є «іншими обставинами, які викликають сумнів в неупередженості судді»</w:t>
      </w:r>
      <w:r w:rsidR="00680667">
        <w:t>,</w:t>
      </w:r>
      <w:r>
        <w:t xml:space="preserve"> та обставина, що уча</w:t>
      </w:r>
      <w:r w:rsidR="00680667">
        <w:t>сник процесу</w:t>
      </w:r>
      <w:r>
        <w:t xml:space="preserve"> </w:t>
      </w:r>
      <w:r w:rsidR="00680667">
        <w:t>допустив «відповідну» поведінку,</w:t>
      </w:r>
      <w:r w:rsidR="00482549">
        <w:t xml:space="preserve"> та</w:t>
      </w:r>
      <w:r>
        <w:t xml:space="preserve"> не може слугувати самостійною підставою</w:t>
      </w:r>
      <w:r w:rsidR="00680667">
        <w:t xml:space="preserve"> як</w:t>
      </w:r>
      <w:r>
        <w:t xml:space="preserve"> для самовідводу</w:t>
      </w:r>
      <w:r w:rsidR="00680667">
        <w:t xml:space="preserve"> судді</w:t>
      </w:r>
      <w:r>
        <w:t xml:space="preserve">, </w:t>
      </w:r>
      <w:r w:rsidR="00680667">
        <w:t>так і для</w:t>
      </w:r>
      <w:r>
        <w:t xml:space="preserve"> заявлення судді відводу.</w:t>
      </w:r>
    </w:p>
    <w:p w:rsidR="006C7230" w:rsidRDefault="00680667" w:rsidP="00AC3024">
      <w:pPr>
        <w:pStyle w:val="af3"/>
        <w:ind w:firstLine="709"/>
        <w:jc w:val="both"/>
      </w:pPr>
      <w:r>
        <w:t>Н</w:t>
      </w:r>
      <w:r w:rsidR="006C7230">
        <w:t>а переконання</w:t>
      </w:r>
      <w:r w:rsidR="001E6DE2">
        <w:t xml:space="preserve"> Першої Дисциплінарної палати Вищої ради правосуддя</w:t>
      </w:r>
      <w:r w:rsidR="006C7230">
        <w:t>, судд</w:t>
      </w:r>
      <w:r w:rsidR="00E67E50">
        <w:t>я</w:t>
      </w:r>
      <w:r w:rsidR="006C7230">
        <w:t xml:space="preserve"> Білич І.М.</w:t>
      </w:r>
      <w:r w:rsidR="00E67E50">
        <w:t xml:space="preserve"> заявила</w:t>
      </w:r>
      <w:r w:rsidR="006C7230">
        <w:t xml:space="preserve"> самовідв</w:t>
      </w:r>
      <w:r w:rsidR="00E67E50">
        <w:t>ід</w:t>
      </w:r>
      <w:r w:rsidR="006C7230">
        <w:t xml:space="preserve"> </w:t>
      </w:r>
      <w:r w:rsidR="00E67E50">
        <w:t>від розгляду справи</w:t>
      </w:r>
      <w:r w:rsidR="006C7230">
        <w:t xml:space="preserve"> з порушенням вимог</w:t>
      </w:r>
      <w:r w:rsidR="00E67E50">
        <w:t xml:space="preserve"> </w:t>
      </w:r>
      <w:r w:rsidR="006C7230">
        <w:t xml:space="preserve">статті 36 ЦПК України. </w:t>
      </w:r>
    </w:p>
    <w:p w:rsidR="00EA7A8C" w:rsidRPr="00EA7A8C" w:rsidRDefault="009079A1" w:rsidP="00AC3024">
      <w:pPr>
        <w:pStyle w:val="af3"/>
        <w:ind w:firstLine="709"/>
        <w:jc w:val="both"/>
        <w:rPr>
          <w:szCs w:val="28"/>
        </w:rPr>
      </w:pPr>
      <w:r w:rsidRPr="00EA7A8C">
        <w:rPr>
          <w:szCs w:val="28"/>
        </w:rPr>
        <w:t xml:space="preserve">З урахуванням встановлених обставин Перша Дисциплінарна палата Вищої ради </w:t>
      </w:r>
      <w:r w:rsidR="00CF4EC5" w:rsidRPr="00EA7A8C">
        <w:rPr>
          <w:szCs w:val="28"/>
        </w:rPr>
        <w:t>правосуддя дійшла висновку, що</w:t>
      </w:r>
      <w:r w:rsidRPr="00EA7A8C">
        <w:rPr>
          <w:szCs w:val="28"/>
        </w:rPr>
        <w:t xml:space="preserve"> ді</w:t>
      </w:r>
      <w:r w:rsidR="00CF4EC5" w:rsidRPr="00EA7A8C">
        <w:rPr>
          <w:szCs w:val="28"/>
        </w:rPr>
        <w:t>ї</w:t>
      </w:r>
      <w:r w:rsidRPr="00EA7A8C">
        <w:rPr>
          <w:szCs w:val="28"/>
        </w:rPr>
        <w:t xml:space="preserve"> судді </w:t>
      </w:r>
      <w:r w:rsidR="006C7230" w:rsidRPr="00EA7A8C">
        <w:rPr>
          <w:szCs w:val="28"/>
        </w:rPr>
        <w:t xml:space="preserve">Київського апеляційного суду </w:t>
      </w:r>
      <w:r w:rsidR="00EA7A8C">
        <w:rPr>
          <w:szCs w:val="28"/>
        </w:rPr>
        <w:t xml:space="preserve">  </w:t>
      </w:r>
      <w:r w:rsidR="003841EB">
        <w:rPr>
          <w:szCs w:val="28"/>
        </w:rPr>
        <w:t xml:space="preserve">  </w:t>
      </w:r>
      <w:r w:rsidR="00EA7A8C">
        <w:rPr>
          <w:szCs w:val="28"/>
        </w:rPr>
        <w:t xml:space="preserve"> </w:t>
      </w:r>
      <w:r w:rsidR="006C7230" w:rsidRPr="00EA7A8C">
        <w:rPr>
          <w:szCs w:val="28"/>
        </w:rPr>
        <w:t>Білич І.М.</w:t>
      </w:r>
      <w:r w:rsidRPr="00EA7A8C">
        <w:rPr>
          <w:szCs w:val="28"/>
        </w:rPr>
        <w:t xml:space="preserve"> можуть містити ознаки дисциплінарного проступку, передбаченого </w:t>
      </w:r>
      <w:r w:rsidR="00EA7A8C" w:rsidRPr="00EA7A8C">
        <w:rPr>
          <w:szCs w:val="28"/>
        </w:rPr>
        <w:lastRenderedPageBreak/>
        <w:t>підпунктом «д» пункту 1 частини першої статті 106 Закону України «Про судоустрій і статус суддів», а саме порушення правил щодо самовідводу.</w:t>
      </w:r>
    </w:p>
    <w:p w:rsidR="009079A1" w:rsidRPr="00EA7A8C" w:rsidRDefault="009079A1" w:rsidP="00AC3024">
      <w:pPr>
        <w:ind w:firstLine="709"/>
        <w:rPr>
          <w:szCs w:val="28"/>
        </w:rPr>
      </w:pPr>
      <w:r w:rsidRPr="00EA7A8C">
        <w:rPr>
          <w:szCs w:val="28"/>
        </w:rPr>
        <w:t>З огляду на викладене та керуючись статтею 46 Закону України «Про Вищу раду правосуддя», статтею 106 Закону України «Про судоустрій і статус суддів», Перша Дисциплінарна палата Вищої ради правосуддя</w:t>
      </w:r>
    </w:p>
    <w:p w:rsidR="002106C2" w:rsidRPr="00EA7A8C" w:rsidRDefault="002106C2" w:rsidP="00AC3024">
      <w:pPr>
        <w:pStyle w:val="HTML"/>
        <w:shd w:val="clear" w:color="auto" w:fill="FFFFFF"/>
        <w:ind w:firstLine="709"/>
        <w:jc w:val="both"/>
        <w:textAlignment w:val="baseline"/>
        <w:rPr>
          <w:rStyle w:val="FontStyle16"/>
        </w:rPr>
      </w:pPr>
    </w:p>
    <w:p w:rsidR="009079A1" w:rsidRPr="00B9148D" w:rsidRDefault="009079A1" w:rsidP="00AC3024">
      <w:pPr>
        <w:pStyle w:val="Style98"/>
        <w:widowControl/>
        <w:tabs>
          <w:tab w:val="left" w:pos="851"/>
        </w:tabs>
        <w:spacing w:line="240" w:lineRule="auto"/>
        <w:ind w:firstLine="709"/>
        <w:jc w:val="center"/>
        <w:rPr>
          <w:b/>
          <w:bCs/>
        </w:rPr>
      </w:pPr>
      <w:r w:rsidRPr="00B9148D">
        <w:rPr>
          <w:b/>
          <w:bCs/>
        </w:rPr>
        <w:t>ухвалила:</w:t>
      </w:r>
    </w:p>
    <w:p w:rsidR="00AF027F" w:rsidRDefault="00AF027F" w:rsidP="00AF027F">
      <w:pPr>
        <w:pStyle w:val="20"/>
        <w:shd w:val="clear" w:color="auto" w:fill="auto"/>
        <w:spacing w:after="0" w:line="240" w:lineRule="auto"/>
        <w:jc w:val="both"/>
        <w:rPr>
          <w:rFonts w:eastAsia="Times New Roman" w:cs="Times New Roman"/>
          <w:bCs/>
          <w:sz w:val="18"/>
          <w:szCs w:val="18"/>
          <w:shd w:val="clear" w:color="auto" w:fill="auto"/>
          <w:lang w:eastAsia="ru-RU"/>
        </w:rPr>
      </w:pPr>
    </w:p>
    <w:p w:rsidR="009079A1" w:rsidRPr="00EA7A8C" w:rsidRDefault="009079A1" w:rsidP="00AF027F">
      <w:pPr>
        <w:pStyle w:val="20"/>
        <w:shd w:val="clear" w:color="auto" w:fill="auto"/>
        <w:spacing w:after="0" w:line="240" w:lineRule="auto"/>
        <w:jc w:val="both"/>
        <w:rPr>
          <w:b w:val="0"/>
          <w:sz w:val="28"/>
          <w:szCs w:val="28"/>
        </w:rPr>
      </w:pPr>
      <w:r w:rsidRPr="00EA7A8C">
        <w:rPr>
          <w:b w:val="0"/>
          <w:sz w:val="28"/>
          <w:szCs w:val="28"/>
        </w:rPr>
        <w:t xml:space="preserve">відкрити дисциплінарну справу стосовно судді </w:t>
      </w:r>
      <w:r w:rsidR="00EA7A8C">
        <w:rPr>
          <w:b w:val="0"/>
          <w:sz w:val="28"/>
          <w:szCs w:val="28"/>
        </w:rPr>
        <w:t xml:space="preserve">Київського апеляційного суду </w:t>
      </w:r>
      <w:r w:rsidR="000B4C8D">
        <w:rPr>
          <w:b w:val="0"/>
          <w:sz w:val="28"/>
          <w:szCs w:val="28"/>
        </w:rPr>
        <w:t xml:space="preserve">   </w:t>
      </w:r>
      <w:r w:rsidR="003841EB">
        <w:rPr>
          <w:b w:val="0"/>
          <w:sz w:val="28"/>
          <w:szCs w:val="28"/>
        </w:rPr>
        <w:t xml:space="preserve">  </w:t>
      </w:r>
      <w:bookmarkStart w:id="1" w:name="_GoBack"/>
      <w:bookmarkEnd w:id="1"/>
      <w:r w:rsidR="00EA7A8C">
        <w:rPr>
          <w:b w:val="0"/>
          <w:sz w:val="28"/>
          <w:szCs w:val="28"/>
        </w:rPr>
        <w:t>Білич Ірини Михайлівни</w:t>
      </w:r>
      <w:r w:rsidR="00596E78" w:rsidRPr="00EA7A8C">
        <w:rPr>
          <w:b w:val="0"/>
          <w:sz w:val="28"/>
          <w:szCs w:val="28"/>
        </w:rPr>
        <w:t>.</w:t>
      </w:r>
    </w:p>
    <w:p w:rsidR="00531698" w:rsidRPr="00EA7A8C" w:rsidRDefault="00531698" w:rsidP="00AC3024">
      <w:pPr>
        <w:pStyle w:val="aa"/>
        <w:spacing w:after="0"/>
        <w:ind w:firstLine="709"/>
        <w:jc w:val="both"/>
        <w:rPr>
          <w:sz w:val="28"/>
          <w:szCs w:val="28"/>
          <w:lang w:val="uk-UA"/>
        </w:rPr>
      </w:pPr>
      <w:r w:rsidRPr="00EA7A8C">
        <w:rPr>
          <w:sz w:val="28"/>
          <w:szCs w:val="28"/>
          <w:lang w:val="uk-UA"/>
        </w:rPr>
        <w:t xml:space="preserve">Ухвала оскарженню не підлягає. </w:t>
      </w:r>
    </w:p>
    <w:p w:rsidR="00734533" w:rsidRDefault="00734533" w:rsidP="00AC3024">
      <w:pPr>
        <w:spacing w:line="100" w:lineRule="atLeast"/>
        <w:ind w:firstLine="709"/>
        <w:rPr>
          <w:b/>
          <w:szCs w:val="28"/>
        </w:rPr>
      </w:pPr>
    </w:p>
    <w:p w:rsidR="008C44B1" w:rsidRDefault="008C44B1" w:rsidP="008C44B1">
      <w:pPr>
        <w:rPr>
          <w:b/>
          <w:szCs w:val="28"/>
        </w:rPr>
      </w:pPr>
    </w:p>
    <w:p w:rsidR="00426644" w:rsidRPr="00E14C8B" w:rsidRDefault="00426644" w:rsidP="008C44B1">
      <w:pPr>
        <w:rPr>
          <w:b/>
          <w:szCs w:val="28"/>
        </w:rPr>
      </w:pPr>
      <w:r w:rsidRPr="00E14C8B">
        <w:rPr>
          <w:b/>
          <w:szCs w:val="28"/>
        </w:rPr>
        <w:t xml:space="preserve">Головуючий на засіданні </w:t>
      </w:r>
    </w:p>
    <w:p w:rsidR="00426644" w:rsidRPr="00E14C8B" w:rsidRDefault="00426644" w:rsidP="008C44B1">
      <w:pPr>
        <w:rPr>
          <w:b/>
          <w:szCs w:val="28"/>
        </w:rPr>
      </w:pPr>
      <w:r w:rsidRPr="00E14C8B">
        <w:rPr>
          <w:b/>
          <w:szCs w:val="28"/>
        </w:rPr>
        <w:t xml:space="preserve">Першої Дисциплінарної палати </w:t>
      </w:r>
    </w:p>
    <w:p w:rsidR="00426644" w:rsidRPr="00E14C8B" w:rsidRDefault="00426644" w:rsidP="008C44B1">
      <w:pPr>
        <w:rPr>
          <w:rFonts w:cs="Times New Roman"/>
          <w:b/>
          <w:szCs w:val="28"/>
        </w:rPr>
      </w:pPr>
      <w:r w:rsidRPr="00E14C8B">
        <w:rPr>
          <w:b/>
          <w:szCs w:val="28"/>
        </w:rPr>
        <w:t>Вищої ради правосуддя</w:t>
      </w:r>
      <w:r w:rsidRPr="00E14C8B">
        <w:rPr>
          <w:b/>
          <w:szCs w:val="28"/>
        </w:rPr>
        <w:tab/>
      </w:r>
      <w:r w:rsidRPr="00AA3FBA">
        <w:rPr>
          <w:b/>
          <w:sz w:val="27"/>
          <w:szCs w:val="27"/>
        </w:rPr>
        <w:tab/>
      </w:r>
      <w:r w:rsidRPr="00AA3FBA">
        <w:rPr>
          <w:b/>
          <w:sz w:val="27"/>
          <w:szCs w:val="27"/>
        </w:rPr>
        <w:tab/>
      </w:r>
      <w:r w:rsidRPr="00AA3FBA">
        <w:rPr>
          <w:b/>
          <w:sz w:val="27"/>
          <w:szCs w:val="27"/>
        </w:rPr>
        <w:tab/>
      </w:r>
      <w:r w:rsidRPr="00AA3FBA">
        <w:rPr>
          <w:b/>
          <w:sz w:val="27"/>
          <w:szCs w:val="27"/>
        </w:rPr>
        <w:tab/>
      </w:r>
      <w:r w:rsidRPr="00AA3FBA">
        <w:rPr>
          <w:b/>
          <w:sz w:val="27"/>
          <w:szCs w:val="27"/>
        </w:rPr>
        <w:tab/>
      </w:r>
      <w:r w:rsidRPr="00E14C8B">
        <w:rPr>
          <w:rFonts w:cs="Times New Roman"/>
          <w:b/>
          <w:szCs w:val="28"/>
        </w:rPr>
        <w:t>В.В. Шапран</w:t>
      </w:r>
    </w:p>
    <w:p w:rsidR="00426644" w:rsidRPr="00E14C8B" w:rsidRDefault="00426644" w:rsidP="008C44B1">
      <w:pPr>
        <w:rPr>
          <w:rFonts w:cs="Times New Roman"/>
          <w:b/>
          <w:szCs w:val="28"/>
        </w:rPr>
      </w:pPr>
    </w:p>
    <w:p w:rsidR="00426644" w:rsidRPr="00E14C8B" w:rsidRDefault="00426644" w:rsidP="008C44B1">
      <w:pPr>
        <w:rPr>
          <w:rFonts w:cs="Times New Roman"/>
          <w:b/>
          <w:szCs w:val="28"/>
        </w:rPr>
      </w:pPr>
      <w:r w:rsidRPr="00E14C8B">
        <w:rPr>
          <w:rFonts w:cs="Times New Roman"/>
          <w:b/>
          <w:szCs w:val="28"/>
        </w:rPr>
        <w:t xml:space="preserve">Члени Першої Дисциплінарної </w:t>
      </w:r>
    </w:p>
    <w:p w:rsidR="00426644" w:rsidRPr="00E14C8B" w:rsidRDefault="00426644" w:rsidP="008C44B1">
      <w:pPr>
        <w:rPr>
          <w:rFonts w:cs="Times New Roman"/>
          <w:b/>
          <w:szCs w:val="28"/>
        </w:rPr>
      </w:pPr>
      <w:r w:rsidRPr="00E14C8B">
        <w:rPr>
          <w:rFonts w:cs="Times New Roman"/>
          <w:b/>
          <w:szCs w:val="28"/>
        </w:rPr>
        <w:t>палати Вищої ради правосуддя</w:t>
      </w:r>
      <w:r w:rsidRPr="00E14C8B">
        <w:rPr>
          <w:rFonts w:cs="Times New Roman"/>
          <w:b/>
          <w:szCs w:val="28"/>
        </w:rPr>
        <w:tab/>
      </w:r>
      <w:r w:rsidRPr="00E14C8B">
        <w:rPr>
          <w:rStyle w:val="af1"/>
          <w:rFonts w:cs="Times New Roman"/>
          <w:szCs w:val="28"/>
        </w:rPr>
        <w:tab/>
      </w:r>
      <w:r w:rsidRPr="00E14C8B">
        <w:rPr>
          <w:rStyle w:val="af1"/>
          <w:rFonts w:cs="Times New Roman"/>
          <w:szCs w:val="28"/>
        </w:rPr>
        <w:tab/>
      </w:r>
      <w:r w:rsidRPr="00E14C8B">
        <w:rPr>
          <w:rStyle w:val="af1"/>
          <w:rFonts w:cs="Times New Roman"/>
          <w:szCs w:val="28"/>
        </w:rPr>
        <w:tab/>
      </w:r>
      <w:r w:rsidRPr="00E14C8B">
        <w:rPr>
          <w:rStyle w:val="af1"/>
          <w:rFonts w:cs="Times New Roman"/>
          <w:szCs w:val="28"/>
        </w:rPr>
        <w:tab/>
      </w:r>
      <w:r w:rsidRPr="00E14C8B">
        <w:rPr>
          <w:rFonts w:cs="Times New Roman"/>
          <w:b/>
          <w:szCs w:val="28"/>
          <w:shd w:val="clear" w:color="auto" w:fill="FFFFFF"/>
        </w:rPr>
        <w:t>Н.С. Краснощокова</w:t>
      </w:r>
      <w:r w:rsidRPr="00E14C8B">
        <w:rPr>
          <w:rFonts w:cs="Times New Roman"/>
          <w:szCs w:val="28"/>
          <w:shd w:val="clear" w:color="auto" w:fill="FFFFFF"/>
        </w:rPr>
        <w:t xml:space="preserve"> </w:t>
      </w:r>
    </w:p>
    <w:p w:rsidR="00426644" w:rsidRPr="00E14C8B" w:rsidRDefault="00426644" w:rsidP="008C44B1">
      <w:pPr>
        <w:pStyle w:val="rtejustify"/>
        <w:shd w:val="clear" w:color="auto" w:fill="FFFFFF"/>
        <w:spacing w:before="0" w:beforeAutospacing="0" w:after="0" w:afterAutospacing="0"/>
        <w:jc w:val="both"/>
        <w:rPr>
          <w:sz w:val="28"/>
          <w:szCs w:val="28"/>
          <w:shd w:val="clear" w:color="auto" w:fill="FFFFFF"/>
        </w:rPr>
      </w:pPr>
    </w:p>
    <w:p w:rsidR="00426644" w:rsidRPr="00E14C8B" w:rsidRDefault="00426644" w:rsidP="008C44B1">
      <w:pPr>
        <w:pStyle w:val="rtejustify"/>
        <w:shd w:val="clear" w:color="auto" w:fill="FFFFFF"/>
        <w:spacing w:before="0" w:beforeAutospacing="0" w:after="0" w:afterAutospacing="0"/>
        <w:jc w:val="both"/>
        <w:rPr>
          <w:sz w:val="28"/>
          <w:szCs w:val="28"/>
          <w:shd w:val="clear" w:color="auto" w:fill="FFFFFF"/>
        </w:rPr>
      </w:pPr>
    </w:p>
    <w:p w:rsidR="00426644" w:rsidRPr="00E14C8B" w:rsidRDefault="00426644" w:rsidP="008C44B1">
      <w:pPr>
        <w:pStyle w:val="rtejustify"/>
        <w:shd w:val="clear" w:color="auto" w:fill="FFFFFF"/>
        <w:spacing w:before="0" w:beforeAutospacing="0" w:after="0" w:afterAutospacing="0"/>
        <w:ind w:left="6372" w:firstLine="708"/>
        <w:jc w:val="both"/>
        <w:rPr>
          <w:b/>
          <w:sz w:val="28"/>
          <w:szCs w:val="28"/>
          <w:shd w:val="clear" w:color="auto" w:fill="FFFFFF"/>
        </w:rPr>
      </w:pPr>
      <w:r w:rsidRPr="00E14C8B">
        <w:rPr>
          <w:b/>
          <w:sz w:val="28"/>
          <w:szCs w:val="28"/>
          <w:shd w:val="clear" w:color="auto" w:fill="FFFFFF"/>
        </w:rPr>
        <w:t>Т.С. Розваляєва</w:t>
      </w:r>
    </w:p>
    <w:p w:rsidR="00426644" w:rsidRPr="00E14C8B" w:rsidRDefault="00426644" w:rsidP="008C44B1">
      <w:pPr>
        <w:pStyle w:val="rtejustify"/>
        <w:shd w:val="clear" w:color="auto" w:fill="FFFFFF"/>
        <w:spacing w:before="0" w:beforeAutospacing="0" w:after="0" w:afterAutospacing="0"/>
        <w:jc w:val="both"/>
        <w:rPr>
          <w:b/>
          <w:sz w:val="28"/>
          <w:szCs w:val="28"/>
          <w:shd w:val="clear" w:color="auto" w:fill="FFFFFF"/>
        </w:rPr>
      </w:pPr>
    </w:p>
    <w:p w:rsidR="00426644" w:rsidRPr="00E14C8B" w:rsidRDefault="00426644" w:rsidP="008C44B1">
      <w:pPr>
        <w:rPr>
          <w:rFonts w:cs="Times New Roman"/>
          <w:b/>
          <w:szCs w:val="28"/>
        </w:rPr>
      </w:pPr>
    </w:p>
    <w:p w:rsidR="00426644" w:rsidRPr="00E14C8B" w:rsidRDefault="00426644" w:rsidP="008C44B1">
      <w:pPr>
        <w:ind w:left="6372" w:firstLine="708"/>
        <w:rPr>
          <w:rFonts w:cs="Times New Roman"/>
          <w:szCs w:val="28"/>
        </w:rPr>
      </w:pPr>
      <w:r w:rsidRPr="00E14C8B">
        <w:rPr>
          <w:rFonts w:cs="Times New Roman"/>
          <w:b/>
          <w:szCs w:val="28"/>
        </w:rPr>
        <w:t>С.Б. Шелест</w:t>
      </w:r>
      <w:r w:rsidRPr="00E14C8B">
        <w:rPr>
          <w:rFonts w:cs="Times New Roman"/>
          <w:szCs w:val="28"/>
        </w:rPr>
        <w:t xml:space="preserve"> </w:t>
      </w:r>
    </w:p>
    <w:p w:rsidR="00426644" w:rsidRDefault="00426644" w:rsidP="008C44B1">
      <w:pPr>
        <w:pStyle w:val="rtejustify"/>
        <w:shd w:val="clear" w:color="auto" w:fill="FFFFFF"/>
        <w:spacing w:before="0" w:beforeAutospacing="0" w:after="0" w:afterAutospacing="0"/>
        <w:jc w:val="both"/>
        <w:rPr>
          <w:b/>
          <w:sz w:val="27"/>
          <w:szCs w:val="27"/>
          <w:shd w:val="clear" w:color="auto" w:fill="FFFFFF"/>
        </w:rPr>
      </w:pPr>
    </w:p>
    <w:p w:rsidR="00AE37FB" w:rsidRPr="00932F63" w:rsidRDefault="00AE37FB" w:rsidP="008C44B1">
      <w:pPr>
        <w:rPr>
          <w:sz w:val="27"/>
          <w:szCs w:val="27"/>
        </w:rPr>
      </w:pPr>
    </w:p>
    <w:sectPr w:rsidR="00AE37FB" w:rsidRPr="00932F63" w:rsidSect="00AF027F">
      <w:headerReference w:type="default" r:id="rId8"/>
      <w:pgSz w:w="11906" w:h="16838"/>
      <w:pgMar w:top="1135" w:right="566" w:bottom="993" w:left="1276" w:header="510" w:footer="51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9D9" w:rsidRDefault="008D29D9" w:rsidP="00FC3FE4">
      <w:r>
        <w:separator/>
      </w:r>
    </w:p>
  </w:endnote>
  <w:endnote w:type="continuationSeparator" w:id="0">
    <w:p w:rsidR="008D29D9" w:rsidRDefault="008D29D9" w:rsidP="00FC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9D9" w:rsidRDefault="008D29D9" w:rsidP="00FC3FE4">
      <w:r>
        <w:separator/>
      </w:r>
    </w:p>
  </w:footnote>
  <w:footnote w:type="continuationSeparator" w:id="0">
    <w:p w:rsidR="008D29D9" w:rsidRDefault="008D29D9" w:rsidP="00FC3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9E7" w:rsidRDefault="001B6C5A">
    <w:pPr>
      <w:pStyle w:val="a3"/>
      <w:jc w:val="center"/>
    </w:pPr>
    <w:r>
      <w:fldChar w:fldCharType="begin"/>
    </w:r>
    <w:r w:rsidR="00C93BF8">
      <w:instrText xml:space="preserve"> PAGE   \* MERGEFORMAT </w:instrText>
    </w:r>
    <w:r>
      <w:fldChar w:fldCharType="separate"/>
    </w:r>
    <w:r w:rsidR="003841EB">
      <w:rPr>
        <w:noProof/>
      </w:rPr>
      <w:t>8</w:t>
    </w:r>
    <w:r>
      <w:fldChar w:fldCharType="end"/>
    </w:r>
  </w:p>
  <w:p w:rsidR="009739E7" w:rsidRDefault="008D29D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59"/>
    <w:rsid w:val="000118E6"/>
    <w:rsid w:val="00032F11"/>
    <w:rsid w:val="00042486"/>
    <w:rsid w:val="00046156"/>
    <w:rsid w:val="00051FCF"/>
    <w:rsid w:val="000551BB"/>
    <w:rsid w:val="00073FCE"/>
    <w:rsid w:val="000A7DA4"/>
    <w:rsid w:val="000B3B25"/>
    <w:rsid w:val="000B4C8D"/>
    <w:rsid w:val="000C2B70"/>
    <w:rsid w:val="000C40EF"/>
    <w:rsid w:val="000D738D"/>
    <w:rsid w:val="000E2A54"/>
    <w:rsid w:val="000E424D"/>
    <w:rsid w:val="000E6719"/>
    <w:rsid w:val="000F0DE7"/>
    <w:rsid w:val="00104C05"/>
    <w:rsid w:val="00126782"/>
    <w:rsid w:val="00131313"/>
    <w:rsid w:val="0013421B"/>
    <w:rsid w:val="00160934"/>
    <w:rsid w:val="00176B6C"/>
    <w:rsid w:val="001800DD"/>
    <w:rsid w:val="001871F2"/>
    <w:rsid w:val="001A5266"/>
    <w:rsid w:val="001B6C5A"/>
    <w:rsid w:val="001E6DE2"/>
    <w:rsid w:val="001F0EAA"/>
    <w:rsid w:val="001F1E60"/>
    <w:rsid w:val="001F4CBB"/>
    <w:rsid w:val="001F6879"/>
    <w:rsid w:val="002106C2"/>
    <w:rsid w:val="00212852"/>
    <w:rsid w:val="00235891"/>
    <w:rsid w:val="00236AEF"/>
    <w:rsid w:val="002437C7"/>
    <w:rsid w:val="002455CE"/>
    <w:rsid w:val="002510A0"/>
    <w:rsid w:val="00261B0D"/>
    <w:rsid w:val="00266A26"/>
    <w:rsid w:val="00273193"/>
    <w:rsid w:val="00296AE9"/>
    <w:rsid w:val="002B2202"/>
    <w:rsid w:val="002B796D"/>
    <w:rsid w:val="00302322"/>
    <w:rsid w:val="00317B66"/>
    <w:rsid w:val="0033723C"/>
    <w:rsid w:val="00356B28"/>
    <w:rsid w:val="00367986"/>
    <w:rsid w:val="00370A9A"/>
    <w:rsid w:val="00376AC7"/>
    <w:rsid w:val="003841EB"/>
    <w:rsid w:val="0039611E"/>
    <w:rsid w:val="003B5928"/>
    <w:rsid w:val="003C4F46"/>
    <w:rsid w:val="003F622D"/>
    <w:rsid w:val="00426644"/>
    <w:rsid w:val="0042775F"/>
    <w:rsid w:val="00432DBB"/>
    <w:rsid w:val="00432DD5"/>
    <w:rsid w:val="00450F6B"/>
    <w:rsid w:val="004658AA"/>
    <w:rsid w:val="00471819"/>
    <w:rsid w:val="00475EC7"/>
    <w:rsid w:val="0048035E"/>
    <w:rsid w:val="00482549"/>
    <w:rsid w:val="004B3EFB"/>
    <w:rsid w:val="004C0C8C"/>
    <w:rsid w:val="004E20BC"/>
    <w:rsid w:val="0051027A"/>
    <w:rsid w:val="0051157B"/>
    <w:rsid w:val="0052065C"/>
    <w:rsid w:val="00522C25"/>
    <w:rsid w:val="00531698"/>
    <w:rsid w:val="00533062"/>
    <w:rsid w:val="005345EB"/>
    <w:rsid w:val="00536359"/>
    <w:rsid w:val="00543D80"/>
    <w:rsid w:val="00544DA2"/>
    <w:rsid w:val="005452C8"/>
    <w:rsid w:val="0055069A"/>
    <w:rsid w:val="00582ADB"/>
    <w:rsid w:val="00596E78"/>
    <w:rsid w:val="005B3F81"/>
    <w:rsid w:val="005D0003"/>
    <w:rsid w:val="005D596E"/>
    <w:rsid w:val="005E7C40"/>
    <w:rsid w:val="005F37A6"/>
    <w:rsid w:val="0062616F"/>
    <w:rsid w:val="006622CB"/>
    <w:rsid w:val="006728BF"/>
    <w:rsid w:val="00680667"/>
    <w:rsid w:val="00690B60"/>
    <w:rsid w:val="00692D91"/>
    <w:rsid w:val="006B449A"/>
    <w:rsid w:val="006B557C"/>
    <w:rsid w:val="006C7230"/>
    <w:rsid w:val="006D38DA"/>
    <w:rsid w:val="006F7595"/>
    <w:rsid w:val="00705274"/>
    <w:rsid w:val="00714F0F"/>
    <w:rsid w:val="00724CF8"/>
    <w:rsid w:val="00726442"/>
    <w:rsid w:val="00734533"/>
    <w:rsid w:val="007816D6"/>
    <w:rsid w:val="00784B3D"/>
    <w:rsid w:val="007942B2"/>
    <w:rsid w:val="007A5976"/>
    <w:rsid w:val="007B50FB"/>
    <w:rsid w:val="007D2E29"/>
    <w:rsid w:val="007D78DE"/>
    <w:rsid w:val="007F2FA4"/>
    <w:rsid w:val="007F74A2"/>
    <w:rsid w:val="00802709"/>
    <w:rsid w:val="0080335E"/>
    <w:rsid w:val="00807C11"/>
    <w:rsid w:val="008123B1"/>
    <w:rsid w:val="0081409C"/>
    <w:rsid w:val="0083626F"/>
    <w:rsid w:val="00847025"/>
    <w:rsid w:val="008562D5"/>
    <w:rsid w:val="00867D39"/>
    <w:rsid w:val="0088191F"/>
    <w:rsid w:val="008A0AC2"/>
    <w:rsid w:val="008A14D9"/>
    <w:rsid w:val="008B0C71"/>
    <w:rsid w:val="008B6E64"/>
    <w:rsid w:val="008C44B1"/>
    <w:rsid w:val="008D00B0"/>
    <w:rsid w:val="008D118A"/>
    <w:rsid w:val="008D29D9"/>
    <w:rsid w:val="008D59F0"/>
    <w:rsid w:val="008F0A02"/>
    <w:rsid w:val="008F1339"/>
    <w:rsid w:val="008F2EA0"/>
    <w:rsid w:val="009079A1"/>
    <w:rsid w:val="00911A68"/>
    <w:rsid w:val="00920B07"/>
    <w:rsid w:val="0093063C"/>
    <w:rsid w:val="00932F63"/>
    <w:rsid w:val="00934349"/>
    <w:rsid w:val="00950D73"/>
    <w:rsid w:val="00955748"/>
    <w:rsid w:val="00961FB3"/>
    <w:rsid w:val="00972586"/>
    <w:rsid w:val="0098554B"/>
    <w:rsid w:val="009940DF"/>
    <w:rsid w:val="00997BF1"/>
    <w:rsid w:val="009A597F"/>
    <w:rsid w:val="009C700F"/>
    <w:rsid w:val="009D5936"/>
    <w:rsid w:val="009D664A"/>
    <w:rsid w:val="00A011C9"/>
    <w:rsid w:val="00A25BC3"/>
    <w:rsid w:val="00A310C2"/>
    <w:rsid w:val="00A418C3"/>
    <w:rsid w:val="00A85500"/>
    <w:rsid w:val="00A867A6"/>
    <w:rsid w:val="00AA312B"/>
    <w:rsid w:val="00AA4A99"/>
    <w:rsid w:val="00AB4C89"/>
    <w:rsid w:val="00AC3024"/>
    <w:rsid w:val="00AE1B2A"/>
    <w:rsid w:val="00AE37FB"/>
    <w:rsid w:val="00AF027F"/>
    <w:rsid w:val="00B02144"/>
    <w:rsid w:val="00B04034"/>
    <w:rsid w:val="00B0430B"/>
    <w:rsid w:val="00B15830"/>
    <w:rsid w:val="00B20859"/>
    <w:rsid w:val="00B32080"/>
    <w:rsid w:val="00B34751"/>
    <w:rsid w:val="00B40F40"/>
    <w:rsid w:val="00B418FC"/>
    <w:rsid w:val="00B54375"/>
    <w:rsid w:val="00B70C74"/>
    <w:rsid w:val="00B72743"/>
    <w:rsid w:val="00B76AB4"/>
    <w:rsid w:val="00B9249B"/>
    <w:rsid w:val="00B924CB"/>
    <w:rsid w:val="00B968FE"/>
    <w:rsid w:val="00BC7154"/>
    <w:rsid w:val="00BD6463"/>
    <w:rsid w:val="00BE1ED9"/>
    <w:rsid w:val="00C41CF3"/>
    <w:rsid w:val="00C504FD"/>
    <w:rsid w:val="00C56921"/>
    <w:rsid w:val="00C6596A"/>
    <w:rsid w:val="00C70F18"/>
    <w:rsid w:val="00C743FE"/>
    <w:rsid w:val="00C8608F"/>
    <w:rsid w:val="00C93BF8"/>
    <w:rsid w:val="00CB4C99"/>
    <w:rsid w:val="00CB530C"/>
    <w:rsid w:val="00CE7FA5"/>
    <w:rsid w:val="00CF4EC5"/>
    <w:rsid w:val="00D22924"/>
    <w:rsid w:val="00D22C83"/>
    <w:rsid w:val="00D63154"/>
    <w:rsid w:val="00D74197"/>
    <w:rsid w:val="00D8328F"/>
    <w:rsid w:val="00D832BD"/>
    <w:rsid w:val="00D872FD"/>
    <w:rsid w:val="00DA1152"/>
    <w:rsid w:val="00DB0166"/>
    <w:rsid w:val="00DC1E05"/>
    <w:rsid w:val="00DC6217"/>
    <w:rsid w:val="00DD31C8"/>
    <w:rsid w:val="00DD415C"/>
    <w:rsid w:val="00DE3285"/>
    <w:rsid w:val="00E1431B"/>
    <w:rsid w:val="00E3310D"/>
    <w:rsid w:val="00E40BC3"/>
    <w:rsid w:val="00E43A3B"/>
    <w:rsid w:val="00E55608"/>
    <w:rsid w:val="00E60A44"/>
    <w:rsid w:val="00E67E50"/>
    <w:rsid w:val="00E723AB"/>
    <w:rsid w:val="00E75B4A"/>
    <w:rsid w:val="00E77E63"/>
    <w:rsid w:val="00E813AD"/>
    <w:rsid w:val="00E870E6"/>
    <w:rsid w:val="00E96F23"/>
    <w:rsid w:val="00EA7A8C"/>
    <w:rsid w:val="00EB2F42"/>
    <w:rsid w:val="00EB46D4"/>
    <w:rsid w:val="00ED01B2"/>
    <w:rsid w:val="00ED308E"/>
    <w:rsid w:val="00F12548"/>
    <w:rsid w:val="00F24AC7"/>
    <w:rsid w:val="00F46B5F"/>
    <w:rsid w:val="00F4755F"/>
    <w:rsid w:val="00F612FA"/>
    <w:rsid w:val="00F730CC"/>
    <w:rsid w:val="00F84522"/>
    <w:rsid w:val="00F92C97"/>
    <w:rsid w:val="00FB7D59"/>
    <w:rsid w:val="00FC3FE4"/>
    <w:rsid w:val="00FC4BC8"/>
    <w:rsid w:val="00FC67B5"/>
    <w:rsid w:val="00FC6946"/>
    <w:rsid w:val="00FE09E5"/>
    <w:rsid w:val="00FE29FD"/>
    <w:rsid w:val="00FE5ED8"/>
    <w:rsid w:val="00FE75C4"/>
    <w:rsid w:val="00FF32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1D7E7"/>
  <w15:docId w15:val="{0F3084CC-E61E-4C99-B1E1-3882B16B6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859"/>
    <w:pPr>
      <w:tabs>
        <w:tab w:val="center" w:pos="4819"/>
        <w:tab w:val="right" w:pos="9639"/>
      </w:tabs>
    </w:pPr>
  </w:style>
  <w:style w:type="character" w:customStyle="1" w:styleId="a4">
    <w:name w:val="Верхній колонтитул Знак"/>
    <w:basedOn w:val="a0"/>
    <w:link w:val="a3"/>
    <w:uiPriority w:val="99"/>
    <w:rsid w:val="00B20859"/>
  </w:style>
  <w:style w:type="character" w:customStyle="1" w:styleId="rvts0">
    <w:name w:val="rvts0"/>
    <w:basedOn w:val="a0"/>
    <w:rsid w:val="00B20859"/>
  </w:style>
  <w:style w:type="paragraph" w:customStyle="1" w:styleId="Style98">
    <w:name w:val="Style98"/>
    <w:basedOn w:val="a"/>
    <w:uiPriority w:val="99"/>
    <w:rsid w:val="00B20859"/>
    <w:pPr>
      <w:widowControl w:val="0"/>
      <w:autoSpaceDE w:val="0"/>
      <w:autoSpaceDN w:val="0"/>
      <w:adjustRightInd w:val="0"/>
      <w:spacing w:line="320" w:lineRule="exact"/>
      <w:ind w:firstLine="542"/>
    </w:pPr>
    <w:rPr>
      <w:rFonts w:eastAsia="Times New Roman" w:cs="Times New Roman"/>
      <w:szCs w:val="28"/>
      <w:lang w:eastAsia="ru-RU"/>
    </w:rPr>
  </w:style>
  <w:style w:type="paragraph" w:customStyle="1" w:styleId="rvps2">
    <w:name w:val="rvps2"/>
    <w:basedOn w:val="a"/>
    <w:rsid w:val="00B20859"/>
    <w:pPr>
      <w:spacing w:before="100" w:beforeAutospacing="1" w:after="100" w:afterAutospacing="1"/>
      <w:jc w:val="left"/>
    </w:pPr>
    <w:rPr>
      <w:rFonts w:eastAsia="Times New Roman" w:cs="Times New Roman"/>
      <w:sz w:val="24"/>
      <w:szCs w:val="24"/>
      <w:lang w:eastAsia="uk-UA"/>
    </w:rPr>
  </w:style>
  <w:style w:type="paragraph" w:styleId="a5">
    <w:name w:val="Normal (Web)"/>
    <w:basedOn w:val="a"/>
    <w:link w:val="a6"/>
    <w:uiPriority w:val="99"/>
    <w:unhideWhenUsed/>
    <w:rsid w:val="008123B1"/>
    <w:pPr>
      <w:spacing w:before="100" w:beforeAutospacing="1" w:after="100" w:afterAutospacing="1"/>
      <w:jc w:val="left"/>
    </w:pPr>
    <w:rPr>
      <w:rFonts w:eastAsia="Times New Roman" w:cs="Times New Roman"/>
      <w:sz w:val="24"/>
      <w:szCs w:val="24"/>
      <w:lang w:eastAsia="uk-UA"/>
    </w:rPr>
  </w:style>
  <w:style w:type="character" w:customStyle="1" w:styleId="FontStyle14">
    <w:name w:val="Font Style14"/>
    <w:rsid w:val="008123B1"/>
    <w:rPr>
      <w:rFonts w:ascii="Times New Roman" w:hAnsi="Times New Roman" w:cs="Times New Roman" w:hint="default"/>
      <w:sz w:val="26"/>
      <w:szCs w:val="26"/>
    </w:rPr>
  </w:style>
  <w:style w:type="character" w:customStyle="1" w:styleId="FontStyle16">
    <w:name w:val="Font Style16"/>
    <w:basedOn w:val="a0"/>
    <w:uiPriority w:val="99"/>
    <w:rsid w:val="008123B1"/>
    <w:rPr>
      <w:rFonts w:ascii="Times New Roman" w:hAnsi="Times New Roman" w:cs="Times New Roman"/>
      <w:sz w:val="28"/>
      <w:szCs w:val="28"/>
    </w:rPr>
  </w:style>
  <w:style w:type="character" w:customStyle="1" w:styleId="a7">
    <w:name w:val="Основний текст_"/>
    <w:basedOn w:val="a0"/>
    <w:link w:val="1"/>
    <w:uiPriority w:val="99"/>
    <w:locked/>
    <w:rsid w:val="008123B1"/>
    <w:rPr>
      <w:rFonts w:eastAsia="Times New Roman" w:cs="Times New Roman"/>
      <w:spacing w:val="7"/>
      <w:shd w:val="clear" w:color="auto" w:fill="FFFFFF"/>
    </w:rPr>
  </w:style>
  <w:style w:type="paragraph" w:customStyle="1" w:styleId="1">
    <w:name w:val="Основний текст1"/>
    <w:basedOn w:val="a"/>
    <w:link w:val="a7"/>
    <w:uiPriority w:val="99"/>
    <w:rsid w:val="008123B1"/>
    <w:pPr>
      <w:widowControl w:val="0"/>
      <w:shd w:val="clear" w:color="auto" w:fill="FFFFFF"/>
      <w:spacing w:before="480" w:line="302" w:lineRule="exact"/>
      <w:jc w:val="left"/>
    </w:pPr>
    <w:rPr>
      <w:rFonts w:eastAsia="Times New Roman" w:cs="Times New Roman"/>
      <w:spacing w:val="7"/>
    </w:rPr>
  </w:style>
  <w:style w:type="paragraph" w:styleId="a8">
    <w:name w:val="Title"/>
    <w:basedOn w:val="a"/>
    <w:link w:val="a9"/>
    <w:qFormat/>
    <w:rsid w:val="00531698"/>
    <w:pPr>
      <w:jc w:val="center"/>
    </w:pPr>
    <w:rPr>
      <w:rFonts w:eastAsia="Times New Roman" w:cs="Times New Roman"/>
      <w:b/>
      <w:bCs/>
      <w:szCs w:val="24"/>
      <w:lang w:eastAsia="ru-RU"/>
    </w:rPr>
  </w:style>
  <w:style w:type="character" w:customStyle="1" w:styleId="a9">
    <w:name w:val="Назва Знак"/>
    <w:basedOn w:val="a0"/>
    <w:link w:val="a8"/>
    <w:rsid w:val="00531698"/>
    <w:rPr>
      <w:rFonts w:eastAsia="Times New Roman" w:cs="Times New Roman"/>
      <w:b/>
      <w:bCs/>
      <w:szCs w:val="24"/>
      <w:lang w:eastAsia="ru-RU"/>
    </w:rPr>
  </w:style>
  <w:style w:type="paragraph" w:styleId="aa">
    <w:name w:val="Body Text"/>
    <w:basedOn w:val="a"/>
    <w:link w:val="ab"/>
    <w:rsid w:val="00531698"/>
    <w:pPr>
      <w:spacing w:after="120"/>
      <w:jc w:val="left"/>
    </w:pPr>
    <w:rPr>
      <w:rFonts w:eastAsia="Times New Roman" w:cs="Times New Roman"/>
      <w:sz w:val="24"/>
      <w:szCs w:val="24"/>
      <w:lang w:val="ru-RU" w:eastAsia="ru-RU"/>
    </w:rPr>
  </w:style>
  <w:style w:type="character" w:customStyle="1" w:styleId="ab">
    <w:name w:val="Основний текст Знак"/>
    <w:basedOn w:val="a0"/>
    <w:link w:val="aa"/>
    <w:rsid w:val="00531698"/>
    <w:rPr>
      <w:rFonts w:eastAsia="Times New Roman" w:cs="Times New Roman"/>
      <w:sz w:val="24"/>
      <w:szCs w:val="24"/>
      <w:lang w:val="ru-RU" w:eastAsia="ru-RU"/>
    </w:rPr>
  </w:style>
  <w:style w:type="character" w:customStyle="1" w:styleId="a6">
    <w:name w:val="Звичайний (веб) Знак"/>
    <w:basedOn w:val="a0"/>
    <w:link w:val="a5"/>
    <w:uiPriority w:val="99"/>
    <w:rsid w:val="00734533"/>
    <w:rPr>
      <w:rFonts w:eastAsia="Times New Roman" w:cs="Times New Roman"/>
      <w:sz w:val="24"/>
      <w:szCs w:val="24"/>
      <w:lang w:eastAsia="uk-UA"/>
    </w:rPr>
  </w:style>
  <w:style w:type="character" w:customStyle="1" w:styleId="2">
    <w:name w:val="Основной текст (2)_"/>
    <w:link w:val="20"/>
    <w:locked/>
    <w:rsid w:val="00FC4BC8"/>
    <w:rPr>
      <w:b/>
      <w:sz w:val="26"/>
      <w:shd w:val="clear" w:color="auto" w:fill="FFFFFF"/>
    </w:rPr>
  </w:style>
  <w:style w:type="paragraph" w:customStyle="1" w:styleId="20">
    <w:name w:val="Основной текст (2)"/>
    <w:basedOn w:val="a"/>
    <w:link w:val="2"/>
    <w:rsid w:val="00FC4BC8"/>
    <w:pPr>
      <w:widowControl w:val="0"/>
      <w:shd w:val="clear" w:color="auto" w:fill="FFFFFF"/>
      <w:spacing w:after="1020" w:line="240" w:lineRule="atLeast"/>
      <w:jc w:val="center"/>
    </w:pPr>
    <w:rPr>
      <w:b/>
      <w:sz w:val="26"/>
      <w:shd w:val="clear" w:color="auto" w:fill="FFFFFF"/>
    </w:rPr>
  </w:style>
  <w:style w:type="character" w:customStyle="1" w:styleId="ac">
    <w:name w:val="Основной текст_"/>
    <w:link w:val="10"/>
    <w:locked/>
    <w:rsid w:val="00432DD5"/>
    <w:rPr>
      <w:szCs w:val="28"/>
      <w:shd w:val="clear" w:color="auto" w:fill="FFFFFF"/>
    </w:rPr>
  </w:style>
  <w:style w:type="paragraph" w:customStyle="1" w:styleId="10">
    <w:name w:val="Основной текст1"/>
    <w:basedOn w:val="a"/>
    <w:link w:val="ac"/>
    <w:rsid w:val="00432DD5"/>
    <w:pPr>
      <w:widowControl w:val="0"/>
      <w:shd w:val="clear" w:color="auto" w:fill="FFFFFF"/>
      <w:spacing w:before="1020" w:after="300" w:line="328" w:lineRule="exact"/>
    </w:pPr>
    <w:rPr>
      <w:szCs w:val="28"/>
      <w:shd w:val="clear" w:color="auto" w:fill="FFFFFF"/>
    </w:rPr>
  </w:style>
  <w:style w:type="character" w:customStyle="1" w:styleId="rvts24">
    <w:name w:val="rvts24"/>
    <w:basedOn w:val="a0"/>
    <w:rsid w:val="00432DD5"/>
  </w:style>
  <w:style w:type="character" w:customStyle="1" w:styleId="rvts26">
    <w:name w:val="rvts26"/>
    <w:basedOn w:val="a0"/>
    <w:rsid w:val="00432DD5"/>
  </w:style>
  <w:style w:type="character" w:customStyle="1" w:styleId="rvts29">
    <w:name w:val="rvts29"/>
    <w:basedOn w:val="a0"/>
    <w:rsid w:val="00432DD5"/>
  </w:style>
  <w:style w:type="paragraph" w:styleId="ad">
    <w:name w:val="Balloon Text"/>
    <w:basedOn w:val="a"/>
    <w:link w:val="ae"/>
    <w:uiPriority w:val="99"/>
    <w:semiHidden/>
    <w:unhideWhenUsed/>
    <w:rsid w:val="00DC6217"/>
    <w:rPr>
      <w:rFonts w:ascii="Tahoma" w:hAnsi="Tahoma" w:cs="Tahoma"/>
      <w:sz w:val="16"/>
      <w:szCs w:val="16"/>
    </w:rPr>
  </w:style>
  <w:style w:type="character" w:customStyle="1" w:styleId="ae">
    <w:name w:val="Текст у виносці Знак"/>
    <w:basedOn w:val="a0"/>
    <w:link w:val="ad"/>
    <w:uiPriority w:val="99"/>
    <w:semiHidden/>
    <w:rsid w:val="00DC6217"/>
    <w:rPr>
      <w:rFonts w:ascii="Tahoma" w:hAnsi="Tahoma" w:cs="Tahoma"/>
      <w:sz w:val="16"/>
      <w:szCs w:val="16"/>
    </w:rPr>
  </w:style>
  <w:style w:type="paragraph" w:styleId="af">
    <w:name w:val="List Paragraph"/>
    <w:aliases w:val="Подглава"/>
    <w:basedOn w:val="a"/>
    <w:link w:val="af0"/>
    <w:uiPriority w:val="34"/>
    <w:qFormat/>
    <w:rsid w:val="00543D80"/>
    <w:pPr>
      <w:spacing w:after="200" w:line="276" w:lineRule="auto"/>
      <w:ind w:left="720"/>
      <w:contextualSpacing/>
      <w:jc w:val="left"/>
    </w:pPr>
    <w:rPr>
      <w:rFonts w:ascii="Calibri" w:eastAsia="Calibri" w:hAnsi="Calibri" w:cs="Times New Roman"/>
      <w:sz w:val="22"/>
      <w:lang w:val="ru-RU"/>
    </w:rPr>
  </w:style>
  <w:style w:type="character" w:customStyle="1" w:styleId="af0">
    <w:name w:val="Абзац списку Знак"/>
    <w:aliases w:val="Подглава Знак"/>
    <w:basedOn w:val="a0"/>
    <w:link w:val="af"/>
    <w:uiPriority w:val="34"/>
    <w:rsid w:val="00543D80"/>
    <w:rPr>
      <w:rFonts w:ascii="Calibri" w:eastAsia="Calibri" w:hAnsi="Calibri" w:cs="Times New Roman"/>
      <w:sz w:val="22"/>
      <w:lang w:val="ru-RU"/>
    </w:rPr>
  </w:style>
  <w:style w:type="paragraph" w:customStyle="1" w:styleId="rtejustify">
    <w:name w:val="rtejustify"/>
    <w:basedOn w:val="a"/>
    <w:rsid w:val="00807C11"/>
    <w:pPr>
      <w:spacing w:before="100" w:beforeAutospacing="1" w:after="100" w:afterAutospacing="1"/>
      <w:jc w:val="left"/>
    </w:pPr>
    <w:rPr>
      <w:rFonts w:eastAsia="Times New Roman" w:cs="Times New Roman"/>
      <w:sz w:val="24"/>
      <w:szCs w:val="24"/>
      <w:lang w:eastAsia="uk-UA"/>
    </w:rPr>
  </w:style>
  <w:style w:type="character" w:styleId="af1">
    <w:name w:val="Strong"/>
    <w:uiPriority w:val="22"/>
    <w:qFormat/>
    <w:rsid w:val="00807C11"/>
    <w:rPr>
      <w:b/>
      <w:bCs/>
    </w:rPr>
  </w:style>
  <w:style w:type="character" w:customStyle="1" w:styleId="rvts9">
    <w:name w:val="rvts9"/>
    <w:rsid w:val="00807C11"/>
    <w:rPr>
      <w:rFonts w:cs="Times New Roman"/>
    </w:rPr>
  </w:style>
  <w:style w:type="paragraph" w:styleId="HTML">
    <w:name w:val="HTML Preformatted"/>
    <w:basedOn w:val="a"/>
    <w:link w:val="HTML0"/>
    <w:rsid w:val="00907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left"/>
    </w:pPr>
    <w:rPr>
      <w:rFonts w:ascii="Courier New" w:eastAsia="Calibri" w:hAnsi="Courier New" w:cs="Times New Roman"/>
      <w:sz w:val="20"/>
      <w:szCs w:val="20"/>
      <w:lang w:eastAsia="uk-UA"/>
    </w:rPr>
  </w:style>
  <w:style w:type="character" w:customStyle="1" w:styleId="HTML0">
    <w:name w:val="Стандартний HTML Знак"/>
    <w:basedOn w:val="a0"/>
    <w:link w:val="HTML"/>
    <w:rsid w:val="009079A1"/>
    <w:rPr>
      <w:rFonts w:ascii="Courier New" w:eastAsia="Calibri" w:hAnsi="Courier New" w:cs="Times New Roman"/>
      <w:sz w:val="20"/>
      <w:szCs w:val="20"/>
      <w:lang w:eastAsia="uk-UA"/>
    </w:rPr>
  </w:style>
  <w:style w:type="character" w:styleId="af2">
    <w:name w:val="Hyperlink"/>
    <w:semiHidden/>
    <w:rsid w:val="009079A1"/>
    <w:rPr>
      <w:rFonts w:cs="Times New Roman"/>
      <w:color w:val="0000FF"/>
      <w:u w:val="single"/>
    </w:rPr>
  </w:style>
  <w:style w:type="paragraph" w:styleId="af3">
    <w:name w:val="No Spacing"/>
    <w:link w:val="af4"/>
    <w:uiPriority w:val="1"/>
    <w:qFormat/>
    <w:rsid w:val="009079A1"/>
    <w:pPr>
      <w:jc w:val="left"/>
    </w:pPr>
    <w:rPr>
      <w:rFonts w:eastAsia="Times New Roman" w:cs="Times New Roman"/>
      <w:szCs w:val="24"/>
      <w:lang w:eastAsia="ru-RU"/>
    </w:rPr>
  </w:style>
  <w:style w:type="character" w:customStyle="1" w:styleId="af4">
    <w:name w:val="Без інтервалів Знак"/>
    <w:link w:val="af3"/>
    <w:uiPriority w:val="1"/>
    <w:rsid w:val="009079A1"/>
    <w:rPr>
      <w:rFonts w:eastAsia="Times New Roman" w:cs="Times New Roman"/>
      <w:szCs w:val="24"/>
      <w:lang w:eastAsia="ru-RU"/>
    </w:rPr>
  </w:style>
  <w:style w:type="paragraph" w:styleId="af5">
    <w:name w:val="footer"/>
    <w:basedOn w:val="a"/>
    <w:link w:val="af6"/>
    <w:uiPriority w:val="99"/>
    <w:unhideWhenUsed/>
    <w:rsid w:val="00AE37FB"/>
    <w:pPr>
      <w:tabs>
        <w:tab w:val="center" w:pos="4819"/>
        <w:tab w:val="right" w:pos="9639"/>
      </w:tabs>
    </w:pPr>
  </w:style>
  <w:style w:type="character" w:customStyle="1" w:styleId="af6">
    <w:name w:val="Нижній колонтитул Знак"/>
    <w:basedOn w:val="a0"/>
    <w:link w:val="af5"/>
    <w:uiPriority w:val="99"/>
    <w:rsid w:val="00AE37FB"/>
  </w:style>
  <w:style w:type="paragraph" w:customStyle="1" w:styleId="StyleZakonu">
    <w:name w:val="StyleZakonu"/>
    <w:basedOn w:val="a"/>
    <w:link w:val="StyleZakonu0"/>
    <w:rsid w:val="006C7230"/>
    <w:pPr>
      <w:spacing w:after="60" w:line="220" w:lineRule="exact"/>
      <w:ind w:firstLine="284"/>
    </w:pPr>
    <w:rPr>
      <w:rFonts w:eastAsia="Times New Roman" w:cs="Times New Roman"/>
      <w:sz w:val="20"/>
      <w:szCs w:val="20"/>
      <w:lang w:eastAsia="ru-RU"/>
    </w:rPr>
  </w:style>
  <w:style w:type="character" w:customStyle="1" w:styleId="StyleZakonu0">
    <w:name w:val="StyleZakonu Знак"/>
    <w:link w:val="StyleZakonu"/>
    <w:locked/>
    <w:rsid w:val="006C7230"/>
    <w:rPr>
      <w:rFonts w:eastAsia="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E4535-8E7D-44E3-93AA-FB4C02685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13654</Words>
  <Characters>7783</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Чернишевич (VRU-MONO0201 - d.chernyshevych)</dc:creator>
  <cp:lastModifiedBy>Володимир Різничок (HCJ-GM05 - v.riznichok)</cp:lastModifiedBy>
  <cp:revision>2</cp:revision>
  <cp:lastPrinted>2020-09-07T06:05:00Z</cp:lastPrinted>
  <dcterms:created xsi:type="dcterms:W3CDTF">2020-09-30T12:37:00Z</dcterms:created>
  <dcterms:modified xsi:type="dcterms:W3CDTF">2020-09-30T12:37:00Z</dcterms:modified>
</cp:coreProperties>
</file>