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039" w:rsidRDefault="00EC4039" w:rsidP="00EC4039">
      <w:pPr>
        <w:spacing w:before="360" w:after="60"/>
        <w:rPr>
          <w:rFonts w:ascii="AcademyC" w:eastAsia="Calibri" w:hAnsi="AcademyC" w:cs="Times New Roman"/>
          <w:b/>
          <w:color w:val="000000"/>
          <w:lang w:val="uk-UA"/>
        </w:rPr>
      </w:pPr>
    </w:p>
    <w:p w:rsidR="00EC4039" w:rsidRPr="00330D28" w:rsidRDefault="00EC4039" w:rsidP="00EC4039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EC4039" w:rsidRPr="00330D28" w:rsidRDefault="00EC4039" w:rsidP="00EC4039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330D28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30D28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EC4039" w:rsidRPr="00330D28" w:rsidRDefault="00EC4039" w:rsidP="00EC4039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EC4039" w:rsidRPr="00330D28" w:rsidRDefault="00EC4039" w:rsidP="00EC4039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EC4039" w:rsidRDefault="00EC4039" w:rsidP="00EC4039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EC4039" w:rsidRDefault="00EC4039" w:rsidP="00EC4039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p w:rsidR="00EC4039" w:rsidRPr="002719D5" w:rsidRDefault="00EC4039" w:rsidP="00EC4039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2990"/>
        <w:gridCol w:w="1864"/>
        <w:gridCol w:w="1445"/>
        <w:gridCol w:w="3624"/>
      </w:tblGrid>
      <w:tr w:rsidR="00EC4039" w:rsidRPr="00330D28" w:rsidTr="0049264D">
        <w:trPr>
          <w:trHeight w:val="188"/>
        </w:trPr>
        <w:tc>
          <w:tcPr>
            <w:tcW w:w="3098" w:type="dxa"/>
            <w:gridSpan w:val="2"/>
          </w:tcPr>
          <w:p w:rsidR="00EC4039" w:rsidRPr="00330D28" w:rsidRDefault="00EC4039" w:rsidP="0049264D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16 вересня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3309" w:type="dxa"/>
            <w:gridSpan w:val="2"/>
          </w:tcPr>
          <w:p w:rsidR="00EC4039" w:rsidRPr="00330D28" w:rsidRDefault="00EC4039" w:rsidP="0049264D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330D28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330D28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EC4039" w:rsidRPr="00330D28" w:rsidRDefault="00EC4039" w:rsidP="00E337C4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330D28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</w:t>
            </w:r>
            <w:r w:rsidR="00E337C4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2636</w:t>
            </w:r>
            <w:bookmarkStart w:id="0" w:name="_GoBack"/>
            <w:bookmarkEnd w:id="0"/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  <w:tr w:rsidR="00EC4039" w:rsidRPr="00E337C4" w:rsidTr="004926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5069" w:type="dxa"/>
          <w:trHeight w:val="426"/>
        </w:trPr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4039" w:rsidRDefault="00EC4039" w:rsidP="0049264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</w:p>
          <w:p w:rsidR="00EC4039" w:rsidRDefault="00EC4039" w:rsidP="0049264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330D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за скаргами: </w:t>
            </w:r>
            <w:r w:rsidRPr="00744B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Шевченка А.Р. стосовно судді Дзержинського районного суду міста Харкова П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одус</w:t>
            </w:r>
            <w:r w:rsidRPr="00744B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Г.С.; </w:t>
            </w:r>
            <w:r w:rsidRPr="00744B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Добренького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О.І.</w:t>
            </w:r>
            <w:r w:rsidRPr="00744B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Дніпровського районного суду міста Києва Курила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А.В.; </w:t>
            </w:r>
            <w:r w:rsidRPr="00744B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Нора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О.П.</w:t>
            </w:r>
            <w:r w:rsidRPr="00744B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Шевченківського районного суду міста Запоріжжя Дацюк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О.І.;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Pr="00744B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Буксанчука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І.Є.</w:t>
            </w:r>
            <w:r w:rsidRPr="00744B73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Вищого антикорупційного суду Мойсака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С.М.; адвоката 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Фесенка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А.Л. 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в інтересах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Кулика В.О. 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стосовно судді Бабушкінського районного суду міста Дніпропетровська Марущак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С.Л.; 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Десятнікова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М.І.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суддів Апеляційної палати Вищого антикорупційного суду Михайленка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Д.Г.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Калугіної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І.О.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Семенникова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О.Ю.; 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Моліна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О.Г.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Білоцерківського міськрайонного суду Київської області Шовкопляса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О.П.; 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Криницької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С.О.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Дарницького районного суду міста Києва Трусової 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Т.О.; 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Житнікова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А.В.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Заводського районного суду міста Миколаєва Павлової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Ж.П.;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Коломійця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Д.В.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Голопристанського районного суду Херсонської області Сіянка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В.М.; 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Лиманської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А.М.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та Василенка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С.А.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суддів Харківського апеляційного суду Грошевої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О.Ю.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Курила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О.М.; 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адвоката Зінченка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Д.В.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Ржищівського міського суду Київської області Козіної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С.І.; 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Крутась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І.Г.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суддів Херсонського 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lastRenderedPageBreak/>
              <w:t>апеляційного суду Батрак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В.В.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Заіченка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В.Л.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Литвиненко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І.І.;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Pr="009A3D7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АТ «ПроКредит Банк» в особі адвоката Грішиної Н.О. стосовно судді Автозаводського районного суду міста Кременчука Полтавської області Предоляк О.С.</w:t>
            </w:r>
            <w:r w:rsidRPr="0065309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</w:t>
            </w:r>
          </w:p>
          <w:p w:rsidR="00EC4039" w:rsidRPr="002B767B" w:rsidRDefault="00EC4039" w:rsidP="0049264D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EC4039" w:rsidRDefault="00EC4039" w:rsidP="00EC40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C4039" w:rsidRDefault="00EC4039" w:rsidP="00EC40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ретя Дисциплінарна палата Вищої ради правосуддя у складі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головуючого 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Говорухи В.І.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членів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Гречківського П.М.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Іванової Л.Б.,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Дисциплінарної палати Вищої ради правосуддя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EC4039" w:rsidRPr="00744B73" w:rsidRDefault="00EC4039" w:rsidP="00EC403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</w:t>
      </w:r>
      <w:r w:rsidRPr="00330D28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становила:</w:t>
      </w:r>
    </w:p>
    <w:p w:rsidR="00EC4039" w:rsidRDefault="00EC4039" w:rsidP="00EC403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10</w:t>
      </w:r>
      <w:r w:rsidRPr="001C19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 w:rsidRPr="001C19C4">
        <w:rPr>
          <w:rFonts w:ascii="Times New Roman" w:hAnsi="Times New Roman" w:cs="Times New Roman"/>
          <w:sz w:val="28"/>
          <w:szCs w:val="28"/>
          <w:lang w:val="uk-UA"/>
        </w:rPr>
        <w:t xml:space="preserve"> 2020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                        номером Ш-4537/0/7-20</w:t>
      </w:r>
      <w:r w:rsidRPr="001C19C4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Шевченка А.Р.</w:t>
      </w:r>
      <w:r w:rsidRPr="002B7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2B767B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Дзержинського районного суду міста Харкова Подус Г.С. 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638/8696/20.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>від 1</w:t>
      </w:r>
      <w:r w:rsidRPr="00A11C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Pr="00A11CCA"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знак дисциплінарного проступку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>(частина шоста статті 107 Закону України «П</w:t>
      </w:r>
      <w:r>
        <w:rPr>
          <w:rFonts w:ascii="Times New Roman" w:hAnsi="Times New Roman" w:cs="Times New Roman"/>
          <w:sz w:val="28"/>
          <w:szCs w:val="28"/>
          <w:lang w:val="uk-UA"/>
        </w:rPr>
        <w:t>ро судоустрій і статус суддів»)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13</w:t>
      </w:r>
      <w:r w:rsidRPr="007E33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 w:rsidRPr="007E330A">
        <w:rPr>
          <w:rFonts w:ascii="Times New Roman" w:hAnsi="Times New Roman" w:cs="Times New Roman"/>
          <w:sz w:val="28"/>
          <w:szCs w:val="28"/>
          <w:lang w:val="uk-UA"/>
        </w:rPr>
        <w:t xml:space="preserve"> 2020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                   Д-3191/2/7-20</w:t>
      </w:r>
      <w:r w:rsidRPr="007E330A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Добренького О.І.</w:t>
      </w:r>
      <w:r w:rsidRPr="00756A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756A83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Дніпровського районного суду міста Києва Курила А.В. під час здійснення правосуддя у справі </w:t>
      </w:r>
      <w:r w:rsidRPr="00ED2113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755/10195/17. 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 вересня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</w:t>
      </w:r>
      <w:r>
        <w:rPr>
          <w:rFonts w:ascii="Times New Roman" w:hAnsi="Times New Roman" w:cs="Times New Roman"/>
          <w:sz w:val="28"/>
          <w:szCs w:val="28"/>
          <w:lang w:val="uk-UA"/>
        </w:rPr>
        <w:t>ро судоустрій і статус суддів»)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31 серпня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44B73">
        <w:rPr>
          <w:rFonts w:ascii="Times New Roman" w:hAnsi="Times New Roman" w:cs="Times New Roman"/>
          <w:sz w:val="28"/>
          <w:szCs w:val="28"/>
          <w:lang w:val="uk-UA"/>
        </w:rPr>
        <w:t>Н-4861/0/7-20 надійшла дисциплінарна скарга Нора О.П. на дії судді Шевченківського районного суду міста Запоріжжя Дацюк О.І. під час здійснення правосуддя у справі № 336/3885/20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 вересня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744B73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</w:t>
      </w:r>
      <w:r w:rsidRPr="00744B73">
        <w:rPr>
          <w:rFonts w:ascii="Times New Roman" w:hAnsi="Times New Roman" w:cs="Times New Roman"/>
          <w:sz w:val="28"/>
          <w:szCs w:val="28"/>
          <w:lang w:val="uk-UA"/>
        </w:rPr>
        <w:lastRenderedPageBreak/>
        <w:t>до незгоди із судовим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44B73">
        <w:rPr>
          <w:rFonts w:ascii="Times New Roman" w:hAnsi="Times New Roman" w:cs="Times New Roman"/>
          <w:sz w:val="28"/>
          <w:szCs w:val="28"/>
          <w:lang w:val="uk-UA"/>
        </w:rPr>
        <w:t xml:space="preserve"> рішенням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44B73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  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1 вересня 2020 року за вхідним номером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</w:r>
      <w:r w:rsidRPr="00744B73">
        <w:rPr>
          <w:rFonts w:ascii="Times New Roman" w:eastAsia="Calibri" w:hAnsi="Times New Roman" w:cs="Times New Roman"/>
          <w:sz w:val="28"/>
          <w:lang w:val="uk-UA" w:eastAsia="ru-RU"/>
        </w:rPr>
        <w:t>Б-4885/0/7-20 надійшла дисциплінарна скарга Буксанчука І.Є. на дії судді Вищого антикорупційного суду Мойсака С.М. під час здійснення правосуддя у справі № 991/3483/20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>від 2 вересня</w:t>
      </w:r>
      <w:r w:rsidRPr="00A11CCA"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744B73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</w:t>
      </w:r>
      <w:r>
        <w:rPr>
          <w:rFonts w:ascii="Times New Roman" w:hAnsi="Times New Roman" w:cs="Times New Roman"/>
          <w:sz w:val="28"/>
          <w:szCs w:val="28"/>
          <w:lang w:val="uk-UA"/>
        </w:rPr>
        <w:t>до незгоди із судовим рішенням</w:t>
      </w:r>
      <w:r w:rsidRPr="00744B73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11 серпня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Ф-1795/2/7-20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адвоката Фесенка А.Л. в інтересах Кулика В.О.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Бабушкінського районного суду міста Дніпропетровська Марущак С.Л.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                 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403/14755/12.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 вересня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</w:t>
      </w:r>
      <w:r w:rsidRPr="007160FF">
        <w:rPr>
          <w:rFonts w:ascii="Times New Roman" w:eastAsia="Calibri" w:hAnsi="Times New Roman" w:cs="Times New Roman"/>
          <w:sz w:val="28"/>
          <w:lang w:val="uk-UA" w:eastAsia="ru-RU"/>
        </w:rPr>
        <w:t xml:space="preserve">0 </w:t>
      </w:r>
      <w:r>
        <w:rPr>
          <w:rFonts w:ascii="Times New Roman" w:eastAsia="Calibri" w:hAnsi="Times New Roman" w:cs="Times New Roman"/>
          <w:sz w:val="28"/>
          <w:lang w:val="uk-UA" w:eastAsia="ru-RU"/>
        </w:rPr>
        <w:t>та 11 серпня 2020 року за вхідними номерами Д</w:t>
      </w:r>
      <w:r w:rsidRPr="007160FF">
        <w:rPr>
          <w:rFonts w:ascii="Times New Roman" w:eastAsia="Calibri" w:hAnsi="Times New Roman" w:cs="Times New Roman"/>
          <w:sz w:val="28"/>
          <w:lang w:val="uk-UA" w:eastAsia="ru-RU"/>
        </w:rPr>
        <w:t>-561/47</w:t>
      </w:r>
      <w:r>
        <w:rPr>
          <w:rFonts w:ascii="Times New Roman" w:eastAsia="Calibri" w:hAnsi="Times New Roman" w:cs="Times New Roman"/>
          <w:sz w:val="28"/>
          <w:lang w:val="uk-UA" w:eastAsia="ru-RU"/>
        </w:rPr>
        <w:t>/7-20, Д-561/51/7-20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</w:t>
      </w:r>
      <w:r>
        <w:rPr>
          <w:rFonts w:ascii="Times New Roman" w:eastAsia="Calibri" w:hAnsi="Times New Roman" w:cs="Times New Roman"/>
          <w:sz w:val="28"/>
          <w:lang w:val="uk-UA" w:eastAsia="ru-RU"/>
        </w:rPr>
        <w:t>и дисциплінарні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и </w:t>
      </w:r>
      <w:r w:rsidRPr="007160FF">
        <w:rPr>
          <w:rFonts w:ascii="Times New Roman" w:eastAsia="Calibri" w:hAnsi="Times New Roman" w:cs="Times New Roman"/>
          <w:sz w:val="28"/>
          <w:lang w:val="uk-UA" w:eastAsia="ru-RU"/>
        </w:rPr>
        <w:t>Десятнікова М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7160FF">
        <w:rPr>
          <w:rFonts w:ascii="Times New Roman" w:eastAsia="Calibri" w:hAnsi="Times New Roman" w:cs="Times New Roman"/>
          <w:sz w:val="28"/>
          <w:lang w:val="uk-UA" w:eastAsia="ru-RU"/>
        </w:rPr>
        <w:t>І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7160FF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7160FF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суддів Апеляційної палати Вищого антикорупційного суду Михайленка Д</w:t>
      </w:r>
      <w:r>
        <w:rPr>
          <w:rFonts w:ascii="Times New Roman" w:eastAsia="Calibri" w:hAnsi="Times New Roman" w:cs="Times New Roman"/>
          <w:sz w:val="28"/>
          <w:lang w:val="uk-UA" w:eastAsia="ru-RU"/>
        </w:rPr>
        <w:t>.Г.</w:t>
      </w:r>
      <w:r w:rsidRPr="007160FF">
        <w:rPr>
          <w:rFonts w:ascii="Times New Roman" w:eastAsia="Calibri" w:hAnsi="Times New Roman" w:cs="Times New Roman"/>
          <w:sz w:val="28"/>
          <w:lang w:val="uk-UA" w:eastAsia="ru-RU"/>
        </w:rPr>
        <w:t>, Калугіної І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7160FF">
        <w:rPr>
          <w:rFonts w:ascii="Times New Roman" w:eastAsia="Calibri" w:hAnsi="Times New Roman" w:cs="Times New Roman"/>
          <w:sz w:val="28"/>
          <w:lang w:val="uk-UA" w:eastAsia="ru-RU"/>
        </w:rPr>
        <w:t>О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7160FF">
        <w:rPr>
          <w:rFonts w:ascii="Times New Roman" w:eastAsia="Calibri" w:hAnsi="Times New Roman" w:cs="Times New Roman"/>
          <w:sz w:val="28"/>
          <w:lang w:val="uk-UA" w:eastAsia="ru-RU"/>
        </w:rPr>
        <w:t>, Семенникова О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7160FF">
        <w:rPr>
          <w:rFonts w:ascii="Times New Roman" w:eastAsia="Calibri" w:hAnsi="Times New Roman" w:cs="Times New Roman"/>
          <w:sz w:val="28"/>
          <w:lang w:val="uk-UA" w:eastAsia="ru-RU"/>
        </w:rPr>
        <w:t>Ю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  <w:r w:rsidRPr="007160FF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991/1161/20.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дисциплінарних скарг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 вересня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</w:t>
      </w:r>
      <w:r>
        <w:rPr>
          <w:rFonts w:ascii="Times New Roman" w:hAnsi="Times New Roman" w:cs="Times New Roman"/>
          <w:sz w:val="28"/>
          <w:szCs w:val="28"/>
          <w:lang w:val="uk-UA"/>
        </w:rPr>
        <w:t>рного проступку, а доводи скарг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17</w:t>
      </w:r>
      <w:r w:rsidRPr="007E33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 w:rsidRPr="007E330A">
        <w:rPr>
          <w:rFonts w:ascii="Times New Roman" w:hAnsi="Times New Roman" w:cs="Times New Roman"/>
          <w:sz w:val="28"/>
          <w:szCs w:val="28"/>
          <w:lang w:val="uk-UA"/>
        </w:rPr>
        <w:t xml:space="preserve"> 2020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                   М-4623/0/7-20</w:t>
      </w:r>
      <w:r w:rsidRPr="007E330A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Моліна О.Г.</w:t>
      </w:r>
      <w:r w:rsidRPr="00756A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756A83">
        <w:rPr>
          <w:rFonts w:ascii="Times New Roman" w:hAnsi="Times New Roman" w:cs="Times New Roman"/>
          <w:sz w:val="28"/>
          <w:szCs w:val="28"/>
          <w:lang w:val="uk-UA"/>
        </w:rPr>
        <w:t xml:space="preserve">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Білоцерківського міськрайонного суду Київської області Шовкопляса О.П. під час здійснення правосуддя у справі </w:t>
      </w:r>
      <w:r w:rsidRPr="00ED2113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357/10433/16-к. 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7 вересня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</w:t>
      </w:r>
      <w:r>
        <w:rPr>
          <w:rFonts w:ascii="Times New Roman" w:hAnsi="Times New Roman" w:cs="Times New Roman"/>
          <w:sz w:val="28"/>
          <w:szCs w:val="28"/>
          <w:lang w:val="uk-UA"/>
        </w:rPr>
        <w:t>ро судоустрій і статус суддів»)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 вересня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К-4090/1/7-20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Криницької С.О.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Дарницького районного суду міста Києва Трусової Т.О.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753/163/19.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 вересня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10 серпня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Ж-794/21/7-20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Житнікова А.В.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Заводського районного суду міста Миколаєва Павлової Ж.П.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487/2903/20.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 вересня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19 серпня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К-4673/0/7-20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Коломійця Д.В.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Голопристанського районного суду Херсонської області Сіянка В.М.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654/3548/19.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 вересня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C4039" w:rsidRPr="009A3D72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17 та 26 серпня 2020 року за вхідними номерами Л-3443/1/7-20, В-4762/0/7-20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</w:t>
      </w:r>
      <w:r>
        <w:rPr>
          <w:rFonts w:ascii="Times New Roman" w:eastAsia="Calibri" w:hAnsi="Times New Roman" w:cs="Times New Roman"/>
          <w:sz w:val="28"/>
          <w:lang w:val="uk-UA" w:eastAsia="ru-RU"/>
        </w:rPr>
        <w:t>и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дисциплінарн</w:t>
      </w:r>
      <w:r>
        <w:rPr>
          <w:rFonts w:ascii="Times New Roman" w:eastAsia="Calibri" w:hAnsi="Times New Roman" w:cs="Times New Roman"/>
          <w:sz w:val="28"/>
          <w:lang w:val="uk-UA" w:eastAsia="ru-RU"/>
        </w:rPr>
        <w:t>і скарги Лиманської А.М., Василенка С.А.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в Харківського апеляційного суду Грошевої О.Ю., Курила О.М. (за дії вчинені на посадах суддів апеляційного суду Харківської області) 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№ 2018/1-91/11.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дисциплінарних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скарг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 вересня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</w:t>
      </w:r>
      <w:r>
        <w:rPr>
          <w:rFonts w:ascii="Times New Roman" w:hAnsi="Times New Roman" w:cs="Times New Roman"/>
          <w:sz w:val="28"/>
          <w:szCs w:val="28"/>
          <w:lang w:val="uk-UA"/>
        </w:rPr>
        <w:t>го проступку, а доводи скарг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1 вересня 2020 року за вхідним номером </w:t>
      </w:r>
      <w:r w:rsidRPr="00653099">
        <w:rPr>
          <w:rFonts w:ascii="Times New Roman" w:eastAsia="Calibri" w:hAnsi="Times New Roman" w:cs="Times New Roman"/>
          <w:sz w:val="28"/>
          <w:lang w:val="uk-UA" w:eastAsia="ru-RU"/>
        </w:rPr>
        <w:t>625/0/13-20 надійшла дисциплінарна скарга адвоката Зінченка Д.В. на дії судді Ржищівського міського суду Київської області Козіної С.І. під час здійснення правосуддя у справі № 374/174/20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>від 7 вересня</w:t>
      </w:r>
      <w:r w:rsidRPr="00A11CCA"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53099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судовими рішеннями (пункт 4 частини першої статті 45 Закону України «Про Вищу раду правосуддя»).  </w:t>
      </w:r>
    </w:p>
    <w:p w:rsidR="00EC4039" w:rsidRPr="00AC453A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53A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2 вересня 2020 року  за вхідним номером </w:t>
      </w:r>
      <w:r w:rsidRPr="003973AB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1D27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453A">
        <w:rPr>
          <w:rFonts w:ascii="Times New Roman" w:hAnsi="Times New Roman" w:cs="Times New Roman"/>
          <w:sz w:val="28"/>
          <w:szCs w:val="28"/>
          <w:lang w:val="uk-UA"/>
        </w:rPr>
        <w:t xml:space="preserve">К-4907/0/7-20 надійшла дисциплінарна скарга Крутась І.Г.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AC453A">
        <w:rPr>
          <w:rFonts w:ascii="Times New Roman" w:hAnsi="Times New Roman" w:cs="Times New Roman"/>
          <w:sz w:val="28"/>
          <w:szCs w:val="28"/>
          <w:lang w:val="uk-UA"/>
        </w:rPr>
        <w:t xml:space="preserve"> суддів Херсонського апеляційного суду Батрака В.В., Заіченка В.Л., Литвиненко І.І. під час здійснення пра</w:t>
      </w:r>
      <w:r>
        <w:rPr>
          <w:rFonts w:ascii="Times New Roman" w:hAnsi="Times New Roman" w:cs="Times New Roman"/>
          <w:sz w:val="28"/>
          <w:szCs w:val="28"/>
          <w:lang w:val="uk-UA"/>
        </w:rPr>
        <w:t>восуддя у справі № 766/16220/18</w:t>
      </w:r>
      <w:r w:rsidRPr="00AC45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53A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</w:t>
      </w:r>
      <w:r>
        <w:rPr>
          <w:rFonts w:ascii="Times New Roman" w:hAnsi="Times New Roman" w:cs="Times New Roman"/>
          <w:sz w:val="28"/>
          <w:szCs w:val="28"/>
          <w:lang w:val="uk-UA"/>
        </w:rPr>
        <w:t>ком В.В. складено висновок від 8</w:t>
      </w:r>
      <w:r w:rsidRPr="00AC453A">
        <w:rPr>
          <w:rFonts w:ascii="Times New Roman" w:hAnsi="Times New Roman" w:cs="Times New Roman"/>
          <w:sz w:val="28"/>
          <w:szCs w:val="28"/>
          <w:lang w:val="uk-UA"/>
        </w:rPr>
        <w:t xml:space="preserve"> вересня 2020 року 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C453A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проступку, а доводи скарги зводя</w:t>
      </w:r>
      <w:r>
        <w:rPr>
          <w:rFonts w:ascii="Times New Roman" w:hAnsi="Times New Roman" w:cs="Times New Roman"/>
          <w:sz w:val="28"/>
          <w:szCs w:val="28"/>
          <w:lang w:val="uk-UA"/>
        </w:rPr>
        <w:t>ться лише до незгоди із судовим рішенням</w:t>
      </w:r>
      <w:r w:rsidRPr="00AC453A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  </w:t>
      </w:r>
    </w:p>
    <w:p w:rsidR="00EC4039" w:rsidRPr="009A3D72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3D72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11 серпня 2020 року за вхідним номером                   348/1/13-20 надійшла дисциплінарна скарга АТ «ПроКредит Банк» в особі адвоката Грішиної Н.О. на дії судді Автозаводського районного суду міста Кременчука Полтавської області Предоляк О.С. під час здійснення правосуддя у справі № 524/7234/18. </w:t>
      </w:r>
    </w:p>
    <w:p w:rsidR="00EC4039" w:rsidRPr="009A3D72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3D72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26 серпня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EC4039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4039" w:rsidRPr="001D2770" w:rsidRDefault="00EC4039" w:rsidP="00EC403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D277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Відповідно до частини шостої статті 107 Закону України «Про судоустрій і статус суддів» дисциплінарну справу щодо судді не може бути порушено за </w:t>
      </w:r>
      <w:r w:rsidRPr="001D277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скаргою, що не містить відомостей про наявність ознак дисциплінарного проступку судді.</w:t>
      </w:r>
    </w:p>
    <w:p w:rsidR="00EC4039" w:rsidRPr="00330D28" w:rsidRDefault="00EC4039" w:rsidP="00EC40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Згідно з пунктом 4 частини першої статті 45 Закону України «Про Вищу раду правосуддя» у відкритті дисциплінарної справи має бути відмовлено, 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EC4039" w:rsidRPr="00893B0D" w:rsidRDefault="00EC4039" w:rsidP="00EC4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EC4039" w:rsidRDefault="00EC4039" w:rsidP="00EC4039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EC4039" w:rsidRDefault="00EC4039" w:rsidP="00EC4039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330D28">
        <w:rPr>
          <w:rFonts w:cs="Times New Roman"/>
          <w:b/>
          <w:sz w:val="28"/>
          <w:szCs w:val="28"/>
          <w:lang w:val="uk-UA"/>
        </w:rPr>
        <w:t>ухвалила:</w:t>
      </w:r>
    </w:p>
    <w:p w:rsidR="00EC4039" w:rsidRPr="00330D28" w:rsidRDefault="00EC4039" w:rsidP="00EC4039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EC4039" w:rsidRPr="00E90106" w:rsidRDefault="00EC4039" w:rsidP="00EC4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F38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исциплінарної справи за скаргою </w:t>
      </w:r>
      <w:r w:rsidRPr="00744B73">
        <w:rPr>
          <w:rFonts w:ascii="Times New Roman" w:hAnsi="Times New Roman" w:cs="Times New Roman"/>
          <w:sz w:val="28"/>
          <w:szCs w:val="28"/>
          <w:lang w:val="uk-UA"/>
        </w:rPr>
        <w:t>Шевченка Артема Ростиславовича стосовно судді Дзержинського районного суду міста Харкова Подус Ганни Сергіївни.</w:t>
      </w:r>
    </w:p>
    <w:p w:rsidR="00EC4039" w:rsidRPr="00744B73" w:rsidRDefault="00EC4039" w:rsidP="00EC4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744B73">
        <w:rPr>
          <w:rFonts w:ascii="Times New Roman" w:hAnsi="Times New Roman" w:cs="Times New Roman"/>
          <w:sz w:val="28"/>
          <w:szCs w:val="28"/>
          <w:lang w:val="uk-UA"/>
        </w:rPr>
        <w:t>Добренького Олексія Ігоровича стосовно судді Дніпровського районного суду міста Києва Курила Андрія Віталійовича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4039" w:rsidRDefault="00EC4039" w:rsidP="00EC4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744B73">
        <w:rPr>
          <w:rFonts w:ascii="Times New Roman" w:hAnsi="Times New Roman" w:cs="Times New Roman"/>
          <w:sz w:val="28"/>
          <w:szCs w:val="28"/>
          <w:lang w:val="uk-UA"/>
        </w:rPr>
        <w:t>Нора Олександра Петровича стосовно судді Шевченківського районного суду міста Запоріжжя Дацюк Ольги Ігорівни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4039" w:rsidRDefault="00EC4039" w:rsidP="00EC4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744B73">
        <w:rPr>
          <w:rFonts w:ascii="Times New Roman" w:hAnsi="Times New Roman" w:cs="Times New Roman"/>
          <w:sz w:val="28"/>
          <w:szCs w:val="28"/>
          <w:lang w:val="uk-UA"/>
        </w:rPr>
        <w:t>Буксанчука Ігоря Євгеновича стосовно судді Вищого антикорупційного суду Мойсака Сергія Мирославовича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4039" w:rsidRDefault="00EC4039" w:rsidP="00EC4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AC63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4B73">
        <w:rPr>
          <w:rFonts w:ascii="Times New Roman" w:hAnsi="Times New Roman" w:cs="Times New Roman"/>
          <w:sz w:val="28"/>
          <w:szCs w:val="28"/>
          <w:lang w:val="uk-UA"/>
        </w:rPr>
        <w:t>адвокат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Фесенка Анатолія Леонідовича </w:t>
      </w:r>
      <w:r w:rsidRPr="00744B73">
        <w:rPr>
          <w:rFonts w:ascii="Times New Roman" w:hAnsi="Times New Roman" w:cs="Times New Roman"/>
          <w:sz w:val="28"/>
          <w:szCs w:val="28"/>
          <w:lang w:val="uk-UA"/>
        </w:rPr>
        <w:t xml:space="preserve">в інтересах </w:t>
      </w:r>
      <w:r>
        <w:rPr>
          <w:rFonts w:ascii="Times New Roman" w:hAnsi="Times New Roman" w:cs="Times New Roman"/>
          <w:sz w:val="28"/>
          <w:szCs w:val="28"/>
          <w:lang w:val="uk-UA"/>
        </w:rPr>
        <w:t>Кулика Віталія Олександровича</w:t>
      </w:r>
      <w:r w:rsidRPr="00744B73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Бабушкінського районного суду міста Дніпропетровс</w:t>
      </w:r>
      <w:r>
        <w:rPr>
          <w:rFonts w:ascii="Times New Roman" w:hAnsi="Times New Roman" w:cs="Times New Roman"/>
          <w:sz w:val="28"/>
          <w:szCs w:val="28"/>
          <w:lang w:val="uk-UA"/>
        </w:rPr>
        <w:t>ька Марущак Світлани Леонідівни.</w:t>
      </w:r>
    </w:p>
    <w:p w:rsidR="00EC4039" w:rsidRDefault="00EC4039" w:rsidP="00EC4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435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ами Десятнікова </w:t>
      </w:r>
      <w:r w:rsidRPr="00653099">
        <w:rPr>
          <w:rFonts w:ascii="Times New Roman" w:hAnsi="Times New Roman" w:cs="Times New Roman"/>
          <w:sz w:val="28"/>
          <w:szCs w:val="28"/>
          <w:lang w:val="uk-UA"/>
        </w:rPr>
        <w:t>Михайла Ілліча стосовно суддів Апеляційної палати Вищого антикорупційного суду Михайленка Дмитра  Григоровича, Калугіної Інни Олегівни, С</w:t>
      </w:r>
      <w:r>
        <w:rPr>
          <w:rFonts w:ascii="Times New Roman" w:hAnsi="Times New Roman" w:cs="Times New Roman"/>
          <w:sz w:val="28"/>
          <w:szCs w:val="28"/>
          <w:lang w:val="uk-UA"/>
        </w:rPr>
        <w:t>еменникова Олександра Юрійовича.</w:t>
      </w:r>
      <w:r w:rsidRPr="0065309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</w:p>
    <w:p w:rsidR="00EC4039" w:rsidRDefault="00EC4039" w:rsidP="00EC4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435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653099">
        <w:rPr>
          <w:rFonts w:ascii="Times New Roman" w:hAnsi="Times New Roman" w:cs="Times New Roman"/>
          <w:sz w:val="28"/>
          <w:szCs w:val="28"/>
          <w:lang w:val="uk-UA"/>
        </w:rPr>
        <w:t>Моліна Олега Георгійовича стосовно судді Білоцерківського міськрайонного суду Київської області Шовкопляса Олександра Петровича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4039" w:rsidRDefault="00EC4039" w:rsidP="00EC4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099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3099">
        <w:rPr>
          <w:rFonts w:ascii="Times New Roman" w:hAnsi="Times New Roman" w:cs="Times New Roman"/>
          <w:sz w:val="28"/>
          <w:szCs w:val="28"/>
          <w:lang w:val="uk-UA"/>
        </w:rPr>
        <w:t>Криницької Світлани Олександрівни стосовно судді Дарницького районного суду міста Києва Трусової  Тамари Олександрівни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4039" w:rsidRDefault="00EC4039" w:rsidP="00EC4039">
      <w:pPr>
        <w:tabs>
          <w:tab w:val="left" w:pos="810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099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r w:rsidRPr="00653099">
        <w:rPr>
          <w:rFonts w:ascii="Times New Roman" w:hAnsi="Times New Roman" w:cs="Times New Roman"/>
          <w:sz w:val="28"/>
          <w:szCs w:val="28"/>
          <w:lang w:val="uk-UA"/>
        </w:rPr>
        <w:t>Житнікова Анатолія Вікторовича  стосовно судді Заводського районного суду міста Миколаєва Павлової Жанни Петрівни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4039" w:rsidRPr="00653099" w:rsidRDefault="00EC4039" w:rsidP="00EC4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099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653099">
        <w:rPr>
          <w:lang w:val="uk-UA"/>
        </w:rPr>
        <w:t xml:space="preserve"> </w:t>
      </w:r>
      <w:r w:rsidRPr="00653099">
        <w:rPr>
          <w:rFonts w:ascii="Times New Roman" w:hAnsi="Times New Roman" w:cs="Times New Roman"/>
          <w:sz w:val="28"/>
          <w:szCs w:val="28"/>
          <w:lang w:val="uk-UA"/>
        </w:rPr>
        <w:t>Коломійця Д</w:t>
      </w:r>
      <w:r>
        <w:rPr>
          <w:rFonts w:ascii="Times New Roman" w:hAnsi="Times New Roman" w:cs="Times New Roman"/>
          <w:sz w:val="28"/>
          <w:szCs w:val="28"/>
          <w:lang w:val="uk-UA"/>
        </w:rPr>
        <w:t>имитрія</w:t>
      </w:r>
      <w:r w:rsidRPr="00653099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Васильовича стосовно судді Голопристанського районного суду Херсонської області Сіянка Віктора Миколайовича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4039" w:rsidRDefault="00EC4039" w:rsidP="00EC4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099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Відмовити у відкритті дисциплінарної справи за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653099">
        <w:rPr>
          <w:lang w:val="uk-UA"/>
        </w:rPr>
        <w:t xml:space="preserve"> </w:t>
      </w:r>
      <w:r w:rsidRPr="00653099">
        <w:rPr>
          <w:rFonts w:ascii="Times New Roman" w:hAnsi="Times New Roman" w:cs="Times New Roman"/>
          <w:sz w:val="28"/>
          <w:szCs w:val="28"/>
          <w:lang w:val="uk-UA"/>
        </w:rPr>
        <w:t>Лиманської Анни Миколаївни та Василенка Сергія Анатолійовича стосовно суддів Харківського апеляційного суду Грошевої Олени Юріївни, Курила Олександра Миколайовича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4039" w:rsidRPr="00653099" w:rsidRDefault="00EC4039" w:rsidP="00EC4039">
      <w:pPr>
        <w:tabs>
          <w:tab w:val="left" w:pos="81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099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3099">
        <w:rPr>
          <w:rFonts w:ascii="Times New Roman" w:hAnsi="Times New Roman" w:cs="Times New Roman"/>
          <w:sz w:val="28"/>
          <w:szCs w:val="28"/>
          <w:lang w:val="uk-UA"/>
        </w:rPr>
        <w:t>адвоката Зінченка Данила Валентиновича стосовно судді Ржищівського міського суду Київської області Козіної Світлани Іванівни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4039" w:rsidRDefault="00EC4039" w:rsidP="00EC4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099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453A">
        <w:rPr>
          <w:rFonts w:ascii="Times New Roman" w:hAnsi="Times New Roman" w:cs="Times New Roman"/>
          <w:sz w:val="28"/>
          <w:szCs w:val="28"/>
          <w:lang w:val="uk-UA"/>
        </w:rPr>
        <w:t>Крутась Ірини Григорівни стосовно суддів Херсонського апеляційного суду Батрак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C453A">
        <w:rPr>
          <w:rFonts w:ascii="Times New Roman" w:hAnsi="Times New Roman" w:cs="Times New Roman"/>
          <w:sz w:val="28"/>
          <w:szCs w:val="28"/>
          <w:lang w:val="uk-UA"/>
        </w:rPr>
        <w:t xml:space="preserve"> Віталія Володимировича, Заіченка Володимира Леонідовича, Литвиненко Інни Іванівни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4039" w:rsidRPr="00AC453A" w:rsidRDefault="00EC4039" w:rsidP="00EC4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3D72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</w:t>
      </w:r>
      <w:r>
        <w:rPr>
          <w:rFonts w:ascii="Times New Roman" w:hAnsi="Times New Roman" w:cs="Times New Roman"/>
          <w:sz w:val="28"/>
          <w:szCs w:val="28"/>
          <w:lang w:val="uk-UA"/>
        </w:rPr>
        <w:t>сциплінарної справи за скаргою А</w:t>
      </w:r>
      <w:r w:rsidRPr="009A3D72">
        <w:rPr>
          <w:rFonts w:ascii="Times New Roman" w:hAnsi="Times New Roman" w:cs="Times New Roman"/>
          <w:sz w:val="28"/>
          <w:szCs w:val="28"/>
          <w:lang w:val="uk-UA"/>
        </w:rPr>
        <w:t>кціонерного товариства «ПроКредит Банк» в особі адвоката Грішиної Наталії Олександрівни стосовно судді Автозаводського районного суду міста Кременчука Полтавської області Предоляк Олени Сергіївни.</w:t>
      </w:r>
    </w:p>
    <w:p w:rsidR="00EC4039" w:rsidRPr="001F1435" w:rsidRDefault="00EC4039" w:rsidP="00EC403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1435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EC4039" w:rsidRDefault="00EC4039" w:rsidP="00EC4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4039" w:rsidRDefault="00EC4039" w:rsidP="00EC4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4039" w:rsidRDefault="00EC4039" w:rsidP="00EC4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4039" w:rsidRDefault="00EC4039" w:rsidP="00EC4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4039" w:rsidRPr="00330D28" w:rsidRDefault="00EC4039" w:rsidP="00EC4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EC4039" w:rsidRPr="00330D28" w:rsidRDefault="00EC4039" w:rsidP="00EC4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EC4039" w:rsidRPr="00330D28" w:rsidRDefault="00EC4039" w:rsidP="00EC4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</w:p>
    <w:p w:rsidR="00EC4039" w:rsidRPr="00330D28" w:rsidRDefault="00EC4039" w:rsidP="00EC4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4039" w:rsidRPr="00330D28" w:rsidRDefault="00EC4039" w:rsidP="00EC4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4039" w:rsidRDefault="00EC4039" w:rsidP="00EC4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4039" w:rsidRPr="00330D28" w:rsidRDefault="00EC4039" w:rsidP="00EC4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EC4039" w:rsidRPr="00330D28" w:rsidRDefault="00EC4039" w:rsidP="00EC4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Гречківський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:rsidR="00EC4039" w:rsidRDefault="00EC4039" w:rsidP="00EC4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EC4039" w:rsidRDefault="00EC4039" w:rsidP="00EC4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4039" w:rsidRDefault="00EC4039" w:rsidP="00EC4039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</w:p>
    <w:p w:rsidR="00EC4039" w:rsidRPr="006A4569" w:rsidRDefault="00EC4039" w:rsidP="00EC4039">
      <w:pPr>
        <w:rPr>
          <w:lang w:val="uk-UA"/>
        </w:rPr>
      </w:pPr>
    </w:p>
    <w:p w:rsidR="00EC4039" w:rsidRDefault="00EC4039" w:rsidP="00EC4039"/>
    <w:p w:rsidR="00367A65" w:rsidRDefault="00367A65"/>
    <w:sectPr w:rsidR="00367A65" w:rsidSect="007160FF">
      <w:headerReference w:type="default" r:id="rId7"/>
      <w:pgSz w:w="11906" w:h="16838"/>
      <w:pgMar w:top="426" w:right="850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337C4">
      <w:pPr>
        <w:spacing w:after="0" w:line="240" w:lineRule="auto"/>
      </w:pPr>
      <w:r>
        <w:separator/>
      </w:r>
    </w:p>
  </w:endnote>
  <w:endnote w:type="continuationSeparator" w:id="0">
    <w:p w:rsidR="00000000" w:rsidRDefault="00E33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337C4">
      <w:pPr>
        <w:spacing w:after="0" w:line="240" w:lineRule="auto"/>
      </w:pPr>
      <w:r>
        <w:separator/>
      </w:r>
    </w:p>
  </w:footnote>
  <w:footnote w:type="continuationSeparator" w:id="0">
    <w:p w:rsidR="00000000" w:rsidRDefault="00E33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4987909"/>
      <w:docPartObj>
        <w:docPartGallery w:val="Page Numbers (Top of Page)"/>
        <w:docPartUnique/>
      </w:docPartObj>
    </w:sdtPr>
    <w:sdtEndPr/>
    <w:sdtContent>
      <w:p w:rsidR="00235A64" w:rsidRDefault="00EC403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37C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35A64" w:rsidRDefault="00E337C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039"/>
    <w:rsid w:val="001A51C5"/>
    <w:rsid w:val="002D68FF"/>
    <w:rsid w:val="00367A65"/>
    <w:rsid w:val="00E337C4"/>
    <w:rsid w:val="00EC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C2C0A"/>
  <w15:docId w15:val="{A6AF4B66-A361-4843-8627-945E0377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039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EC4039"/>
    <w:rPr>
      <w:rFonts w:cs="Times New Roman"/>
    </w:rPr>
  </w:style>
  <w:style w:type="paragraph" w:styleId="a3">
    <w:name w:val="Body Text"/>
    <w:basedOn w:val="a"/>
    <w:link w:val="a4"/>
    <w:rsid w:val="00EC4039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EC4039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EC4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C4039"/>
    <w:rPr>
      <w:rFonts w:asciiTheme="minorHAnsi" w:hAnsiTheme="minorHAnsi" w:cstheme="minorBidi"/>
      <w:sz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10059</Words>
  <Characters>5735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Олеся Лукач (VRU-MONO0208 - o.lukach)</cp:lastModifiedBy>
  <cp:revision>2</cp:revision>
  <cp:lastPrinted>2020-09-16T07:17:00Z</cp:lastPrinted>
  <dcterms:created xsi:type="dcterms:W3CDTF">2020-09-17T12:03:00Z</dcterms:created>
  <dcterms:modified xsi:type="dcterms:W3CDTF">2020-09-17T12:03:00Z</dcterms:modified>
</cp:coreProperties>
</file>