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FD0" w:rsidRDefault="00837FD0" w:rsidP="00837FD0">
      <w:pPr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2884170</wp:posOffset>
            </wp:positionH>
            <wp:positionV relativeFrom="paragraph">
              <wp:posOffset>-44450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FD0" w:rsidRDefault="00837FD0" w:rsidP="00837FD0">
      <w:pPr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837FD0" w:rsidRDefault="00837FD0" w:rsidP="00837FD0">
      <w:pPr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837FD0" w:rsidRDefault="00837FD0" w:rsidP="00837FD0">
      <w:pPr>
        <w:pStyle w:val="a9"/>
        <w:spacing w:before="40" w:line="276" w:lineRule="auto"/>
        <w:jc w:val="center"/>
        <w:rPr>
          <w:rFonts w:ascii="AcademyC" w:hAnsi="AcademyC"/>
          <w:color w:val="002060"/>
          <w:lang w:eastAsia="uk-UA"/>
        </w:rPr>
      </w:pPr>
      <w:r>
        <w:rPr>
          <w:rFonts w:ascii="AcademyC" w:hAnsi="AcademyC"/>
          <w:color w:val="002060"/>
          <w:lang w:eastAsia="uk-UA"/>
        </w:rPr>
        <w:t>УКРАЇНА</w:t>
      </w:r>
    </w:p>
    <w:p w:rsidR="00837FD0" w:rsidRDefault="00837FD0" w:rsidP="00837FD0">
      <w:pPr>
        <w:pStyle w:val="a9"/>
        <w:spacing w:before="40" w:line="276" w:lineRule="auto"/>
        <w:jc w:val="center"/>
        <w:rPr>
          <w:rFonts w:ascii="AcademyC" w:hAnsi="AcademyC"/>
          <w:color w:val="002060"/>
          <w:sz w:val="26"/>
          <w:szCs w:val="26"/>
          <w:lang w:eastAsia="uk-UA"/>
        </w:rPr>
      </w:pPr>
      <w:r>
        <w:rPr>
          <w:rFonts w:ascii="AcademyC" w:hAnsi="AcademyC"/>
          <w:color w:val="002060"/>
          <w:sz w:val="26"/>
          <w:szCs w:val="26"/>
          <w:lang w:eastAsia="uk-UA"/>
        </w:rPr>
        <w:t>ВИЩА  РАДА  ПРАВОСУДДЯ</w:t>
      </w:r>
    </w:p>
    <w:p w:rsidR="00837FD0" w:rsidRDefault="00837FD0" w:rsidP="00837FD0">
      <w:pPr>
        <w:pStyle w:val="a9"/>
        <w:spacing w:before="40" w:after="120" w:line="276" w:lineRule="auto"/>
        <w:jc w:val="center"/>
        <w:rPr>
          <w:color w:val="002060"/>
          <w:lang w:eastAsia="uk-UA"/>
        </w:rPr>
      </w:pPr>
      <w:r>
        <w:rPr>
          <w:rFonts w:ascii="AcademyC" w:hAnsi="AcademyC"/>
          <w:color w:val="002060"/>
          <w:sz w:val="26"/>
          <w:szCs w:val="26"/>
          <w:lang w:eastAsia="uk-UA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37FD0" w:rsidTr="00837FD0">
        <w:trPr>
          <w:trHeight w:val="188"/>
        </w:trPr>
        <w:tc>
          <w:tcPr>
            <w:tcW w:w="3098" w:type="dxa"/>
            <w:hideMark/>
          </w:tcPr>
          <w:p w:rsidR="00837FD0" w:rsidRDefault="00837FD0">
            <w:pPr>
              <w:spacing w:after="160" w:line="256" w:lineRule="auto"/>
              <w:ind w:right="-2"/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>17 вересня 2020 року</w:t>
            </w:r>
          </w:p>
        </w:tc>
        <w:tc>
          <w:tcPr>
            <w:tcW w:w="3309" w:type="dxa"/>
            <w:hideMark/>
          </w:tcPr>
          <w:p w:rsidR="00837FD0" w:rsidRDefault="00837FD0">
            <w:pPr>
              <w:spacing w:after="160" w:line="25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2060"/>
                <w:sz w:val="24"/>
                <w:szCs w:val="24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color w:val="002060"/>
                <w:sz w:val="20"/>
                <w:szCs w:val="20"/>
                <w:lang w:eastAsia="uk-UA"/>
              </w:rPr>
              <w:t xml:space="preserve">           </w:t>
            </w:r>
            <w:r>
              <w:rPr>
                <w:rFonts w:ascii="Times New Roman" w:eastAsiaTheme="minorEastAsia" w:hAnsi="Times New Roman" w:cs="Times New Roman"/>
                <w:color w:val="002060"/>
                <w:sz w:val="24"/>
                <w:szCs w:val="24"/>
                <w:lang w:eastAsia="uk-UA"/>
              </w:rPr>
              <w:t>Київ</w:t>
            </w:r>
          </w:p>
        </w:tc>
        <w:tc>
          <w:tcPr>
            <w:tcW w:w="3624" w:type="dxa"/>
            <w:hideMark/>
          </w:tcPr>
          <w:p w:rsidR="00837FD0" w:rsidRDefault="00837FD0" w:rsidP="00837FD0">
            <w:pPr>
              <w:spacing w:after="160" w:line="25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 xml:space="preserve">             № 265</w:t>
            </w:r>
            <w:r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Theme="minorEastAsia" w:hAnsi="Times New Roman" w:cs="Times New Roman"/>
                <w:noProof/>
                <w:color w:val="002060"/>
                <w:sz w:val="28"/>
                <w:szCs w:val="28"/>
                <w:lang w:eastAsia="uk-UA"/>
              </w:rPr>
              <w:t>/0/15-20</w:t>
            </w:r>
          </w:p>
        </w:tc>
      </w:tr>
    </w:tbl>
    <w:p w:rsidR="00BD6346" w:rsidRPr="00837FD0" w:rsidRDefault="00BD6346" w:rsidP="00BD6346">
      <w:pPr>
        <w:pStyle w:val="a9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4395" w:type="dxa"/>
        <w:tblLook w:val="04A0" w:firstRow="1" w:lastRow="0" w:firstColumn="1" w:lastColumn="0" w:noHBand="0" w:noVBand="1"/>
      </w:tblPr>
      <w:tblGrid>
        <w:gridCol w:w="4395"/>
      </w:tblGrid>
      <w:tr w:rsidR="00822CB7" w:rsidRPr="005514AF" w:rsidTr="00822CB7">
        <w:tc>
          <w:tcPr>
            <w:tcW w:w="4395" w:type="dxa"/>
            <w:shd w:val="clear" w:color="auto" w:fill="auto"/>
          </w:tcPr>
          <w:p w:rsidR="00822CB7" w:rsidRPr="005514AF" w:rsidRDefault="00822CB7" w:rsidP="00E741A6">
            <w:pPr>
              <w:ind w:right="-113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суддів до Рокитнянського районного суду Київської області</w:t>
            </w:r>
            <w:r w:rsidR="00E741A6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822CB7" w:rsidRPr="00837FD0" w:rsidRDefault="00822CB7" w:rsidP="00822CB7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textWrapping" w:clear="all"/>
      </w:r>
    </w:p>
    <w:p w:rsidR="00822CB7" w:rsidRDefault="00822CB7" w:rsidP="00822C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повідомлення Державної </w:t>
      </w:r>
      <w:r w:rsidR="001C1EA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судової адміністрації України про необхідність розгляду питання щодо відрядження суддів,</w:t>
      </w:r>
    </w:p>
    <w:p w:rsidR="00822CB7" w:rsidRPr="00AB1E33" w:rsidRDefault="00822CB7" w:rsidP="00BD6346">
      <w:pPr>
        <w:spacing w:before="120" w:after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822CB7" w:rsidRDefault="00822CB7" w:rsidP="00822C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2CB7" w:rsidRDefault="00822CB7" w:rsidP="00822C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Вищої ради правосуддя надійшл</w:t>
      </w:r>
      <w:r w:rsidR="00E741A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адміністрації України про наявність підстав для відрядження </w:t>
      </w:r>
      <w:r w:rsidR="00A822D7">
        <w:rPr>
          <w:rFonts w:ascii="Times New Roman" w:hAnsi="Times New Roman" w:cs="Times New Roman"/>
          <w:sz w:val="28"/>
          <w:szCs w:val="28"/>
        </w:rPr>
        <w:t xml:space="preserve">3 (трьох) </w:t>
      </w:r>
      <w:r>
        <w:rPr>
          <w:rFonts w:ascii="Times New Roman" w:hAnsi="Times New Roman" w:cs="Times New Roman"/>
          <w:sz w:val="28"/>
          <w:szCs w:val="28"/>
        </w:rPr>
        <w:t>суддів до Рокитнянського районного суду Київської області у зв’язку із</w:t>
      </w:r>
      <w:r w:rsidR="00E741A6">
        <w:rPr>
          <w:rFonts w:ascii="Times New Roman" w:hAnsi="Times New Roman" w:cs="Times New Roman"/>
          <w:sz w:val="28"/>
          <w:szCs w:val="28"/>
        </w:rPr>
        <w:t xml:space="preserve"> встановленням неможливості здійснення у вказаному суді правосуддя.</w:t>
      </w:r>
      <w:r w:rsidR="00A822D7">
        <w:rPr>
          <w:rFonts w:ascii="Times New Roman" w:hAnsi="Times New Roman" w:cs="Times New Roman"/>
          <w:sz w:val="28"/>
          <w:szCs w:val="28"/>
        </w:rPr>
        <w:t xml:space="preserve"> У зазначеному суді визначено 3 (три) штатні посади суддів, </w:t>
      </w:r>
      <w:r w:rsidR="001C1EAE">
        <w:rPr>
          <w:rFonts w:ascii="Times New Roman" w:hAnsi="Times New Roman" w:cs="Times New Roman"/>
          <w:sz w:val="28"/>
          <w:szCs w:val="28"/>
        </w:rPr>
        <w:t>які є вакантними</w:t>
      </w:r>
      <w:r w:rsidR="00A822D7">
        <w:rPr>
          <w:rFonts w:ascii="Times New Roman" w:hAnsi="Times New Roman" w:cs="Times New Roman"/>
          <w:sz w:val="28"/>
          <w:szCs w:val="28"/>
        </w:rPr>
        <w:t>.</w:t>
      </w:r>
    </w:p>
    <w:p w:rsidR="00822CB7" w:rsidRDefault="00822CB7" w:rsidP="00822C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</w:t>
      </w:r>
      <w:r w:rsidR="00E741A6">
        <w:rPr>
          <w:rFonts w:ascii="Times New Roman" w:hAnsi="Times New Roman" w:cs="Times New Roman"/>
          <w:sz w:val="28"/>
          <w:szCs w:val="28"/>
        </w:rPr>
        <w:t xml:space="preserve">вказує, </w:t>
      </w:r>
      <w:r>
        <w:rPr>
          <w:rFonts w:ascii="Times New Roman" w:hAnsi="Times New Roman" w:cs="Times New Roman"/>
          <w:sz w:val="28"/>
          <w:szCs w:val="28"/>
        </w:rPr>
        <w:t xml:space="preserve">що відрядження </w:t>
      </w:r>
      <w:r w:rsidR="00BD634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такої кількості суддів строком на один рік дасть змогу </w:t>
      </w:r>
      <w:r w:rsidR="00A822D7">
        <w:rPr>
          <w:rFonts w:ascii="Times New Roman" w:hAnsi="Times New Roman" w:cs="Times New Roman"/>
          <w:sz w:val="28"/>
          <w:szCs w:val="28"/>
        </w:rPr>
        <w:t>відновити</w:t>
      </w:r>
      <w:r w:rsidR="00BD634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822D7">
        <w:rPr>
          <w:rFonts w:ascii="Times New Roman" w:hAnsi="Times New Roman" w:cs="Times New Roman"/>
          <w:sz w:val="28"/>
          <w:szCs w:val="28"/>
        </w:rPr>
        <w:t xml:space="preserve"> здійснення правосуддя </w:t>
      </w:r>
      <w:r>
        <w:rPr>
          <w:rFonts w:ascii="Times New Roman" w:hAnsi="Times New Roman" w:cs="Times New Roman"/>
          <w:sz w:val="28"/>
          <w:szCs w:val="28"/>
        </w:rPr>
        <w:t xml:space="preserve"> і забезпечить належні умови для доступу до</w:t>
      </w:r>
      <w:r w:rsidR="00E741A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правосуддя</w:t>
      </w:r>
      <w:r w:rsidR="00BD634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у ц</w:t>
      </w:r>
      <w:r w:rsidR="002320E6">
        <w:rPr>
          <w:rFonts w:ascii="Times New Roman" w:hAnsi="Times New Roman" w:cs="Times New Roman"/>
          <w:sz w:val="28"/>
          <w:szCs w:val="28"/>
        </w:rPr>
        <w:t xml:space="preserve">ьому </w:t>
      </w:r>
      <w:r>
        <w:rPr>
          <w:rFonts w:ascii="Times New Roman" w:hAnsi="Times New Roman" w:cs="Times New Roman"/>
          <w:sz w:val="28"/>
          <w:szCs w:val="28"/>
        </w:rPr>
        <w:t>суд</w:t>
      </w:r>
      <w:r w:rsidR="002320E6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2CB7" w:rsidRDefault="00822CB7" w:rsidP="00822C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підпунктів 1, 5 пункту 2 розділу ІІ «Прикінцеві та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перехідні положення» Закону України від 4 червня 2020 року № 679-ІХ 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«Про внесення змін до Закону України «Про судоустрій і статус суддів»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щодо відрядження суддів та врегулювання інших питань забезпечення функціонування системи правосуддя в період відсутності повноважного 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складу Вищої кваліфікаційної комісії суддів України» Вища рада правосуддя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у період відсутності повноважного складу Вищої кваліфікаційної комісії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суддів України ухвалює без рекомендації чи подання Вищої кваліфікаційної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комісії суддів України рішення, зокрема про відрядження судді до іншого суду 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того самого рівня і спеціалізації, про внесення змін до порядку відрядження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судді до іншого суду тієї самої спеціалізації. </w:t>
      </w:r>
    </w:p>
    <w:p w:rsidR="00822CB7" w:rsidRDefault="00822CB7" w:rsidP="00822C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Pr="00247859">
        <w:rPr>
          <w:rFonts w:ascii="Times New Roman" w:hAnsi="Times New Roman" w:cs="Times New Roman"/>
          <w:sz w:val="28"/>
          <w:szCs w:val="28"/>
        </w:rPr>
        <w:t>Порядку відрядження судді до іншого суду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47859">
        <w:rPr>
          <w:rFonts w:ascii="Times New Roman" w:hAnsi="Times New Roman" w:cs="Times New Roman"/>
          <w:sz w:val="28"/>
          <w:szCs w:val="28"/>
        </w:rPr>
        <w:t xml:space="preserve">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>
        <w:rPr>
          <w:rFonts w:ascii="Times New Roman" w:hAnsi="Times New Roman" w:cs="Times New Roman"/>
          <w:sz w:val="28"/>
          <w:szCs w:val="28"/>
        </w:rPr>
        <w:br/>
      </w:r>
      <w:r w:rsidRPr="00247859">
        <w:rPr>
          <w:rFonts w:ascii="Times New Roman" w:hAnsi="Times New Roman" w:cs="Times New Roman"/>
          <w:sz w:val="28"/>
          <w:szCs w:val="28"/>
        </w:rPr>
        <w:t>(далі – Порядок)</w:t>
      </w:r>
      <w:r>
        <w:rPr>
          <w:rFonts w:ascii="Times New Roman" w:hAnsi="Times New Roman" w:cs="Times New Roman"/>
          <w:sz w:val="28"/>
          <w:szCs w:val="28"/>
        </w:rPr>
        <w:t xml:space="preserve">, та пунктом 21.10 Регламенту Вищої ради правосуддя </w:t>
      </w:r>
      <w:r>
        <w:rPr>
          <w:rFonts w:ascii="Times New Roman" w:hAnsi="Times New Roman" w:cs="Times New Roman"/>
          <w:sz w:val="28"/>
          <w:szCs w:val="28"/>
        </w:rPr>
        <w:br/>
      </w:r>
      <w:r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>
        <w:rPr>
          <w:rFonts w:ascii="Times New Roman" w:hAnsi="Times New Roman" w:cs="Times New Roman"/>
          <w:sz w:val="28"/>
          <w:szCs w:val="28"/>
        </w:rPr>
        <w:t>Регламент</w:t>
      </w:r>
      <w:r w:rsidRPr="0024785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22CB7" w:rsidRDefault="00A822D7" w:rsidP="00822C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Згідно із</w:t>
      </w:r>
      <w:r w:rsidR="00822CB7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22CB7">
        <w:rPr>
          <w:rFonts w:ascii="Times New Roman" w:hAnsi="Times New Roman" w:cs="Times New Roman"/>
          <w:sz w:val="28"/>
          <w:szCs w:val="28"/>
        </w:rPr>
        <w:t xml:space="preserve"> 21.13 Регламенту за результатами розгляду</w:t>
      </w:r>
      <w:r w:rsidR="0080441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22CB7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 (суддів), у зв’язку </w:t>
      </w:r>
      <w:r w:rsidR="001C1EAE">
        <w:rPr>
          <w:rFonts w:ascii="Times New Roman" w:hAnsi="Times New Roman" w:cs="Times New Roman"/>
          <w:sz w:val="28"/>
          <w:szCs w:val="28"/>
        </w:rPr>
        <w:t>і</w:t>
      </w:r>
      <w:r w:rsidR="00822CB7">
        <w:rPr>
          <w:rFonts w:ascii="Times New Roman" w:hAnsi="Times New Roman" w:cs="Times New Roman"/>
          <w:sz w:val="28"/>
          <w:szCs w:val="28"/>
        </w:rPr>
        <w:t>з чим відповідно до пункту 2 розділу І</w:t>
      </w:r>
      <w:r w:rsidR="00822CB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22CB7">
        <w:rPr>
          <w:rFonts w:ascii="Times New Roman" w:hAnsi="Times New Roman" w:cs="Times New Roman"/>
          <w:sz w:val="28"/>
          <w:szCs w:val="28"/>
        </w:rPr>
        <w:t>-1 Порядку розміщується оголошення на офіційному вебсайті Вищої ради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22CB7">
        <w:rPr>
          <w:rFonts w:ascii="Times New Roman" w:hAnsi="Times New Roman" w:cs="Times New Roman"/>
          <w:sz w:val="28"/>
          <w:szCs w:val="28"/>
        </w:rPr>
        <w:t xml:space="preserve"> правосуддя протягом п’яти робочих днів із дня прийняття Радою відповідного рішення.</w:t>
      </w:r>
    </w:p>
    <w:p w:rsidR="00822CB7" w:rsidRDefault="00822CB7" w:rsidP="00822C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наведеного, керуючись статтею 55 Закону України «Про судоустрій і статус суддів», Законом України «Про внесення змін до Закону </w:t>
      </w:r>
      <w:r w:rsidR="00E74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України «Про судоустрій і статус суддів» щодо відрядження суддів та врегулювання інших питань забезпечення функціонування системи правосуддя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в період відсутності повноважного складу Вищої кваліфікаційної комісії</w:t>
      </w:r>
      <w:r w:rsidR="00E741A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суддів України», статтею 70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822CB7" w:rsidRPr="00264B00" w:rsidRDefault="00822CB7" w:rsidP="00822C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22CB7" w:rsidRDefault="00822CB7" w:rsidP="00822C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41A6" w:rsidRDefault="00822CB7" w:rsidP="007531D8">
      <w:pPr>
        <w:pStyle w:val="a3"/>
        <w:numPr>
          <w:ilvl w:val="0"/>
          <w:numId w:val="2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41A6">
        <w:rPr>
          <w:rFonts w:ascii="Times New Roman" w:hAnsi="Times New Roman" w:cs="Times New Roman"/>
          <w:sz w:val="28"/>
          <w:szCs w:val="28"/>
        </w:rPr>
        <w:t xml:space="preserve">Розпочати процедуру відрядження суддів до </w:t>
      </w:r>
      <w:r w:rsidR="00E741A6" w:rsidRPr="00E741A6">
        <w:rPr>
          <w:rFonts w:ascii="Times New Roman" w:hAnsi="Times New Roman" w:cs="Times New Roman"/>
          <w:sz w:val="28"/>
          <w:szCs w:val="28"/>
        </w:rPr>
        <w:t>Рокитнянського</w:t>
      </w:r>
      <w:r w:rsidR="007531D8">
        <w:rPr>
          <w:rFonts w:ascii="Times New Roman" w:hAnsi="Times New Roman" w:cs="Times New Roman"/>
          <w:sz w:val="28"/>
          <w:szCs w:val="28"/>
        </w:rPr>
        <w:t xml:space="preserve"> </w:t>
      </w:r>
      <w:r w:rsidR="00E741A6" w:rsidRPr="00E741A6"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="007531D8">
        <w:rPr>
          <w:rFonts w:ascii="Times New Roman" w:hAnsi="Times New Roman" w:cs="Times New Roman"/>
          <w:sz w:val="28"/>
          <w:szCs w:val="28"/>
        </w:rPr>
        <w:t xml:space="preserve"> </w:t>
      </w:r>
      <w:r w:rsidR="00E741A6" w:rsidRPr="00E741A6">
        <w:rPr>
          <w:rFonts w:ascii="Times New Roman" w:hAnsi="Times New Roman" w:cs="Times New Roman"/>
          <w:sz w:val="28"/>
          <w:szCs w:val="28"/>
        </w:rPr>
        <w:t xml:space="preserve">суду </w:t>
      </w:r>
      <w:r w:rsidR="007531D8">
        <w:rPr>
          <w:rFonts w:ascii="Times New Roman" w:hAnsi="Times New Roman" w:cs="Times New Roman"/>
          <w:sz w:val="28"/>
          <w:szCs w:val="28"/>
        </w:rPr>
        <w:t xml:space="preserve"> </w:t>
      </w:r>
      <w:r w:rsidR="00E741A6" w:rsidRPr="00E741A6">
        <w:rPr>
          <w:rFonts w:ascii="Times New Roman" w:hAnsi="Times New Roman" w:cs="Times New Roman"/>
          <w:sz w:val="28"/>
          <w:szCs w:val="28"/>
        </w:rPr>
        <w:t>Київської</w:t>
      </w:r>
      <w:r w:rsidR="007531D8">
        <w:rPr>
          <w:rFonts w:ascii="Times New Roman" w:hAnsi="Times New Roman" w:cs="Times New Roman"/>
          <w:sz w:val="28"/>
          <w:szCs w:val="28"/>
        </w:rPr>
        <w:t xml:space="preserve"> </w:t>
      </w:r>
      <w:r w:rsidR="00E741A6" w:rsidRPr="00E741A6">
        <w:rPr>
          <w:rFonts w:ascii="Times New Roman" w:hAnsi="Times New Roman" w:cs="Times New Roman"/>
          <w:sz w:val="28"/>
          <w:szCs w:val="28"/>
        </w:rPr>
        <w:t xml:space="preserve"> області.</w:t>
      </w:r>
    </w:p>
    <w:p w:rsidR="00822CB7" w:rsidRPr="00E741A6" w:rsidRDefault="00822CB7" w:rsidP="007531D8">
      <w:pPr>
        <w:pStyle w:val="a3"/>
        <w:numPr>
          <w:ilvl w:val="0"/>
          <w:numId w:val="2"/>
        </w:numPr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41A6">
        <w:rPr>
          <w:rFonts w:ascii="Times New Roman" w:hAnsi="Times New Roman" w:cs="Times New Roman"/>
          <w:sz w:val="28"/>
          <w:szCs w:val="28"/>
        </w:rPr>
        <w:t xml:space="preserve"> Затвердити текст оголошення про початок процедури </w:t>
      </w:r>
      <w:r w:rsidR="007531D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741A6">
        <w:rPr>
          <w:rFonts w:ascii="Times New Roman" w:hAnsi="Times New Roman" w:cs="Times New Roman"/>
          <w:sz w:val="28"/>
          <w:szCs w:val="28"/>
        </w:rPr>
        <w:t xml:space="preserve">відрядження суддів (додається) та оприлюднити його на вебсайті Вищої </w:t>
      </w:r>
      <w:r w:rsidR="007531D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741A6">
        <w:rPr>
          <w:rFonts w:ascii="Times New Roman" w:hAnsi="Times New Roman" w:cs="Times New Roman"/>
          <w:sz w:val="28"/>
          <w:szCs w:val="28"/>
        </w:rPr>
        <w:t>ради</w:t>
      </w:r>
      <w:r w:rsidR="007531D8">
        <w:rPr>
          <w:rFonts w:ascii="Times New Roman" w:hAnsi="Times New Roman" w:cs="Times New Roman"/>
          <w:sz w:val="28"/>
          <w:szCs w:val="28"/>
        </w:rPr>
        <w:t xml:space="preserve"> </w:t>
      </w:r>
      <w:r w:rsidRPr="00E741A6">
        <w:rPr>
          <w:rFonts w:ascii="Times New Roman" w:hAnsi="Times New Roman" w:cs="Times New Roman"/>
          <w:sz w:val="28"/>
          <w:szCs w:val="28"/>
        </w:rPr>
        <w:t xml:space="preserve"> правосуддя.</w:t>
      </w:r>
    </w:p>
    <w:p w:rsidR="00822CB7" w:rsidRPr="007531D8" w:rsidRDefault="00822CB7" w:rsidP="00822CB7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22CB7" w:rsidRPr="007531D8" w:rsidRDefault="00822CB7" w:rsidP="00822C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CB7" w:rsidRPr="007531D8" w:rsidRDefault="00822CB7" w:rsidP="00822C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CB7" w:rsidRPr="007531D8" w:rsidRDefault="00822CB7" w:rsidP="007531D8">
      <w:pPr>
        <w:tabs>
          <w:tab w:val="left" w:pos="7938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531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Голова Вищої ради правосуддя</w:t>
      </w:r>
      <w:r w:rsidRPr="007531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А.А. Овсієнко</w:t>
      </w:r>
    </w:p>
    <w:p w:rsidR="00822CB7" w:rsidRPr="007531D8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CB7" w:rsidRPr="007531D8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CB7" w:rsidRPr="007531D8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CB7" w:rsidRPr="007531D8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CB7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31D8" w:rsidRDefault="007531D8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CB7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CB7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37FD0" w:rsidRDefault="00837FD0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37FD0" w:rsidRDefault="00837FD0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37FD0" w:rsidRDefault="00837FD0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37FD0" w:rsidRDefault="00837FD0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37FD0" w:rsidRPr="001C1EAE" w:rsidRDefault="00837FD0" w:rsidP="00837FD0">
      <w:pPr>
        <w:pStyle w:val="1"/>
        <w:ind w:left="4956" w:firstLine="6"/>
        <w:jc w:val="both"/>
        <w:rPr>
          <w:rFonts w:ascii="Times New Roman" w:hAnsi="Times New Roman" w:cs="Times New Roman"/>
          <w:b/>
          <w:lang w:val="uk-UA"/>
        </w:rPr>
      </w:pPr>
      <w:r w:rsidRPr="001C1EAE">
        <w:rPr>
          <w:rFonts w:ascii="Times New Roman" w:hAnsi="Times New Roman" w:cs="Times New Roman"/>
          <w:b/>
          <w:lang w:val="uk-UA"/>
        </w:rPr>
        <w:lastRenderedPageBreak/>
        <w:t xml:space="preserve">ЗАТВЕРДЖЕНО </w:t>
      </w:r>
    </w:p>
    <w:p w:rsidR="00837FD0" w:rsidRPr="001C1EAE" w:rsidRDefault="00837FD0" w:rsidP="00837FD0">
      <w:pPr>
        <w:pStyle w:val="1"/>
        <w:ind w:left="4956" w:firstLine="6"/>
        <w:jc w:val="both"/>
        <w:rPr>
          <w:rFonts w:ascii="Times New Roman" w:hAnsi="Times New Roman" w:cs="Times New Roman"/>
          <w:b/>
          <w:lang w:val="uk-UA"/>
        </w:rPr>
      </w:pPr>
      <w:r w:rsidRPr="001C1EAE">
        <w:rPr>
          <w:rFonts w:ascii="Times New Roman" w:hAnsi="Times New Roman" w:cs="Times New Roman"/>
          <w:b/>
          <w:lang w:val="uk-UA"/>
        </w:rPr>
        <w:t xml:space="preserve">Рішення Вищої ради правосуддя </w:t>
      </w:r>
    </w:p>
    <w:p w:rsidR="00837FD0" w:rsidRPr="001C1EAE" w:rsidRDefault="00837FD0" w:rsidP="00837FD0">
      <w:pPr>
        <w:ind w:left="4956" w:firstLine="6"/>
        <w:rPr>
          <w:rFonts w:ascii="Times New Roman" w:hAnsi="Times New Roman" w:cs="Times New Roman"/>
          <w:sz w:val="28"/>
          <w:szCs w:val="28"/>
        </w:rPr>
      </w:pPr>
      <w:r w:rsidRPr="001C1EAE">
        <w:rPr>
          <w:rFonts w:ascii="Times New Roman" w:hAnsi="Times New Roman" w:cs="Times New Roman"/>
          <w:sz w:val="28"/>
          <w:szCs w:val="28"/>
        </w:rPr>
        <w:t>17 вересня 2020 року № </w:t>
      </w:r>
      <w:r>
        <w:rPr>
          <w:rFonts w:ascii="Times New Roman" w:hAnsi="Times New Roman" w:cs="Times New Roman"/>
          <w:sz w:val="28"/>
          <w:szCs w:val="28"/>
        </w:rPr>
        <w:t>2651/</w:t>
      </w:r>
      <w:r w:rsidRPr="001C1EAE">
        <w:rPr>
          <w:rFonts w:ascii="Times New Roman" w:hAnsi="Times New Roman" w:cs="Times New Roman"/>
          <w:sz w:val="28"/>
          <w:szCs w:val="28"/>
        </w:rPr>
        <w:t>0/15-20</w:t>
      </w:r>
    </w:p>
    <w:p w:rsidR="00837FD0" w:rsidRDefault="00837FD0" w:rsidP="00837FD0">
      <w:pPr>
        <w:rPr>
          <w:rFonts w:ascii="Times New Roman" w:hAnsi="Times New Roman" w:cs="Times New Roman"/>
          <w:b/>
          <w:sz w:val="28"/>
          <w:szCs w:val="28"/>
        </w:rPr>
      </w:pPr>
    </w:p>
    <w:p w:rsidR="00837FD0" w:rsidRDefault="00837FD0" w:rsidP="00837FD0">
      <w:pPr>
        <w:rPr>
          <w:rFonts w:ascii="Times New Roman" w:hAnsi="Times New Roman" w:cs="Times New Roman"/>
          <w:b/>
          <w:sz w:val="28"/>
          <w:szCs w:val="28"/>
        </w:rPr>
      </w:pPr>
    </w:p>
    <w:p w:rsidR="00837FD0" w:rsidRDefault="00837FD0" w:rsidP="00837F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FD0" w:rsidRDefault="00837FD0" w:rsidP="00837F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837FD0" w:rsidRPr="007B1D9F" w:rsidRDefault="00837FD0" w:rsidP="00837F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837FD0" w:rsidRDefault="00837FD0" w:rsidP="00837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FD0" w:rsidRPr="007531D8" w:rsidRDefault="00837FD0" w:rsidP="00837FD0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 відповідно до рішення від 17 вересня 2020 року </w:t>
      </w:r>
      <w:r>
        <w:rPr>
          <w:rFonts w:ascii="Times New Roman" w:hAnsi="Times New Roman" w:cs="Times New Roman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sz w:val="28"/>
          <w:szCs w:val="28"/>
        </w:rPr>
        <w:t>2651/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0/15-20 оголошує про початок процедури відрядження суддів до                     іншого суду того самого рівня і спеціалізації для здійснення правосуддя,                                       а саме до Рокитнянського районного суду Київської області – 3 суддів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837FD0" w:rsidRDefault="00837FD0" w:rsidP="00837F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Судді, які виявили бажання бути відрядженими до вказаного суду,                 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37FD0" w:rsidRDefault="00837FD0" w:rsidP="00837F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згоду на відрядження до іншого суду того самого рівня і спеціалізації для здійснення правосуддя, </w:t>
      </w:r>
      <w:r w:rsidRPr="007F7679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                              і спеціалізації (як тимчасового переведення), затвердженого рішенням                                 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837FD0" w:rsidRDefault="00837FD0" w:rsidP="00837F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довідку для розгляду питання щодо відрядження судді до іншого суду                того самого рівня і спеціалізації для здійснення правосуддя за формою згідно з                                    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                ради правосуддя від 24 січня 2017 року № 54/0/15-17 (із змінами);</w:t>
      </w:r>
    </w:p>
    <w:p w:rsidR="00837FD0" w:rsidRDefault="00837FD0" w:rsidP="00837F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інші документи згідно із зазначеним у згоді на відрядження переліком,                  які можуть бути враховані під час вирішення питання про відрядження судді.</w:t>
      </w:r>
    </w:p>
    <w:p w:rsidR="00837FD0" w:rsidRDefault="00837FD0" w:rsidP="00837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FD0" w:rsidRDefault="00837FD0" w:rsidP="00837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FD0" w:rsidRPr="00971658" w:rsidRDefault="00837FD0" w:rsidP="00837FD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837FD0" w:rsidRPr="00971658" w:rsidRDefault="00837FD0" w:rsidP="00837FD0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 00 хв до 12 год 00 хв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Pr="00971658">
        <w:rPr>
          <w:rFonts w:ascii="Times New Roman" w:hAnsi="Times New Roman" w:cs="Times New Roman"/>
          <w:sz w:val="20"/>
          <w:szCs w:val="20"/>
        </w:rPr>
        <w:t>та з 12 год 45 хв до 16 год 00 хв, у п’ятницю з 08 год 00 хв до 12 год 00 хв та з 12 год 45 хв</w:t>
      </w:r>
      <w:r>
        <w:rPr>
          <w:rFonts w:ascii="Times New Roman" w:hAnsi="Times New Roman" w:cs="Times New Roman"/>
          <w:sz w:val="20"/>
          <w:szCs w:val="20"/>
        </w:rPr>
        <w:t xml:space="preserve"> до 15 год</w:t>
      </w:r>
      <w:r w:rsidRPr="00971658">
        <w:rPr>
          <w:rFonts w:ascii="Times New Roman" w:hAnsi="Times New Roman" w:cs="Times New Roman"/>
          <w:sz w:val="20"/>
          <w:szCs w:val="20"/>
        </w:rPr>
        <w:t xml:space="preserve"> 00 хв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Pr="00971658">
        <w:rPr>
          <w:rFonts w:ascii="Times New Roman" w:hAnsi="Times New Roman" w:cs="Times New Roman"/>
          <w:sz w:val="20"/>
          <w:szCs w:val="20"/>
        </w:rPr>
        <w:t>за адресою: м. Київ, вул. Студентська, 12-А;</w:t>
      </w:r>
    </w:p>
    <w:p w:rsidR="00837FD0" w:rsidRPr="005359D1" w:rsidRDefault="00837FD0" w:rsidP="00837F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електронною поштою на адресу </w:t>
      </w:r>
      <w:hyperlink r:id="rId8" w:history="1">
        <w:r w:rsidRPr="00971658">
          <w:rPr>
            <w:rStyle w:val="a6"/>
            <w:rFonts w:ascii="Times New Roman" w:hAnsi="Times New Roman" w:cs="Times New Roman"/>
            <w:sz w:val="20"/>
            <w:szCs w:val="20"/>
          </w:rPr>
          <w:t>assistant@hcj.gov.ua</w:t>
        </w:r>
      </w:hyperlink>
      <w:r>
        <w:rPr>
          <w:rStyle w:val="a6"/>
          <w:rFonts w:ascii="Times New Roman" w:hAnsi="Times New Roman" w:cs="Times New Roman"/>
          <w:sz w:val="28"/>
          <w:szCs w:val="28"/>
        </w:rPr>
        <w:t>.</w:t>
      </w:r>
    </w:p>
    <w:p w:rsidR="00837FD0" w:rsidRPr="00971658" w:rsidRDefault="00837FD0" w:rsidP="00837FD0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837FD0" w:rsidRPr="00971658" w:rsidRDefault="00837FD0" w:rsidP="00837FD0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відскановане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837FD0" w:rsidRPr="00985471" w:rsidRDefault="00837FD0" w:rsidP="00837FD0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p w:rsidR="00837FD0" w:rsidRDefault="00837FD0" w:rsidP="00837FD0"/>
    <w:p w:rsidR="00837FD0" w:rsidRDefault="00837FD0" w:rsidP="00837FD0"/>
    <w:p w:rsidR="00837FD0" w:rsidRDefault="00837FD0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22CB7" w:rsidRDefault="00822CB7" w:rsidP="00822CB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822CB7" w:rsidSect="00837FD0">
      <w:headerReference w:type="even" r:id="rId9"/>
      <w:headerReference w:type="default" r:id="rId10"/>
      <w:pgSz w:w="11906" w:h="16838"/>
      <w:pgMar w:top="851" w:right="680" w:bottom="851" w:left="124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E1F" w:rsidRDefault="00565E1F">
      <w:r>
        <w:separator/>
      </w:r>
    </w:p>
  </w:endnote>
  <w:endnote w:type="continuationSeparator" w:id="0">
    <w:p w:rsidR="00565E1F" w:rsidRDefault="0056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E1F" w:rsidRDefault="00565E1F">
      <w:r>
        <w:separator/>
      </w:r>
    </w:p>
  </w:footnote>
  <w:footnote w:type="continuationSeparator" w:id="0">
    <w:p w:rsidR="00565E1F" w:rsidRDefault="0056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EAE" w:rsidRPr="00837FD0" w:rsidRDefault="001C1EAE" w:rsidP="001C1EAE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837FD0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1AA" w:rsidRDefault="00565E1F">
    <w:pPr>
      <w:pStyle w:val="a4"/>
      <w:jc w:val="center"/>
    </w:pPr>
  </w:p>
  <w:p w:rsidR="00AA31AA" w:rsidRPr="00BD6346" w:rsidRDefault="00565E1F" w:rsidP="001C1EAE">
    <w:pPr>
      <w:pStyle w:val="a4"/>
      <w:ind w:firstLine="708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4A45B35"/>
    <w:multiLevelType w:val="hybridMultilevel"/>
    <w:tmpl w:val="B72ED4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B99"/>
    <w:rsid w:val="001C1EAE"/>
    <w:rsid w:val="002320E6"/>
    <w:rsid w:val="00313C57"/>
    <w:rsid w:val="004D1EF8"/>
    <w:rsid w:val="00565E1F"/>
    <w:rsid w:val="00666DD9"/>
    <w:rsid w:val="007531D8"/>
    <w:rsid w:val="00804416"/>
    <w:rsid w:val="00822CB7"/>
    <w:rsid w:val="00837FD0"/>
    <w:rsid w:val="008F2A25"/>
    <w:rsid w:val="00914B99"/>
    <w:rsid w:val="00995B87"/>
    <w:rsid w:val="00A6396E"/>
    <w:rsid w:val="00A822D7"/>
    <w:rsid w:val="00BD6346"/>
    <w:rsid w:val="00E7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13338"/>
  <w15:chartTrackingRefBased/>
  <w15:docId w15:val="{C103F9ED-E5EF-48DD-91CA-26C98AA32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CB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C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2CB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22CB7"/>
  </w:style>
  <w:style w:type="character" w:styleId="a6">
    <w:name w:val="Hyperlink"/>
    <w:basedOn w:val="a0"/>
    <w:uiPriority w:val="99"/>
    <w:unhideWhenUsed/>
    <w:rsid w:val="00822CB7"/>
    <w:rPr>
      <w:color w:val="0563C1" w:themeColor="hyperlink"/>
      <w:u w:val="single"/>
    </w:rPr>
  </w:style>
  <w:style w:type="paragraph" w:customStyle="1" w:styleId="1">
    <w:name w:val="Без интервала1"/>
    <w:uiPriority w:val="99"/>
    <w:rsid w:val="00822CB7"/>
    <w:pPr>
      <w:spacing w:after="0" w:line="240" w:lineRule="auto"/>
    </w:pPr>
    <w:rPr>
      <w:rFonts w:ascii="Cambria" w:eastAsia="Times New Roman" w:hAnsi="Cambria" w:cs="Cambria"/>
      <w:sz w:val="28"/>
      <w:szCs w:val="28"/>
      <w:lang w:val="ru-RU"/>
    </w:rPr>
  </w:style>
  <w:style w:type="paragraph" w:styleId="a7">
    <w:name w:val="footer"/>
    <w:basedOn w:val="a"/>
    <w:link w:val="a8"/>
    <w:uiPriority w:val="99"/>
    <w:unhideWhenUsed/>
    <w:rsid w:val="001C1EA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C1EAE"/>
  </w:style>
  <w:style w:type="paragraph" w:styleId="a9">
    <w:name w:val="No Spacing"/>
    <w:uiPriority w:val="1"/>
    <w:qFormat/>
    <w:rsid w:val="00BD63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istant@hcj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4373</Words>
  <Characters>2493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Сєлєнкова (VRU-IMP0480 - n.selenkova)</dc:creator>
  <cp:keywords/>
  <dc:description/>
  <cp:lastModifiedBy>Наталія Сєлєнкова (VRU-IMP0480 - n.selenkova)</cp:lastModifiedBy>
  <cp:revision>7</cp:revision>
  <dcterms:created xsi:type="dcterms:W3CDTF">2020-09-15T11:45:00Z</dcterms:created>
  <dcterms:modified xsi:type="dcterms:W3CDTF">2020-09-18T11:43:00Z</dcterms:modified>
</cp:coreProperties>
</file>