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32A038BD" w:rsidR="00142AAC" w:rsidRPr="00CB4978" w:rsidRDefault="000960CD" w:rsidP="00A97FC3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28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A97FC3">
              <w:rPr>
                <w:noProof/>
                <w:sz w:val="26"/>
                <w:szCs w:val="26"/>
                <w:lang w:val="uk-UA" w:eastAsia="en-US"/>
              </w:rPr>
              <w:t>вересня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0B1BA732" w:rsidR="00142AAC" w:rsidRPr="00CB4978" w:rsidRDefault="00CB4978" w:rsidP="009F15DF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 </w:t>
            </w:r>
            <w:r w:rsidR="006D2A4B">
              <w:rPr>
                <w:sz w:val="26"/>
                <w:szCs w:val="26"/>
                <w:lang w:val="uk-UA"/>
              </w:rPr>
              <w:t xml:space="preserve">   </w:t>
            </w:r>
            <w:r w:rsidR="009C170B">
              <w:rPr>
                <w:sz w:val="26"/>
                <w:szCs w:val="26"/>
                <w:lang w:val="uk-UA"/>
              </w:rPr>
              <w:t xml:space="preserve">  </w:t>
            </w:r>
            <w:r w:rsidR="0006695D">
              <w:rPr>
                <w:sz w:val="26"/>
                <w:szCs w:val="26"/>
                <w:lang w:val="uk-UA"/>
              </w:rPr>
              <w:t xml:space="preserve">  </w:t>
            </w:r>
            <w:r w:rsidR="009F15DF">
              <w:rPr>
                <w:sz w:val="26"/>
                <w:szCs w:val="26"/>
                <w:lang w:val="uk-UA"/>
              </w:rPr>
              <w:t xml:space="preserve">   </w:t>
            </w:r>
            <w:bookmarkStart w:id="0" w:name="_GoBack"/>
            <w:bookmarkEnd w:id="0"/>
            <w:r w:rsidR="00F27FC5">
              <w:rPr>
                <w:sz w:val="26"/>
                <w:szCs w:val="26"/>
                <w:lang w:val="uk-UA"/>
              </w:rPr>
              <w:t>№</w:t>
            </w:r>
            <w:r w:rsidR="009F15DF">
              <w:rPr>
                <w:sz w:val="26"/>
                <w:szCs w:val="26"/>
                <w:lang w:val="uk-UA"/>
              </w:rPr>
              <w:t xml:space="preserve"> 2726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9F15DF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6D872A1" w14:textId="3C71E1C5" w:rsidR="007F3CD5" w:rsidRDefault="00A32A39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0960CD">
              <w:rPr>
                <w:rFonts w:eastAsia="Times New Roman" w:cs="Calibri"/>
                <w:b/>
                <w:spacing w:val="6"/>
                <w:lang w:val="uk-UA"/>
              </w:rPr>
              <w:t>Додурича</w:t>
            </w:r>
            <w:proofErr w:type="spellEnd"/>
            <w:r w:rsidR="000960CD">
              <w:rPr>
                <w:rFonts w:eastAsia="Times New Roman" w:cs="Calibri"/>
                <w:b/>
                <w:spacing w:val="6"/>
                <w:lang w:val="uk-UA"/>
              </w:rPr>
              <w:t xml:space="preserve"> М.В. стосовно судді Франківського районного суду міста Львова Мартьянової С.М.; </w:t>
            </w:r>
            <w:proofErr w:type="spellStart"/>
            <w:r w:rsidR="00A208E9">
              <w:rPr>
                <w:rFonts w:eastAsia="Times New Roman" w:cs="Calibri"/>
                <w:b/>
                <w:spacing w:val="6"/>
                <w:lang w:val="uk-UA"/>
              </w:rPr>
              <w:t>Гергая</w:t>
            </w:r>
            <w:proofErr w:type="spellEnd"/>
            <w:r w:rsidR="00A208E9">
              <w:rPr>
                <w:rFonts w:eastAsia="Times New Roman" w:cs="Calibri"/>
                <w:b/>
                <w:spacing w:val="6"/>
                <w:lang w:val="uk-UA"/>
              </w:rPr>
              <w:t xml:space="preserve"> Т.В. стосовно судді Київського апеляційного суду Гриненка О.І.</w:t>
            </w:r>
          </w:p>
          <w:p w14:paraId="18C90F40" w14:textId="45256675" w:rsidR="00E616F5" w:rsidRPr="00A93B27" w:rsidRDefault="00E616F5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710B8836" w:rsidR="00D52D2F" w:rsidRPr="00854A42" w:rsidRDefault="00021A9E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B463B2">
        <w:rPr>
          <w:sz w:val="28"/>
          <w:szCs w:val="28"/>
          <w:lang w:val="uk-UA"/>
        </w:rPr>
        <w:t>Худика</w:t>
      </w:r>
      <w:proofErr w:type="spellEnd"/>
      <w:r w:rsidR="00B463B2">
        <w:rPr>
          <w:sz w:val="28"/>
          <w:szCs w:val="28"/>
          <w:lang w:val="uk-UA"/>
        </w:rPr>
        <w:t xml:space="preserve">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</w:t>
      </w:r>
      <w:r w:rsidR="008201F9">
        <w:rPr>
          <w:sz w:val="28"/>
          <w:szCs w:val="28"/>
          <w:lang w:val="uk-UA"/>
        </w:rPr>
        <w:br/>
      </w:r>
      <w:r w:rsidR="004C1674" w:rsidRPr="00854A42">
        <w:rPr>
          <w:sz w:val="28"/>
          <w:szCs w:val="28"/>
          <w:lang w:val="uk-UA"/>
        </w:rPr>
        <w:t>ради правосуддя</w:t>
      </w:r>
      <w:r w:rsidR="0020550F" w:rsidRPr="00854A42">
        <w:rPr>
          <w:sz w:val="28"/>
          <w:szCs w:val="28"/>
          <w:lang w:val="uk-UA"/>
        </w:rPr>
        <w:t xml:space="preserve"> </w:t>
      </w:r>
      <w:r w:rsidR="0047390A">
        <w:rPr>
          <w:sz w:val="28"/>
          <w:szCs w:val="28"/>
          <w:lang w:val="uk-UA"/>
        </w:rPr>
        <w:t xml:space="preserve">Артеменка І.А., </w:t>
      </w:r>
      <w:r w:rsidR="008201F9">
        <w:rPr>
          <w:sz w:val="28"/>
          <w:szCs w:val="28"/>
          <w:lang w:val="uk-UA"/>
        </w:rPr>
        <w:t>Грищука В.К.,</w:t>
      </w:r>
      <w:r w:rsidR="00A75955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8201F9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E616F5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6F711A4F" w:rsidR="00426B0C" w:rsidRPr="00882654" w:rsidRDefault="00143961" w:rsidP="0047390A">
      <w:pPr>
        <w:tabs>
          <w:tab w:val="left" w:pos="2127"/>
        </w:tabs>
        <w:spacing w:line="34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0960CD">
        <w:rPr>
          <w:sz w:val="28"/>
          <w:szCs w:val="28"/>
          <w:lang w:val="uk-UA"/>
        </w:rPr>
        <w:t>10</w:t>
      </w:r>
      <w:r w:rsidR="00426B0C" w:rsidRPr="00882654">
        <w:rPr>
          <w:sz w:val="28"/>
          <w:szCs w:val="28"/>
          <w:lang w:val="uk-UA"/>
        </w:rPr>
        <w:t xml:space="preserve"> </w:t>
      </w:r>
      <w:r w:rsidR="008201F9">
        <w:rPr>
          <w:sz w:val="28"/>
          <w:szCs w:val="28"/>
          <w:lang w:val="uk-UA"/>
        </w:rPr>
        <w:t>липня</w:t>
      </w:r>
      <w:r w:rsidR="00426B0C" w:rsidRPr="00882654">
        <w:rPr>
          <w:sz w:val="28"/>
          <w:szCs w:val="28"/>
          <w:lang w:val="uk-UA"/>
        </w:rPr>
        <w:t xml:space="preserve"> 20</w:t>
      </w:r>
      <w:r w:rsidR="00647D96" w:rsidRPr="00882654">
        <w:rPr>
          <w:sz w:val="28"/>
          <w:szCs w:val="28"/>
          <w:lang w:val="uk-UA"/>
        </w:rPr>
        <w:t>20</w:t>
      </w:r>
      <w:r w:rsidR="00426B0C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№ </w:t>
      </w:r>
      <w:r w:rsidR="000960CD">
        <w:rPr>
          <w:sz w:val="28"/>
          <w:szCs w:val="28"/>
          <w:lang w:val="uk-UA"/>
        </w:rPr>
        <w:t>Д-4080/0/7-20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</w:t>
      </w:r>
      <w:proofErr w:type="spellStart"/>
      <w:r w:rsidR="000960CD">
        <w:rPr>
          <w:sz w:val="28"/>
          <w:szCs w:val="28"/>
          <w:lang w:val="uk-UA"/>
        </w:rPr>
        <w:t>Додурича</w:t>
      </w:r>
      <w:proofErr w:type="spellEnd"/>
      <w:r w:rsidR="000960CD">
        <w:rPr>
          <w:sz w:val="28"/>
          <w:szCs w:val="28"/>
          <w:lang w:val="uk-UA"/>
        </w:rPr>
        <w:t xml:space="preserve"> М.В.</w:t>
      </w:r>
      <w:r w:rsidR="004231A3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на дії судді </w:t>
      </w:r>
      <w:r w:rsidR="000960CD" w:rsidRPr="000960CD">
        <w:rPr>
          <w:sz w:val="28"/>
          <w:szCs w:val="28"/>
          <w:lang w:val="uk-UA"/>
        </w:rPr>
        <w:t>Франківського районного суду міста Львова Мартьянової С.М.</w:t>
      </w:r>
      <w:r w:rsidR="00283C61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99739A" w:rsidRPr="00882654">
        <w:rPr>
          <w:sz w:val="28"/>
          <w:szCs w:val="28"/>
          <w:lang w:val="uk-UA"/>
        </w:rPr>
        <w:t>и</w:t>
      </w:r>
      <w:r w:rsidR="00132FFD">
        <w:rPr>
          <w:sz w:val="28"/>
          <w:szCs w:val="28"/>
          <w:lang w:val="uk-UA"/>
        </w:rPr>
        <w:t xml:space="preserve"> </w:t>
      </w:r>
      <w:r w:rsidR="004231A3" w:rsidRPr="00882654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0960CD">
        <w:rPr>
          <w:sz w:val="28"/>
          <w:szCs w:val="28"/>
          <w:lang w:val="uk-UA"/>
        </w:rPr>
        <w:t>465/2681/14-к (провадження № 1-кп/465/349/19)</w:t>
      </w:r>
      <w:r w:rsidR="0047390A">
        <w:rPr>
          <w:sz w:val="28"/>
          <w:szCs w:val="28"/>
          <w:lang w:val="uk-UA"/>
        </w:rPr>
        <w:t>.</w:t>
      </w:r>
      <w:r w:rsidR="00647D96" w:rsidRPr="00882654">
        <w:rPr>
          <w:sz w:val="28"/>
          <w:szCs w:val="28"/>
          <w:lang w:val="uk-UA"/>
        </w:rPr>
        <w:t xml:space="preserve"> </w:t>
      </w:r>
    </w:p>
    <w:p w14:paraId="5ACEFAB9" w14:textId="2627600A" w:rsidR="00593384" w:rsidRPr="00882654" w:rsidRDefault="00426B0C" w:rsidP="00E616F5">
      <w:pPr>
        <w:spacing w:line="34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47390A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0960CD">
        <w:rPr>
          <w:sz w:val="28"/>
          <w:szCs w:val="28"/>
          <w:lang w:val="uk-UA"/>
        </w:rPr>
        <w:t>16</w:t>
      </w:r>
      <w:r w:rsidRPr="00882654">
        <w:rPr>
          <w:sz w:val="28"/>
          <w:szCs w:val="28"/>
          <w:lang w:val="uk-UA"/>
        </w:rPr>
        <w:t xml:space="preserve"> </w:t>
      </w:r>
      <w:r w:rsidR="0047390A">
        <w:rPr>
          <w:sz w:val="28"/>
          <w:szCs w:val="28"/>
          <w:lang w:val="uk-UA"/>
        </w:rPr>
        <w:t>вересня</w:t>
      </w:r>
      <w:r w:rsidRPr="00882654">
        <w:rPr>
          <w:sz w:val="28"/>
          <w:szCs w:val="28"/>
          <w:lang w:val="uk-UA"/>
        </w:rPr>
        <w:t xml:space="preserve"> 2020 року </w:t>
      </w:r>
      <w:r w:rsidR="00593384" w:rsidRPr="00882654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</w:t>
      </w:r>
      <w:r w:rsidR="0047390A">
        <w:rPr>
          <w:sz w:val="28"/>
          <w:szCs w:val="28"/>
          <w:lang w:val="uk-UA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1177D1D3" w14:textId="69B4DEA9" w:rsidR="007D310B" w:rsidRPr="00882654" w:rsidRDefault="007D310B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3487B8DE" w14:textId="68174244" w:rsidR="005B50F1" w:rsidRPr="00882654" w:rsidRDefault="00573ADD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2</w:t>
      </w:r>
      <w:r w:rsidR="005B50F1" w:rsidRPr="00882654">
        <w:rPr>
          <w:sz w:val="28"/>
          <w:szCs w:val="28"/>
          <w:lang w:val="uk-UA"/>
        </w:rPr>
        <w:t xml:space="preserve">. </w:t>
      </w:r>
      <w:r w:rsidR="00A208E9">
        <w:rPr>
          <w:sz w:val="28"/>
          <w:szCs w:val="28"/>
          <w:lang w:val="uk-UA"/>
        </w:rPr>
        <w:t>3</w:t>
      </w:r>
      <w:r w:rsidR="005B50F1" w:rsidRPr="00882654">
        <w:rPr>
          <w:sz w:val="28"/>
          <w:szCs w:val="28"/>
          <w:lang w:val="uk-UA"/>
        </w:rPr>
        <w:t xml:space="preserve"> </w:t>
      </w:r>
      <w:r w:rsidR="008A65DE">
        <w:rPr>
          <w:sz w:val="28"/>
          <w:szCs w:val="28"/>
          <w:lang w:val="uk-UA"/>
        </w:rPr>
        <w:t>серпня</w:t>
      </w:r>
      <w:r w:rsidR="005B50F1" w:rsidRPr="00882654">
        <w:rPr>
          <w:sz w:val="28"/>
          <w:szCs w:val="28"/>
          <w:lang w:val="uk-UA"/>
        </w:rPr>
        <w:t xml:space="preserve"> 20</w:t>
      </w:r>
      <w:r w:rsidR="00DB7FEB" w:rsidRPr="00882654">
        <w:rPr>
          <w:sz w:val="28"/>
          <w:szCs w:val="28"/>
          <w:lang w:val="uk-UA"/>
        </w:rPr>
        <w:t>20</w:t>
      </w:r>
      <w:r w:rsidR="005B50F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03393C">
        <w:rPr>
          <w:sz w:val="28"/>
          <w:szCs w:val="28"/>
          <w:lang w:val="uk-UA"/>
        </w:rPr>
        <w:br/>
      </w:r>
      <w:r w:rsidR="00A75955" w:rsidRPr="00882654">
        <w:rPr>
          <w:sz w:val="28"/>
          <w:szCs w:val="28"/>
          <w:lang w:val="uk-UA"/>
        </w:rPr>
        <w:t>№</w:t>
      </w:r>
      <w:r w:rsidR="005B50F1" w:rsidRPr="00882654">
        <w:rPr>
          <w:sz w:val="28"/>
          <w:szCs w:val="28"/>
          <w:lang w:val="uk-UA"/>
        </w:rPr>
        <w:t xml:space="preserve"> </w:t>
      </w:r>
      <w:r w:rsidR="00A208E9">
        <w:rPr>
          <w:sz w:val="28"/>
          <w:szCs w:val="28"/>
          <w:lang w:val="uk-UA"/>
        </w:rPr>
        <w:t>Г-4429/0/7-20</w:t>
      </w:r>
      <w:r w:rsidR="005B50F1" w:rsidRPr="00882654">
        <w:rPr>
          <w:sz w:val="28"/>
          <w:szCs w:val="28"/>
          <w:lang w:val="uk-UA"/>
        </w:rPr>
        <w:t xml:space="preserve"> надійшл</w:t>
      </w:r>
      <w:r w:rsidR="00A208E9">
        <w:rPr>
          <w:sz w:val="28"/>
          <w:szCs w:val="28"/>
          <w:lang w:val="uk-UA"/>
        </w:rPr>
        <w:t>а</w:t>
      </w:r>
      <w:r w:rsidR="005B50F1" w:rsidRPr="00882654">
        <w:rPr>
          <w:sz w:val="28"/>
          <w:szCs w:val="28"/>
          <w:lang w:val="uk-UA"/>
        </w:rPr>
        <w:t xml:space="preserve"> скарг</w:t>
      </w:r>
      <w:r w:rsidR="00A208E9">
        <w:rPr>
          <w:sz w:val="28"/>
          <w:szCs w:val="28"/>
          <w:lang w:val="uk-UA"/>
        </w:rPr>
        <w:t>а</w:t>
      </w:r>
      <w:r w:rsidR="005B50F1" w:rsidRPr="00882654">
        <w:rPr>
          <w:sz w:val="28"/>
          <w:szCs w:val="28"/>
          <w:lang w:val="uk-UA"/>
        </w:rPr>
        <w:t xml:space="preserve"> </w:t>
      </w:r>
      <w:proofErr w:type="spellStart"/>
      <w:r w:rsidR="00A208E9">
        <w:rPr>
          <w:sz w:val="28"/>
          <w:szCs w:val="28"/>
          <w:lang w:val="uk-UA"/>
        </w:rPr>
        <w:t>Гергая</w:t>
      </w:r>
      <w:proofErr w:type="spellEnd"/>
      <w:r w:rsidR="00A208E9">
        <w:rPr>
          <w:sz w:val="28"/>
          <w:szCs w:val="28"/>
          <w:lang w:val="uk-UA"/>
        </w:rPr>
        <w:t xml:space="preserve"> Т.В.</w:t>
      </w:r>
      <w:r w:rsidR="00DB7FEB" w:rsidRPr="00882654">
        <w:rPr>
          <w:sz w:val="28"/>
          <w:szCs w:val="28"/>
          <w:lang w:val="uk-UA"/>
        </w:rPr>
        <w:t xml:space="preserve"> на дії судді</w:t>
      </w:r>
      <w:r w:rsidR="005B50F1" w:rsidRPr="00882654">
        <w:rPr>
          <w:sz w:val="28"/>
          <w:szCs w:val="28"/>
          <w:lang w:val="uk-UA"/>
        </w:rPr>
        <w:t xml:space="preserve"> </w:t>
      </w:r>
      <w:r w:rsidR="00A208E9">
        <w:rPr>
          <w:sz w:val="28"/>
          <w:szCs w:val="28"/>
          <w:lang w:val="uk-UA"/>
        </w:rPr>
        <w:t>Київського апеляційного суду Гриненка О.І.</w:t>
      </w:r>
      <w:r w:rsidR="00DB7FEB" w:rsidRPr="00882654">
        <w:rPr>
          <w:sz w:val="28"/>
          <w:szCs w:val="28"/>
          <w:lang w:val="uk-UA"/>
        </w:rPr>
        <w:t xml:space="preserve"> </w:t>
      </w:r>
      <w:r w:rsidR="005B50F1" w:rsidRPr="00882654">
        <w:rPr>
          <w:sz w:val="28"/>
          <w:szCs w:val="28"/>
          <w:lang w:val="uk-UA"/>
        </w:rPr>
        <w:t>під час розгляду</w:t>
      </w:r>
      <w:r w:rsidR="00DB7FEB" w:rsidRPr="00882654">
        <w:rPr>
          <w:sz w:val="28"/>
          <w:szCs w:val="28"/>
          <w:lang w:val="uk-UA"/>
        </w:rPr>
        <w:t xml:space="preserve"> справи</w:t>
      </w:r>
      <w:r w:rsidR="00C4282B">
        <w:rPr>
          <w:sz w:val="28"/>
          <w:szCs w:val="28"/>
          <w:lang w:val="uk-UA"/>
        </w:rPr>
        <w:t xml:space="preserve"> </w:t>
      </w:r>
      <w:r w:rsidR="00DB7FEB" w:rsidRPr="00882654">
        <w:rPr>
          <w:sz w:val="28"/>
          <w:szCs w:val="28"/>
          <w:lang w:val="uk-UA"/>
        </w:rPr>
        <w:t xml:space="preserve">№ </w:t>
      </w:r>
      <w:r w:rsidR="00A208E9">
        <w:rPr>
          <w:sz w:val="28"/>
          <w:szCs w:val="28"/>
          <w:lang w:val="uk-UA"/>
        </w:rPr>
        <w:t>362/610/20 (провадження № 33/824/2806/2020)</w:t>
      </w:r>
      <w:r w:rsidR="005B50F1" w:rsidRPr="00882654">
        <w:rPr>
          <w:sz w:val="28"/>
          <w:szCs w:val="28"/>
          <w:lang w:val="uk-UA"/>
        </w:rPr>
        <w:t>.</w:t>
      </w:r>
    </w:p>
    <w:p w14:paraId="55CBE720" w14:textId="42D0324C" w:rsidR="005B50F1" w:rsidRPr="00882654" w:rsidRDefault="005B50F1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A208E9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A208E9">
        <w:rPr>
          <w:sz w:val="28"/>
          <w:szCs w:val="28"/>
          <w:lang w:val="uk-UA"/>
        </w:rPr>
        <w:t>16</w:t>
      </w:r>
      <w:r w:rsidRPr="00882654">
        <w:rPr>
          <w:sz w:val="28"/>
          <w:szCs w:val="28"/>
          <w:lang w:val="uk-UA"/>
        </w:rPr>
        <w:t xml:space="preserve"> </w:t>
      </w:r>
      <w:r w:rsidR="00216A86">
        <w:rPr>
          <w:sz w:val="28"/>
          <w:szCs w:val="28"/>
          <w:lang w:val="uk-UA"/>
        </w:rPr>
        <w:t>вересня</w:t>
      </w:r>
      <w:r w:rsidRPr="0088265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</w:t>
      </w:r>
      <w:r w:rsidR="00A208E9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36585BCA" w14:textId="6E201BC0" w:rsidR="0049320F" w:rsidRPr="00882654" w:rsidRDefault="0049320F" w:rsidP="00E616F5">
      <w:pPr>
        <w:tabs>
          <w:tab w:val="left" w:pos="2127"/>
        </w:tabs>
        <w:spacing w:line="34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0826B5BE" w14:textId="61295714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476CB1" w:rsidRDefault="00E16959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7CBAC506" w14:textId="77777777" w:rsidR="00CE6895" w:rsidRPr="00854A42" w:rsidRDefault="00CE6895" w:rsidP="00E616F5">
      <w:pPr>
        <w:pStyle w:val="ab"/>
        <w:spacing w:after="0" w:line="34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E616F5">
      <w:pPr>
        <w:spacing w:line="340" w:lineRule="exact"/>
        <w:contextualSpacing/>
        <w:jc w:val="both"/>
        <w:rPr>
          <w:sz w:val="20"/>
          <w:szCs w:val="20"/>
          <w:lang w:val="uk-UA"/>
        </w:rPr>
      </w:pPr>
    </w:p>
    <w:p w14:paraId="1BBE53C5" w14:textId="1CF93D7C" w:rsidR="00F460A4" w:rsidRDefault="00143961" w:rsidP="00E616F5">
      <w:pPr>
        <w:spacing w:line="340" w:lineRule="exact"/>
        <w:contextualSpacing/>
        <w:jc w:val="both"/>
        <w:rPr>
          <w:rStyle w:val="FontStyle14"/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E6050D">
        <w:rPr>
          <w:sz w:val="28"/>
          <w:szCs w:val="28"/>
          <w:lang w:val="uk-UA"/>
        </w:rPr>
        <w:t>ою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0960CD">
        <w:rPr>
          <w:rStyle w:val="FontStyle14"/>
          <w:sz w:val="28"/>
          <w:szCs w:val="28"/>
          <w:lang w:val="uk-UA"/>
        </w:rPr>
        <w:t>Додурича</w:t>
      </w:r>
      <w:proofErr w:type="spellEnd"/>
      <w:r w:rsidR="000960CD">
        <w:rPr>
          <w:rStyle w:val="FontStyle14"/>
          <w:sz w:val="28"/>
          <w:szCs w:val="28"/>
          <w:lang w:val="uk-UA"/>
        </w:rPr>
        <w:t xml:space="preserve"> Михайла Володимировича стосовно судді</w:t>
      </w:r>
      <w:r w:rsidR="00E6050D">
        <w:rPr>
          <w:rStyle w:val="FontStyle14"/>
          <w:sz w:val="28"/>
          <w:szCs w:val="28"/>
          <w:lang w:val="uk-UA"/>
        </w:rPr>
        <w:t xml:space="preserve"> </w:t>
      </w:r>
      <w:r w:rsidR="000960CD">
        <w:rPr>
          <w:rStyle w:val="FontStyle14"/>
          <w:sz w:val="28"/>
          <w:szCs w:val="28"/>
          <w:lang w:val="uk-UA"/>
        </w:rPr>
        <w:t>Франківського районного суду міста Львова Мартьянової Світлани Мирославівни</w:t>
      </w:r>
      <w:r w:rsidR="008A65DE">
        <w:rPr>
          <w:rStyle w:val="FontStyle14"/>
          <w:sz w:val="28"/>
          <w:szCs w:val="28"/>
          <w:lang w:val="uk-UA"/>
        </w:rPr>
        <w:t>.</w:t>
      </w:r>
    </w:p>
    <w:p w14:paraId="5FAE0521" w14:textId="0F2B18B8" w:rsidR="005B50F1" w:rsidRPr="002E7019" w:rsidRDefault="005B50F1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A208E9">
        <w:rPr>
          <w:sz w:val="28"/>
          <w:szCs w:val="28"/>
          <w:lang w:val="uk-UA"/>
        </w:rPr>
        <w:t xml:space="preserve">ою </w:t>
      </w:r>
      <w:proofErr w:type="spellStart"/>
      <w:r w:rsidR="00A208E9">
        <w:rPr>
          <w:sz w:val="28"/>
          <w:szCs w:val="28"/>
          <w:lang w:val="uk-UA"/>
        </w:rPr>
        <w:t>Гергая</w:t>
      </w:r>
      <w:proofErr w:type="spellEnd"/>
      <w:r w:rsidR="00A208E9">
        <w:rPr>
          <w:sz w:val="28"/>
          <w:szCs w:val="28"/>
          <w:lang w:val="uk-UA"/>
        </w:rPr>
        <w:t xml:space="preserve"> Тимура Віталійовича</w:t>
      </w:r>
      <w:r w:rsidR="00387A2D">
        <w:rPr>
          <w:sz w:val="28"/>
          <w:szCs w:val="28"/>
          <w:lang w:val="uk-UA"/>
        </w:rPr>
        <w:t xml:space="preserve"> стосовно судді </w:t>
      </w:r>
      <w:r w:rsidR="00A208E9">
        <w:rPr>
          <w:sz w:val="28"/>
          <w:szCs w:val="28"/>
          <w:lang w:val="uk-UA"/>
        </w:rPr>
        <w:t>Київського апеляційного суду</w:t>
      </w:r>
      <w:r w:rsidR="00A76557">
        <w:rPr>
          <w:sz w:val="28"/>
          <w:szCs w:val="28"/>
          <w:lang w:val="uk-UA"/>
        </w:rPr>
        <w:br/>
      </w:r>
      <w:r w:rsidR="00A208E9">
        <w:rPr>
          <w:sz w:val="28"/>
          <w:szCs w:val="28"/>
          <w:lang w:val="uk-UA"/>
        </w:rPr>
        <w:t>Гриненка Олександра Івановича</w:t>
      </w:r>
      <w:r w:rsidR="006767E7" w:rsidRPr="002E7019">
        <w:rPr>
          <w:sz w:val="28"/>
          <w:szCs w:val="28"/>
          <w:lang w:val="uk-UA"/>
        </w:rPr>
        <w:t>.</w:t>
      </w:r>
    </w:p>
    <w:p w14:paraId="5B7C0685" w14:textId="781193D7" w:rsidR="00CE6895" w:rsidRPr="00854A42" w:rsidRDefault="00A75955" w:rsidP="00E616F5">
      <w:pPr>
        <w:spacing w:line="34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6712026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5735441F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</w:t>
      </w:r>
      <w:r w:rsidR="003C451F">
        <w:rPr>
          <w:b/>
          <w:sz w:val="28"/>
          <w:szCs w:val="28"/>
          <w:lang w:val="uk-UA"/>
        </w:rPr>
        <w:t>М.П. 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15E2F6C3" w14:textId="73242CA6" w:rsidR="00E6050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</w:t>
      </w:r>
      <w:r w:rsidR="00E6050D">
        <w:rPr>
          <w:b/>
          <w:sz w:val="28"/>
          <w:szCs w:val="28"/>
          <w:lang w:val="uk-UA"/>
        </w:rPr>
        <w:t xml:space="preserve">  </w:t>
      </w:r>
      <w:r w:rsidR="0020550F">
        <w:rPr>
          <w:b/>
          <w:sz w:val="28"/>
          <w:szCs w:val="28"/>
          <w:lang w:val="uk-UA"/>
        </w:rPr>
        <w:t xml:space="preserve"> </w:t>
      </w:r>
      <w:r w:rsidR="00E6050D">
        <w:rPr>
          <w:b/>
          <w:sz w:val="28"/>
          <w:szCs w:val="28"/>
          <w:lang w:val="uk-UA"/>
        </w:rPr>
        <w:t xml:space="preserve">І.А. Артеменко </w:t>
      </w:r>
      <w:r w:rsidR="0020550F">
        <w:rPr>
          <w:b/>
          <w:sz w:val="28"/>
          <w:szCs w:val="28"/>
          <w:lang w:val="uk-UA"/>
        </w:rPr>
        <w:t xml:space="preserve">  </w:t>
      </w:r>
    </w:p>
    <w:p w14:paraId="5A5E1BAC" w14:textId="77777777" w:rsidR="00E6050D" w:rsidRDefault="00E6050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69009DB6" w14:textId="77777777" w:rsidR="00E6050D" w:rsidRDefault="00E6050D" w:rsidP="00E6050D">
      <w:pPr>
        <w:spacing w:line="0" w:lineRule="atLeast"/>
        <w:ind w:left="7080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14:paraId="272BA09C" w14:textId="17087D86" w:rsidR="0040382D" w:rsidRDefault="00E6050D" w:rsidP="00E6050D">
      <w:pPr>
        <w:spacing w:line="0" w:lineRule="atLeast"/>
        <w:ind w:left="7080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AF2958">
        <w:rPr>
          <w:b/>
          <w:sz w:val="28"/>
          <w:szCs w:val="28"/>
          <w:lang w:val="uk-UA"/>
        </w:rPr>
        <w:t>В.К. Грищук</w:t>
      </w:r>
    </w:p>
    <w:p w14:paraId="52BF105E" w14:textId="2580AC57" w:rsidR="00A75955" w:rsidRDefault="00A75955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6E9ADEC" w14:textId="77777777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35007D2D" w14:textId="57513645" w:rsidR="00E16959" w:rsidRDefault="00A75955" w:rsidP="00A75955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546DD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BA39EB">
      <w:headerReference w:type="default" r:id="rId9"/>
      <w:pgSz w:w="11906" w:h="16838"/>
      <w:pgMar w:top="567" w:right="849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45828" w14:textId="77777777" w:rsidR="009E4EA4" w:rsidRDefault="009E4EA4" w:rsidP="0065366D">
      <w:r>
        <w:separator/>
      </w:r>
    </w:p>
  </w:endnote>
  <w:endnote w:type="continuationSeparator" w:id="0">
    <w:p w14:paraId="1B14F535" w14:textId="77777777" w:rsidR="009E4EA4" w:rsidRDefault="009E4EA4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26001" w14:textId="77777777" w:rsidR="009E4EA4" w:rsidRDefault="009E4EA4" w:rsidP="0065366D">
      <w:r>
        <w:separator/>
      </w:r>
    </w:p>
  </w:footnote>
  <w:footnote w:type="continuationSeparator" w:id="0">
    <w:p w14:paraId="0D0BBF69" w14:textId="77777777" w:rsidR="009E4EA4" w:rsidRDefault="009E4EA4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6EC4ED32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15DF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57C"/>
    <w:rsid w:val="00095BFF"/>
    <w:rsid w:val="000960CD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2FFD"/>
    <w:rsid w:val="00135ECB"/>
    <w:rsid w:val="00140E32"/>
    <w:rsid w:val="00142AAC"/>
    <w:rsid w:val="00143961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078B"/>
    <w:rsid w:val="002156FD"/>
    <w:rsid w:val="002159D5"/>
    <w:rsid w:val="00216915"/>
    <w:rsid w:val="00216A86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87A2D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31EC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390A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3D1D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68CB"/>
    <w:rsid w:val="007D7E4A"/>
    <w:rsid w:val="007E0B70"/>
    <w:rsid w:val="007E2464"/>
    <w:rsid w:val="007E25E5"/>
    <w:rsid w:val="007E350A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01F9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58DE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30C7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65DE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5C94"/>
    <w:rsid w:val="008F663C"/>
    <w:rsid w:val="009019F3"/>
    <w:rsid w:val="0090206D"/>
    <w:rsid w:val="0090433E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170B"/>
    <w:rsid w:val="009C27F6"/>
    <w:rsid w:val="009C3145"/>
    <w:rsid w:val="009C4AD0"/>
    <w:rsid w:val="009C53AC"/>
    <w:rsid w:val="009C7174"/>
    <w:rsid w:val="009D01CF"/>
    <w:rsid w:val="009D3D50"/>
    <w:rsid w:val="009E4EA4"/>
    <w:rsid w:val="009E5005"/>
    <w:rsid w:val="009E57B2"/>
    <w:rsid w:val="009F15DF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08E9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75955"/>
    <w:rsid w:val="00A76557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97FC3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2958"/>
    <w:rsid w:val="00AF435F"/>
    <w:rsid w:val="00AF5783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39EB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282B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3DD1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13F4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24FA"/>
    <w:rsid w:val="00D326B5"/>
    <w:rsid w:val="00D32DD8"/>
    <w:rsid w:val="00D358EF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50D"/>
    <w:rsid w:val="00E60751"/>
    <w:rsid w:val="00E60F53"/>
    <w:rsid w:val="00E616F5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4376"/>
    <w:rsid w:val="00EE6578"/>
    <w:rsid w:val="00EE7221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460A4"/>
    <w:rsid w:val="00F5596E"/>
    <w:rsid w:val="00F61958"/>
    <w:rsid w:val="00F6682A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7FC2A-33B3-45A4-B8CA-5735C0D7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 (HCJ-0630 - o.kukota)</cp:lastModifiedBy>
  <cp:revision>7</cp:revision>
  <cp:lastPrinted>2020-09-25T06:19:00Z</cp:lastPrinted>
  <dcterms:created xsi:type="dcterms:W3CDTF">2020-09-25T05:43:00Z</dcterms:created>
  <dcterms:modified xsi:type="dcterms:W3CDTF">2020-10-02T07:31:00Z</dcterms:modified>
</cp:coreProperties>
</file>