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16B" w:rsidRDefault="0010616B" w:rsidP="0010616B">
      <w:pPr>
        <w:pStyle w:val="af1"/>
        <w:ind w:left="0"/>
        <w:jc w:val="both"/>
        <w:rPr>
          <w:color w:val="000000"/>
          <w:sz w:val="28"/>
          <w:szCs w:val="28"/>
          <w:lang w:eastAsia="uk-UA"/>
        </w:rPr>
      </w:pPr>
      <w:r>
        <w:rPr>
          <w:noProof/>
          <w:lang w:val="uk-UA" w:eastAsia="uk-UA"/>
        </w:rPr>
        <w:drawing>
          <wp:anchor distT="0" distB="0" distL="114300" distR="114300" simplePos="0" relativeHeight="251660288"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10616B" w:rsidRPr="0010616B" w:rsidRDefault="0010616B" w:rsidP="0010616B">
      <w:pPr>
        <w:spacing w:before="360" w:after="60"/>
        <w:jc w:val="center"/>
        <w:rPr>
          <w:rFonts w:ascii="AcademyC" w:hAnsi="AcademyC"/>
          <w:b/>
          <w:color w:val="002060"/>
          <w:sz w:val="28"/>
          <w:szCs w:val="28"/>
        </w:rPr>
      </w:pPr>
      <w:r w:rsidRPr="0010616B">
        <w:rPr>
          <w:rFonts w:ascii="AcademyC" w:hAnsi="AcademyC"/>
          <w:b/>
          <w:color w:val="002060"/>
          <w:sz w:val="28"/>
          <w:szCs w:val="28"/>
        </w:rPr>
        <w:t>УКРАЇНА</w:t>
      </w:r>
    </w:p>
    <w:p w:rsidR="0010616B" w:rsidRPr="0010616B" w:rsidRDefault="0010616B" w:rsidP="0010616B">
      <w:pPr>
        <w:spacing w:after="60"/>
        <w:jc w:val="center"/>
        <w:rPr>
          <w:rFonts w:ascii="AcademyC" w:hAnsi="AcademyC"/>
          <w:b/>
          <w:color w:val="002060"/>
          <w:sz w:val="28"/>
          <w:szCs w:val="28"/>
        </w:rPr>
      </w:pPr>
      <w:r w:rsidRPr="0010616B">
        <w:rPr>
          <w:rFonts w:ascii="AcademyC" w:hAnsi="AcademyC"/>
          <w:b/>
          <w:color w:val="002060"/>
          <w:sz w:val="28"/>
          <w:szCs w:val="28"/>
        </w:rPr>
        <w:t>ВИЩА  РАДА  ПРАВОСУДДЯ</w:t>
      </w:r>
    </w:p>
    <w:p w:rsidR="0010616B" w:rsidRPr="0010616B" w:rsidRDefault="0010616B" w:rsidP="0010616B">
      <w:pPr>
        <w:spacing w:after="240"/>
        <w:jc w:val="center"/>
        <w:rPr>
          <w:rFonts w:ascii="AcademyC" w:hAnsi="AcademyC"/>
          <w:b/>
          <w:color w:val="002060"/>
          <w:sz w:val="28"/>
          <w:szCs w:val="28"/>
        </w:rPr>
      </w:pPr>
      <w:r w:rsidRPr="0010616B">
        <w:rPr>
          <w:rFonts w:ascii="AcademyC" w:hAnsi="AcademyC"/>
          <w:b/>
          <w:color w:val="002060"/>
          <w:sz w:val="28"/>
          <w:szCs w:val="28"/>
        </w:rPr>
        <w:t>РІШЕННЯ</w:t>
      </w:r>
    </w:p>
    <w:tbl>
      <w:tblPr>
        <w:tblW w:w="10031" w:type="dxa"/>
        <w:tblLook w:val="04A0" w:firstRow="1" w:lastRow="0" w:firstColumn="1" w:lastColumn="0" w:noHBand="0" w:noVBand="1"/>
      </w:tblPr>
      <w:tblGrid>
        <w:gridCol w:w="3098"/>
        <w:gridCol w:w="3309"/>
        <w:gridCol w:w="3624"/>
      </w:tblGrid>
      <w:tr w:rsidR="0010616B" w:rsidTr="00FA0901">
        <w:trPr>
          <w:trHeight w:val="188"/>
        </w:trPr>
        <w:tc>
          <w:tcPr>
            <w:tcW w:w="3098" w:type="dxa"/>
            <w:hideMark/>
          </w:tcPr>
          <w:p w:rsidR="0010616B" w:rsidRPr="0010616B" w:rsidRDefault="0010616B" w:rsidP="00FA0901">
            <w:pPr>
              <w:spacing w:after="120" w:line="276" w:lineRule="auto"/>
              <w:rPr>
                <w:rFonts w:ascii="Times New Roman" w:hAnsi="Times New Roman" w:cs="Times New Roman"/>
                <w:noProof/>
                <w:color w:val="002060"/>
                <w:sz w:val="28"/>
                <w:szCs w:val="28"/>
                <w:lang w:val="en-US"/>
              </w:rPr>
            </w:pPr>
            <w:r w:rsidRPr="0010616B">
              <w:rPr>
                <w:rFonts w:ascii="Times New Roman" w:hAnsi="Times New Roman" w:cs="Times New Roman"/>
                <w:noProof/>
                <w:color w:val="002060"/>
                <w:sz w:val="28"/>
                <w:szCs w:val="28"/>
              </w:rPr>
              <w:t>1 жовтня 2020 року</w:t>
            </w:r>
          </w:p>
        </w:tc>
        <w:tc>
          <w:tcPr>
            <w:tcW w:w="3309" w:type="dxa"/>
            <w:hideMark/>
          </w:tcPr>
          <w:p w:rsidR="0010616B" w:rsidRPr="0010616B" w:rsidRDefault="0010616B" w:rsidP="00FA0901">
            <w:pPr>
              <w:spacing w:after="120" w:line="276" w:lineRule="auto"/>
              <w:ind w:right="-2"/>
              <w:jc w:val="center"/>
              <w:rPr>
                <w:rFonts w:ascii="Times New Roman" w:hAnsi="Times New Roman" w:cs="Times New Roman"/>
                <w:noProof/>
                <w:color w:val="002060"/>
                <w:sz w:val="28"/>
                <w:szCs w:val="28"/>
              </w:rPr>
            </w:pPr>
            <w:r w:rsidRPr="0010616B">
              <w:rPr>
                <w:rFonts w:ascii="Times New Roman" w:hAnsi="Times New Roman" w:cs="Times New Roman"/>
                <w:color w:val="002060"/>
                <w:sz w:val="28"/>
                <w:szCs w:val="28"/>
              </w:rPr>
              <w:t xml:space="preserve">   </w:t>
            </w:r>
            <w:r>
              <w:rPr>
                <w:rFonts w:ascii="Book Antiqua" w:eastAsia="Calibri" w:hAnsi="Book Antiqua" w:cs="Calibri"/>
                <w:color w:val="002060"/>
                <w:sz w:val="20"/>
                <w:szCs w:val="20"/>
              </w:rPr>
              <w:t>Київ</w:t>
            </w:r>
          </w:p>
        </w:tc>
        <w:tc>
          <w:tcPr>
            <w:tcW w:w="3624" w:type="dxa"/>
            <w:hideMark/>
          </w:tcPr>
          <w:p w:rsidR="0010616B" w:rsidRPr="0010616B" w:rsidRDefault="0010616B" w:rsidP="0010616B">
            <w:pPr>
              <w:spacing w:after="120" w:line="276" w:lineRule="auto"/>
              <w:ind w:left="1106" w:right="-2"/>
              <w:rPr>
                <w:rFonts w:ascii="Times New Roman" w:hAnsi="Times New Roman" w:cs="Times New Roman"/>
                <w:noProof/>
                <w:color w:val="002060"/>
                <w:sz w:val="28"/>
                <w:szCs w:val="28"/>
              </w:rPr>
            </w:pPr>
            <w:r w:rsidRPr="0010616B">
              <w:rPr>
                <w:rFonts w:ascii="Times New Roman" w:hAnsi="Times New Roman" w:cs="Times New Roman"/>
                <w:noProof/>
                <w:color w:val="002060"/>
                <w:sz w:val="28"/>
                <w:szCs w:val="28"/>
              </w:rPr>
              <w:t>№ 2768/0/15-20</w:t>
            </w:r>
          </w:p>
        </w:tc>
      </w:tr>
    </w:tbl>
    <w:p w:rsidR="0010616B" w:rsidRDefault="0010616B">
      <w:pPr>
        <w:pStyle w:val="msonormalcxspmiddle"/>
        <w:spacing w:beforeAutospacing="0" w:after="0" w:afterAutospacing="0"/>
        <w:ind w:right="4706"/>
        <w:jc w:val="both"/>
        <w:rPr>
          <w:b/>
          <w:lang w:val="uk-UA"/>
        </w:rPr>
      </w:pPr>
    </w:p>
    <w:p w:rsidR="00BE020C" w:rsidRDefault="00C8754C">
      <w:pPr>
        <w:pStyle w:val="msonormalcxspmiddle"/>
        <w:spacing w:beforeAutospacing="0" w:after="0" w:afterAutospacing="0"/>
        <w:ind w:right="4706"/>
        <w:jc w:val="both"/>
        <w:rPr>
          <w:lang w:val="uk-UA"/>
        </w:rPr>
      </w:pPr>
      <w:r>
        <w:rPr>
          <w:b/>
          <w:lang w:val="uk-UA"/>
        </w:rPr>
        <w:t>Про відмову у задоволенні подання Вищої кваліфікаційної комісії суддів України про звільнення Животова Є.Г.</w:t>
      </w:r>
      <w:r w:rsidRPr="005C1EC4">
        <w:rPr>
          <w:b/>
          <w:lang w:val="uk-UA"/>
        </w:rPr>
        <w:t xml:space="preserve"> з </w:t>
      </w:r>
      <w:r>
        <w:rPr>
          <w:b/>
          <w:lang w:val="uk-UA"/>
        </w:rPr>
        <w:t>посади судді Апеляційного суду Закарпатської області на підставі підпункту 4 пункту 16</w:t>
      </w:r>
      <w:r>
        <w:rPr>
          <w:b/>
          <w:vertAlign w:val="superscript"/>
          <w:lang w:val="uk-UA"/>
        </w:rPr>
        <w:t>1</w:t>
      </w:r>
      <w:r>
        <w:rPr>
          <w:b/>
          <w:lang w:val="uk-UA"/>
        </w:rPr>
        <w:t xml:space="preserve"> розділу ХV «Перехідні положення» Конституції України </w:t>
      </w:r>
    </w:p>
    <w:p w:rsidR="00BE020C" w:rsidRDefault="00BE020C">
      <w:pPr>
        <w:spacing w:after="0" w:line="240" w:lineRule="auto"/>
        <w:ind w:firstLine="709"/>
        <w:jc w:val="both"/>
        <w:rPr>
          <w:rFonts w:ascii="Times New Roman" w:eastAsia="Times New Roman" w:hAnsi="Times New Roman" w:cs="Times New Roman"/>
          <w:sz w:val="28"/>
          <w:szCs w:val="28"/>
          <w:highlight w:val="yellow"/>
          <w:lang w:eastAsia="ru-RU"/>
        </w:rPr>
      </w:pPr>
    </w:p>
    <w:p w:rsidR="00BE020C" w:rsidRPr="0010616B" w:rsidRDefault="00C8754C" w:rsidP="0010616B">
      <w:pPr>
        <w:spacing w:after="120" w:line="240" w:lineRule="auto"/>
        <w:ind w:firstLine="709"/>
        <w:jc w:val="both"/>
      </w:pPr>
      <w:r>
        <w:rPr>
          <w:rFonts w:ascii="Times New Roman" w:eastAsia="Times New Roman" w:hAnsi="Times New Roman" w:cs="Times New Roman"/>
          <w:sz w:val="28"/>
          <w:szCs w:val="28"/>
          <w:lang w:eastAsia="ru-RU"/>
        </w:rPr>
        <w:t>Вища рада правосуддя, розглянувши подання Вищої кваліфікаційної комісії суддів України з рекомендацією про звільнення Животова Євгена Геннадійовича з посади судді Апеляційного суду Закарпатської</w:t>
      </w:r>
      <w:r>
        <w:rPr>
          <w:rFonts w:ascii="Times New Roman" w:hAnsi="Times New Roman"/>
          <w:sz w:val="28"/>
          <w:szCs w:val="28"/>
        </w:rPr>
        <w:t xml:space="preserve"> області</w:t>
      </w:r>
      <w:r>
        <w:rPr>
          <w:rFonts w:ascii="Times New Roman" w:eastAsia="Times New Roman" w:hAnsi="Times New Roman" w:cs="Times New Roman"/>
          <w:sz w:val="28"/>
          <w:szCs w:val="28"/>
          <w:lang w:eastAsia="ru-RU"/>
        </w:rPr>
        <w:t>,</w:t>
      </w:r>
    </w:p>
    <w:p w:rsidR="00BE020C" w:rsidRDefault="00C8754C" w:rsidP="0010616B">
      <w:pPr>
        <w:spacing w:after="12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встановила:</w:t>
      </w:r>
    </w:p>
    <w:p w:rsidR="00BE020C" w:rsidRDefault="00C8754C">
      <w:pPr>
        <w:spacing w:after="0" w:line="240" w:lineRule="auto"/>
        <w:jc w:val="both"/>
      </w:pPr>
      <w:r>
        <w:rPr>
          <w:rFonts w:ascii="Times New Roman" w:hAnsi="Times New Roman" w:cs="Times New Roman"/>
          <w:sz w:val="28"/>
          <w:szCs w:val="28"/>
        </w:rPr>
        <w:t>5 квітня 2019 року до Вищої ради правосуддя надійшло подання Вищої кваліфікаційної комісії суддів України (далі – Комісія) від 5 квіт</w:t>
      </w:r>
      <w:r>
        <w:rPr>
          <w:rFonts w:ascii="Times New Roman" w:hAnsi="Times New Roman"/>
          <w:sz w:val="28"/>
          <w:szCs w:val="28"/>
        </w:rPr>
        <w:t>ня</w:t>
      </w:r>
      <w:r>
        <w:rPr>
          <w:rFonts w:ascii="Times New Roman" w:hAnsi="Times New Roman"/>
          <w:sz w:val="28"/>
          <w:szCs w:val="28"/>
        </w:rPr>
        <w:br/>
      </w:r>
      <w:r>
        <w:rPr>
          <w:rFonts w:ascii="Times New Roman" w:hAnsi="Times New Roman" w:cs="Times New Roman"/>
          <w:sz w:val="28"/>
          <w:szCs w:val="28"/>
        </w:rPr>
        <w:t xml:space="preserve">2019 року № </w:t>
      </w:r>
      <w:r>
        <w:rPr>
          <w:rFonts w:ascii="Times New Roman" w:hAnsi="Times New Roman"/>
          <w:sz w:val="28"/>
          <w:szCs w:val="28"/>
        </w:rPr>
        <w:t xml:space="preserve">21-2118/19 </w:t>
      </w:r>
      <w:r>
        <w:rPr>
          <w:rFonts w:ascii="Times New Roman" w:hAnsi="Times New Roman" w:cs="Times New Roman"/>
          <w:sz w:val="28"/>
          <w:szCs w:val="28"/>
        </w:rPr>
        <w:t>з рекомендацією від 18</w:t>
      </w:r>
      <w:r>
        <w:rPr>
          <w:rFonts w:ascii="Times New Roman" w:hAnsi="Times New Roman"/>
          <w:sz w:val="28"/>
          <w:szCs w:val="28"/>
        </w:rPr>
        <w:t xml:space="preserve"> березня 2019 року № 34/ко-19 </w:t>
      </w:r>
      <w:r>
        <w:rPr>
          <w:rFonts w:ascii="Times New Roman" w:hAnsi="Times New Roman" w:cs="Times New Roman"/>
          <w:sz w:val="28"/>
          <w:szCs w:val="28"/>
        </w:rPr>
        <w:t xml:space="preserve">про звільнення Животова Є.Г. </w:t>
      </w:r>
      <w:r>
        <w:rPr>
          <w:rFonts w:ascii="Times New Roman" w:hAnsi="Times New Roman"/>
          <w:sz w:val="28"/>
          <w:szCs w:val="28"/>
        </w:rPr>
        <w:t>з посади судді Апеляційного суду Закарпатської області на підст</w:t>
      </w:r>
      <w:r>
        <w:rPr>
          <w:rFonts w:ascii="Times New Roman" w:hAnsi="Times New Roman" w:cs="Times New Roman"/>
          <w:sz w:val="28"/>
          <w:szCs w:val="28"/>
        </w:rPr>
        <w:t xml:space="preserve">аві </w:t>
      </w:r>
      <w:r>
        <w:rPr>
          <w:rFonts w:ascii="Times New Roman" w:hAnsi="Times New Roman" w:cs="Times New Roman"/>
          <w:sz w:val="28"/>
          <w:szCs w:val="28"/>
          <w:lang w:eastAsia="uk-UA"/>
        </w:rPr>
        <w:t>підпункту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w:t>
      </w:r>
      <w:r>
        <w:rPr>
          <w:rFonts w:ascii="Times New Roman" w:hAnsi="Times New Roman" w:cs="Times New Roman"/>
          <w:sz w:val="28"/>
          <w:szCs w:val="28"/>
        </w:rPr>
        <w:t>.</w:t>
      </w:r>
    </w:p>
    <w:p w:rsidR="00BE020C" w:rsidRDefault="00C8754C">
      <w:pPr>
        <w:spacing w:after="0" w:line="240" w:lineRule="auto"/>
        <w:ind w:firstLine="708"/>
        <w:jc w:val="both"/>
      </w:pPr>
      <w:r>
        <w:rPr>
          <w:rFonts w:ascii="Times New Roman" w:hAnsi="Times New Roman"/>
          <w:sz w:val="28"/>
          <w:szCs w:val="28"/>
        </w:rPr>
        <w:t xml:space="preserve">Животов Євген Геннадійович, громадянин України, </w:t>
      </w:r>
      <w:r w:rsidR="009F7C86">
        <w:rPr>
          <w:rFonts w:ascii="Times New Roman" w:hAnsi="Times New Roman"/>
          <w:sz w:val="28"/>
          <w:szCs w:val="28"/>
        </w:rPr>
        <w:t>______</w:t>
      </w:r>
      <w:bookmarkStart w:id="0" w:name="_GoBack"/>
      <w:bookmarkEnd w:id="0"/>
      <w:r>
        <w:rPr>
          <w:rFonts w:ascii="Times New Roman" w:hAnsi="Times New Roman"/>
          <w:sz w:val="28"/>
          <w:szCs w:val="28"/>
        </w:rPr>
        <w:t xml:space="preserve"> року народження, Указом Президента України від 1 серпня 2007 року</w:t>
      </w:r>
      <w:r>
        <w:rPr>
          <w:rFonts w:ascii="Times New Roman" w:hAnsi="Times New Roman"/>
          <w:sz w:val="28"/>
          <w:szCs w:val="28"/>
        </w:rPr>
        <w:br/>
        <w:t>№ 676/2007 призначений на посаду судді Великоберезнянського районного суду Закарпатської області строком на п’ять років, Постановою Верховної Ради України від 7 червня 2012 року № 4919-</w:t>
      </w:r>
      <w:r>
        <w:rPr>
          <w:rFonts w:ascii="Times New Roman" w:hAnsi="Times New Roman"/>
          <w:sz w:val="28"/>
          <w:szCs w:val="28"/>
          <w:lang w:val="en-US"/>
        </w:rPr>
        <w:t>VI</w:t>
      </w:r>
      <w:r>
        <w:rPr>
          <w:rFonts w:ascii="Times New Roman" w:hAnsi="Times New Roman"/>
          <w:sz w:val="28"/>
          <w:szCs w:val="28"/>
        </w:rPr>
        <w:t xml:space="preserve"> обраний суддею цього суду безстроково,</w:t>
      </w:r>
      <w:r>
        <w:t xml:space="preserve"> </w:t>
      </w:r>
      <w:r>
        <w:rPr>
          <w:rFonts w:ascii="Times New Roman" w:hAnsi="Times New Roman"/>
          <w:sz w:val="28"/>
          <w:szCs w:val="28"/>
        </w:rPr>
        <w:t>Постановою Верховної Ради України від 23 травня 2013 року</w:t>
      </w:r>
      <w:r>
        <w:rPr>
          <w:rFonts w:ascii="Times New Roman" w:hAnsi="Times New Roman"/>
          <w:sz w:val="28"/>
          <w:szCs w:val="28"/>
        </w:rPr>
        <w:br/>
        <w:t>№ 309-</w:t>
      </w:r>
      <w:r>
        <w:t xml:space="preserve"> </w:t>
      </w:r>
      <w:r>
        <w:rPr>
          <w:rFonts w:ascii="Times New Roman" w:hAnsi="Times New Roman"/>
          <w:sz w:val="28"/>
          <w:szCs w:val="28"/>
        </w:rPr>
        <w:t xml:space="preserve">VII обраний на посаду судді </w:t>
      </w:r>
      <w:r w:rsidR="005C1EC4" w:rsidRPr="00CD684F">
        <w:rPr>
          <w:rFonts w:ascii="Times New Roman" w:hAnsi="Times New Roman"/>
          <w:sz w:val="28"/>
          <w:szCs w:val="28"/>
        </w:rPr>
        <w:t>а</w:t>
      </w:r>
      <w:r>
        <w:rPr>
          <w:rFonts w:ascii="Times New Roman" w:hAnsi="Times New Roman"/>
          <w:sz w:val="28"/>
          <w:szCs w:val="28"/>
        </w:rPr>
        <w:t>пеляційного суду Закарпатської області.</w:t>
      </w:r>
    </w:p>
    <w:p w:rsidR="00BE020C" w:rsidRDefault="00C8754C">
      <w:pPr>
        <w:spacing w:after="0" w:line="240" w:lineRule="auto"/>
        <w:ind w:firstLine="709"/>
        <w:jc w:val="both"/>
      </w:pPr>
      <w:r>
        <w:rPr>
          <w:rFonts w:ascii="Times New Roman" w:hAnsi="Times New Roman" w:cs="Times New Roman"/>
          <w:sz w:val="28"/>
          <w:szCs w:val="28"/>
        </w:rPr>
        <w:t>Вища рада правосуддя своєчасно та належним чином повідомила суддю Животова Є.Г.</w:t>
      </w:r>
      <w:r>
        <w:rPr>
          <w:rFonts w:ascii="Times New Roman" w:hAnsi="Times New Roman"/>
          <w:sz w:val="28"/>
          <w:szCs w:val="28"/>
        </w:rPr>
        <w:t xml:space="preserve"> </w:t>
      </w:r>
      <w:r>
        <w:rPr>
          <w:rFonts w:ascii="Times New Roman" w:hAnsi="Times New Roman" w:cs="Times New Roman"/>
          <w:sz w:val="28"/>
          <w:szCs w:val="28"/>
        </w:rPr>
        <w:t xml:space="preserve">про дату і час засідання Вищої ради правосуддя з використанням усіх можливих засобів, а саме шляхом надіслання письмового запрошення судді для участі у засіданні Вищої ради правосуддя на адресу суду, де він працює, та оприлюднення відповідної інформації на офіційному вебсайті Вищої ради правосуддя. </w:t>
      </w:r>
    </w:p>
    <w:p w:rsidR="00BE020C" w:rsidRPr="00CD684F" w:rsidRDefault="00C8754C" w:rsidP="00CD684F">
      <w:pPr>
        <w:spacing w:after="0" w:line="240" w:lineRule="auto"/>
        <w:ind w:firstLine="709"/>
        <w:jc w:val="both"/>
        <w:rPr>
          <w:rFonts w:ascii="Times New Roman" w:hAnsi="Times New Roman" w:cs="Times New Roman"/>
          <w:sz w:val="28"/>
          <w:szCs w:val="28"/>
        </w:rPr>
      </w:pPr>
      <w:r w:rsidRPr="00CD684F">
        <w:rPr>
          <w:rFonts w:ascii="Times New Roman" w:hAnsi="Times New Roman" w:cs="Times New Roman"/>
          <w:sz w:val="28"/>
          <w:szCs w:val="28"/>
        </w:rPr>
        <w:t>Суддя Апеляційного суду Закарпатської області Животов Є.Г. взяв участь у засіданні Вищої ради правосуддя 1 жовтня 2020 року</w:t>
      </w:r>
      <w:r w:rsidR="00CD684F">
        <w:rPr>
          <w:rFonts w:ascii="Times New Roman" w:hAnsi="Times New Roman" w:cs="Times New Roman"/>
          <w:sz w:val="28"/>
          <w:szCs w:val="28"/>
        </w:rPr>
        <w:t xml:space="preserve"> в режимі відеоконференції</w:t>
      </w:r>
      <w:r w:rsidRPr="00CD684F">
        <w:rPr>
          <w:rFonts w:ascii="Times New Roman" w:hAnsi="Times New Roman" w:cs="Times New Roman"/>
          <w:sz w:val="28"/>
          <w:szCs w:val="28"/>
        </w:rPr>
        <w:t xml:space="preserve">. </w:t>
      </w:r>
    </w:p>
    <w:p w:rsidR="00BE020C" w:rsidRDefault="00C8754C">
      <w:pPr>
        <w:pStyle w:val="af"/>
        <w:ind w:firstLine="709"/>
        <w:jc w:val="both"/>
      </w:pPr>
      <w:r>
        <w:rPr>
          <w:rFonts w:ascii="Times New Roman" w:hAnsi="Times New Roman" w:cs="Times New Roman"/>
          <w:sz w:val="28"/>
          <w:szCs w:val="28"/>
        </w:rPr>
        <w:t xml:space="preserve">Вивчивши матеріали </w:t>
      </w:r>
      <w:r>
        <w:rPr>
          <w:rFonts w:ascii="Times New Roman" w:hAnsi="Times New Roman" w:cs="Times New Roman"/>
          <w:sz w:val="28"/>
          <w:szCs w:val="28"/>
          <w:lang w:bidi="uk-UA"/>
        </w:rPr>
        <w:t>подання з рекомендацією Комісії</w:t>
      </w:r>
      <w:r>
        <w:rPr>
          <w:rFonts w:ascii="Times New Roman" w:hAnsi="Times New Roman" w:cs="Times New Roman"/>
          <w:sz w:val="28"/>
          <w:szCs w:val="28"/>
        </w:rPr>
        <w:t>, заслухавши доповідача – члена Вищої ради правосуддя Худика М.П., суддю</w:t>
      </w:r>
      <w:r>
        <w:rPr>
          <w:rFonts w:ascii="Times New Roman" w:hAnsi="Times New Roman" w:cs="Times New Roman"/>
          <w:sz w:val="28"/>
          <w:szCs w:val="28"/>
        </w:rPr>
        <w:br/>
        <w:t xml:space="preserve">Животова Є.Г., Вища рада правосуддя дійшла висновку про </w:t>
      </w:r>
      <w:r w:rsidRPr="00CD684F">
        <w:rPr>
          <w:rFonts w:ascii="Times New Roman" w:hAnsi="Times New Roman" w:cs="Times New Roman"/>
          <w:sz w:val="28"/>
          <w:szCs w:val="28"/>
        </w:rPr>
        <w:t>необхідність відмовити</w:t>
      </w:r>
      <w:r>
        <w:rPr>
          <w:rFonts w:ascii="Times New Roman" w:hAnsi="Times New Roman" w:cs="Times New Roman"/>
          <w:sz w:val="28"/>
          <w:szCs w:val="28"/>
        </w:rPr>
        <w:t xml:space="preserve"> у задоволенні подання про звільнення Животова Є.Г. </w:t>
      </w:r>
      <w:r>
        <w:rPr>
          <w:rFonts w:ascii="Times New Roman" w:hAnsi="Times New Roman" w:cs="Times New Roman"/>
          <w:sz w:val="28"/>
          <w:szCs w:val="28"/>
          <w:lang w:eastAsia="uk-UA"/>
        </w:rPr>
        <w:t xml:space="preserve">з посади судді </w:t>
      </w:r>
      <w:r>
        <w:rPr>
          <w:rFonts w:ascii="Times New Roman" w:hAnsi="Times New Roman" w:cs="Times New Roman"/>
          <w:sz w:val="28"/>
          <w:szCs w:val="28"/>
          <w:lang w:eastAsia="uk-UA"/>
        </w:rPr>
        <w:lastRenderedPageBreak/>
        <w:t xml:space="preserve">Апеляційного суду Закарпатської області </w:t>
      </w:r>
      <w:r>
        <w:rPr>
          <w:rFonts w:ascii="Times New Roman" w:hAnsi="Times New Roman" w:cs="Times New Roman"/>
          <w:sz w:val="28"/>
          <w:szCs w:val="28"/>
        </w:rPr>
        <w:t>на підставі підпункту 4 пункту 16</w:t>
      </w:r>
      <w:r>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Pr>
          <w:rFonts w:ascii="Times New Roman" w:hAnsi="Times New Roman" w:cs="Times New Roman"/>
          <w:sz w:val="28"/>
          <w:szCs w:val="28"/>
          <w:lang w:eastAsia="uk-UA"/>
        </w:rPr>
        <w:t>розділу XV «Перехідні положення» Конституції України</w:t>
      </w:r>
      <w:r>
        <w:rPr>
          <w:rFonts w:ascii="Times New Roman" w:hAnsi="Times New Roman" w:cs="Times New Roman"/>
          <w:sz w:val="28"/>
          <w:szCs w:val="28"/>
        </w:rPr>
        <w:t xml:space="preserve"> з огляду на таке.</w:t>
      </w:r>
    </w:p>
    <w:p w:rsidR="00BE020C" w:rsidRDefault="00C8754C">
      <w:pPr>
        <w:pStyle w:val="af"/>
        <w:ind w:firstLine="709"/>
        <w:jc w:val="both"/>
      </w:pPr>
      <w:r>
        <w:rPr>
          <w:rFonts w:ascii="Times New Roman" w:hAnsi="Times New Roman" w:cs="Times New Roman"/>
          <w:sz w:val="28"/>
          <w:szCs w:val="28"/>
          <w:lang w:eastAsia="uk-UA"/>
        </w:rPr>
        <w:t>Згідно із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BE020C" w:rsidRDefault="00C8754C">
      <w:pPr>
        <w:pStyle w:val="af"/>
        <w:ind w:firstLine="709"/>
        <w:jc w:val="both"/>
      </w:pPr>
      <w:r>
        <w:rPr>
          <w:rFonts w:ascii="Times New Roman" w:hAnsi="Times New Roman" w:cs="Times New Roman"/>
          <w:sz w:val="28"/>
          <w:szCs w:val="28"/>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 </w:t>
      </w:r>
      <w:r w:rsidR="00CD684F">
        <w:rPr>
          <w:rFonts w:ascii="Times New Roman" w:hAnsi="Times New Roman" w:cs="Times New Roman"/>
          <w:sz w:val="28"/>
          <w:szCs w:val="28"/>
        </w:rPr>
        <w:br/>
      </w:r>
      <w:r>
        <w:rPr>
          <w:rFonts w:ascii="Times New Roman" w:hAnsi="Times New Roman" w:cs="Times New Roman"/>
          <w:sz w:val="28"/>
          <w:szCs w:val="28"/>
        </w:rPr>
        <w:t>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BE020C" w:rsidRDefault="00C8754C">
      <w:pPr>
        <w:pStyle w:val="af"/>
        <w:ind w:firstLine="709"/>
        <w:jc w:val="both"/>
      </w:pPr>
      <w:r>
        <w:rPr>
          <w:rFonts w:ascii="Times New Roman" w:hAnsi="Times New Roman" w:cs="Times New Roman"/>
          <w:sz w:val="28"/>
          <w:szCs w:val="28"/>
          <w:lang w:eastAsia="uk-UA"/>
        </w:rPr>
        <w:t>Підпунктом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BE020C" w:rsidRDefault="00C8754C">
      <w:pPr>
        <w:pStyle w:val="af"/>
        <w:ind w:firstLine="709"/>
        <w:jc w:val="both"/>
      </w:pPr>
      <w:r>
        <w:rPr>
          <w:rFonts w:ascii="Times New Roman" w:hAnsi="Times New Roman" w:cs="Times New Roman"/>
          <w:sz w:val="28"/>
          <w:szCs w:val="28"/>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BE020C" w:rsidRDefault="00C8754C">
      <w:pPr>
        <w:spacing w:after="0" w:line="240" w:lineRule="auto"/>
        <w:ind w:firstLine="709"/>
        <w:jc w:val="both"/>
      </w:pPr>
      <w:r>
        <w:rPr>
          <w:rFonts w:ascii="Times New Roman" w:hAnsi="Times New Roman"/>
          <w:sz w:val="28"/>
          <w:szCs w:val="28"/>
        </w:rPr>
        <w:t>Рішенням Комісії від 1</w:t>
      </w:r>
      <w:r>
        <w:rPr>
          <w:rFonts w:ascii="Times New Roman" w:hAnsi="Times New Roman"/>
          <w:sz w:val="28"/>
          <w:szCs w:val="28"/>
          <w:lang w:bidi="uk-UA"/>
        </w:rPr>
        <w:t xml:space="preserve"> лютого 2018 року № 8/зп-18 </w:t>
      </w:r>
      <w:r>
        <w:rPr>
          <w:rFonts w:ascii="Times New Roman" w:hAnsi="Times New Roman"/>
          <w:sz w:val="28"/>
          <w:szCs w:val="28"/>
        </w:rPr>
        <w:t>призначено кваліфікаційне оцінювання суддів місцевих та апеляційних судів на відповідність займаній посаді, зокрема судді Апеляційного суду Закарпатської області Животова Є.Г.</w:t>
      </w:r>
    </w:p>
    <w:p w:rsidR="00BE020C" w:rsidRDefault="00C8754C">
      <w:pPr>
        <w:spacing w:after="0" w:line="240" w:lineRule="auto"/>
        <w:ind w:firstLine="709"/>
        <w:jc w:val="both"/>
      </w:pPr>
      <w:r>
        <w:rPr>
          <w:rFonts w:ascii="Times New Roman" w:hAnsi="Times New Roman" w:cs="Times New Roman"/>
          <w:sz w:val="28"/>
          <w:szCs w:val="28"/>
        </w:rPr>
        <w:t xml:space="preserve">Відповідно до положень частини третьої статті 85 Закону України «Про судоустрій і статус суддів» рішенням Комісії від 25 травня 2018 року </w:t>
      </w:r>
      <w:r>
        <w:rPr>
          <w:rFonts w:ascii="Times New Roman" w:hAnsi="Times New Roman" w:cs="Times New Roman"/>
          <w:sz w:val="28"/>
          <w:szCs w:val="28"/>
        </w:rPr>
        <w:br/>
        <w:t>№ 118/зп-18</w:t>
      </w:r>
      <w:r>
        <w:rPr>
          <w:rFonts w:ascii="Times New Roman" w:hAnsi="Times New Roman"/>
          <w:sz w:val="28"/>
          <w:szCs w:val="28"/>
        </w:rPr>
        <w:t xml:space="preserve"> призначено</w:t>
      </w:r>
      <w:r>
        <w:rPr>
          <w:rFonts w:ascii="Times New Roman" w:hAnsi="Times New Roman" w:cs="Times New Roman"/>
          <w:sz w:val="28"/>
          <w:szCs w:val="28"/>
        </w:rPr>
        <w:t xml:space="preserve">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в тому числі судді Животова Є.Г.  </w:t>
      </w:r>
    </w:p>
    <w:p w:rsidR="00BE020C" w:rsidRDefault="00C8754C">
      <w:pPr>
        <w:spacing w:after="0" w:line="240" w:lineRule="auto"/>
        <w:ind w:firstLine="709"/>
        <w:jc w:val="both"/>
      </w:pPr>
      <w:r>
        <w:rPr>
          <w:rFonts w:ascii="Times New Roman" w:hAnsi="Times New Roman"/>
          <w:sz w:val="28"/>
          <w:szCs w:val="28"/>
        </w:rPr>
        <w:t xml:space="preserve">Животов Є.Г. успішно </w:t>
      </w:r>
      <w:r>
        <w:rPr>
          <w:rFonts w:ascii="Times New Roman" w:hAnsi="Times New Roman" w:cs="Times New Roman"/>
          <w:sz w:val="28"/>
          <w:szCs w:val="28"/>
          <w:lang w:bidi="uk-UA"/>
        </w:rPr>
        <w:t xml:space="preserve">пройшов вказане </w:t>
      </w:r>
      <w:r>
        <w:rPr>
          <w:rFonts w:ascii="Times New Roman" w:hAnsi="Times New Roman" w:cs="Times New Roman"/>
          <w:sz w:val="28"/>
          <w:szCs w:val="28"/>
        </w:rPr>
        <w:t>тестування</w:t>
      </w:r>
      <w:r w:rsidR="00CD684F">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bidi="uk-UA"/>
        </w:rPr>
        <w:t>та за висновком про підсумки тестувань особистих морально-психологічних якостей і загальних здібностей рівень його особистісної компетентності та професійної етики визнано високим, рівень соціальної компетентності та доброчесності – дуже високим.</w:t>
      </w:r>
    </w:p>
    <w:p w:rsidR="00BE020C" w:rsidRDefault="00C8754C">
      <w:pPr>
        <w:spacing w:after="0" w:line="240" w:lineRule="auto"/>
        <w:ind w:firstLine="709"/>
        <w:jc w:val="both"/>
      </w:pPr>
      <w:r>
        <w:rPr>
          <w:rFonts w:ascii="Times New Roman" w:hAnsi="Times New Roman"/>
          <w:sz w:val="28"/>
          <w:szCs w:val="28"/>
        </w:rPr>
        <w:t xml:space="preserve">За результатами анонімного </w:t>
      </w:r>
      <w:r>
        <w:rPr>
          <w:rFonts w:ascii="Times New Roman" w:hAnsi="Times New Roman" w:cs="Times New Roman"/>
          <w:sz w:val="28"/>
          <w:szCs w:val="28"/>
          <w:lang w:bidi="uk-UA"/>
        </w:rPr>
        <w:t>тестування Животов Є.Г. набрав 54,9</w:t>
      </w:r>
      <w:r>
        <w:rPr>
          <w:rFonts w:ascii="Times New Roman" w:hAnsi="Times New Roman"/>
          <w:sz w:val="28"/>
          <w:szCs w:val="28"/>
          <w:lang w:bidi="uk-UA"/>
        </w:rPr>
        <w:t xml:space="preserve"> бала (із максимально можливих 90 балів), з</w:t>
      </w:r>
      <w:r>
        <w:rPr>
          <w:rFonts w:ascii="Times New Roman" w:hAnsi="Times New Roman" w:cs="Times New Roman"/>
          <w:sz w:val="28"/>
          <w:szCs w:val="28"/>
          <w:lang w:bidi="uk-UA"/>
        </w:rPr>
        <w:t xml:space="preserve">а результатами виконання практичного </w:t>
      </w:r>
      <w:r>
        <w:rPr>
          <w:rFonts w:ascii="Times New Roman" w:hAnsi="Times New Roman" w:cs="Times New Roman"/>
          <w:sz w:val="28"/>
          <w:szCs w:val="28"/>
          <w:lang w:bidi="uk-UA"/>
        </w:rPr>
        <w:lastRenderedPageBreak/>
        <w:t>завдання – 75,5</w:t>
      </w:r>
      <w:r>
        <w:rPr>
          <w:rFonts w:ascii="Times New Roman" w:hAnsi="Times New Roman"/>
          <w:sz w:val="28"/>
          <w:szCs w:val="28"/>
          <w:lang w:bidi="uk-UA"/>
        </w:rPr>
        <w:t xml:space="preserve"> бала (із максимально можливих 120 балів). Отже,</w:t>
      </w:r>
      <w:r>
        <w:rPr>
          <w:rFonts w:ascii="Times New Roman" w:hAnsi="Times New Roman" w:cs="Times New Roman"/>
          <w:sz w:val="28"/>
          <w:szCs w:val="28"/>
          <w:lang w:bidi="uk-UA"/>
        </w:rPr>
        <w:t xml:space="preserve"> на етапі складення іспиту суддя Животов Є.Г. загалом набрав 130,4 бала.</w:t>
      </w:r>
    </w:p>
    <w:p w:rsidR="00BE020C" w:rsidRDefault="00C8754C">
      <w:pPr>
        <w:spacing w:after="0" w:line="240" w:lineRule="auto"/>
        <w:ind w:firstLine="709"/>
        <w:jc w:val="both"/>
      </w:pPr>
      <w:r>
        <w:rPr>
          <w:rFonts w:ascii="Times New Roman" w:hAnsi="Times New Roman" w:cs="Times New Roman"/>
          <w:sz w:val="28"/>
          <w:szCs w:val="28"/>
          <w:lang w:bidi="uk-UA"/>
        </w:rPr>
        <w:t>Рішенням Комісії від 26 квітня 2018 року № 97/зп-18 суддю</w:t>
      </w:r>
      <w:r>
        <w:rPr>
          <w:rFonts w:ascii="Times New Roman" w:hAnsi="Times New Roman" w:cs="Times New Roman"/>
          <w:sz w:val="28"/>
          <w:szCs w:val="28"/>
          <w:lang w:bidi="uk-UA"/>
        </w:rPr>
        <w:br/>
        <w:t>Животова Є.Г. допущено до другого етапу кваліфікаційного оцінювання суддів місцевих та апеляційних судів на відповідність займаній посаді – «Дослідження досьє та проведення співбесіди».</w:t>
      </w:r>
    </w:p>
    <w:p w:rsidR="00BE020C" w:rsidRDefault="00C8754C">
      <w:pPr>
        <w:spacing w:after="0" w:line="240" w:lineRule="auto"/>
        <w:ind w:firstLine="709"/>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20 червня 2018 року, 18 березня 2019 року Комісією проведено співбесіду із суддею Животовим Є.Г. </w:t>
      </w:r>
    </w:p>
    <w:p w:rsidR="00BE020C" w:rsidRDefault="00C87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uk-UA"/>
        </w:rPr>
        <w:t>Заслухавши доповідача, дослідивши суддівське досьє, надані суддею Животовим Є.Г.</w:t>
      </w:r>
      <w:r>
        <w:rPr>
          <w:rFonts w:ascii="Times New Roman" w:hAnsi="Times New Roman" w:cs="Times New Roman"/>
          <w:sz w:val="28"/>
          <w:szCs w:val="28"/>
        </w:rPr>
        <w:t xml:space="preserve"> </w:t>
      </w:r>
      <w:r>
        <w:rPr>
          <w:rFonts w:ascii="Times New Roman" w:hAnsi="Times New Roman" w:cs="Times New Roman"/>
          <w:sz w:val="28"/>
          <w:szCs w:val="28"/>
          <w:lang w:bidi="uk-UA"/>
        </w:rPr>
        <w:t>на запитання членів Комісії пояснення, за результатами співбесіди Комісія дійшла таких висновків:</w:t>
      </w:r>
    </w:p>
    <w:p w:rsidR="00BE020C" w:rsidRDefault="00C8754C">
      <w:pPr>
        <w:spacing w:after="0" w:line="240" w:lineRule="auto"/>
        <w:ind w:firstLine="709"/>
        <w:jc w:val="both"/>
        <w:rPr>
          <w:rFonts w:ascii="Times New Roman" w:hAnsi="Times New Roman" w:cs="Times New Roman"/>
          <w:sz w:val="28"/>
          <w:szCs w:val="28"/>
          <w:lang w:bidi="uk-UA"/>
        </w:rPr>
      </w:pPr>
      <w:r>
        <w:rPr>
          <w:rFonts w:ascii="Times New Roman" w:hAnsi="Times New Roman" w:cs="Times New Roman"/>
          <w:sz w:val="28"/>
          <w:szCs w:val="28"/>
          <w:lang w:bidi="uk-UA"/>
        </w:rPr>
        <w:t>за критерієм компетентності (професійної, особистої та соціальної) суддя набрав 328,4 бала (із максимально можливих 500 балів);</w:t>
      </w:r>
    </w:p>
    <w:p w:rsidR="00BE020C" w:rsidRDefault="00C8754C">
      <w:pPr>
        <w:spacing w:after="0" w:line="240" w:lineRule="auto"/>
        <w:ind w:firstLine="709"/>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за критерієм професійної етики – 151 бал (із максимально можливих </w:t>
      </w:r>
      <w:r w:rsidR="00CD684F">
        <w:rPr>
          <w:rFonts w:ascii="Times New Roman" w:hAnsi="Times New Roman" w:cs="Times New Roman"/>
          <w:sz w:val="28"/>
          <w:szCs w:val="28"/>
          <w:lang w:bidi="uk-UA"/>
        </w:rPr>
        <w:br/>
      </w:r>
      <w:r>
        <w:rPr>
          <w:rFonts w:ascii="Times New Roman" w:hAnsi="Times New Roman" w:cs="Times New Roman"/>
          <w:sz w:val="28"/>
          <w:szCs w:val="28"/>
          <w:lang w:bidi="uk-UA"/>
        </w:rPr>
        <w:t>250 балів);</w:t>
      </w:r>
    </w:p>
    <w:p w:rsidR="00BE020C" w:rsidRDefault="00C8754C">
      <w:pPr>
        <w:spacing w:after="0" w:line="240" w:lineRule="auto"/>
        <w:ind w:firstLine="709"/>
        <w:jc w:val="both"/>
      </w:pPr>
      <w:r>
        <w:rPr>
          <w:rFonts w:ascii="Times New Roman" w:hAnsi="Times New Roman" w:cs="Times New Roman"/>
          <w:sz w:val="28"/>
          <w:szCs w:val="28"/>
          <w:lang w:bidi="uk-UA"/>
        </w:rPr>
        <w:t>за критерієм доброчесності – 165 балів (із максимально можливих</w:t>
      </w:r>
      <w:r>
        <w:rPr>
          <w:rFonts w:ascii="Times New Roman" w:hAnsi="Times New Roman" w:cs="Times New Roman"/>
          <w:sz w:val="28"/>
          <w:szCs w:val="28"/>
          <w:lang w:bidi="uk-UA"/>
        </w:rPr>
        <w:br/>
        <w:t>250 балів).</w:t>
      </w:r>
    </w:p>
    <w:p w:rsidR="00BE020C" w:rsidRDefault="00C87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uk-UA"/>
        </w:rPr>
        <w:t xml:space="preserve">Таким чином, за результатами кваліфікаційного оцінювання за висновком Комісії суддя Апеляційного суду Закарпатської області Животов Є.Г. </w:t>
      </w:r>
      <w:r>
        <w:rPr>
          <w:rFonts w:ascii="Times New Roman" w:hAnsi="Times New Roman" w:cs="Times New Roman"/>
          <w:sz w:val="28"/>
          <w:szCs w:val="28"/>
        </w:rPr>
        <w:t xml:space="preserve">набрав 644,4 бала, що становить менше 67 відсотків від суми максимально можливих балів за результатами кваліфікаційного оцінювання всіх критеріїв (1000 балів). </w:t>
      </w:r>
    </w:p>
    <w:p w:rsidR="00BE020C" w:rsidRDefault="00C8754C">
      <w:pPr>
        <w:spacing w:after="0" w:line="240" w:lineRule="auto"/>
        <w:ind w:firstLine="709"/>
        <w:jc w:val="both"/>
      </w:pPr>
      <w:r>
        <w:rPr>
          <w:rFonts w:ascii="Times New Roman" w:hAnsi="Times New Roman" w:cs="Times New Roman"/>
          <w:sz w:val="28"/>
          <w:szCs w:val="28"/>
        </w:rPr>
        <w:t xml:space="preserve">За таких обставин Комісія </w:t>
      </w:r>
      <w:r>
        <w:rPr>
          <w:rFonts w:ascii="Times New Roman" w:hAnsi="Times New Roman" w:cs="Times New Roman"/>
          <w:sz w:val="28"/>
          <w:szCs w:val="28"/>
          <w:lang w:bidi="uk-UA"/>
        </w:rPr>
        <w:t>рішенням від 18 березня 2019 року</w:t>
      </w:r>
      <w:r>
        <w:rPr>
          <w:rFonts w:ascii="Times New Roman" w:hAnsi="Times New Roman" w:cs="Times New Roman"/>
          <w:sz w:val="28"/>
          <w:szCs w:val="28"/>
          <w:lang w:bidi="uk-UA"/>
        </w:rPr>
        <w:br/>
        <w:t xml:space="preserve">№ 34/ко-19 </w:t>
      </w:r>
      <w:r>
        <w:rPr>
          <w:rFonts w:ascii="Times New Roman" w:hAnsi="Times New Roman" w:cs="Times New Roman"/>
          <w:sz w:val="28"/>
          <w:szCs w:val="28"/>
        </w:rPr>
        <w:t>визнала суддю Апеляційного суду Закарпатської області</w:t>
      </w:r>
      <w:r>
        <w:rPr>
          <w:rFonts w:ascii="Times New Roman" w:hAnsi="Times New Roman" w:cs="Times New Roman"/>
          <w:sz w:val="28"/>
          <w:szCs w:val="28"/>
        </w:rPr>
        <w:br/>
        <w:t>Животова Є.Г. таким, що не відповідає за</w:t>
      </w:r>
      <w:r w:rsidR="002C0852">
        <w:rPr>
          <w:rFonts w:ascii="Times New Roman" w:hAnsi="Times New Roman" w:cs="Times New Roman"/>
          <w:sz w:val="28"/>
          <w:szCs w:val="28"/>
        </w:rPr>
        <w:t xml:space="preserve">йманій посаді, та рекомендувала </w:t>
      </w:r>
      <w:r>
        <w:rPr>
          <w:rFonts w:ascii="Times New Roman" w:hAnsi="Times New Roman" w:cs="Times New Roman"/>
          <w:sz w:val="28"/>
          <w:szCs w:val="28"/>
        </w:rPr>
        <w:t xml:space="preserve">Вищій раді правосуддя розглянути питання про його звільнення з посади судді. </w:t>
      </w:r>
    </w:p>
    <w:p w:rsidR="00BE020C" w:rsidRDefault="00C87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Відповідно до абзацу другого пункту 20 розділу XII «Прикінцеві та перехідні положення» Закону України «Про судоустрій і статус суддів» виявлення за результатами кваліфікаційного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w:t>
      </w:r>
    </w:p>
    <w:p w:rsidR="00BE020C" w:rsidRDefault="00C8754C">
      <w:pPr>
        <w:pStyle w:val="af"/>
        <w:ind w:firstLine="709"/>
        <w:jc w:val="both"/>
      </w:pPr>
      <w:r>
        <w:rPr>
          <w:rFonts w:ascii="Times New Roman" w:hAnsi="Times New Roman" w:cs="Times New Roman"/>
          <w:color w:val="000000"/>
          <w:sz w:val="28"/>
          <w:szCs w:val="28"/>
        </w:rPr>
        <w:t>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BE020C" w:rsidRDefault="00C8754C">
      <w:pPr>
        <w:pStyle w:val="af"/>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Відповідно до пункту 4 частини першої статті 131 Конституції України, пункту 6 частини першої статті 3 Закону України «Про </w:t>
      </w:r>
      <w:r>
        <w:rPr>
          <w:rFonts w:ascii="Times New Roman" w:hAnsi="Times New Roman" w:cs="Times New Roman"/>
          <w:sz w:val="28"/>
          <w:szCs w:val="28"/>
          <w:lang w:bidi="uk-UA"/>
        </w:rPr>
        <w:t>Вищу раду правосуддя» саме Вища рада правосуддя наділена повноваженнями ухвалювати рішення про звільнення судді з посади.</w:t>
      </w:r>
    </w:p>
    <w:p w:rsidR="00BE020C" w:rsidRDefault="00C8754C">
      <w:pPr>
        <w:pStyle w:val="af"/>
        <w:ind w:firstLine="709"/>
        <w:jc w:val="both"/>
      </w:pPr>
      <w:r>
        <w:rPr>
          <w:rFonts w:ascii="Times New Roman" w:hAnsi="Times New Roman" w:cs="Times New Roman"/>
          <w:color w:val="000000"/>
          <w:sz w:val="28"/>
          <w:szCs w:val="28"/>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w:t>
      </w:r>
      <w:r>
        <w:rPr>
          <w:rFonts w:ascii="Times New Roman" w:hAnsi="Times New Roman" w:cs="Times New Roman"/>
          <w:color w:val="000000"/>
          <w:sz w:val="28"/>
          <w:szCs w:val="28"/>
        </w:rPr>
        <w:lastRenderedPageBreak/>
        <w:t>рішення про внесення подання про призначення суддею відповідного кандидата на посаду судді. 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BE020C" w:rsidRDefault="00C8754C">
      <w:pPr>
        <w:pStyle w:val="af"/>
        <w:ind w:firstLine="709"/>
        <w:jc w:val="both"/>
      </w:pPr>
      <w:r>
        <w:rPr>
          <w:rFonts w:ascii="Times New Roman" w:hAnsi="Times New Roman" w:cs="Times New Roman"/>
          <w:color w:val="000000"/>
          <w:sz w:val="28"/>
          <w:szCs w:val="28"/>
        </w:rPr>
        <w:t xml:space="preserve">Комісія при наданні рекомендацій як про призначення відповідного кандидата на посаду судді за результатами конкурсу, так і про звільнення судді з посади у зв’язку </w:t>
      </w:r>
      <w:r w:rsidRPr="005C1EC4">
        <w:rPr>
          <w:rFonts w:ascii="Times New Roman" w:hAnsi="Times New Roman" w:cs="Times New Roman"/>
          <w:color w:val="000000"/>
          <w:sz w:val="28"/>
          <w:szCs w:val="28"/>
        </w:rPr>
        <w:t>і</w:t>
      </w:r>
      <w:r>
        <w:rPr>
          <w:rFonts w:ascii="Times New Roman" w:hAnsi="Times New Roman" w:cs="Times New Roman"/>
          <w:color w:val="000000"/>
          <w:sz w:val="28"/>
          <w:szCs w:val="28"/>
        </w:rPr>
        <w:t>з визнанням його таким, що не відповідає займаній посаді, спирається на результати проведеного кваліфікаційного оцінювання. У цьому аспекті правовідносини щодо надання Комісією рекоменда</w:t>
      </w:r>
      <w:r w:rsidR="00CD684F">
        <w:rPr>
          <w:rFonts w:ascii="Times New Roman" w:hAnsi="Times New Roman" w:cs="Times New Roman"/>
          <w:color w:val="000000"/>
          <w:sz w:val="28"/>
          <w:szCs w:val="28"/>
        </w:rPr>
        <w:t>ції</w:t>
      </w:r>
      <w:r>
        <w:rPr>
          <w:rFonts w:ascii="Times New Roman" w:hAnsi="Times New Roman" w:cs="Times New Roman"/>
          <w:color w:val="000000"/>
          <w:sz w:val="28"/>
          <w:szCs w:val="28"/>
        </w:rPr>
        <w:t xml:space="preserve"> про звільнення подібні до правові</w:t>
      </w:r>
      <w:r w:rsidR="00CD684F">
        <w:rPr>
          <w:rFonts w:ascii="Times New Roman" w:hAnsi="Times New Roman" w:cs="Times New Roman"/>
          <w:color w:val="000000"/>
          <w:sz w:val="28"/>
          <w:szCs w:val="28"/>
        </w:rPr>
        <w:t>дносин щодо надання рекомендації</w:t>
      </w:r>
      <w:r>
        <w:rPr>
          <w:rFonts w:ascii="Times New Roman" w:hAnsi="Times New Roman" w:cs="Times New Roman"/>
          <w:color w:val="000000"/>
          <w:sz w:val="28"/>
          <w:szCs w:val="28"/>
        </w:rPr>
        <w:t xml:space="preserve"> про призначення. </w:t>
      </w:r>
    </w:p>
    <w:p w:rsidR="00BE020C" w:rsidRDefault="00C8754C">
      <w:pPr>
        <w:pStyle w:val="af"/>
        <w:tabs>
          <w:tab w:val="left" w:pos="3092"/>
        </w:tabs>
        <w:ind w:firstLine="709"/>
        <w:jc w:val="both"/>
      </w:pPr>
      <w:r>
        <w:rPr>
          <w:rFonts w:ascii="Times New Roman" w:hAnsi="Times New Roman" w:cs="Times New Roman"/>
          <w:color w:val="000000"/>
          <w:sz w:val="28"/>
          <w:szCs w:val="28"/>
          <w:shd w:val="clear" w:color="auto" w:fill="FFFFFF"/>
        </w:rPr>
        <w:t xml:space="preserve">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w:t>
      </w:r>
      <w:r w:rsidR="00CD684F">
        <w:rPr>
          <w:rFonts w:ascii="Times New Roman" w:hAnsi="Times New Roman" w:cs="Times New Roman"/>
          <w:color w:val="000000"/>
          <w:sz w:val="28"/>
          <w:szCs w:val="28"/>
          <w:shd w:val="clear" w:color="auto" w:fill="FFFFFF"/>
        </w:rPr>
        <w:t>Відповідно до</w:t>
      </w:r>
      <w:r>
        <w:rPr>
          <w:rFonts w:ascii="Times New Roman" w:hAnsi="Times New Roman" w:cs="Times New Roman"/>
          <w:color w:val="000000"/>
          <w:sz w:val="28"/>
          <w:szCs w:val="28"/>
          <w:shd w:val="clear" w:color="auto" w:fill="FFFFFF"/>
        </w:rPr>
        <w:t xml:space="preserve"> частин</w:t>
      </w:r>
      <w:r w:rsidR="00CD684F">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 xml:space="preserve"> друго</w:t>
      </w:r>
      <w:r w:rsidR="00CD684F">
        <w:rPr>
          <w:rFonts w:ascii="Times New Roman" w:hAnsi="Times New Roman" w:cs="Times New Roman"/>
          <w:color w:val="000000"/>
          <w:sz w:val="28"/>
          <w:szCs w:val="28"/>
          <w:shd w:val="clear" w:color="auto" w:fill="FFFFFF"/>
        </w:rPr>
        <w:t>ї</w:t>
      </w:r>
      <w:r>
        <w:rPr>
          <w:rFonts w:ascii="Times New Roman" w:hAnsi="Times New Roman" w:cs="Times New Roman"/>
          <w:color w:val="000000"/>
          <w:sz w:val="28"/>
          <w:szCs w:val="28"/>
          <w:shd w:val="clear" w:color="auto" w:fill="FFFFFF"/>
        </w:rPr>
        <w:t xml:space="preserve"> цієї статті кри</w:t>
      </w:r>
      <w:r>
        <w:rPr>
          <w:rFonts w:ascii="Times New Roman" w:hAnsi="Times New Roman" w:cs="Times New Roman"/>
          <w:color w:val="000000"/>
          <w:sz w:val="28"/>
          <w:szCs w:val="28"/>
        </w:rPr>
        <w:t>теріями кваліфікаційного оцінювання є компетентність (професійна, особиста, соціальна тощо); професійна етика;  доброчесність. Ч</w:t>
      </w:r>
      <w:r>
        <w:rPr>
          <w:rFonts w:ascii="Times New Roman" w:hAnsi="Times New Roman" w:cs="Times New Roman"/>
          <w:sz w:val="28"/>
          <w:szCs w:val="28"/>
          <w:lang w:eastAsia="uk-UA"/>
        </w:rPr>
        <w:t xml:space="preserve">астиною п’ятою вказаної статті цього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 </w:t>
      </w:r>
    </w:p>
    <w:p w:rsidR="00BE020C" w:rsidRDefault="00C8754C">
      <w:pPr>
        <w:pStyle w:val="af"/>
        <w:ind w:firstLine="708"/>
        <w:jc w:val="both"/>
      </w:pPr>
      <w:r>
        <w:rPr>
          <w:rStyle w:val="ListLabel2"/>
          <w:color w:val="auto"/>
          <w:lang w:eastAsia="uk-UA"/>
        </w:rPr>
        <w:t xml:space="preserve">Як вбачається з </w:t>
      </w:r>
      <w:hyperlink r:id="rId8">
        <w:r>
          <w:rPr>
            <w:rStyle w:val="ListLabel2"/>
            <w:rFonts w:eastAsia="Calibri"/>
            <w:color w:val="auto"/>
            <w:lang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hyperlink>
      <w:r>
        <w:rPr>
          <w:rFonts w:ascii="Times New Roman" w:hAnsi="Times New Roman" w:cs="Times New Roman"/>
          <w:sz w:val="28"/>
          <w:szCs w:val="28"/>
          <w:lang w:eastAsia="uk-UA"/>
        </w:rPr>
        <w:t xml:space="preserve">, затвердженого рішенням Комісії від 3 листопада </w:t>
      </w:r>
      <w:r w:rsidR="00CD684F">
        <w:rPr>
          <w:rFonts w:ascii="Times New Roman" w:hAnsi="Times New Roman" w:cs="Times New Roman"/>
          <w:sz w:val="28"/>
          <w:szCs w:val="28"/>
          <w:lang w:eastAsia="uk-UA"/>
        </w:rPr>
        <w:br/>
      </w:r>
      <w:r>
        <w:rPr>
          <w:rFonts w:ascii="Times New Roman" w:hAnsi="Times New Roman" w:cs="Times New Roman"/>
          <w:sz w:val="28"/>
          <w:szCs w:val="28"/>
          <w:lang w:eastAsia="uk-UA"/>
        </w:rPr>
        <w:t>2016 року № 143/зп-16, у редакції рішення Комісії від 13 лютого 2018 року</w:t>
      </w:r>
      <w:r>
        <w:rPr>
          <w:rFonts w:ascii="Times New Roman" w:hAnsi="Times New Roman" w:cs="Times New Roman"/>
          <w:sz w:val="28"/>
          <w:szCs w:val="28"/>
          <w:lang w:eastAsia="uk-UA"/>
        </w:rPr>
        <w:br/>
        <w:t xml:space="preserve">№ 20/зп-18 (далі – Положення про кваліфікаційне оцінювання), кваліфікаційне оцінювання як </w:t>
      </w:r>
      <w:r w:rsidR="00CD684F">
        <w:rPr>
          <w:rFonts w:ascii="Times New Roman" w:hAnsi="Times New Roman" w:cs="Times New Roman"/>
          <w:sz w:val="28"/>
          <w:szCs w:val="28"/>
          <w:lang w:eastAsia="uk-UA"/>
        </w:rPr>
        <w:t>у</w:t>
      </w:r>
      <w:r>
        <w:rPr>
          <w:rFonts w:ascii="Times New Roman" w:hAnsi="Times New Roman" w:cs="Times New Roman"/>
          <w:sz w:val="28"/>
          <w:szCs w:val="28"/>
          <w:lang w:eastAsia="uk-UA"/>
        </w:rPr>
        <w:t xml:space="preserve"> частині визначення здатності кандидата на посаду судді (судді) здійснювати правосуддя у відповідному суді, так і в частині визначення відповідності судді займаній посаді здійснюється за однаковими визначеними законом критеріями, до яких у всіх випадках </w:t>
      </w:r>
      <w:r w:rsidR="00CD684F">
        <w:rPr>
          <w:rFonts w:ascii="Times New Roman" w:hAnsi="Times New Roman" w:cs="Times New Roman"/>
          <w:sz w:val="28"/>
          <w:szCs w:val="28"/>
          <w:lang w:eastAsia="uk-UA"/>
        </w:rPr>
        <w:t>належать</w:t>
      </w:r>
      <w:r>
        <w:rPr>
          <w:rFonts w:ascii="Times New Roman" w:hAnsi="Times New Roman" w:cs="Times New Roman"/>
          <w:sz w:val="28"/>
          <w:szCs w:val="28"/>
          <w:lang w:eastAsia="uk-UA"/>
        </w:rPr>
        <w:t xml:space="preserve"> компетентність (професійна, особиста, соціальна), професійна етика, доброчесність, та </w:t>
      </w:r>
      <w:r w:rsidR="00CD684F">
        <w:rPr>
          <w:rFonts w:ascii="Times New Roman" w:hAnsi="Times New Roman" w:cs="Times New Roman"/>
          <w:sz w:val="28"/>
          <w:szCs w:val="28"/>
          <w:lang w:eastAsia="uk-UA"/>
        </w:rPr>
        <w:t>передбачає</w:t>
      </w:r>
      <w:r>
        <w:rPr>
          <w:rFonts w:ascii="Times New Roman" w:hAnsi="Times New Roman" w:cs="Times New Roman"/>
          <w:sz w:val="28"/>
          <w:szCs w:val="28"/>
          <w:lang w:eastAsia="uk-UA"/>
        </w:rPr>
        <w:t xml:space="preserve"> дв</w:t>
      </w:r>
      <w:r w:rsidR="00CD684F">
        <w:rPr>
          <w:rFonts w:ascii="Times New Roman" w:hAnsi="Times New Roman" w:cs="Times New Roman"/>
          <w:sz w:val="28"/>
          <w:szCs w:val="28"/>
          <w:lang w:eastAsia="uk-UA"/>
        </w:rPr>
        <w:t>а</w:t>
      </w:r>
      <w:r>
        <w:rPr>
          <w:rFonts w:ascii="Times New Roman" w:hAnsi="Times New Roman" w:cs="Times New Roman"/>
          <w:sz w:val="28"/>
          <w:szCs w:val="28"/>
          <w:lang w:eastAsia="uk-UA"/>
        </w:rPr>
        <w:t xml:space="preserve"> етап</w:t>
      </w:r>
      <w:r w:rsidR="00CD684F">
        <w:rPr>
          <w:rFonts w:ascii="Times New Roman" w:hAnsi="Times New Roman" w:cs="Times New Roman"/>
          <w:sz w:val="28"/>
          <w:szCs w:val="28"/>
          <w:lang w:eastAsia="uk-UA"/>
        </w:rPr>
        <w:t>и</w:t>
      </w:r>
      <w:r>
        <w:rPr>
          <w:rFonts w:ascii="Times New Roman" w:hAnsi="Times New Roman" w:cs="Times New Roman"/>
          <w:sz w:val="28"/>
          <w:szCs w:val="28"/>
          <w:lang w:eastAsia="uk-UA"/>
        </w:rPr>
        <w:t>: 1) складення іспиту на рівень знань у сфері права, що визначається на підставі результатів складення анонімного письмового тестування, та рівень практичних навичок та умінь у правозастосуванні, що визначається на підставі результатів виконання практичного завдання;</w:t>
      </w:r>
      <w:r>
        <w:rPr>
          <w:rFonts w:ascii="Times New Roman" w:hAnsi="Times New Roman" w:cs="Times New Roman"/>
          <w:sz w:val="28"/>
          <w:szCs w:val="28"/>
          <w:lang w:eastAsia="uk-UA"/>
        </w:rPr>
        <w:br/>
        <w:t xml:space="preserve">2) дослідження досьє судді, кандидата на посаду судді та проведення співбесіди. Відповідність судді, кандидата на посаду судді критеріям особистої та соціальної компетентності визначаються за показниками тестувань особистих морально-психологічних якостей та загальних здібностей і оцінюються на підставі висновку про підсумки таких тестувань (у разі їх проведення), а також за результатами дослідження інформації, яка міститься у досьє, і співбесіди. Показники відповідності судді, кандидата на посаду судді критеріям професійної етики, доброчесності та частково професійної компетентності (окрім результатів іспиту) оцінюються за результатами співбесіди та дослідження інформації, яка міститься у досьє. </w:t>
      </w:r>
    </w:p>
    <w:p w:rsidR="00BE020C" w:rsidRDefault="00C8754C">
      <w:pPr>
        <w:pStyle w:val="af"/>
        <w:ind w:firstLine="709"/>
        <w:jc w:val="both"/>
      </w:pPr>
      <w:r>
        <w:rPr>
          <w:rFonts w:ascii="Times New Roman" w:hAnsi="Times New Roman" w:cs="Times New Roman"/>
          <w:sz w:val="28"/>
          <w:szCs w:val="28"/>
          <w:lang w:eastAsia="uk-UA"/>
        </w:rPr>
        <w:lastRenderedPageBreak/>
        <w:t xml:space="preserve">Головним завданням кваліфікаційного оцінювання є формування високопрофесійного суддівського корпусу, здатного кваліфіковано, сумлінно та неупереджено здійснювати правосуддя. Отже, правовий висновок, що міститься у наведеному вище рішенні Конституційного Суду України, з урахуванням </w:t>
      </w:r>
      <w:r w:rsidR="00CD684F">
        <w:rPr>
          <w:rFonts w:ascii="Times New Roman" w:hAnsi="Times New Roman" w:cs="Times New Roman"/>
          <w:sz w:val="28"/>
          <w:szCs w:val="28"/>
          <w:lang w:eastAsia="uk-UA"/>
        </w:rPr>
        <w:t>зазначених</w:t>
      </w:r>
      <w:r>
        <w:rPr>
          <w:rFonts w:ascii="Times New Roman" w:hAnsi="Times New Roman" w:cs="Times New Roman"/>
          <w:sz w:val="28"/>
          <w:szCs w:val="28"/>
          <w:lang w:eastAsia="uk-UA"/>
        </w:rPr>
        <w:t xml:space="preserve"> положень Конституції України, законів України «Про Вищу раду правосуддя», «Про судоустрій і статус суддів» є прийнятним і при визначенні повноважень Вищої ради правосуддя у процедурах звільнення судді на підставі рекомендації Комісії за результатами кваліфікаційного оцінювання судді на відповідність займаній посаді.</w:t>
      </w:r>
    </w:p>
    <w:p w:rsidR="00BE020C" w:rsidRDefault="00C8754C">
      <w:pPr>
        <w:pStyle w:val="af"/>
        <w:ind w:firstLine="709"/>
        <w:jc w:val="both"/>
      </w:pPr>
      <w:r>
        <w:rPr>
          <w:rFonts w:ascii="Times New Roman" w:hAnsi="Times New Roman" w:cs="Times New Roman"/>
          <w:sz w:val="28"/>
          <w:szCs w:val="28"/>
          <w:lang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w:t>
      </w:r>
      <w:r>
        <w:rPr>
          <w:rFonts w:ascii="Times New Roman" w:hAnsi="Times New Roman" w:cs="Times New Roman"/>
          <w:color w:val="000000"/>
          <w:sz w:val="28"/>
          <w:szCs w:val="28"/>
        </w:rPr>
        <w:t xml:space="preserve">ння або непідтвердження здатності судді (кандидата на посаду судді) здійснювати правосуддя у відповідному суді. </w:t>
      </w:r>
      <w:r>
        <w:rPr>
          <w:rFonts w:ascii="Times New Roman" w:hAnsi="Times New Roman" w:cs="Times New Roman"/>
          <w:color w:val="000000"/>
          <w:sz w:val="28"/>
          <w:szCs w:val="28"/>
          <w:lang w:eastAsia="uk-UA"/>
        </w:rPr>
        <w:t xml:space="preserve">Вимога зазначати у рішенні Комісії мотиви його прийняття міститься також у частині п’ятій </w:t>
      </w:r>
      <w:r w:rsidR="00CD684F">
        <w:rPr>
          <w:rFonts w:ascii="Times New Roman" w:hAnsi="Times New Roman" w:cs="Times New Roman"/>
          <w:color w:val="000000"/>
          <w:sz w:val="28"/>
          <w:szCs w:val="28"/>
          <w:lang w:eastAsia="uk-UA"/>
        </w:rPr>
        <w:br/>
      </w:r>
      <w:r>
        <w:rPr>
          <w:rFonts w:ascii="Times New Roman" w:hAnsi="Times New Roman" w:cs="Times New Roman"/>
          <w:color w:val="000000"/>
          <w:sz w:val="28"/>
          <w:szCs w:val="28"/>
          <w:lang w:eastAsia="uk-UA"/>
        </w:rPr>
        <w:t>статті 101 цього Закону, згідно з якою рішення Комісії, її палат та колегій викладаються у письмовій формі; у рішенні зазначаються дата і місце ухвалення рішення, склад Комісії (палати, колегії), питання, що розглядалося, мотиви ухваленого рішення.</w:t>
      </w:r>
      <w:r>
        <w:rPr>
          <w:rFonts w:ascii="Times New Roman" w:eastAsia="Calibri" w:hAnsi="Times New Roman" w:cs="Times New Roman"/>
          <w:color w:val="000000"/>
          <w:sz w:val="28"/>
          <w:szCs w:val="28"/>
        </w:rPr>
        <w:t xml:space="preserve"> </w:t>
      </w:r>
    </w:p>
    <w:p w:rsidR="00BE020C" w:rsidRDefault="00C8754C">
      <w:pPr>
        <w:pStyle w:val="af"/>
        <w:ind w:firstLine="709"/>
        <w:jc w:val="both"/>
      </w:pPr>
      <w:r>
        <w:rPr>
          <w:rFonts w:ascii="Times New Roman" w:hAnsi="Times New Roman" w:cs="Times New Roman"/>
          <w:color w:val="000000"/>
          <w:sz w:val="28"/>
          <w:szCs w:val="28"/>
        </w:rPr>
        <w:t xml:space="preserve">Отже, імперативні приписи частини першої </w:t>
      </w:r>
      <w:hyperlink r:id="rId9">
        <w:r>
          <w:rPr>
            <w:rStyle w:val="11"/>
            <w:rFonts w:ascii="Times New Roman" w:hAnsi="Times New Roman" w:cs="Times New Roman"/>
            <w:color w:val="000000"/>
            <w:sz w:val="28"/>
            <w:szCs w:val="28"/>
            <w:u w:val="none"/>
          </w:rPr>
          <w:t>статті 88</w:t>
        </w:r>
      </w:hyperlink>
      <w:r>
        <w:rPr>
          <w:rStyle w:val="11"/>
          <w:rFonts w:ascii="Times New Roman" w:hAnsi="Times New Roman" w:cs="Times New Roman"/>
          <w:color w:val="000000"/>
          <w:sz w:val="28"/>
          <w:szCs w:val="28"/>
          <w:u w:val="none"/>
        </w:rPr>
        <w:t xml:space="preserve">, частини п’ятої </w:t>
      </w:r>
      <w:r w:rsidR="00CD684F">
        <w:rPr>
          <w:rStyle w:val="11"/>
          <w:rFonts w:ascii="Times New Roman" w:hAnsi="Times New Roman" w:cs="Times New Roman"/>
          <w:color w:val="000000"/>
          <w:sz w:val="28"/>
          <w:szCs w:val="28"/>
          <w:u w:val="none"/>
        </w:rPr>
        <w:br/>
      </w:r>
      <w:r>
        <w:rPr>
          <w:rStyle w:val="11"/>
          <w:rFonts w:ascii="Times New Roman" w:hAnsi="Times New Roman" w:cs="Times New Roman"/>
          <w:color w:val="000000"/>
          <w:sz w:val="28"/>
          <w:szCs w:val="28"/>
          <w:u w:val="none"/>
        </w:rPr>
        <w:t>статті 101</w:t>
      </w:r>
      <w:r>
        <w:rPr>
          <w:rFonts w:ascii="Times New Roman" w:hAnsi="Times New Roman" w:cs="Times New Roman"/>
          <w:sz w:val="28"/>
          <w:szCs w:val="28"/>
        </w:rPr>
        <w:t xml:space="preserve"> </w:t>
      </w:r>
      <w:r>
        <w:rPr>
          <w:rFonts w:ascii="Times New Roman" w:hAnsi="Times New Roman" w:cs="Times New Roman"/>
          <w:sz w:val="28"/>
          <w:szCs w:val="28"/>
          <w:lang w:eastAsia="uk-UA"/>
        </w:rPr>
        <w:t>Закону України «Про судо</w:t>
      </w:r>
      <w:r>
        <w:rPr>
          <w:rFonts w:ascii="Times New Roman" w:eastAsia="Calibri" w:hAnsi="Times New Roman" w:cs="Times New Roman"/>
          <w:color w:val="000000"/>
          <w:sz w:val="28"/>
          <w:szCs w:val="28"/>
        </w:rPr>
        <w:t>устрій і статус суддів» вимагають наявності у рішеннях, ухвалених за результатами кваліфікаційного оцінювання, мотивів як обов’язкової складової таких рішень і гарантій дотримання прав особи, щодо якої воно проводиться.</w:t>
      </w:r>
    </w:p>
    <w:p w:rsidR="00BE020C" w:rsidRDefault="00C8754C">
      <w:pPr>
        <w:pStyle w:val="af"/>
        <w:ind w:firstLine="709"/>
        <w:jc w:val="both"/>
      </w:pPr>
      <w:r>
        <w:rPr>
          <w:rFonts w:ascii="Times New Roman" w:eastAsia="Calibri" w:hAnsi="Times New Roman" w:cs="Times New Roman"/>
          <w:color w:val="000000"/>
          <w:sz w:val="28"/>
          <w:szCs w:val="28"/>
        </w:rPr>
        <w:t>Комісія як суб’єкт владних повноважень, її посадові особи мають діяти лише на підставі, в межах повноважень та у спосіб, що передбачені Конституцією та законами України. Водночас про дотримання членами Комісії визначеної законом та Положенням про кваліфікаційне оцінювання процедури може свідчити зміст ухваленого ними рішення та обґрунтування зроблених висновків: встановлення обставин, що мають значення для правильного вирішення питання, віднесеного до їх</w:t>
      </w:r>
      <w:r w:rsidR="00CD684F">
        <w:rPr>
          <w:rFonts w:ascii="Times New Roman" w:eastAsia="Calibri" w:hAnsi="Times New Roman" w:cs="Times New Roman"/>
          <w:color w:val="000000"/>
          <w:sz w:val="28"/>
          <w:szCs w:val="28"/>
        </w:rPr>
        <w:t>ньої</w:t>
      </w:r>
      <w:r>
        <w:rPr>
          <w:rFonts w:ascii="Times New Roman" w:eastAsia="Calibri" w:hAnsi="Times New Roman" w:cs="Times New Roman"/>
          <w:color w:val="000000"/>
          <w:sz w:val="28"/>
          <w:szCs w:val="28"/>
        </w:rPr>
        <w:t xml:space="preserve"> компетенції; посилання на докази, якими такі обставини обґрунтовані, із зазначенням причин їх прийняття чи відхилення; оцінка доказів та доводів особи, щодо якої застосовується процедура оцінювання; норми права, що були застосовані чи не застосовані, з викладенням відповідних мотивів тощо.</w:t>
      </w:r>
    </w:p>
    <w:p w:rsidR="00BE020C" w:rsidRDefault="00C8754C">
      <w:pPr>
        <w:pStyle w:val="af"/>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Враховуючи, що метою кваліфікаційного оцінювання на відповідність займаній посаді судді є формування якісного суддівського корпусу, якому довіряє суспільство, рішення щодо відповідності судді займаній посаді ще й з цієї причини повинно бути не лише </w:t>
      </w:r>
      <w:r w:rsidR="00CD684F">
        <w:rPr>
          <w:rFonts w:ascii="Times New Roman" w:eastAsia="Calibri" w:hAnsi="Times New Roman" w:cs="Times New Roman"/>
          <w:color w:val="000000"/>
          <w:sz w:val="28"/>
          <w:szCs w:val="28"/>
        </w:rPr>
        <w:t>в</w:t>
      </w:r>
      <w:r>
        <w:rPr>
          <w:rFonts w:ascii="Times New Roman" w:eastAsia="Calibri" w:hAnsi="Times New Roman" w:cs="Times New Roman"/>
          <w:color w:val="000000"/>
          <w:sz w:val="28"/>
          <w:szCs w:val="28"/>
        </w:rPr>
        <w:t xml:space="preserve">мотивованим та обґрунтованим, </w:t>
      </w:r>
      <w:r w:rsidR="00CD684F">
        <w:rPr>
          <w:rFonts w:ascii="Times New Roman" w:eastAsia="Calibri" w:hAnsi="Times New Roman" w:cs="Times New Roman"/>
          <w:color w:val="000000"/>
          <w:sz w:val="28"/>
          <w:szCs w:val="28"/>
        </w:rPr>
        <w:t xml:space="preserve">а </w:t>
      </w:r>
      <w:r>
        <w:rPr>
          <w:rFonts w:ascii="Times New Roman" w:eastAsia="Calibri" w:hAnsi="Times New Roman" w:cs="Times New Roman"/>
          <w:color w:val="000000"/>
          <w:sz w:val="28"/>
          <w:szCs w:val="28"/>
        </w:rPr>
        <w:t>й зрозумілим для можливості надання такому рішенню відповідної оцінки.</w:t>
      </w:r>
    </w:p>
    <w:p w:rsidR="00BE020C" w:rsidRDefault="00C8754C">
      <w:pPr>
        <w:pStyle w:val="af"/>
        <w:ind w:firstLine="708"/>
        <w:jc w:val="both"/>
      </w:pPr>
      <w:r>
        <w:rPr>
          <w:rFonts w:ascii="Times New Roman" w:eastAsia="Calibri" w:hAnsi="Times New Roman" w:cs="Times New Roman"/>
          <w:color w:val="000000"/>
          <w:sz w:val="28"/>
          <w:szCs w:val="28"/>
        </w:rPr>
        <w:t>Наведення належної мотивації дає можливість перевірити дотримання Комісією процедури кваліфікаційного оцінювання судді та ухвалення відповідного</w:t>
      </w:r>
      <w:r>
        <w:rPr>
          <w:rFonts w:ascii="Times New Roman" w:hAnsi="Times New Roman" w:cs="Times New Roman"/>
          <w:color w:val="000000"/>
          <w:sz w:val="28"/>
          <w:szCs w:val="28"/>
        </w:rPr>
        <w:t xml:space="preserve"> рішення за його результатами. Обсяг і ступінь відображення такої мотивації залежать від конкретних обставин, які були предметом перевірки та</w:t>
      </w:r>
      <w:r w:rsidR="00CD684F">
        <w:rPr>
          <w:rFonts w:ascii="Times New Roman" w:hAnsi="Times New Roman" w:cs="Times New Roman"/>
          <w:color w:val="000000"/>
          <w:sz w:val="28"/>
          <w:szCs w:val="28"/>
        </w:rPr>
        <w:t xml:space="preserve"> обговорення, але у будь-якому разі</w:t>
      </w:r>
      <w:r>
        <w:rPr>
          <w:rFonts w:ascii="Times New Roman" w:hAnsi="Times New Roman" w:cs="Times New Roman"/>
          <w:color w:val="000000"/>
          <w:sz w:val="28"/>
          <w:szCs w:val="28"/>
        </w:rPr>
        <w:t xml:space="preserve"> має бути зрозуміло, чим керувалася Комісія </w:t>
      </w:r>
      <w:r>
        <w:rPr>
          <w:rFonts w:ascii="Times New Roman" w:hAnsi="Times New Roman" w:cs="Times New Roman"/>
          <w:color w:val="000000"/>
          <w:sz w:val="28"/>
          <w:szCs w:val="28"/>
        </w:rPr>
        <w:lastRenderedPageBreak/>
        <w:t>при оцінюванні судді, виставленні певної кількості балів за кожним із критеріїв оцінювання, які пояснення були надані суддею, чи взято їх до уваги або відхилено та з яких причин. Обґрунтованість та вмотивованість рішення особливо важливі, коли йдеться про невідповідність судді займаній посаді, з огляду на наслідки, які це матиме для особи.</w:t>
      </w:r>
    </w:p>
    <w:p w:rsidR="00BE020C" w:rsidRDefault="00C8754C">
      <w:pPr>
        <w:pStyle w:val="af"/>
        <w:ind w:firstLine="708"/>
        <w:jc w:val="both"/>
      </w:pPr>
      <w:r>
        <w:rPr>
          <w:rFonts w:ascii="Times New Roman" w:hAnsi="Times New Roman" w:cs="Times New Roman"/>
          <w:color w:val="000000"/>
          <w:sz w:val="28"/>
          <w:szCs w:val="28"/>
        </w:rPr>
        <w:t xml:space="preserve">Рішення Комісії щодо результатів оцінювання судді можна вважати вмотивованим, якщо воно містить: обставини, що мають значення для правильного вирішення кожного з питань, наведених у главі 2 розділу ІІ </w:t>
      </w:r>
      <w:r>
        <w:rPr>
          <w:rFonts w:ascii="Times New Roman" w:hAnsi="Times New Roman" w:cs="Times New Roman"/>
          <w:color w:val="000000"/>
          <w:sz w:val="28"/>
          <w:szCs w:val="28"/>
          <w:highlight w:val="yellow"/>
        </w:rPr>
        <w:t xml:space="preserve"> </w:t>
      </w:r>
      <w:r>
        <w:rPr>
          <w:rFonts w:ascii="Times New Roman" w:hAnsi="Times New Roman" w:cs="Times New Roman"/>
          <w:color w:val="000000"/>
          <w:sz w:val="28"/>
          <w:szCs w:val="28"/>
        </w:rPr>
        <w:t>Положення про кваліфікаційне оцінювання, з урахуванням розділу V цього Положення; посилання на докази, на підставі яких ці обставини встановлено, з тих, що наявні у суддівському досьє і вплинули на ухвалення рішення; вмотивовану оцінку наданих суддею пояснень та доказів тощо. Таке рішення обов’язково повинно містити судження Комісії щодо професійної, особистої, соціальної компетентності судді, його доброчесності та професійної етики, а отже, його відповідності займаній посаді.</w:t>
      </w:r>
    </w:p>
    <w:p w:rsidR="00BE020C" w:rsidRDefault="00C8754C">
      <w:pPr>
        <w:pStyle w:val="af"/>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 рішенні Комісії від 18 березня 2019 року № 34/ко-19, яким суддю Животова Є.Г. визнано таким, що не відповідає займаній посаді, вказано лише кількість балів, якими оцінено суддю за кожним із критеріїв (компетентність, професійна етика та доброчесність), однак відсутні будь-які доводи та аргументи Комісії з посиланням на конкретні обставини, документи, на підставі яких визначено, що вказаний суддя не повн</w:t>
      </w:r>
      <w:r w:rsidR="00CD684F">
        <w:rPr>
          <w:rFonts w:ascii="Times New Roman" w:hAnsi="Times New Roman" w:cs="Times New Roman"/>
          <w:color w:val="000000"/>
          <w:sz w:val="28"/>
          <w:szCs w:val="28"/>
        </w:rPr>
        <w:t>ою</w:t>
      </w:r>
      <w:r>
        <w:rPr>
          <w:rFonts w:ascii="Times New Roman" w:hAnsi="Times New Roman" w:cs="Times New Roman"/>
          <w:color w:val="000000"/>
          <w:sz w:val="28"/>
          <w:szCs w:val="28"/>
        </w:rPr>
        <w:t xml:space="preserve"> мір</w:t>
      </w:r>
      <w:r w:rsidR="00CD684F">
        <w:rPr>
          <w:rFonts w:ascii="Times New Roman" w:hAnsi="Times New Roman" w:cs="Times New Roman"/>
          <w:color w:val="000000"/>
          <w:sz w:val="28"/>
          <w:szCs w:val="28"/>
        </w:rPr>
        <w:t>ою</w:t>
      </w:r>
      <w:r w:rsidR="009F59FC">
        <w:rPr>
          <w:rFonts w:ascii="Times New Roman" w:hAnsi="Times New Roman" w:cs="Times New Roman"/>
          <w:color w:val="000000"/>
          <w:sz w:val="28"/>
          <w:szCs w:val="28"/>
        </w:rPr>
        <w:t xml:space="preserve"> відповідає цим критеріям </w:t>
      </w:r>
      <w:r>
        <w:rPr>
          <w:rFonts w:ascii="Times New Roman" w:hAnsi="Times New Roman" w:cs="Times New Roman"/>
          <w:color w:val="000000"/>
          <w:sz w:val="28"/>
          <w:szCs w:val="28"/>
        </w:rPr>
        <w:t xml:space="preserve">та, як наслідок, не відповідає займаній посаді. </w:t>
      </w:r>
    </w:p>
    <w:p w:rsidR="00BE020C" w:rsidRDefault="00C8754C">
      <w:pPr>
        <w:pStyle w:val="af"/>
        <w:ind w:firstLine="708"/>
        <w:jc w:val="both"/>
        <w:rPr>
          <w:rFonts w:ascii="Times New Roman" w:hAnsi="Times New Roman" w:cs="Times New Roman"/>
          <w:color w:val="000000"/>
          <w:sz w:val="28"/>
          <w:szCs w:val="28"/>
        </w:rPr>
      </w:pPr>
      <w:r>
        <w:rPr>
          <w:rStyle w:val="a5"/>
          <w:sz w:val="28"/>
          <w:szCs w:val="28"/>
        </w:rPr>
        <w:t>Оцінюючи у сукупності зміст вказаного рішення Комісії, копії записів співбесіди із суддею Животов</w:t>
      </w:r>
      <w:r w:rsidR="00CD684F">
        <w:rPr>
          <w:rStyle w:val="a5"/>
          <w:sz w:val="28"/>
          <w:szCs w:val="28"/>
        </w:rPr>
        <w:t>им</w:t>
      </w:r>
      <w:r>
        <w:rPr>
          <w:rStyle w:val="a5"/>
          <w:sz w:val="28"/>
          <w:szCs w:val="28"/>
        </w:rPr>
        <w:t xml:space="preserve"> Є.Г. та суддівського досьє, </w:t>
      </w:r>
      <w:r>
        <w:rPr>
          <w:rFonts w:ascii="Times New Roman" w:hAnsi="Times New Roman" w:cs="Times New Roman"/>
          <w:sz w:val="28"/>
          <w:szCs w:val="28"/>
        </w:rPr>
        <w:t xml:space="preserve">Вища рада правосуддя </w:t>
      </w:r>
      <w:r>
        <w:rPr>
          <w:rStyle w:val="a5"/>
          <w:sz w:val="28"/>
          <w:szCs w:val="28"/>
        </w:rPr>
        <w:t>вважає, що в</w:t>
      </w:r>
      <w:r w:rsidR="00CD684F">
        <w:rPr>
          <w:rFonts w:ascii="Times New Roman" w:hAnsi="Times New Roman" w:cs="Times New Roman"/>
          <w:sz w:val="28"/>
          <w:szCs w:val="28"/>
        </w:rPr>
        <w:t>иражена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Комісією </w:t>
      </w:r>
      <w:r>
        <w:rPr>
          <w:rFonts w:ascii="Times New Roman" w:hAnsi="Times New Roman" w:cs="Times New Roman"/>
          <w:sz w:val="28"/>
          <w:szCs w:val="28"/>
        </w:rPr>
        <w:t xml:space="preserve">в балах </w:t>
      </w:r>
      <w:r>
        <w:rPr>
          <w:rFonts w:ascii="Times New Roman" w:hAnsi="Times New Roman" w:cs="Times New Roman"/>
          <w:color w:val="000000"/>
          <w:sz w:val="28"/>
          <w:szCs w:val="28"/>
        </w:rPr>
        <w:t>оцінк</w:t>
      </w:r>
      <w:r w:rsidR="005C1EC4">
        <w:rPr>
          <w:rFonts w:ascii="Times New Roman" w:hAnsi="Times New Roman" w:cs="Times New Roman"/>
          <w:color w:val="000000"/>
          <w:sz w:val="28"/>
          <w:szCs w:val="28"/>
        </w:rPr>
        <w:t>а</w:t>
      </w:r>
      <w:r>
        <w:rPr>
          <w:rFonts w:ascii="Times New Roman" w:hAnsi="Times New Roman" w:cs="Times New Roman"/>
          <w:color w:val="000000"/>
          <w:sz w:val="28"/>
          <w:szCs w:val="28"/>
        </w:rPr>
        <w:t xml:space="preserve"> судді за критеріями кваліфікаційного оцінювання, особливо професійної етики та доброчесності, за відсутності фактичних даних та мотивів такої оцінки, посилання на відповідні докази, </w:t>
      </w:r>
      <w:r w:rsidRPr="005C1EC4">
        <w:rPr>
          <w:rFonts w:ascii="Times New Roman" w:hAnsi="Times New Roman" w:cs="Times New Roman"/>
          <w:color w:val="000000"/>
          <w:sz w:val="28"/>
          <w:szCs w:val="28"/>
        </w:rPr>
        <w:t>не є вмотивованою,</w:t>
      </w:r>
      <w:r>
        <w:rPr>
          <w:rFonts w:ascii="Times New Roman" w:hAnsi="Times New Roman" w:cs="Times New Roman"/>
          <w:color w:val="000000"/>
          <w:sz w:val="28"/>
          <w:szCs w:val="28"/>
        </w:rPr>
        <w:t xml:space="preserve"> оскільки не відображає повною мірою рівень цих характеристик судді Животова Є.Г. та не дає змоги встановити дійсні мотиви, з яких виходила Комісія під час ухвалення зазначеного рішення.</w:t>
      </w:r>
    </w:p>
    <w:p w:rsidR="00BE020C" w:rsidRDefault="00C8754C">
      <w:pPr>
        <w:pStyle w:val="af"/>
        <w:spacing w:after="160"/>
        <w:ind w:firstLine="709"/>
        <w:contextualSpacing/>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eastAsia="uk-UA" w:bidi="uk-UA"/>
        </w:rPr>
        <w:t xml:space="preserve">Відповідно до пункту 9 розділу V Положення про кваліфікаційне оцінювання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 </w:t>
      </w:r>
      <w:r w:rsidR="0096737A" w:rsidRPr="0096737A">
        <w:rPr>
          <w:rFonts w:ascii="Times New Roman" w:hAnsi="Times New Roman" w:cs="Times New Roman"/>
          <w:color w:val="000000"/>
          <w:sz w:val="28"/>
          <w:szCs w:val="28"/>
          <w:lang w:eastAsia="uk-UA" w:bidi="uk-UA"/>
        </w:rPr>
        <w:t>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w:t>
      </w:r>
      <w:r w:rsidR="0096737A">
        <w:rPr>
          <w:rFonts w:ascii="Times New Roman" w:hAnsi="Times New Roman" w:cs="Times New Roman"/>
          <w:color w:val="000000"/>
          <w:sz w:val="28"/>
          <w:szCs w:val="28"/>
          <w:lang w:eastAsia="uk-UA" w:bidi="uk-UA"/>
        </w:rPr>
        <w:t xml:space="preserve"> бала більшого за 0 (пункт 11). </w:t>
      </w:r>
      <w:r>
        <w:rPr>
          <w:rFonts w:ascii="Times New Roman" w:hAnsi="Times New Roman" w:cs="Times New Roman"/>
          <w:color w:val="000000"/>
          <w:sz w:val="28"/>
          <w:szCs w:val="28"/>
          <w:lang w:eastAsia="uk-UA" w:bidi="uk-UA"/>
        </w:rPr>
        <w:t>Отже, очевидно, що вирішальним</w:t>
      </w:r>
      <w:r w:rsidR="00CD684F">
        <w:rPr>
          <w:rFonts w:ascii="Times New Roman" w:hAnsi="Times New Roman" w:cs="Times New Roman"/>
          <w:color w:val="000000"/>
          <w:sz w:val="28"/>
          <w:szCs w:val="28"/>
          <w:lang w:eastAsia="uk-UA" w:bidi="uk-UA"/>
        </w:rPr>
        <w:t>и чинниками</w:t>
      </w:r>
      <w:r>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bidi="uk-UA"/>
        </w:rPr>
        <w:t xml:space="preserve">у визнанні судді Животова Є.Г. таким, що не відповідає займаній посаді, слугували відомості, які не відображені у рішенні Комісії, та оцінка цих відомостей членами Комісії за результатами проведеної з ним співбесіди. На цьому етапі кваліфікаційного оцінювання на відповідність займаній посаді суддя може отримати майже до 80 </w:t>
      </w:r>
      <w:r w:rsidR="00CD684F">
        <w:rPr>
          <w:rFonts w:ascii="Times New Roman" w:hAnsi="Times New Roman" w:cs="Times New Roman"/>
          <w:color w:val="000000"/>
          <w:sz w:val="28"/>
          <w:szCs w:val="28"/>
          <w:lang w:bidi="uk-UA"/>
        </w:rPr>
        <w:t>відсотків</w:t>
      </w:r>
      <w:r>
        <w:rPr>
          <w:rFonts w:ascii="Times New Roman" w:hAnsi="Times New Roman" w:cs="Times New Roman"/>
          <w:color w:val="000000"/>
          <w:sz w:val="28"/>
          <w:szCs w:val="28"/>
          <w:lang w:bidi="uk-UA"/>
        </w:rPr>
        <w:t xml:space="preserve"> з усіх можливих балів (до 790 балів), оскільки на етапі </w:t>
      </w:r>
      <w:r>
        <w:rPr>
          <w:rFonts w:ascii="Times New Roman" w:hAnsi="Times New Roman" w:cs="Times New Roman"/>
          <w:color w:val="000000"/>
          <w:sz w:val="28"/>
          <w:szCs w:val="28"/>
          <w:lang w:eastAsia="uk-UA" w:bidi="uk-UA"/>
        </w:rPr>
        <w:t>«</w:t>
      </w:r>
      <w:r>
        <w:rPr>
          <w:rFonts w:ascii="Times New Roman" w:hAnsi="Times New Roman" w:cs="Times New Roman"/>
          <w:color w:val="000000"/>
          <w:sz w:val="28"/>
          <w:szCs w:val="28"/>
          <w:lang w:bidi="uk-UA"/>
        </w:rPr>
        <w:t>Іспит</w:t>
      </w:r>
      <w:r>
        <w:rPr>
          <w:rFonts w:ascii="Times New Roman" w:eastAsia="Calibri" w:hAnsi="Times New Roman" w:cs="Times New Roman"/>
          <w:color w:val="000000"/>
          <w:sz w:val="28"/>
          <w:szCs w:val="28"/>
        </w:rPr>
        <w:t>»</w:t>
      </w:r>
      <w:r>
        <w:rPr>
          <w:rFonts w:ascii="Times New Roman" w:hAnsi="Times New Roman" w:cs="Times New Roman"/>
          <w:color w:val="000000"/>
          <w:sz w:val="28"/>
          <w:szCs w:val="28"/>
          <w:lang w:bidi="uk-UA"/>
        </w:rPr>
        <w:t xml:space="preserve"> максимально можлива кількість балів становить лише 210, з яких Животов Є.Г. отримав 130,4 бала </w:t>
      </w:r>
      <w:r w:rsidR="002C0852">
        <w:rPr>
          <w:rFonts w:ascii="Times New Roman" w:hAnsi="Times New Roman" w:cs="Times New Roman"/>
          <w:color w:val="000000"/>
          <w:sz w:val="28"/>
          <w:szCs w:val="28"/>
          <w:lang w:bidi="uk-UA"/>
        </w:rPr>
        <w:br/>
      </w:r>
      <w:r>
        <w:rPr>
          <w:rFonts w:ascii="Times New Roman" w:hAnsi="Times New Roman" w:cs="Times New Roman"/>
          <w:color w:val="000000"/>
          <w:sz w:val="28"/>
          <w:szCs w:val="28"/>
          <w:lang w:bidi="uk-UA"/>
        </w:rPr>
        <w:lastRenderedPageBreak/>
        <w:t xml:space="preserve">(62 </w:t>
      </w:r>
      <w:r w:rsidR="00CD684F">
        <w:rPr>
          <w:rFonts w:ascii="Times New Roman" w:hAnsi="Times New Roman" w:cs="Times New Roman"/>
          <w:color w:val="000000"/>
          <w:sz w:val="28"/>
          <w:szCs w:val="28"/>
          <w:lang w:bidi="uk-UA"/>
        </w:rPr>
        <w:t>відсотки)</w:t>
      </w:r>
      <w:r>
        <w:rPr>
          <w:rFonts w:ascii="Times New Roman" w:hAnsi="Times New Roman" w:cs="Times New Roman"/>
          <w:color w:val="000000"/>
          <w:sz w:val="28"/>
          <w:szCs w:val="28"/>
          <w:lang w:bidi="uk-UA"/>
        </w:rPr>
        <w:t xml:space="preserve">. Водночас у рішенні відсутня будь-яка інформація, яка давала б можливість зрозуміти, що саме було враховано Комісією при виставленні балів за критеріями кваліфікаційного оцінювання, зокрема за критеріями </w:t>
      </w:r>
      <w:r>
        <w:rPr>
          <w:rFonts w:ascii="Times New Roman" w:hAnsi="Times New Roman"/>
          <w:color w:val="000000"/>
          <w:sz w:val="28"/>
          <w:lang w:bidi="uk-UA"/>
        </w:rPr>
        <w:t xml:space="preserve">доброчесності, професійної етики і частково компетентності, </w:t>
      </w:r>
      <w:r>
        <w:rPr>
          <w:rFonts w:ascii="Times New Roman" w:hAnsi="Times New Roman" w:cs="Times New Roman"/>
          <w:color w:val="000000"/>
          <w:sz w:val="28"/>
          <w:szCs w:val="28"/>
          <w:lang w:bidi="uk-UA"/>
        </w:rPr>
        <w:t>та стало підставою для висновку Комісії про невідповідність судді Апеляційного суду Закарпатської області Животова Є.Г. займаній посаді.</w:t>
      </w:r>
    </w:p>
    <w:p w:rsidR="00BE020C" w:rsidRDefault="00C8754C">
      <w:pPr>
        <w:pStyle w:val="af"/>
        <w:ind w:firstLine="709"/>
        <w:jc w:val="both"/>
      </w:pPr>
      <w:r>
        <w:rPr>
          <w:rFonts w:ascii="Times New Roman" w:eastAsia="Calibri" w:hAnsi="Times New Roman" w:cs="Times New Roman"/>
          <w:color w:val="000000"/>
          <w:sz w:val="28"/>
          <w:szCs w:val="28"/>
        </w:rPr>
        <w:t xml:space="preserve">Визначені </w:t>
      </w:r>
      <w:hyperlink r:id="rId10">
        <w:r>
          <w:rPr>
            <w:rStyle w:val="ListLabel2"/>
            <w:rFonts w:eastAsia="Calibri"/>
          </w:rPr>
          <w:t>Положенням про кваліфікаційне оцінювання</w:t>
        </w:r>
      </w:hyperlink>
      <w:r>
        <w:rPr>
          <w:rFonts w:ascii="Times New Roman" w:eastAsia="Calibri" w:hAnsi="Times New Roman" w:cs="Times New Roman"/>
          <w:color w:val="000000"/>
          <w:sz w:val="28"/>
          <w:szCs w:val="28"/>
        </w:rPr>
        <w:t xml:space="preserve"> показники відповідності судді критеріям кваліфікаційного оцінювання та чіткий алгоритм дій Комісії під час проведення кваліфікаційного оцінювання, дотримання яких покликано виключити будь-які сумніви щодо об’єктивності його результатів, втрачають свою цінність у разі, коли зміст мотивувальної частини рішення Комісії за результатами оцінювання судді на відповідність займаній посаді зводиться виключно до зазначення (констатації) балів з оцінювання відповідних критеріїв, загальної кількості балів за результатами кваліфікаційного оцінювання без </w:t>
      </w:r>
      <w:r w:rsidR="00CD684F">
        <w:rPr>
          <w:rFonts w:ascii="Times New Roman" w:eastAsia="Calibri" w:hAnsi="Times New Roman" w:cs="Times New Roman"/>
          <w:color w:val="000000"/>
          <w:sz w:val="28"/>
          <w:szCs w:val="28"/>
        </w:rPr>
        <w:t>викладення</w:t>
      </w:r>
      <w:r>
        <w:rPr>
          <w:rFonts w:ascii="Times New Roman" w:eastAsia="Calibri" w:hAnsi="Times New Roman" w:cs="Times New Roman"/>
          <w:color w:val="000000"/>
          <w:sz w:val="28"/>
          <w:szCs w:val="28"/>
        </w:rPr>
        <w:t xml:space="preserve"> підстав та мотивів, з яких Комісія дійшла таких висновків.</w:t>
      </w:r>
    </w:p>
    <w:p w:rsidR="00BE020C" w:rsidRDefault="00C8754C">
      <w:pPr>
        <w:pStyle w:val="af"/>
        <w:ind w:firstLine="709"/>
        <w:jc w:val="both"/>
      </w:pPr>
      <w:bookmarkStart w:id="1" w:name="__DdeLink__423_4004380724"/>
      <w:bookmarkEnd w:id="1"/>
      <w:r>
        <w:rPr>
          <w:rFonts w:ascii="Times New Roman" w:hAnsi="Times New Roman" w:cs="Times New Roman"/>
          <w:color w:val="000000"/>
          <w:sz w:val="28"/>
          <w:szCs w:val="28"/>
        </w:rPr>
        <w:t xml:space="preserve">Відсутність у рішенні мотивів, незазначення конкретних фактів, обставин, за яких суддя Животов Є.Г. за висновком Комісії не відповідає займаній посаді, не дає підстав для задоволення подання </w:t>
      </w:r>
      <w:r>
        <w:rPr>
          <w:rFonts w:ascii="Times New Roman" w:hAnsi="Times New Roman" w:cs="Times New Roman"/>
          <w:sz w:val="28"/>
          <w:szCs w:val="28"/>
          <w:lang w:bidi="uk-UA"/>
        </w:rPr>
        <w:t xml:space="preserve">про звільнення судді з посади </w:t>
      </w:r>
      <w:r w:rsidR="00CD684F">
        <w:rPr>
          <w:rFonts w:ascii="Times New Roman" w:hAnsi="Times New Roman" w:cs="Times New Roman"/>
          <w:sz w:val="28"/>
          <w:szCs w:val="28"/>
          <w:lang w:bidi="uk-UA"/>
        </w:rPr>
        <w:t>відповідно до</w:t>
      </w:r>
      <w:r>
        <w:rPr>
          <w:rFonts w:ascii="Times New Roman" w:hAnsi="Times New Roman" w:cs="Times New Roman"/>
          <w:sz w:val="28"/>
          <w:szCs w:val="28"/>
          <w:lang w:bidi="uk-UA"/>
        </w:rPr>
        <w:t xml:space="preserve"> підпункту 4 пункту </w:t>
      </w:r>
      <w:r>
        <w:rPr>
          <w:rFonts w:ascii="Times New Roman" w:hAnsi="Times New Roman" w:cs="Times New Roman"/>
          <w:sz w:val="28"/>
          <w:szCs w:val="28"/>
        </w:rPr>
        <w:t>16</w:t>
      </w:r>
      <w:r>
        <w:rPr>
          <w:rFonts w:ascii="Times New Roman" w:hAnsi="Times New Roman" w:cs="Times New Roman"/>
          <w:sz w:val="28"/>
          <w:szCs w:val="28"/>
          <w:vertAlign w:val="superscript"/>
        </w:rPr>
        <w:t>1</w:t>
      </w:r>
      <w:r>
        <w:rPr>
          <w:rFonts w:ascii="Times New Roman" w:hAnsi="Times New Roman" w:cs="Times New Roman"/>
          <w:sz w:val="28"/>
          <w:szCs w:val="28"/>
          <w:lang w:bidi="uk-UA"/>
        </w:rPr>
        <w:t xml:space="preserve"> розділу XV «Перехідні положення» Конституції України.</w:t>
      </w:r>
    </w:p>
    <w:p w:rsidR="00BE020C" w:rsidRDefault="00C8754C">
      <w:pPr>
        <w:pStyle w:val="af"/>
        <w:ind w:firstLine="709"/>
        <w:jc w:val="both"/>
      </w:pPr>
      <w:bookmarkStart w:id="2" w:name="__DdeLink__423_40043807241"/>
      <w:bookmarkEnd w:id="2"/>
      <w:r>
        <w:rPr>
          <w:rFonts w:ascii="Times New Roman" w:hAnsi="Times New Roman" w:cs="Times New Roman"/>
          <w:color w:val="000000"/>
          <w:sz w:val="28"/>
          <w:szCs w:val="28"/>
        </w:rPr>
        <w:t>Наявність у Комісії дискреційних повноважень та виключної компетенції щодо проведення кваліфікаційного оцінювання не може вважатися достатньою для обґрунтування відсутності належних мотивів прийнятого нею рішення з огляду на значимість такого рішення, наслідком якого може бути звільнення судді із займаної посади, що торкається гарантованого статтею 8 Конвенції про захист права людини і основоположних свобод права людини на повагу до приватного життя. Отже, обсяг такої дискреції Комісії не може бути необмежен</w:t>
      </w:r>
      <w:r>
        <w:rPr>
          <w:rFonts w:ascii="Times New Roman" w:eastAsia="Calibri" w:hAnsi="Times New Roman" w:cs="Times New Roman"/>
          <w:color w:val="000000"/>
          <w:sz w:val="28"/>
          <w:szCs w:val="28"/>
        </w:rPr>
        <w:t>им і повинен підлягати зовнішньому/публічному контролю.</w:t>
      </w:r>
    </w:p>
    <w:p w:rsidR="00BE020C" w:rsidRDefault="00C8754C">
      <w:pPr>
        <w:pStyle w:val="af"/>
        <w:ind w:firstLine="709"/>
        <w:jc w:val="both"/>
      </w:pPr>
      <w:r>
        <w:rPr>
          <w:rFonts w:ascii="Times New Roman" w:eastAsia="Calibri" w:hAnsi="Times New Roman" w:cs="Times New Roman"/>
          <w:color w:val="000000"/>
          <w:sz w:val="28"/>
          <w:szCs w:val="28"/>
        </w:rPr>
        <w:t xml:space="preserve">Виходячи з практики Європейського суду з прав людини, надання правової дискреції органам влади у вигляді необмежених повноважень було б несумісним </w:t>
      </w:r>
      <w:r w:rsidR="00CD684F">
        <w:rPr>
          <w:rFonts w:ascii="Times New Roman" w:eastAsia="Calibri" w:hAnsi="Times New Roman" w:cs="Times New Roman"/>
          <w:color w:val="000000"/>
          <w:sz w:val="28"/>
          <w:szCs w:val="28"/>
        </w:rPr>
        <w:t>і</w:t>
      </w:r>
      <w:r>
        <w:rPr>
          <w:rFonts w:ascii="Times New Roman" w:eastAsia="Calibri" w:hAnsi="Times New Roman" w:cs="Times New Roman"/>
          <w:color w:val="000000"/>
          <w:sz w:val="28"/>
          <w:szCs w:val="28"/>
        </w:rPr>
        <w:t>з принципом верховенства права</w:t>
      </w:r>
      <w:r w:rsidRPr="005C1EC4">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і закон має з достатньою чіткістю визначати межі такої дискреції, наданої компетентним органам, та порядок її здійснення з урахуванням законної мети такого заходу, щоб забезпечити особі належний захист від свавільного втручання (</w:t>
      </w:r>
      <w:r w:rsidR="002C0852">
        <w:rPr>
          <w:rFonts w:ascii="Times New Roman" w:eastAsia="Calibri" w:hAnsi="Times New Roman" w:cs="Times New Roman"/>
          <w:color w:val="000000"/>
          <w:sz w:val="28"/>
          <w:szCs w:val="28"/>
        </w:rPr>
        <w:t xml:space="preserve">наприклад, пункт 49 рішення від </w:t>
      </w:r>
      <w:r>
        <w:rPr>
          <w:rFonts w:ascii="Times New Roman" w:eastAsia="Calibri" w:hAnsi="Times New Roman" w:cs="Times New Roman"/>
          <w:color w:val="000000"/>
          <w:sz w:val="28"/>
          <w:szCs w:val="28"/>
        </w:rPr>
        <w:t xml:space="preserve">2 листопада 2006 року у справі </w:t>
      </w:r>
      <w:r>
        <w:rPr>
          <w:rFonts w:ascii="Times New Roman" w:eastAsia="Calibri" w:hAnsi="Times New Roman" w:cs="Times New Roman"/>
          <w:color w:val="000000"/>
          <w:sz w:val="28"/>
          <w:szCs w:val="28"/>
          <w:lang w:eastAsia="uk-UA"/>
        </w:rPr>
        <w:t>«</w:t>
      </w:r>
      <w:r>
        <w:rPr>
          <w:rFonts w:ascii="Times New Roman" w:eastAsia="Calibri" w:hAnsi="Times New Roman" w:cs="Times New Roman"/>
          <w:color w:val="000000"/>
          <w:sz w:val="28"/>
          <w:szCs w:val="28"/>
        </w:rPr>
        <w:t xml:space="preserve">Волохи проти України», пункт 67 рішення від 2 серпня 1984 року у справі </w:t>
      </w:r>
      <w:r>
        <w:rPr>
          <w:rFonts w:ascii="Times New Roman" w:eastAsia="Calibri" w:hAnsi="Times New Roman" w:cs="Times New Roman"/>
          <w:color w:val="000000"/>
          <w:sz w:val="28"/>
          <w:szCs w:val="28"/>
          <w:lang w:eastAsia="uk-UA"/>
        </w:rPr>
        <w:t>«</w:t>
      </w:r>
      <w:r>
        <w:rPr>
          <w:rFonts w:ascii="Times New Roman" w:eastAsia="Calibri" w:hAnsi="Times New Roman" w:cs="Times New Roman"/>
          <w:color w:val="000000"/>
          <w:sz w:val="28"/>
          <w:szCs w:val="28"/>
        </w:rPr>
        <w:t xml:space="preserve">Malone v. United Kindom»). </w:t>
      </w:r>
    </w:p>
    <w:p w:rsidR="00BE020C" w:rsidRDefault="00C8754C">
      <w:pPr>
        <w:pStyle w:val="af"/>
        <w:ind w:firstLine="709"/>
        <w:jc w:val="both"/>
      </w:pPr>
      <w:r>
        <w:rPr>
          <w:rFonts w:ascii="Times New Roman" w:eastAsia="Calibri" w:hAnsi="Times New Roman" w:cs="Times New Roman"/>
          <w:color w:val="000000"/>
          <w:sz w:val="28"/>
          <w:szCs w:val="28"/>
        </w:rPr>
        <w:t>Процес та результат кваліфікаційного оцінювання повинні бути зрозумілими як безпосереднім учасникам цих відносин, зокрема судді, так і суспільству загалом, адже коли йдеться про необхідність сформувати якісний суддівський корпус, якому довіряло б суспільство, то обґрунтованість</w:t>
      </w:r>
      <w:r w:rsidR="00E94245">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 умотивованість та зрозумілість рішення щодо відповідності судді займаній посаді є необхідною для цього умовою та гарантією. Лише у разі наведення Комісією обґрунтованих мотивів можливо перевірити правомірність процедури та ухваленого рішення (як форми зовнішнього вираження дискреційних повноважень державного органу). Саме у такий спосіб </w:t>
      </w:r>
      <w:r>
        <w:rPr>
          <w:rFonts w:ascii="Times New Roman" w:hAnsi="Times New Roman" w:cs="Times New Roman"/>
          <w:color w:val="000000"/>
          <w:sz w:val="28"/>
          <w:szCs w:val="28"/>
        </w:rPr>
        <w:t xml:space="preserve">може забезпечуватися </w:t>
      </w:r>
      <w:r>
        <w:rPr>
          <w:rFonts w:ascii="Times New Roman" w:hAnsi="Times New Roman" w:cs="Times New Roman"/>
          <w:color w:val="000000"/>
          <w:sz w:val="28"/>
          <w:szCs w:val="28"/>
        </w:rPr>
        <w:lastRenderedPageBreak/>
        <w:t>належний публічний та судовий контроль за адміністративними актами суб’єкта владних повноважень.</w:t>
      </w:r>
    </w:p>
    <w:p w:rsidR="00BE020C" w:rsidRDefault="00C8754C">
      <w:pPr>
        <w:pStyle w:val="af"/>
        <w:ind w:firstLine="709"/>
        <w:jc w:val="both"/>
      </w:pPr>
      <w:r>
        <w:rPr>
          <w:rFonts w:ascii="Times New Roman" w:hAnsi="Times New Roman" w:cs="Times New Roman"/>
          <w:color w:val="000000"/>
          <w:sz w:val="28"/>
          <w:szCs w:val="28"/>
        </w:rPr>
        <w:t>Європейський суд з прав людини також неодноразово наголошував, що орган державної влади зобов’язаний виправдати свої дії, навівши обґрунтування своїх рішень. В</w:t>
      </w:r>
      <w:r>
        <w:rPr>
          <w:rStyle w:val="21"/>
          <w:rFonts w:eastAsiaTheme="minorHAnsi"/>
          <w:bCs/>
          <w:iCs/>
          <w:sz w:val="28"/>
          <w:szCs w:val="28"/>
        </w:rPr>
        <w:t>мотивованість рішень державних органі</w:t>
      </w:r>
      <w:r>
        <w:rPr>
          <w:rStyle w:val="21"/>
          <w:rFonts w:eastAsiaTheme="minorHAnsi"/>
          <w:bCs/>
          <w:iCs/>
          <w:sz w:val="28"/>
          <w:szCs w:val="28"/>
          <w:highlight w:val="white"/>
        </w:rPr>
        <w:t>в є запобіжником, необхідним для захисту особи від сваволі. Вмотивоване рішення також демонструє особі, чи була вона почута, дає можливість у подальшому  висувати заперечення проти нього.</w:t>
      </w:r>
    </w:p>
    <w:p w:rsidR="00BE020C" w:rsidRDefault="00C8754C">
      <w:pPr>
        <w:pStyle w:val="af"/>
        <w:ind w:firstLine="709"/>
        <w:jc w:val="both"/>
      </w:pPr>
      <w:r>
        <w:rPr>
          <w:rFonts w:ascii="Times New Roman" w:eastAsia="Calibri" w:hAnsi="Times New Roman" w:cs="Times New Roman"/>
          <w:color w:val="000000"/>
          <w:sz w:val="28"/>
          <w:szCs w:val="28"/>
        </w:rPr>
        <w:t>Отже, рішення Комісії повинно бути об’єктивним та повною мірою висвітлювати інформацію та висновки щодо професійної, особистої, соціальної компетентності судді, дотримання</w:t>
      </w:r>
      <w:r w:rsidR="00E94245">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w:t>
      </w:r>
      <w:r w:rsidR="00E94245">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недотримання ним вимог професійної етики та доброчесності. </w:t>
      </w:r>
    </w:p>
    <w:p w:rsidR="00BE020C" w:rsidRDefault="00C8754C">
      <w:pPr>
        <w:pStyle w:val="af"/>
        <w:ind w:firstLine="709"/>
        <w:jc w:val="both"/>
      </w:pPr>
      <w:r>
        <w:rPr>
          <w:rFonts w:ascii="Times New Roman" w:eastAsia="Calibri" w:hAnsi="Times New Roman" w:cs="Times New Roman"/>
          <w:color w:val="000000"/>
          <w:sz w:val="28"/>
          <w:szCs w:val="28"/>
        </w:rPr>
        <w:t>Відповідно до Рекомендації CM/Rec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w:t>
      </w:r>
      <w:r>
        <w:rPr>
          <w:rFonts w:ascii="Times New Roman" w:eastAsia="Calibri" w:hAnsi="Times New Roman" w:cs="Times New Roman"/>
          <w:color w:val="000000"/>
          <w:sz w:val="28"/>
          <w:szCs w:val="28"/>
        </w:rPr>
        <w:br/>
        <w:t>2010 року на 1098</w:t>
      </w:r>
      <w:r w:rsidR="009F59FC">
        <w:rPr>
          <w:rFonts w:ascii="Times New Roman" w:eastAsia="Calibri" w:hAnsi="Times New Roman" w:cs="Times New Roman"/>
          <w:color w:val="000000"/>
          <w:sz w:val="28"/>
          <w:szCs w:val="28"/>
        </w:rPr>
        <w:t>-</w:t>
      </w:r>
      <w:r w:rsidR="00E94245">
        <w:rPr>
          <w:rFonts w:ascii="Times New Roman" w:eastAsia="Calibri" w:hAnsi="Times New Roman" w:cs="Times New Roman"/>
          <w:color w:val="000000"/>
          <w:sz w:val="28"/>
          <w:szCs w:val="28"/>
        </w:rPr>
        <w:t>му</w:t>
      </w:r>
      <w:r>
        <w:rPr>
          <w:rFonts w:ascii="Times New Roman" w:eastAsia="Calibri" w:hAnsi="Times New Roman" w:cs="Times New Roman"/>
          <w:color w:val="000000"/>
          <w:sz w:val="28"/>
          <w:szCs w:val="28"/>
        </w:rPr>
        <w:t xml:space="preserve"> засіданні заступників міністрів, з метою сприяння  ефективному здійсненню правосуддя та постійному підвищенню його якості відповідно до параграфа 58 держави-члени мають впроваджувати системи оцінювання суддів органами судової влади (параграф 42). </w:t>
      </w:r>
      <w:r>
        <w:rPr>
          <w:rFonts w:ascii="Times New Roman" w:hAnsi="Times New Roman" w:cs="Times New Roman"/>
          <w:color w:val="000000"/>
          <w:sz w:val="28"/>
          <w:szCs w:val="28"/>
        </w:rPr>
        <w:t xml:space="preserve">Як зазначено у </w:t>
      </w:r>
      <w:r>
        <w:rPr>
          <w:rFonts w:ascii="Times New Roman" w:eastAsia="Calibri" w:hAnsi="Times New Roman" w:cs="Times New Roman"/>
          <w:color w:val="000000"/>
          <w:sz w:val="28"/>
          <w:szCs w:val="28"/>
        </w:rPr>
        <w:t>параграфі 58 вказаних Рекомендацій, якщо органи судової влади встановлюють системи для оцінювання роботи суддів, такі системи мають ґрунтуватись на об’єктивних критеріях.</w:t>
      </w:r>
    </w:p>
    <w:p w:rsidR="00BE020C" w:rsidRDefault="00C8754C">
      <w:pPr>
        <w:pStyle w:val="af"/>
        <w:ind w:firstLine="709"/>
        <w:jc w:val="both"/>
      </w:pPr>
      <w:r>
        <w:rPr>
          <w:rFonts w:ascii="Times New Roman" w:eastAsia="Calibri" w:hAnsi="Times New Roman" w:cs="Times New Roman"/>
          <w:color w:val="000000"/>
          <w:sz w:val="28"/>
          <w:szCs w:val="28"/>
        </w:rPr>
        <w:t xml:space="preserve">Згідно з </w:t>
      </w:r>
      <w:hyperlink r:id="rId11">
        <w:r>
          <w:rPr>
            <w:rStyle w:val="11"/>
            <w:rFonts w:ascii="Times New Roman" w:eastAsia="Calibri" w:hAnsi="Times New Roman" w:cs="Times New Roman"/>
            <w:color w:val="000000"/>
            <w:sz w:val="28"/>
            <w:szCs w:val="28"/>
            <w:u w:val="none"/>
          </w:rPr>
          <w:t>Основними принципами незалежності судових органів</w:t>
        </w:r>
      </w:hyperlink>
      <w:r>
        <w:rPr>
          <w:rFonts w:ascii="Times New Roman" w:eastAsia="Calibri" w:hAnsi="Times New Roman" w:cs="Times New Roman"/>
          <w:color w:val="000000"/>
          <w:sz w:val="28"/>
          <w:szCs w:val="28"/>
        </w:rPr>
        <w:t>, які були схвалені резолюціями 40/32 та 40/146 Генеральної Асамблеї ООН від</w:t>
      </w:r>
      <w:r>
        <w:rPr>
          <w:rFonts w:ascii="Times New Roman" w:eastAsia="Calibri" w:hAnsi="Times New Roman" w:cs="Times New Roman"/>
          <w:color w:val="000000"/>
          <w:sz w:val="28"/>
          <w:szCs w:val="28"/>
        </w:rPr>
        <w:br/>
        <w:t>29 листопада та 13 грудня 1985 року, що лягли в основу вказаних вище Рекомендацій, судді, яких призначають чи обирають, мають гарантований термін повноважень до обов’язкового виходу на пенсію чи завершення строку повноважень там, де це встановлено. Судді можуть бути тимчасово усунуті від посади або звільнені тільки з причин їх нездатності виконувати свої обов’язки чи поведінки, невідповідної до посади, яку вони займають. Усі процедури покарання, усунення від посади і звільнення мусять визначатися відповідно до встановлених правил судової поведінки. Рішення про дисциплінарне покарання, усунення від посади чи звільнення повинні бути предметом незалежної перевірки.</w:t>
      </w:r>
    </w:p>
    <w:p w:rsidR="00BE020C" w:rsidRDefault="00C8754C">
      <w:pPr>
        <w:pStyle w:val="af"/>
        <w:ind w:firstLine="709"/>
        <w:jc w:val="both"/>
      </w:pPr>
      <w:r>
        <w:rPr>
          <w:rFonts w:ascii="Times New Roman" w:eastAsia="Calibri" w:hAnsi="Times New Roman" w:cs="Times New Roman"/>
          <w:color w:val="000000"/>
          <w:sz w:val="28"/>
          <w:szCs w:val="28"/>
        </w:rPr>
        <w:t xml:space="preserve">24 жовтня 2014 року Консультативна рада європейських суддів (далі – КРЄС) відповідно до технічного завдання, переданого їй Комітетом </w:t>
      </w:r>
      <w:r w:rsidR="009F59FC">
        <w:rPr>
          <w:rFonts w:ascii="Times New Roman" w:eastAsia="Calibri" w:hAnsi="Times New Roman" w:cs="Times New Roman"/>
          <w:color w:val="000000"/>
          <w:sz w:val="28"/>
          <w:szCs w:val="28"/>
        </w:rPr>
        <w:t>М</w:t>
      </w:r>
      <w:r>
        <w:rPr>
          <w:rFonts w:ascii="Times New Roman" w:eastAsia="Calibri" w:hAnsi="Times New Roman" w:cs="Times New Roman"/>
          <w:color w:val="000000"/>
          <w:sz w:val="28"/>
          <w:szCs w:val="28"/>
        </w:rPr>
        <w:t>іністрів, ухва</w:t>
      </w:r>
      <w:r>
        <w:rPr>
          <w:rFonts w:ascii="Times New Roman" w:hAnsi="Times New Roman" w:cs="Times New Roman"/>
          <w:sz w:val="28"/>
          <w:szCs w:val="28"/>
          <w:lang w:bidi="uk-UA"/>
        </w:rPr>
        <w:t xml:space="preserve">лила </w:t>
      </w:r>
      <w:bookmarkStart w:id="3" w:name="__DdeLink__2732_734394684"/>
      <w:r>
        <w:rPr>
          <w:rFonts w:ascii="Times New Roman" w:hAnsi="Times New Roman" w:cs="Times New Roman"/>
          <w:sz w:val="28"/>
          <w:szCs w:val="28"/>
          <w:lang w:bidi="uk-UA"/>
        </w:rPr>
        <w:t>Висновок № 17 (2014) щодо оцінювання діяльності суддів, якості правосуддя і поваги до незалежності судової влади,</w:t>
      </w:r>
      <w:bookmarkEnd w:id="3"/>
      <w:r>
        <w:rPr>
          <w:rFonts w:ascii="Times New Roman" w:hAnsi="Times New Roman" w:cs="Times New Roman"/>
          <w:sz w:val="28"/>
          <w:szCs w:val="28"/>
          <w:lang w:bidi="uk-UA"/>
        </w:rPr>
        <w:t xml:space="preserve"> який стосувався, зокрема, вироблення принципів індивідуального оцінювання суддів в умовах необхідності підвищення якості та ефективності правосуддя і дотримання принципу незалежності судової влади (далі – Висновок). У параграфі 29 Висновку зазначено, що хоча порушення етичних та професійних правил</w:t>
      </w:r>
      <w:r w:rsidR="00E94245">
        <w:rPr>
          <w:rFonts w:ascii="Times New Roman" w:hAnsi="Times New Roman" w:cs="Times New Roman"/>
          <w:sz w:val="28"/>
          <w:szCs w:val="28"/>
          <w:lang w:bidi="uk-UA"/>
        </w:rPr>
        <w:t xml:space="preserve"> </w:t>
      </w:r>
      <w:r>
        <w:rPr>
          <w:rFonts w:ascii="Times New Roman" w:hAnsi="Times New Roman" w:cs="Times New Roman"/>
          <w:sz w:val="28"/>
          <w:szCs w:val="28"/>
          <w:lang w:bidi="uk-UA"/>
        </w:rPr>
        <w:t xml:space="preserve">/ стандартів суддею можуть розглядатися (враховуватися) в процесі оцінювання, держави-члени мають чітко відокремлювати оцінювання від дисциплінарних заходів та проваджень. Принципи гарантованого терміну повноважень (обіймання посади) та незмінюваності суддів є традиційними ключовими </w:t>
      </w:r>
      <w:r>
        <w:rPr>
          <w:rFonts w:ascii="Times New Roman" w:hAnsi="Times New Roman" w:cs="Times New Roman"/>
          <w:sz w:val="28"/>
          <w:szCs w:val="28"/>
          <w:lang w:bidi="uk-UA"/>
        </w:rPr>
        <w:lastRenderedPageBreak/>
        <w:t xml:space="preserve">елементами незалежності судочинства, їх необхідно дотримуватись. Отже, призначення на постійну посаду не має бути перервано (припинено) лише через незадовільне оцінювання, окрім як у випадку серйозних порушень дисциплінарного або кримінального законодавства чи у разі, коли об’єктивні результати оцінювання прямо підтверджують нездатність або небажання судді виконувати свої суддівські обов’язки відповідно до мінімально прийнятного стандарту. У будь-якому випадку для судді, який проходить оцінювання, мають існувати належні процедурні гарантії, і це слід ретельно контролювати. Також зазначено, що коли застосовується система формального індивідуального оцінювання, її основа та основні елементи (критерії, процедура, наслідки оцінювання) мають бути чітко та вичерпно прописані в законодавстві, деталі можуть бути врегульовані підзаконними актами. Рада судової влади (де така існує) має відігравати важливу роль у формулюванні цих понять, особливо критеріїв. В основі формального індивідуального оцінювання суддів мають бути об’єктивні критерії, визначені компетентним суддівським органом. Об’єктивні стандарти необхідні не лише для виключення політичного впливу, а й </w:t>
      </w:r>
      <w:r w:rsidR="00E94245">
        <w:rPr>
          <w:rFonts w:ascii="Times New Roman" w:hAnsi="Times New Roman" w:cs="Times New Roman"/>
          <w:sz w:val="28"/>
          <w:szCs w:val="28"/>
          <w:lang w:bidi="uk-UA"/>
        </w:rPr>
        <w:t>і</w:t>
      </w:r>
      <w:r>
        <w:rPr>
          <w:rFonts w:ascii="Times New Roman" w:hAnsi="Times New Roman" w:cs="Times New Roman"/>
          <w:sz w:val="28"/>
          <w:szCs w:val="28"/>
          <w:lang w:bidi="uk-UA"/>
        </w:rPr>
        <w:t>з інших причин, таких як запобігання виникненню ризику можливого враження упередженості, консерватизму та протекції по знайомству, що може мати місце, коли призначення</w:t>
      </w:r>
      <w:r w:rsidR="00E94245">
        <w:rPr>
          <w:rFonts w:ascii="Times New Roman" w:hAnsi="Times New Roman" w:cs="Times New Roman"/>
          <w:sz w:val="28"/>
          <w:szCs w:val="28"/>
          <w:lang w:bidi="uk-UA"/>
        </w:rPr>
        <w:t xml:space="preserve"> </w:t>
      </w:r>
      <w:r>
        <w:rPr>
          <w:rFonts w:ascii="Times New Roman" w:hAnsi="Times New Roman" w:cs="Times New Roman"/>
          <w:sz w:val="28"/>
          <w:szCs w:val="28"/>
          <w:lang w:bidi="uk-UA"/>
        </w:rPr>
        <w:t>/</w:t>
      </w:r>
      <w:r w:rsidR="00E94245">
        <w:rPr>
          <w:rFonts w:ascii="Times New Roman" w:hAnsi="Times New Roman" w:cs="Times New Roman"/>
          <w:sz w:val="28"/>
          <w:szCs w:val="28"/>
          <w:lang w:bidi="uk-UA"/>
        </w:rPr>
        <w:t xml:space="preserve"> </w:t>
      </w:r>
      <w:r>
        <w:rPr>
          <w:rFonts w:ascii="Times New Roman" w:hAnsi="Times New Roman" w:cs="Times New Roman"/>
          <w:sz w:val="28"/>
          <w:szCs w:val="28"/>
          <w:lang w:bidi="uk-UA"/>
        </w:rPr>
        <w:t>оцінювання проводяться у довільному порядку або за особистими рекомендаціями. Ці об’єктивні стандарти мають ґрунтуватися на критеріях, враховуючи кваліфікацію, високі моральні якості, компетентність та ефективність. Оцінювання професійної діяльності суддів ма</w:t>
      </w:r>
      <w:r w:rsidR="00E94245">
        <w:rPr>
          <w:rFonts w:ascii="Times New Roman" w:hAnsi="Times New Roman" w:cs="Times New Roman"/>
          <w:sz w:val="28"/>
          <w:szCs w:val="28"/>
          <w:lang w:bidi="uk-UA"/>
        </w:rPr>
        <w:t>є бути всебічним</w:t>
      </w:r>
      <w:r>
        <w:rPr>
          <w:rFonts w:ascii="Times New Roman" w:hAnsi="Times New Roman" w:cs="Times New Roman"/>
          <w:sz w:val="28"/>
          <w:szCs w:val="28"/>
          <w:lang w:bidi="uk-UA"/>
        </w:rPr>
        <w:t xml:space="preserve">, включати як кількісні, так і якісні показники задля проведення повного та глибокого аналізу професійної діяльності суддів </w:t>
      </w:r>
      <w:r w:rsidR="002C0852">
        <w:rPr>
          <w:rFonts w:ascii="Times New Roman" w:hAnsi="Times New Roman" w:cs="Times New Roman"/>
          <w:sz w:val="28"/>
          <w:szCs w:val="28"/>
          <w:lang w:bidi="uk-UA"/>
        </w:rPr>
        <w:br/>
      </w:r>
      <w:r>
        <w:rPr>
          <w:rFonts w:ascii="Times New Roman" w:hAnsi="Times New Roman" w:cs="Times New Roman"/>
          <w:sz w:val="28"/>
          <w:szCs w:val="28"/>
          <w:lang w:bidi="uk-UA"/>
        </w:rPr>
        <w:t>(параграфи 30–32 Висновку).</w:t>
      </w:r>
    </w:p>
    <w:p w:rsidR="00BE020C" w:rsidRDefault="00C8754C">
      <w:pPr>
        <w:pStyle w:val="af"/>
        <w:ind w:firstLine="709"/>
        <w:jc w:val="both"/>
      </w:pPr>
      <w:r>
        <w:rPr>
          <w:rFonts w:ascii="Times New Roman" w:hAnsi="Times New Roman" w:cs="Times New Roman"/>
          <w:color w:val="000000"/>
          <w:sz w:val="28"/>
          <w:szCs w:val="28"/>
        </w:rPr>
        <w:t xml:space="preserve">Відповідно до параграфа 39 Висновку джерела інформації, які використовуються в процесі оцінювання, мають бути надійними, особливо це стосується інформації, на якій ґрунтуються незадовільні результати оцінювання. Також важливо, щоб оцінювання ґрунтувалося на достатній кількості доказів. Суддя, якого оцінюють, повинен мати доступ до будь-якого доказу, що може бути використаний при оцінюванні, з метою оскаржити його за потреби. Суддя також має мати змогу висловлювати свою думку стосовно власної діяльності і стосовно оцінки своєї діяльності (параграф 41). У параграфі 42 Висновку КРЄС застерігає від оформлення результатів оцінювання лише у вигляді балів, чисел, процентних співвідношень або кількості винесених рішень. </w:t>
      </w:r>
      <w:r w:rsidR="00E94245">
        <w:rPr>
          <w:rFonts w:ascii="Times New Roman" w:hAnsi="Times New Roman" w:cs="Times New Roman"/>
          <w:color w:val="000000"/>
          <w:sz w:val="28"/>
          <w:szCs w:val="28"/>
        </w:rPr>
        <w:t>У</w:t>
      </w:r>
      <w:r>
        <w:rPr>
          <w:rFonts w:ascii="Times New Roman" w:hAnsi="Times New Roman" w:cs="Times New Roman"/>
          <w:color w:val="000000"/>
          <w:sz w:val="28"/>
          <w:szCs w:val="28"/>
        </w:rPr>
        <w:t>сі подібні методи за умови застосування їх без подальшого пояснення чи оцінювання можуть створити хибне враження об’єктивності та достовірності.</w:t>
      </w:r>
    </w:p>
    <w:p w:rsidR="00BE020C" w:rsidRDefault="00C8754C">
      <w:pPr>
        <w:pStyle w:val="af"/>
        <w:ind w:firstLine="709"/>
        <w:jc w:val="both"/>
      </w:pPr>
      <w:r>
        <w:rPr>
          <w:rFonts w:ascii="Times New Roman" w:hAnsi="Times New Roman" w:cs="Times New Roman"/>
          <w:color w:val="000000"/>
          <w:sz w:val="28"/>
          <w:szCs w:val="28"/>
        </w:rPr>
        <w:t xml:space="preserve">Отже, з огляду на наведені правові норми, а також міжнародні стандарти та рекомендації щодо оцінювання суддів рішення Комісії, ухвалене за результатами кваліфікаційного оцінювання, має містити обґрунтований висновок про те, за якими саме критеріями (компетентності, професійної етики або доброчесності) та на підставі яких доведених фактів, показників суддя не відповідає займаній посаді та підлягає звільненню у зв’язку з нездатністю здійснювати правосуддя на «об’єктивно визначеному мінімально прийнятному </w:t>
      </w:r>
      <w:r>
        <w:rPr>
          <w:rFonts w:ascii="Times New Roman" w:hAnsi="Times New Roman" w:cs="Times New Roman"/>
          <w:color w:val="000000"/>
          <w:sz w:val="28"/>
          <w:szCs w:val="28"/>
        </w:rPr>
        <w:lastRenderedPageBreak/>
        <w:t xml:space="preserve">рівні». Проте у рішенні Комісії стосовно </w:t>
      </w:r>
      <w:r w:rsidR="00E94245">
        <w:rPr>
          <w:rFonts w:ascii="Times New Roman" w:hAnsi="Times New Roman" w:cs="Times New Roman"/>
          <w:color w:val="000000"/>
          <w:sz w:val="28"/>
          <w:szCs w:val="28"/>
        </w:rPr>
        <w:t xml:space="preserve">невідповідності </w:t>
      </w:r>
      <w:r>
        <w:rPr>
          <w:rFonts w:ascii="Times New Roman" w:hAnsi="Times New Roman" w:cs="Times New Roman"/>
          <w:color w:val="000000"/>
          <w:sz w:val="28"/>
          <w:szCs w:val="28"/>
        </w:rPr>
        <w:t>судді Животова Є.Г. займаній посаді такий обґрунтований висновок відсутній.</w:t>
      </w:r>
    </w:p>
    <w:p w:rsidR="00BE020C" w:rsidRDefault="00C8754C">
      <w:pPr>
        <w:pStyle w:val="af"/>
        <w:tabs>
          <w:tab w:val="left" w:pos="1596"/>
        </w:tabs>
        <w:ind w:firstLine="709"/>
        <w:jc w:val="both"/>
      </w:pPr>
      <w:r>
        <w:rPr>
          <w:rFonts w:ascii="Times New Roman" w:hAnsi="Times New Roman" w:cs="Times New Roman"/>
          <w:color w:val="000000"/>
          <w:sz w:val="28"/>
          <w:szCs w:val="28"/>
        </w:rPr>
        <w:t xml:space="preserve">Враховуючи викладене, Вища рада правосуддя </w:t>
      </w:r>
      <w:r>
        <w:rPr>
          <w:rStyle w:val="a5"/>
          <w:sz w:val="28"/>
          <w:szCs w:val="28"/>
        </w:rPr>
        <w:t xml:space="preserve">дійшла висновку, що </w:t>
      </w:r>
      <w:r>
        <w:rPr>
          <w:rFonts w:ascii="Times New Roman" w:hAnsi="Times New Roman" w:cs="Times New Roman"/>
          <w:color w:val="000000"/>
          <w:sz w:val="28"/>
          <w:szCs w:val="28"/>
        </w:rPr>
        <w:t>у задоволенні подання Комісії з рекомендацією про звільнення Животова Є.Г. з посади судді Апеляційного суду Закарпатської області за результатами кваліфікаційного оцінювання на відповідність займаній посаді слід відмовити.</w:t>
      </w:r>
    </w:p>
    <w:p w:rsidR="00BE020C" w:rsidRPr="0010616B" w:rsidRDefault="00C8754C" w:rsidP="0010616B">
      <w:pPr>
        <w:pStyle w:val="af"/>
        <w:spacing w:after="12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Керуючись статтею 131 Конституції України,</w:t>
      </w:r>
      <w:r>
        <w:rPr>
          <w:rFonts w:ascii="Times New Roman" w:hAnsi="Times New Roman" w:cs="Times New Roman"/>
          <w:sz w:val="28"/>
          <w:szCs w:val="28"/>
        </w:rPr>
        <w:t xml:space="preserve"> </w:t>
      </w:r>
      <w:r>
        <w:rPr>
          <w:rFonts w:ascii="Times New Roman" w:hAnsi="Times New Roman" w:cs="Times New Roman"/>
          <w:sz w:val="28"/>
          <w:szCs w:val="28"/>
          <w:lang w:eastAsia="uk-UA"/>
        </w:rPr>
        <w:t xml:space="preserve">статтями 3, </w:t>
      </w:r>
      <w:r>
        <w:rPr>
          <w:rFonts w:ascii="Times New Roman" w:hAnsi="Times New Roman" w:cs="Times New Roman"/>
          <w:sz w:val="28"/>
          <w:szCs w:val="28"/>
        </w:rPr>
        <w:t xml:space="preserve">30, 34, </w:t>
      </w:r>
      <w:r>
        <w:rPr>
          <w:rFonts w:ascii="Times New Roman" w:hAnsi="Times New Roman" w:cs="Times New Roman"/>
          <w:sz w:val="28"/>
          <w:szCs w:val="28"/>
          <w:lang w:eastAsia="uk-UA"/>
        </w:rPr>
        <w:t xml:space="preserve">56, пунктом 12 розділу III «Прикінцеві та перехідні положення» Закону України «Про Вищу раду правосуддя», Вища рада правосуддя </w:t>
      </w:r>
    </w:p>
    <w:p w:rsidR="00BE020C" w:rsidRPr="0010616B" w:rsidRDefault="00C8754C" w:rsidP="0010616B">
      <w:pPr>
        <w:spacing w:after="12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вирішила:</w:t>
      </w:r>
    </w:p>
    <w:p w:rsidR="001F566A" w:rsidRPr="0010616B" w:rsidRDefault="00C8754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відмовити у задоволенні подання Вищої кваліфікаційної комісії суддів України про звільнення Животова Євгена Геннадійовича з посади судді Апеляційного суду Закарпатської області </w:t>
      </w:r>
      <w:r>
        <w:rPr>
          <w:rFonts w:ascii="Times New Roman" w:hAnsi="Times New Roman" w:cs="Times New Roman"/>
          <w:sz w:val="28"/>
          <w:szCs w:val="28"/>
        </w:rPr>
        <w:t xml:space="preserve">на підставі </w:t>
      </w:r>
      <w:r>
        <w:rPr>
          <w:rFonts w:ascii="Times New Roman" w:hAnsi="Times New Roman" w:cs="Times New Roman"/>
          <w:sz w:val="28"/>
          <w:szCs w:val="28"/>
          <w:lang w:eastAsia="uk-UA"/>
        </w:rPr>
        <w:t>підпункту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w:t>
      </w:r>
      <w:r>
        <w:rPr>
          <w:rFonts w:ascii="Times New Roman" w:hAnsi="Times New Roman" w:cs="Times New Roman"/>
          <w:color w:val="000000"/>
          <w:sz w:val="28"/>
          <w:szCs w:val="28"/>
        </w:rPr>
        <w:t>.</w:t>
      </w:r>
    </w:p>
    <w:p w:rsidR="00BE020C" w:rsidRDefault="00BE020C">
      <w:pPr>
        <w:spacing w:after="0" w:line="240" w:lineRule="auto"/>
        <w:jc w:val="both"/>
        <w:rPr>
          <w:rFonts w:ascii="Times New Roman" w:hAnsi="Times New Roman" w:cs="Times New Roman"/>
          <w:sz w:val="28"/>
          <w:szCs w:val="28"/>
          <w:highlight w:val="yellow"/>
          <w:lang w:eastAsia="uk-UA"/>
        </w:rPr>
      </w:pPr>
    </w:p>
    <w:p w:rsidR="00D26740" w:rsidRDefault="009F59FC" w:rsidP="009F59FC">
      <w:pPr>
        <w:spacing w:after="0" w:line="276" w:lineRule="auto"/>
        <w:rPr>
          <w:rFonts w:ascii="Times New Roman" w:hAnsi="Times New Roman" w:cs="Times New Roman"/>
          <w:b/>
          <w:sz w:val="28"/>
          <w:szCs w:val="28"/>
          <w:lang w:eastAsia="uk-UA"/>
        </w:rPr>
      </w:pPr>
      <w:r>
        <w:rPr>
          <w:rFonts w:ascii="Times New Roman" w:hAnsi="Times New Roman" w:cs="Times New Roman"/>
          <w:b/>
          <w:sz w:val="28"/>
          <w:szCs w:val="28"/>
          <w:lang w:eastAsia="uk-UA"/>
        </w:rPr>
        <w:t>Заступник Голови</w:t>
      </w:r>
      <w:r w:rsidR="00C8754C">
        <w:rPr>
          <w:rFonts w:ascii="Times New Roman" w:hAnsi="Times New Roman" w:cs="Times New Roman"/>
          <w:b/>
          <w:sz w:val="28"/>
          <w:szCs w:val="28"/>
          <w:lang w:eastAsia="uk-UA"/>
        </w:rPr>
        <w:t xml:space="preserve"> </w:t>
      </w:r>
    </w:p>
    <w:p w:rsidR="009F59FC" w:rsidRDefault="00C8754C" w:rsidP="009F59FC">
      <w:pPr>
        <w:spacing w:after="0" w:line="276" w:lineRule="auto"/>
        <w:rPr>
          <w:rFonts w:ascii="Times New Roman" w:hAnsi="Times New Roman" w:cs="Times New Roman"/>
          <w:b/>
          <w:sz w:val="28"/>
          <w:szCs w:val="28"/>
          <w:lang w:eastAsia="uk-UA"/>
        </w:rPr>
      </w:pPr>
      <w:r>
        <w:rPr>
          <w:rFonts w:ascii="Times New Roman" w:hAnsi="Times New Roman" w:cs="Times New Roman"/>
          <w:b/>
          <w:sz w:val="28"/>
          <w:szCs w:val="28"/>
          <w:lang w:eastAsia="uk-UA"/>
        </w:rPr>
        <w:t>Вищої ради правосуддя</w:t>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r>
      <w:r w:rsidR="009F59FC">
        <w:rPr>
          <w:rFonts w:ascii="Times New Roman" w:hAnsi="Times New Roman" w:cs="Times New Roman"/>
          <w:b/>
          <w:sz w:val="28"/>
          <w:szCs w:val="28"/>
          <w:lang w:eastAsia="uk-UA"/>
        </w:rPr>
        <w:t xml:space="preserve">    </w:t>
      </w:r>
      <w:r w:rsidR="00D26740">
        <w:rPr>
          <w:rFonts w:ascii="Times New Roman" w:hAnsi="Times New Roman" w:cs="Times New Roman"/>
          <w:b/>
          <w:sz w:val="28"/>
          <w:szCs w:val="28"/>
          <w:lang w:eastAsia="uk-UA"/>
        </w:rPr>
        <w:t xml:space="preserve">                                      </w:t>
      </w:r>
      <w:r w:rsidR="009F59FC">
        <w:rPr>
          <w:rFonts w:ascii="Times New Roman" w:hAnsi="Times New Roman" w:cs="Times New Roman"/>
          <w:b/>
          <w:sz w:val="28"/>
          <w:szCs w:val="28"/>
          <w:lang w:eastAsia="uk-UA"/>
        </w:rPr>
        <w:t>О.В. Маловацький</w:t>
      </w:r>
    </w:p>
    <w:p w:rsidR="00BE020C" w:rsidRDefault="00C8754C">
      <w:pPr>
        <w:spacing w:after="0" w:line="240" w:lineRule="auto"/>
      </w:pPr>
      <w:r>
        <w:rPr>
          <w:rFonts w:ascii="Times New Roman" w:hAnsi="Times New Roman" w:cs="Times New Roman"/>
          <w:b/>
          <w:sz w:val="28"/>
          <w:szCs w:val="28"/>
          <w:lang w:eastAsia="uk-UA"/>
        </w:rPr>
        <w:tab/>
      </w:r>
      <w:r>
        <w:rPr>
          <w:rFonts w:ascii="Times New Roman" w:hAnsi="Times New Roman" w:cs="Times New Roman"/>
          <w:b/>
          <w:sz w:val="28"/>
          <w:szCs w:val="28"/>
          <w:lang w:eastAsia="uk-UA"/>
        </w:rPr>
        <w:tab/>
        <w:t xml:space="preserve">     </w:t>
      </w:r>
    </w:p>
    <w:p w:rsidR="00BE020C" w:rsidRDefault="00BE020C">
      <w:pPr>
        <w:spacing w:after="0" w:line="240" w:lineRule="auto"/>
        <w:rPr>
          <w:rFonts w:ascii="Times New Roman" w:hAnsi="Times New Roman" w:cs="Times New Roman"/>
          <w:b/>
          <w:sz w:val="28"/>
          <w:szCs w:val="28"/>
          <w:lang w:eastAsia="uk-UA"/>
        </w:rPr>
      </w:pPr>
    </w:p>
    <w:p w:rsidR="00BE020C" w:rsidRDefault="00C8754C">
      <w:pPr>
        <w:spacing w:after="0" w:line="240" w:lineRule="auto"/>
      </w:pPr>
      <w:r>
        <w:rPr>
          <w:rFonts w:ascii="Times New Roman" w:hAnsi="Times New Roman" w:cs="Times New Roman"/>
          <w:b/>
          <w:sz w:val="28"/>
          <w:szCs w:val="28"/>
          <w:lang w:eastAsia="uk-UA"/>
        </w:rPr>
        <w:t>Члени Вищої ради правосуддя</w:t>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t xml:space="preserve">    </w:t>
      </w:r>
      <w:r w:rsidR="00D26740">
        <w:rPr>
          <w:rFonts w:ascii="Times New Roman" w:hAnsi="Times New Roman" w:cs="Times New Roman"/>
          <w:b/>
          <w:sz w:val="28"/>
          <w:szCs w:val="28"/>
          <w:lang w:eastAsia="uk-UA"/>
        </w:rPr>
        <w:t xml:space="preserve">       </w:t>
      </w:r>
      <w:r>
        <w:rPr>
          <w:rFonts w:ascii="Times New Roman" w:hAnsi="Times New Roman" w:cs="Times New Roman"/>
          <w:b/>
          <w:sz w:val="28"/>
          <w:szCs w:val="28"/>
          <w:lang w:eastAsia="uk-UA"/>
        </w:rPr>
        <w:t xml:space="preserve"> І.А. Артеменко</w:t>
      </w:r>
    </w:p>
    <w:p w:rsidR="00BE020C" w:rsidRDefault="00BE020C">
      <w:pPr>
        <w:spacing w:after="0" w:line="276" w:lineRule="auto"/>
        <w:ind w:left="6690"/>
        <w:rPr>
          <w:rFonts w:ascii="Times New Roman" w:hAnsi="Times New Roman" w:cs="Times New Roman"/>
          <w:b/>
          <w:sz w:val="28"/>
          <w:szCs w:val="28"/>
          <w:lang w:eastAsia="uk-UA"/>
        </w:rPr>
      </w:pPr>
    </w:p>
    <w:p w:rsidR="00A827DE" w:rsidRPr="007F6FB0" w:rsidRDefault="00D26740" w:rsidP="007F6F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О.Є. Блажівська</w:t>
      </w:r>
    </w:p>
    <w:p w:rsidR="00A827DE" w:rsidRDefault="00A827DE" w:rsidP="007F6F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      </w:t>
      </w:r>
    </w:p>
    <w:p w:rsidR="00BE020C" w:rsidRDefault="00D26740">
      <w:pPr>
        <w:spacing w:after="0" w:line="276" w:lineRule="auto"/>
        <w:ind w:left="6690"/>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В.І. Говоруха</w:t>
      </w:r>
      <w:r w:rsidR="00C8754C">
        <w:rPr>
          <w:rFonts w:ascii="Times New Roman" w:hAnsi="Times New Roman" w:cs="Times New Roman"/>
          <w:b/>
          <w:sz w:val="28"/>
          <w:szCs w:val="28"/>
          <w:lang w:eastAsia="uk-UA"/>
        </w:rPr>
        <w:tab/>
      </w:r>
    </w:p>
    <w:p w:rsidR="00BE020C" w:rsidRDefault="00BE020C">
      <w:pPr>
        <w:spacing w:after="0" w:line="276" w:lineRule="auto"/>
        <w:ind w:left="6690"/>
        <w:rPr>
          <w:rFonts w:ascii="Times New Roman" w:hAnsi="Times New Roman" w:cs="Times New Roman"/>
          <w:b/>
          <w:sz w:val="28"/>
          <w:szCs w:val="28"/>
          <w:lang w:eastAsia="uk-UA"/>
        </w:rPr>
      </w:pPr>
    </w:p>
    <w:p w:rsidR="00BE020C" w:rsidRDefault="00D26740">
      <w:pPr>
        <w:spacing w:after="0" w:line="276" w:lineRule="auto"/>
        <w:ind w:left="6690"/>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 xml:space="preserve">П.М. Гречківський </w:t>
      </w:r>
    </w:p>
    <w:p w:rsidR="00BE020C" w:rsidRDefault="00BE020C">
      <w:pPr>
        <w:spacing w:after="0" w:line="276" w:lineRule="auto"/>
        <w:ind w:left="6690"/>
        <w:rPr>
          <w:rFonts w:ascii="Times New Roman" w:hAnsi="Times New Roman" w:cs="Times New Roman"/>
          <w:b/>
          <w:color w:val="CE181E"/>
          <w:sz w:val="28"/>
          <w:szCs w:val="28"/>
          <w:lang w:eastAsia="uk-UA"/>
        </w:rPr>
      </w:pPr>
    </w:p>
    <w:p w:rsidR="00BE020C" w:rsidRDefault="00D2674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В.К. Грищук</w:t>
      </w:r>
      <w:r w:rsidR="00C8754C">
        <w:rPr>
          <w:rFonts w:ascii="Times New Roman" w:hAnsi="Times New Roman" w:cs="Times New Roman"/>
          <w:b/>
          <w:sz w:val="28"/>
          <w:szCs w:val="28"/>
          <w:lang w:eastAsia="uk-UA"/>
        </w:rPr>
        <w:tab/>
      </w:r>
    </w:p>
    <w:p w:rsidR="007F6FB0" w:rsidRDefault="007F6FB0">
      <w:pPr>
        <w:spacing w:after="0" w:line="276" w:lineRule="auto"/>
        <w:ind w:left="6690"/>
        <w:rPr>
          <w:rFonts w:ascii="Times New Roman" w:hAnsi="Times New Roman" w:cs="Times New Roman"/>
          <w:b/>
          <w:sz w:val="28"/>
          <w:szCs w:val="28"/>
          <w:lang w:eastAsia="uk-UA"/>
        </w:rPr>
      </w:pPr>
    </w:p>
    <w:p w:rsidR="007F6FB0" w:rsidRDefault="007F6FB0">
      <w:pPr>
        <w:spacing w:after="0" w:line="276" w:lineRule="auto"/>
        <w:ind w:left="6690"/>
      </w:pPr>
      <w:r>
        <w:rPr>
          <w:rFonts w:ascii="Times New Roman" w:hAnsi="Times New Roman" w:cs="Times New Roman"/>
          <w:b/>
          <w:sz w:val="28"/>
          <w:szCs w:val="28"/>
          <w:lang w:eastAsia="uk-UA"/>
        </w:rPr>
        <w:t xml:space="preserve">       В.І. Данішевська</w:t>
      </w:r>
    </w:p>
    <w:p w:rsidR="00BE020C" w:rsidRDefault="00BE020C" w:rsidP="00D26740">
      <w:pPr>
        <w:spacing w:after="0" w:line="276" w:lineRule="auto"/>
        <w:ind w:left="6690" w:right="-567"/>
        <w:rPr>
          <w:rFonts w:ascii="Times New Roman" w:hAnsi="Times New Roman" w:cs="Times New Roman"/>
          <w:b/>
          <w:sz w:val="28"/>
          <w:szCs w:val="28"/>
          <w:lang w:eastAsia="uk-UA"/>
        </w:rPr>
      </w:pPr>
    </w:p>
    <w:p w:rsidR="00BE020C" w:rsidRDefault="00D26740">
      <w:pPr>
        <w:spacing w:after="0" w:line="276" w:lineRule="auto"/>
        <w:ind w:left="6690"/>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Л.Б. Іванова</w:t>
      </w:r>
    </w:p>
    <w:p w:rsidR="00BE020C" w:rsidRDefault="00BE020C" w:rsidP="00D26740">
      <w:pPr>
        <w:spacing w:after="0" w:line="276" w:lineRule="auto"/>
        <w:ind w:left="7230"/>
        <w:rPr>
          <w:rFonts w:ascii="Times New Roman" w:hAnsi="Times New Roman" w:cs="Times New Roman"/>
          <w:b/>
          <w:sz w:val="28"/>
          <w:szCs w:val="28"/>
          <w:lang w:eastAsia="uk-UA"/>
        </w:rPr>
      </w:pPr>
    </w:p>
    <w:p w:rsidR="00BE020C" w:rsidRDefault="00D26740" w:rsidP="00D26740">
      <w:pPr>
        <w:spacing w:after="0" w:line="276" w:lineRule="auto"/>
        <w:ind w:left="6663" w:right="-426"/>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Н.С. Краснощокова</w:t>
      </w:r>
    </w:p>
    <w:p w:rsidR="00BE020C" w:rsidRDefault="00BE020C" w:rsidP="00D26740">
      <w:pPr>
        <w:spacing w:after="0" w:line="276" w:lineRule="auto"/>
        <w:ind w:left="7088"/>
        <w:rPr>
          <w:rFonts w:ascii="Times New Roman" w:hAnsi="Times New Roman" w:cs="Times New Roman"/>
          <w:b/>
          <w:sz w:val="28"/>
          <w:szCs w:val="28"/>
          <w:lang w:eastAsia="uk-UA"/>
        </w:rPr>
      </w:pPr>
    </w:p>
    <w:p w:rsidR="00BE020C" w:rsidRDefault="00D26740" w:rsidP="00D26740">
      <w:pPr>
        <w:spacing w:after="0" w:line="276" w:lineRule="auto"/>
        <w:ind w:left="7088"/>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О.В. Прудивус</w:t>
      </w:r>
    </w:p>
    <w:p w:rsidR="00BE020C" w:rsidRDefault="00BE020C" w:rsidP="00D26740">
      <w:pPr>
        <w:spacing w:after="0" w:line="276" w:lineRule="auto"/>
        <w:ind w:left="7088"/>
        <w:rPr>
          <w:rFonts w:ascii="Times New Roman" w:hAnsi="Times New Roman" w:cs="Times New Roman"/>
          <w:b/>
          <w:sz w:val="28"/>
          <w:szCs w:val="28"/>
          <w:lang w:eastAsia="uk-UA"/>
        </w:rPr>
      </w:pPr>
    </w:p>
    <w:p w:rsidR="00BE020C" w:rsidRDefault="00D26740" w:rsidP="00D26740">
      <w:pPr>
        <w:spacing w:after="0" w:line="276" w:lineRule="auto"/>
        <w:ind w:left="7088"/>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М.П. Худик</w:t>
      </w:r>
    </w:p>
    <w:p w:rsidR="00BE020C" w:rsidRDefault="00BE020C" w:rsidP="00D26740">
      <w:pPr>
        <w:spacing w:after="0" w:line="276" w:lineRule="auto"/>
        <w:ind w:left="7088"/>
        <w:rPr>
          <w:rFonts w:ascii="Times New Roman" w:hAnsi="Times New Roman" w:cs="Times New Roman"/>
          <w:b/>
          <w:sz w:val="28"/>
          <w:szCs w:val="28"/>
          <w:lang w:eastAsia="uk-UA"/>
        </w:rPr>
      </w:pPr>
    </w:p>
    <w:p w:rsidR="00BE020C" w:rsidRDefault="00D26740" w:rsidP="0010616B">
      <w:pPr>
        <w:spacing w:after="240" w:line="276" w:lineRule="auto"/>
        <w:ind w:left="7088"/>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В.В. Шапран</w:t>
      </w:r>
    </w:p>
    <w:p w:rsidR="00BE020C" w:rsidRDefault="00D26740" w:rsidP="00D26740">
      <w:pPr>
        <w:spacing w:after="0" w:line="276" w:lineRule="auto"/>
        <w:ind w:left="7088"/>
      </w:pPr>
      <w:r>
        <w:rPr>
          <w:rFonts w:ascii="Times New Roman" w:hAnsi="Times New Roman" w:cs="Times New Roman"/>
          <w:b/>
          <w:sz w:val="28"/>
          <w:szCs w:val="28"/>
          <w:lang w:eastAsia="uk-UA"/>
        </w:rPr>
        <w:t xml:space="preserve"> </w:t>
      </w:r>
      <w:r w:rsidR="00C8754C">
        <w:rPr>
          <w:rFonts w:ascii="Times New Roman" w:hAnsi="Times New Roman" w:cs="Times New Roman"/>
          <w:b/>
          <w:sz w:val="28"/>
          <w:szCs w:val="28"/>
          <w:lang w:eastAsia="uk-UA"/>
        </w:rPr>
        <w:t>С.Б. Шелест</w:t>
      </w:r>
    </w:p>
    <w:sectPr w:rsidR="00BE020C" w:rsidSect="00E84908">
      <w:headerReference w:type="default" r:id="rId12"/>
      <w:pgSz w:w="11906" w:h="16838"/>
      <w:pgMar w:top="850" w:right="850" w:bottom="850" w:left="1417" w:header="56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8D2" w:rsidRDefault="005928D2">
      <w:pPr>
        <w:spacing w:after="0" w:line="240" w:lineRule="auto"/>
      </w:pPr>
      <w:r>
        <w:separator/>
      </w:r>
    </w:p>
  </w:endnote>
  <w:endnote w:type="continuationSeparator" w:id="0">
    <w:p w:rsidR="005928D2" w:rsidRDefault="00592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iberation Sans">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Mono">
    <w:altName w:val="Courier New"/>
    <w:charset w:val="CC"/>
    <w:family w:val="modern"/>
    <w:pitch w:val="fixed"/>
    <w:sig w:usb0="E0000AFF" w:usb1="400078FF" w:usb2="00000001" w:usb3="00000000" w:csb0="000001B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8D2" w:rsidRDefault="005928D2">
      <w:pPr>
        <w:spacing w:after="0" w:line="240" w:lineRule="auto"/>
      </w:pPr>
      <w:r>
        <w:separator/>
      </w:r>
    </w:p>
  </w:footnote>
  <w:footnote w:type="continuationSeparator" w:id="0">
    <w:p w:rsidR="005928D2" w:rsidRDefault="00592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345428"/>
      <w:docPartObj>
        <w:docPartGallery w:val="Page Numbers (Top of Page)"/>
        <w:docPartUnique/>
      </w:docPartObj>
    </w:sdtPr>
    <w:sdtEndPr/>
    <w:sdtContent>
      <w:p w:rsidR="00BE020C" w:rsidRDefault="00E84908">
        <w:pPr>
          <w:pStyle w:val="ae"/>
          <w:jc w:val="center"/>
        </w:pPr>
        <w:r>
          <w:fldChar w:fldCharType="begin"/>
        </w:r>
        <w:r w:rsidR="00C8754C">
          <w:instrText>PAGE</w:instrText>
        </w:r>
        <w:r>
          <w:fldChar w:fldCharType="separate"/>
        </w:r>
        <w:r w:rsidR="009F7C86">
          <w:rPr>
            <w:noProof/>
          </w:rPr>
          <w:t>2</w:t>
        </w:r>
        <w:r>
          <w:fldChar w:fldCharType="end"/>
        </w:r>
      </w:p>
    </w:sdtContent>
  </w:sdt>
  <w:p w:rsidR="00BE020C" w:rsidRDefault="00BE020C">
    <w:pPr>
      <w:pStyle w:val="a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E020C"/>
    <w:rsid w:val="0010616B"/>
    <w:rsid w:val="001F566A"/>
    <w:rsid w:val="002B716A"/>
    <w:rsid w:val="002C0852"/>
    <w:rsid w:val="004E3976"/>
    <w:rsid w:val="004E584C"/>
    <w:rsid w:val="00511CA2"/>
    <w:rsid w:val="005928D2"/>
    <w:rsid w:val="005C1EC4"/>
    <w:rsid w:val="00705F14"/>
    <w:rsid w:val="007F6FB0"/>
    <w:rsid w:val="00806942"/>
    <w:rsid w:val="008D576E"/>
    <w:rsid w:val="0096007F"/>
    <w:rsid w:val="0096737A"/>
    <w:rsid w:val="009F59FC"/>
    <w:rsid w:val="009F7C86"/>
    <w:rsid w:val="00A827DE"/>
    <w:rsid w:val="00BE020C"/>
    <w:rsid w:val="00C8754C"/>
    <w:rsid w:val="00CD684F"/>
    <w:rsid w:val="00D26740"/>
    <w:rsid w:val="00D35D1B"/>
    <w:rsid w:val="00E13398"/>
    <w:rsid w:val="00E331DC"/>
    <w:rsid w:val="00E84908"/>
    <w:rsid w:val="00E94245"/>
    <w:rsid w:val="00F1434F"/>
    <w:rsid w:val="00F900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337CB"/>
  <w15:docId w15:val="{59287AB1-D89C-408A-97EE-AF34C41E7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204"/>
    <w:pPr>
      <w:spacing w:after="160" w:line="259" w:lineRule="auto"/>
    </w:pPr>
    <w:rPr>
      <w:sz w:val="22"/>
    </w:rPr>
  </w:style>
  <w:style w:type="paragraph" w:styleId="1">
    <w:name w:val="heading 1"/>
    <w:basedOn w:val="a"/>
    <w:link w:val="10"/>
    <w:uiPriority w:val="9"/>
    <w:qFormat/>
    <w:rsid w:val="00907C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uiPriority w:val="99"/>
    <w:qFormat/>
    <w:rsid w:val="004E0883"/>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qFormat/>
    <w:rsid w:val="00907C37"/>
    <w:rPr>
      <w:rFonts w:asciiTheme="majorHAnsi" w:eastAsiaTheme="majorEastAsia" w:hAnsiTheme="majorHAnsi" w:cstheme="majorBidi"/>
      <w:color w:val="2E74B5" w:themeColor="accent1" w:themeShade="BF"/>
      <w:sz w:val="32"/>
      <w:szCs w:val="32"/>
    </w:rPr>
  </w:style>
  <w:style w:type="character" w:customStyle="1" w:styleId="2">
    <w:name w:val="Основной текст (2)_"/>
    <w:basedOn w:val="a0"/>
    <w:link w:val="20"/>
    <w:qFormat/>
    <w:rsid w:val="007A08C0"/>
    <w:rPr>
      <w:rFonts w:ascii="Times New Roman" w:eastAsia="Times New Roman" w:hAnsi="Times New Roman" w:cs="Times New Roman"/>
      <w:sz w:val="26"/>
      <w:szCs w:val="26"/>
      <w:shd w:val="clear" w:color="auto" w:fill="FFFFFF"/>
    </w:rPr>
  </w:style>
  <w:style w:type="character" w:customStyle="1" w:styleId="a4">
    <w:name w:val="Текст у виносці Знак"/>
    <w:basedOn w:val="a0"/>
    <w:uiPriority w:val="99"/>
    <w:semiHidden/>
    <w:qFormat/>
    <w:rsid w:val="001820D9"/>
    <w:rPr>
      <w:rFonts w:ascii="Segoe UI" w:hAnsi="Segoe UI" w:cs="Segoe UI"/>
      <w:sz w:val="18"/>
      <w:szCs w:val="18"/>
    </w:rPr>
  </w:style>
  <w:style w:type="character" w:customStyle="1" w:styleId="11">
    <w:name w:val="Гіперпосилання1"/>
    <w:basedOn w:val="a0"/>
    <w:uiPriority w:val="99"/>
    <w:semiHidden/>
    <w:unhideWhenUsed/>
    <w:rsid w:val="00E234C5"/>
    <w:rPr>
      <w:color w:val="0563C1" w:themeColor="hyperlink"/>
      <w:u w:val="single"/>
    </w:rPr>
  </w:style>
  <w:style w:type="character" w:customStyle="1" w:styleId="a5">
    <w:name w:val="Основний текст_"/>
    <w:uiPriority w:val="99"/>
    <w:qFormat/>
    <w:locked/>
    <w:rsid w:val="00E234C5"/>
    <w:rPr>
      <w:rFonts w:ascii="Times New Roman" w:hAnsi="Times New Roman" w:cs="Times New Roman"/>
      <w:sz w:val="26"/>
      <w:szCs w:val="26"/>
      <w:shd w:val="clear" w:color="auto" w:fill="FFFFFF"/>
    </w:rPr>
  </w:style>
  <w:style w:type="character" w:customStyle="1" w:styleId="a6">
    <w:name w:val="Абзац списку Знак"/>
    <w:basedOn w:val="a0"/>
    <w:uiPriority w:val="34"/>
    <w:qFormat/>
    <w:locked/>
    <w:rsid w:val="00136B35"/>
    <w:rPr>
      <w:rFonts w:ascii="Calibri" w:eastAsia="Calibri" w:hAnsi="Calibri" w:cs="Calibri"/>
      <w:lang w:val="ru-RU"/>
    </w:rPr>
  </w:style>
  <w:style w:type="character" w:customStyle="1" w:styleId="a7">
    <w:name w:val="Схема документа Знак"/>
    <w:basedOn w:val="a0"/>
    <w:uiPriority w:val="99"/>
    <w:semiHidden/>
    <w:qFormat/>
    <w:rsid w:val="001F64A2"/>
    <w:rPr>
      <w:rFonts w:ascii="Tahoma" w:hAnsi="Tahoma" w:cs="Tahoma"/>
      <w:sz w:val="16"/>
      <w:szCs w:val="16"/>
    </w:rPr>
  </w:style>
  <w:style w:type="character" w:customStyle="1" w:styleId="HTML">
    <w:name w:val="Стандартний HTML Знак"/>
    <w:basedOn w:val="a0"/>
    <w:link w:val="HTML"/>
    <w:uiPriority w:val="99"/>
    <w:semiHidden/>
    <w:qFormat/>
    <w:rsid w:val="002E4350"/>
    <w:rPr>
      <w:rFonts w:ascii="Consolas" w:hAnsi="Consolas"/>
      <w:sz w:val="20"/>
      <w:szCs w:val="20"/>
    </w:rPr>
  </w:style>
  <w:style w:type="character" w:customStyle="1" w:styleId="a8">
    <w:name w:val="Нижній колонтитул Знак"/>
    <w:basedOn w:val="a0"/>
    <w:uiPriority w:val="99"/>
    <w:semiHidden/>
    <w:qFormat/>
    <w:rsid w:val="009865D6"/>
  </w:style>
  <w:style w:type="character" w:customStyle="1" w:styleId="ListLabel1">
    <w:name w:val="ListLabel 1"/>
    <w:qFormat/>
    <w:rsid w:val="00E84908"/>
    <w:rPr>
      <w:rFonts w:ascii="Times New Roman" w:hAnsi="Times New Roman" w:cs="Times New Roman"/>
      <w:color w:val="000000"/>
      <w:sz w:val="28"/>
      <w:szCs w:val="28"/>
      <w:u w:val="none"/>
    </w:rPr>
  </w:style>
  <w:style w:type="character" w:customStyle="1" w:styleId="ListLabel2">
    <w:name w:val="ListLabel 2"/>
    <w:qFormat/>
    <w:rsid w:val="00E84908"/>
    <w:rPr>
      <w:rFonts w:ascii="Times New Roman" w:hAnsi="Times New Roman" w:cs="Times New Roman"/>
      <w:color w:val="000000"/>
      <w:sz w:val="28"/>
      <w:szCs w:val="28"/>
    </w:rPr>
  </w:style>
  <w:style w:type="character" w:customStyle="1" w:styleId="ListLabel3">
    <w:name w:val="ListLabel 3"/>
    <w:qFormat/>
    <w:rsid w:val="00E84908"/>
    <w:rPr>
      <w:rFonts w:ascii="Times New Roman" w:hAnsi="Times New Roman" w:cs="Times New Roman"/>
      <w:color w:val="000000"/>
      <w:sz w:val="28"/>
      <w:szCs w:val="28"/>
      <w:u w:val="none"/>
    </w:rPr>
  </w:style>
  <w:style w:type="character" w:customStyle="1" w:styleId="ListLabel4">
    <w:name w:val="ListLabel 4"/>
    <w:qFormat/>
    <w:rsid w:val="00E84908"/>
    <w:rPr>
      <w:rFonts w:ascii="Times New Roman" w:hAnsi="Times New Roman" w:cs="Times New Roman"/>
      <w:color w:val="000000"/>
      <w:sz w:val="28"/>
      <w:szCs w:val="28"/>
    </w:rPr>
  </w:style>
  <w:style w:type="character" w:customStyle="1" w:styleId="ListLabel5">
    <w:name w:val="ListLabel 5"/>
    <w:qFormat/>
    <w:rsid w:val="00E84908"/>
    <w:rPr>
      <w:rFonts w:ascii="Times New Roman" w:hAnsi="Times New Roman" w:cs="Times New Roman"/>
      <w:color w:val="000000"/>
      <w:sz w:val="28"/>
      <w:szCs w:val="28"/>
      <w:u w:val="none"/>
    </w:rPr>
  </w:style>
  <w:style w:type="character" w:customStyle="1" w:styleId="ListLabel6">
    <w:name w:val="ListLabel 6"/>
    <w:qFormat/>
    <w:rsid w:val="00E84908"/>
    <w:rPr>
      <w:rFonts w:ascii="Times New Roman" w:hAnsi="Times New Roman" w:cs="Times New Roman"/>
      <w:color w:val="000000"/>
      <w:sz w:val="28"/>
      <w:szCs w:val="28"/>
    </w:rPr>
  </w:style>
  <w:style w:type="character" w:customStyle="1" w:styleId="ListLabel7">
    <w:name w:val="ListLabel 7"/>
    <w:qFormat/>
    <w:rsid w:val="00E84908"/>
    <w:rPr>
      <w:rFonts w:ascii="Times New Roman" w:hAnsi="Times New Roman" w:cs="Times New Roman"/>
      <w:color w:val="000000"/>
      <w:sz w:val="28"/>
      <w:szCs w:val="28"/>
      <w:u w:val="none"/>
    </w:rPr>
  </w:style>
  <w:style w:type="character" w:customStyle="1" w:styleId="ListLabel8">
    <w:name w:val="ListLabel 8"/>
    <w:qFormat/>
    <w:rsid w:val="00E84908"/>
    <w:rPr>
      <w:rFonts w:ascii="Times New Roman" w:hAnsi="Times New Roman" w:cs="Times New Roman"/>
      <w:color w:val="000000"/>
      <w:sz w:val="28"/>
      <w:szCs w:val="28"/>
    </w:rPr>
  </w:style>
  <w:style w:type="character" w:customStyle="1" w:styleId="21">
    <w:name w:val="Основной текст (2)"/>
    <w:basedOn w:val="2"/>
    <w:qFormat/>
    <w:rsid w:val="00E84908"/>
    <w:rPr>
      <w:rFonts w:ascii="Times New Roman" w:eastAsia="Times New Roman" w:hAnsi="Times New Roman" w:cs="Times New Roman"/>
      <w:color w:val="000000"/>
      <w:spacing w:val="0"/>
      <w:w w:val="100"/>
      <w:sz w:val="26"/>
      <w:szCs w:val="26"/>
      <w:shd w:val="clear" w:color="auto" w:fill="FFFFFF"/>
      <w:lang w:val="uk-UA" w:eastAsia="uk-UA" w:bidi="uk-UA"/>
    </w:rPr>
  </w:style>
  <w:style w:type="character" w:customStyle="1" w:styleId="ListLabel9">
    <w:name w:val="ListLabel 9"/>
    <w:qFormat/>
    <w:rsid w:val="00E84908"/>
    <w:rPr>
      <w:rFonts w:ascii="Times New Roman" w:hAnsi="Times New Roman" w:cs="Times New Roman"/>
      <w:color w:val="000000"/>
      <w:sz w:val="28"/>
      <w:szCs w:val="28"/>
      <w:u w:val="none"/>
    </w:rPr>
  </w:style>
  <w:style w:type="character" w:customStyle="1" w:styleId="ListLabel10">
    <w:name w:val="ListLabel 10"/>
    <w:qFormat/>
    <w:rsid w:val="00E84908"/>
    <w:rPr>
      <w:rFonts w:ascii="Times New Roman" w:hAnsi="Times New Roman" w:cs="Times New Roman"/>
      <w:color w:val="000000"/>
      <w:sz w:val="28"/>
      <w:szCs w:val="28"/>
    </w:rPr>
  </w:style>
  <w:style w:type="character" w:customStyle="1" w:styleId="ListLabel11">
    <w:name w:val="ListLabel 11"/>
    <w:qFormat/>
    <w:rsid w:val="00E84908"/>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12">
    <w:name w:val="ListLabel 12"/>
    <w:qFormat/>
    <w:rsid w:val="00E84908"/>
    <w:rPr>
      <w:rFonts w:ascii="Times New Roman" w:hAnsi="Times New Roman" w:cs="Times New Roman"/>
      <w:color w:val="000000"/>
      <w:sz w:val="28"/>
      <w:szCs w:val="28"/>
      <w:highlight w:val="yellow"/>
      <w:lang w:eastAsia="uk-UA"/>
    </w:rPr>
  </w:style>
  <w:style w:type="character" w:customStyle="1" w:styleId="ListLabel13">
    <w:name w:val="ListLabel 13"/>
    <w:qFormat/>
    <w:rsid w:val="00E84908"/>
    <w:rPr>
      <w:rFonts w:ascii="Times New Roman" w:hAnsi="Times New Roman" w:cs="Times New Roman"/>
      <w:color w:val="000000"/>
      <w:sz w:val="28"/>
      <w:szCs w:val="28"/>
      <w:u w:val="none"/>
    </w:rPr>
  </w:style>
  <w:style w:type="character" w:customStyle="1" w:styleId="ListLabel14">
    <w:name w:val="ListLabel 14"/>
    <w:qFormat/>
    <w:rsid w:val="00E84908"/>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15">
    <w:name w:val="ListLabel 15"/>
    <w:qFormat/>
    <w:rsid w:val="00E84908"/>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16">
    <w:name w:val="ListLabel 16"/>
    <w:qFormat/>
    <w:rsid w:val="00E84908"/>
    <w:rPr>
      <w:rFonts w:ascii="Times New Roman" w:hAnsi="Times New Roman" w:cs="Times New Roman"/>
      <w:color w:val="000000"/>
      <w:sz w:val="28"/>
      <w:szCs w:val="28"/>
      <w:highlight w:val="yellow"/>
      <w:lang w:eastAsia="uk-UA"/>
    </w:rPr>
  </w:style>
  <w:style w:type="character" w:customStyle="1" w:styleId="ListLabel17">
    <w:name w:val="ListLabel 17"/>
    <w:qFormat/>
    <w:rsid w:val="00E84908"/>
    <w:rPr>
      <w:rFonts w:ascii="Times New Roman" w:hAnsi="Times New Roman" w:cs="Times New Roman"/>
      <w:color w:val="000000"/>
      <w:sz w:val="28"/>
      <w:szCs w:val="28"/>
      <w:u w:val="none"/>
    </w:rPr>
  </w:style>
  <w:style w:type="character" w:customStyle="1" w:styleId="ListLabel18">
    <w:name w:val="ListLabel 18"/>
    <w:qFormat/>
    <w:rsid w:val="00E84908"/>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19">
    <w:name w:val="ListLabel 19"/>
    <w:qFormat/>
    <w:rsid w:val="00E84908"/>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20">
    <w:name w:val="ListLabel 20"/>
    <w:qFormat/>
    <w:rsid w:val="00E84908"/>
    <w:rPr>
      <w:rFonts w:ascii="Times New Roman" w:hAnsi="Times New Roman" w:cs="Times New Roman"/>
      <w:color w:val="000000"/>
      <w:sz w:val="28"/>
      <w:szCs w:val="28"/>
      <w:highlight w:val="yellow"/>
      <w:lang w:eastAsia="uk-UA"/>
    </w:rPr>
  </w:style>
  <w:style w:type="character" w:customStyle="1" w:styleId="ListLabel21">
    <w:name w:val="ListLabel 21"/>
    <w:qFormat/>
    <w:rsid w:val="00E84908"/>
    <w:rPr>
      <w:rFonts w:ascii="Times New Roman" w:hAnsi="Times New Roman" w:cs="Times New Roman"/>
      <w:color w:val="000000"/>
      <w:sz w:val="28"/>
      <w:szCs w:val="28"/>
      <w:u w:val="none"/>
    </w:rPr>
  </w:style>
  <w:style w:type="character" w:customStyle="1" w:styleId="ListLabel22">
    <w:name w:val="ListLabel 22"/>
    <w:qFormat/>
    <w:rsid w:val="00E84908"/>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23">
    <w:name w:val="ListLabel 23"/>
    <w:qFormat/>
    <w:rsid w:val="00E84908"/>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24">
    <w:name w:val="ListLabel 24"/>
    <w:qFormat/>
    <w:rsid w:val="00E84908"/>
    <w:rPr>
      <w:rFonts w:ascii="Times New Roman" w:hAnsi="Times New Roman" w:cs="Times New Roman"/>
      <w:color w:val="000000"/>
      <w:sz w:val="28"/>
      <w:szCs w:val="28"/>
      <w:highlight w:val="yellow"/>
      <w:lang w:eastAsia="uk-UA"/>
    </w:rPr>
  </w:style>
  <w:style w:type="character" w:customStyle="1" w:styleId="ListLabel25">
    <w:name w:val="ListLabel 25"/>
    <w:qFormat/>
    <w:rsid w:val="00E84908"/>
    <w:rPr>
      <w:rFonts w:ascii="Times New Roman" w:hAnsi="Times New Roman" w:cs="Times New Roman"/>
      <w:color w:val="000000"/>
      <w:sz w:val="28"/>
      <w:szCs w:val="28"/>
      <w:u w:val="none"/>
    </w:rPr>
  </w:style>
  <w:style w:type="character" w:customStyle="1" w:styleId="ListLabel26">
    <w:name w:val="ListLabel 26"/>
    <w:qFormat/>
    <w:rsid w:val="00E84908"/>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27">
    <w:name w:val="ListLabel 27"/>
    <w:qFormat/>
    <w:rsid w:val="00E84908"/>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28">
    <w:name w:val="ListLabel 28"/>
    <w:qFormat/>
    <w:rsid w:val="00E84908"/>
    <w:rPr>
      <w:rFonts w:eastAsia="Calibri"/>
      <w:color w:val="auto"/>
      <w:lang w:eastAsia="uk-UA"/>
    </w:rPr>
  </w:style>
  <w:style w:type="character" w:customStyle="1" w:styleId="ListLabel29">
    <w:name w:val="ListLabel 29"/>
    <w:qFormat/>
    <w:rsid w:val="00E84908"/>
    <w:rPr>
      <w:rFonts w:ascii="Times New Roman" w:hAnsi="Times New Roman" w:cs="Times New Roman"/>
      <w:color w:val="000000"/>
      <w:sz w:val="28"/>
      <w:szCs w:val="28"/>
      <w:u w:val="none"/>
    </w:rPr>
  </w:style>
  <w:style w:type="character" w:customStyle="1" w:styleId="ListLabel30">
    <w:name w:val="ListLabel 30"/>
    <w:qFormat/>
    <w:rsid w:val="00E84908"/>
    <w:rPr>
      <w:rFonts w:eastAsia="Calibri"/>
    </w:rPr>
  </w:style>
  <w:style w:type="character" w:customStyle="1" w:styleId="ListLabel31">
    <w:name w:val="ListLabel 31"/>
    <w:qFormat/>
    <w:rsid w:val="00E84908"/>
    <w:rPr>
      <w:rFonts w:ascii="Times New Roman" w:eastAsia="Calibri" w:hAnsi="Times New Roman" w:cs="Times New Roman"/>
      <w:color w:val="000000"/>
      <w:sz w:val="28"/>
      <w:szCs w:val="28"/>
      <w:u w:val="none"/>
    </w:rPr>
  </w:style>
  <w:style w:type="character" w:customStyle="1" w:styleId="ListLabel32">
    <w:name w:val="ListLabel 32"/>
    <w:qFormat/>
    <w:rsid w:val="00E84908"/>
    <w:rPr>
      <w:rFonts w:eastAsia="Calibri"/>
      <w:color w:val="auto"/>
      <w:lang w:eastAsia="uk-UA"/>
    </w:rPr>
  </w:style>
  <w:style w:type="character" w:customStyle="1" w:styleId="ListLabel33">
    <w:name w:val="ListLabel 33"/>
    <w:qFormat/>
    <w:rsid w:val="00E84908"/>
    <w:rPr>
      <w:rFonts w:ascii="Times New Roman" w:hAnsi="Times New Roman" w:cs="Times New Roman"/>
      <w:color w:val="000000"/>
      <w:sz w:val="28"/>
      <w:szCs w:val="28"/>
      <w:u w:val="none"/>
    </w:rPr>
  </w:style>
  <w:style w:type="character" w:customStyle="1" w:styleId="ListLabel34">
    <w:name w:val="ListLabel 34"/>
    <w:qFormat/>
    <w:rsid w:val="00E84908"/>
    <w:rPr>
      <w:rFonts w:eastAsia="Calibri"/>
    </w:rPr>
  </w:style>
  <w:style w:type="character" w:customStyle="1" w:styleId="ListLabel35">
    <w:name w:val="ListLabel 35"/>
    <w:qFormat/>
    <w:rsid w:val="00E84908"/>
    <w:rPr>
      <w:rFonts w:ascii="Times New Roman" w:eastAsia="Calibri" w:hAnsi="Times New Roman" w:cs="Times New Roman"/>
      <w:color w:val="000000"/>
      <w:sz w:val="28"/>
      <w:szCs w:val="28"/>
      <w:u w:val="none"/>
    </w:rPr>
  </w:style>
  <w:style w:type="paragraph" w:styleId="a9">
    <w:name w:val="Title"/>
    <w:basedOn w:val="a"/>
    <w:next w:val="aa"/>
    <w:qFormat/>
    <w:rsid w:val="00E84908"/>
    <w:pPr>
      <w:keepNext/>
      <w:spacing w:before="240" w:after="120"/>
    </w:pPr>
    <w:rPr>
      <w:rFonts w:ascii="Liberation Sans" w:eastAsia="Noto Sans CJK SC" w:hAnsi="Liberation Sans" w:cs="Lohit Devanagari"/>
      <w:sz w:val="28"/>
      <w:szCs w:val="28"/>
    </w:rPr>
  </w:style>
  <w:style w:type="paragraph" w:styleId="aa">
    <w:name w:val="Body Text"/>
    <w:basedOn w:val="a"/>
    <w:rsid w:val="00E84908"/>
    <w:pPr>
      <w:spacing w:after="140" w:line="276" w:lineRule="auto"/>
    </w:pPr>
  </w:style>
  <w:style w:type="paragraph" w:styleId="ab">
    <w:name w:val="List"/>
    <w:basedOn w:val="aa"/>
    <w:rsid w:val="00E84908"/>
    <w:rPr>
      <w:rFonts w:cs="Lohit Devanagari"/>
    </w:rPr>
  </w:style>
  <w:style w:type="paragraph" w:styleId="ac">
    <w:name w:val="caption"/>
    <w:basedOn w:val="a"/>
    <w:qFormat/>
    <w:rsid w:val="00E84908"/>
    <w:pPr>
      <w:suppressLineNumbers/>
      <w:spacing w:before="120" w:after="120"/>
    </w:pPr>
    <w:rPr>
      <w:rFonts w:cs="Lohit Devanagari"/>
      <w:i/>
      <w:iCs/>
      <w:sz w:val="24"/>
      <w:szCs w:val="24"/>
    </w:rPr>
  </w:style>
  <w:style w:type="paragraph" w:customStyle="1" w:styleId="ad">
    <w:name w:val="Покажчик"/>
    <w:basedOn w:val="a"/>
    <w:qFormat/>
    <w:rsid w:val="00E84908"/>
    <w:pPr>
      <w:suppressLineNumbers/>
    </w:pPr>
    <w:rPr>
      <w:rFonts w:cs="Lohit Devanagari"/>
    </w:rPr>
  </w:style>
  <w:style w:type="paragraph" w:customStyle="1" w:styleId="12">
    <w:name w:val="Заголовок1"/>
    <w:basedOn w:val="a"/>
    <w:qFormat/>
    <w:rsid w:val="00E84908"/>
    <w:pPr>
      <w:keepNext/>
      <w:spacing w:before="240" w:after="120"/>
    </w:pPr>
    <w:rPr>
      <w:rFonts w:ascii="Liberation Sans" w:eastAsia="Noto Sans CJK SC" w:hAnsi="Liberation Sans" w:cs="Lohit Devanagari"/>
      <w:sz w:val="28"/>
      <w:szCs w:val="28"/>
    </w:rPr>
  </w:style>
  <w:style w:type="paragraph" w:styleId="ae">
    <w:name w:val="header"/>
    <w:basedOn w:val="a"/>
    <w:uiPriority w:val="99"/>
    <w:unhideWhenUsed/>
    <w:rsid w:val="004E0883"/>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paragraph" w:styleId="af">
    <w:name w:val="No Spacing"/>
    <w:uiPriority w:val="1"/>
    <w:qFormat/>
    <w:rsid w:val="00907C37"/>
    <w:rPr>
      <w:sz w:val="22"/>
    </w:rPr>
  </w:style>
  <w:style w:type="paragraph" w:customStyle="1" w:styleId="20">
    <w:name w:val="Основной текст (2)"/>
    <w:basedOn w:val="a"/>
    <w:link w:val="2"/>
    <w:qFormat/>
    <w:rsid w:val="007A08C0"/>
    <w:pPr>
      <w:widowControl w:val="0"/>
      <w:shd w:val="clear" w:color="auto" w:fill="FFFFFF"/>
      <w:spacing w:before="360" w:after="0" w:line="702" w:lineRule="exact"/>
      <w:jc w:val="both"/>
    </w:pPr>
    <w:rPr>
      <w:rFonts w:ascii="Times New Roman" w:eastAsia="Times New Roman" w:hAnsi="Times New Roman" w:cs="Times New Roman"/>
      <w:sz w:val="26"/>
      <w:szCs w:val="26"/>
    </w:rPr>
  </w:style>
  <w:style w:type="paragraph" w:styleId="af0">
    <w:name w:val="Balloon Text"/>
    <w:basedOn w:val="a"/>
    <w:uiPriority w:val="99"/>
    <w:semiHidden/>
    <w:unhideWhenUsed/>
    <w:qFormat/>
    <w:rsid w:val="001820D9"/>
    <w:pPr>
      <w:spacing w:after="0" w:line="240" w:lineRule="auto"/>
    </w:pPr>
    <w:rPr>
      <w:rFonts w:ascii="Segoe UI" w:hAnsi="Segoe UI" w:cs="Segoe UI"/>
      <w:sz w:val="18"/>
      <w:szCs w:val="18"/>
    </w:rPr>
  </w:style>
  <w:style w:type="paragraph" w:customStyle="1" w:styleId="msonormalcxspmiddle">
    <w:name w:val="msonormalcxspmiddle"/>
    <w:basedOn w:val="a"/>
    <w:qFormat/>
    <w:rsid w:val="00136B35"/>
    <w:pPr>
      <w:spacing w:beforeAutospacing="1" w:afterAutospacing="1" w:line="240" w:lineRule="auto"/>
    </w:pPr>
    <w:rPr>
      <w:rFonts w:ascii="Times New Roman" w:eastAsia="Calibri" w:hAnsi="Times New Roman" w:cs="Times New Roman"/>
      <w:sz w:val="24"/>
      <w:szCs w:val="24"/>
      <w:lang w:val="ru-RU" w:eastAsia="ru-RU"/>
    </w:rPr>
  </w:style>
  <w:style w:type="paragraph" w:styleId="af1">
    <w:name w:val="List Paragraph"/>
    <w:aliases w:val="Подглава"/>
    <w:basedOn w:val="a"/>
    <w:link w:val="13"/>
    <w:uiPriority w:val="34"/>
    <w:qFormat/>
    <w:rsid w:val="00136B35"/>
    <w:pPr>
      <w:spacing w:after="200" w:line="276" w:lineRule="auto"/>
      <w:ind w:left="720"/>
      <w:contextualSpacing/>
    </w:pPr>
    <w:rPr>
      <w:rFonts w:ascii="Calibri" w:eastAsia="Calibri" w:hAnsi="Calibri" w:cs="Calibri"/>
      <w:lang w:val="ru-RU"/>
    </w:rPr>
  </w:style>
  <w:style w:type="paragraph" w:styleId="af2">
    <w:name w:val="Document Map"/>
    <w:basedOn w:val="a"/>
    <w:uiPriority w:val="99"/>
    <w:semiHidden/>
    <w:unhideWhenUsed/>
    <w:qFormat/>
    <w:rsid w:val="001F64A2"/>
    <w:pPr>
      <w:spacing w:after="0" w:line="240" w:lineRule="auto"/>
    </w:pPr>
    <w:rPr>
      <w:rFonts w:ascii="Tahoma" w:hAnsi="Tahoma" w:cs="Tahoma"/>
      <w:sz w:val="16"/>
      <w:szCs w:val="16"/>
    </w:rPr>
  </w:style>
  <w:style w:type="paragraph" w:styleId="HTML0">
    <w:name w:val="HTML Preformatted"/>
    <w:basedOn w:val="a"/>
    <w:uiPriority w:val="99"/>
    <w:semiHidden/>
    <w:unhideWhenUsed/>
    <w:qFormat/>
    <w:rsid w:val="002E4350"/>
    <w:pPr>
      <w:spacing w:after="0" w:line="240" w:lineRule="auto"/>
    </w:pPr>
    <w:rPr>
      <w:rFonts w:ascii="Consolas" w:hAnsi="Consolas"/>
      <w:sz w:val="20"/>
      <w:szCs w:val="20"/>
    </w:rPr>
  </w:style>
  <w:style w:type="paragraph" w:styleId="af3">
    <w:name w:val="footer"/>
    <w:basedOn w:val="a"/>
    <w:uiPriority w:val="99"/>
    <w:unhideWhenUsed/>
    <w:rsid w:val="009865D6"/>
    <w:pPr>
      <w:tabs>
        <w:tab w:val="center" w:pos="4819"/>
        <w:tab w:val="right" w:pos="9639"/>
      </w:tabs>
      <w:spacing w:after="0" w:line="240" w:lineRule="auto"/>
    </w:pPr>
  </w:style>
  <w:style w:type="paragraph" w:customStyle="1" w:styleId="af4">
    <w:name w:val="Вміст таблиці"/>
    <w:basedOn w:val="a"/>
    <w:qFormat/>
    <w:rsid w:val="00E84908"/>
    <w:pPr>
      <w:suppressLineNumbers/>
    </w:pPr>
  </w:style>
  <w:style w:type="paragraph" w:customStyle="1" w:styleId="af5">
    <w:name w:val="Текст у вказаному форматі"/>
    <w:basedOn w:val="a"/>
    <w:qFormat/>
    <w:rsid w:val="00E84908"/>
    <w:pPr>
      <w:spacing w:after="0"/>
    </w:pPr>
    <w:rPr>
      <w:rFonts w:ascii="Liberation Mono" w:eastAsia="Liberation Mono" w:hAnsi="Liberation Mono" w:cs="Liberation Mono"/>
      <w:sz w:val="20"/>
      <w:szCs w:val="20"/>
    </w:rPr>
  </w:style>
  <w:style w:type="paragraph" w:customStyle="1" w:styleId="af6">
    <w:name w:val="Заголовок таблиці"/>
    <w:basedOn w:val="af4"/>
    <w:qFormat/>
    <w:rsid w:val="00E84908"/>
    <w:pPr>
      <w:jc w:val="center"/>
    </w:pPr>
    <w:rPr>
      <w:b/>
      <w:bCs/>
    </w:rPr>
  </w:style>
  <w:style w:type="character" w:customStyle="1" w:styleId="13">
    <w:name w:val="Абзац списку Знак1"/>
    <w:aliases w:val="Подглава Знак"/>
    <w:link w:val="af1"/>
    <w:uiPriority w:val="34"/>
    <w:rsid w:val="0010616B"/>
    <w:rPr>
      <w:rFonts w:ascii="Calibri" w:eastAsia="Calibri" w:hAnsi="Calibri" w:cs="Calibri"/>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ksu.gov.ua/userfiles/doc/poriadok_ta_metod.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vkksu.gov.ua/userfiles/doc/perelik-dokumentiv/osnovni-prync.doc" TargetMode="External"/><Relationship Id="rId5" Type="http://schemas.openxmlformats.org/officeDocument/2006/relationships/footnotes" Target="footnotes.xml"/><Relationship Id="rId10" Type="http://schemas.openxmlformats.org/officeDocument/2006/relationships/hyperlink" Target="https://vkksu.gov.ua/userfiles/doc/poriadok_ta_metod.pdf" TargetMode="External"/><Relationship Id="rId4" Type="http://schemas.openxmlformats.org/officeDocument/2006/relationships/webSettings" Target="webSettings.xml"/><Relationship Id="rId9" Type="http://schemas.openxmlformats.org/officeDocument/2006/relationships/hyperlink" Target="http://02.06.201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71268-4410-4EC1-A119-33A1DCB7D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18286</Words>
  <Characters>10424</Characters>
  <Application>Microsoft Office Word</Application>
  <DocSecurity>0</DocSecurity>
  <Lines>86</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Капишіна (VRU-US10PC25 - n.kapyshina)</dc:creator>
  <cp:lastModifiedBy>Максим Кругліков (VRU-2GAMEMAX-50 - m.kruglikov)</cp:lastModifiedBy>
  <cp:revision>3</cp:revision>
  <cp:lastPrinted>2020-10-01T11:15:00Z</cp:lastPrinted>
  <dcterms:created xsi:type="dcterms:W3CDTF">2020-10-27T12:41:00Z</dcterms:created>
  <dcterms:modified xsi:type="dcterms:W3CDTF">2020-10-29T13:08:00Z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