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046" w:rsidRDefault="00776046" w:rsidP="00776046">
      <w:pPr>
        <w:pStyle w:val="ae"/>
        <w:ind w:left="0"/>
        <w:jc w:val="both"/>
        <w:rPr>
          <w:sz w:val="28"/>
          <w:szCs w:val="28"/>
        </w:rPr>
      </w:pPr>
    </w:p>
    <w:p w:rsidR="00776046" w:rsidRDefault="00776046" w:rsidP="00776046">
      <w:pPr>
        <w:pStyle w:val="ae"/>
        <w:ind w:left="0"/>
        <w:jc w:val="both"/>
        <w:rPr>
          <w:sz w:val="28"/>
          <w:szCs w:val="28"/>
        </w:rPr>
      </w:pPr>
    </w:p>
    <w:p w:rsidR="00776046" w:rsidRPr="001F6899" w:rsidRDefault="00776046" w:rsidP="00776046">
      <w:pPr>
        <w:spacing w:before="360" w:after="60"/>
        <w:jc w:val="center"/>
        <w:rPr>
          <w:rFonts w:ascii="AcademyC" w:hAnsi="AcademyC"/>
          <w:b/>
          <w:color w:val="000000"/>
          <w:sz w:val="24"/>
          <w:szCs w:val="24"/>
        </w:rPr>
      </w:pPr>
      <w:r w:rsidRPr="001F6899">
        <w:rPr>
          <w:noProof/>
          <w:sz w:val="24"/>
          <w:szCs w:val="24"/>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1F6899">
        <w:rPr>
          <w:rFonts w:ascii="AcademyC" w:hAnsi="AcademyC"/>
          <w:b/>
          <w:color w:val="000000"/>
          <w:sz w:val="24"/>
          <w:szCs w:val="24"/>
        </w:rPr>
        <w:t>УКРАЇНА</w:t>
      </w:r>
    </w:p>
    <w:p w:rsidR="00776046" w:rsidRPr="00920881" w:rsidRDefault="00776046" w:rsidP="00776046">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76046" w:rsidRPr="00660F9B" w:rsidRDefault="00776046" w:rsidP="00776046">
      <w:pPr>
        <w:spacing w:after="60"/>
        <w:jc w:val="center"/>
        <w:rPr>
          <w:rFonts w:ascii="AcademyC" w:hAnsi="AcademyC"/>
          <w:b/>
          <w:color w:val="000000"/>
          <w:sz w:val="28"/>
          <w:szCs w:val="28"/>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776046" w:rsidRPr="00920881" w:rsidRDefault="00776046" w:rsidP="00776046">
      <w:pPr>
        <w:pStyle w:val="ae"/>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776046" w:rsidRPr="00635BF0" w:rsidTr="006C41DA">
        <w:trPr>
          <w:trHeight w:val="188"/>
        </w:trPr>
        <w:tc>
          <w:tcPr>
            <w:tcW w:w="3098" w:type="dxa"/>
          </w:tcPr>
          <w:p w:rsidR="00776046" w:rsidRPr="00E10D4A" w:rsidRDefault="005F15DA" w:rsidP="00E10D4A">
            <w:pPr>
              <w:ind w:right="-2"/>
              <w:rPr>
                <w:rFonts w:ascii="Times New Roman" w:hAnsi="Times New Roman" w:cs="Times New Roman"/>
                <w:noProof/>
                <w:sz w:val="28"/>
                <w:szCs w:val="28"/>
                <w:lang w:val="en-US"/>
              </w:rPr>
            </w:pPr>
            <w:r>
              <w:rPr>
                <w:rFonts w:ascii="Times New Roman" w:hAnsi="Times New Roman" w:cs="Times New Roman"/>
                <w:noProof/>
                <w:sz w:val="28"/>
                <w:szCs w:val="28"/>
              </w:rPr>
              <w:t>7 жовтня</w:t>
            </w:r>
            <w:r w:rsidR="00E10D4A" w:rsidRPr="00E10D4A">
              <w:rPr>
                <w:rFonts w:ascii="Times New Roman" w:hAnsi="Times New Roman" w:cs="Times New Roman"/>
                <w:noProof/>
                <w:sz w:val="28"/>
                <w:szCs w:val="28"/>
              </w:rPr>
              <w:t xml:space="preserve"> 2020 року</w:t>
            </w:r>
          </w:p>
        </w:tc>
        <w:tc>
          <w:tcPr>
            <w:tcW w:w="3309" w:type="dxa"/>
          </w:tcPr>
          <w:p w:rsidR="00776046" w:rsidRPr="001F6899" w:rsidRDefault="00776046" w:rsidP="006C41DA">
            <w:pPr>
              <w:ind w:right="-2"/>
              <w:jc w:val="center"/>
              <w:rPr>
                <w:rFonts w:ascii="Book Antiqua" w:hAnsi="Book Antiqua"/>
                <w:noProof/>
                <w:sz w:val="24"/>
                <w:szCs w:val="24"/>
              </w:rPr>
            </w:pPr>
            <w:r w:rsidRPr="00635BF0">
              <w:rPr>
                <w:rFonts w:ascii="Bookman Old Style" w:hAnsi="Bookman Old Style"/>
                <w:sz w:val="20"/>
                <w:szCs w:val="20"/>
              </w:rPr>
              <w:t xml:space="preserve">     </w:t>
            </w:r>
            <w:r w:rsidRPr="001F6899">
              <w:rPr>
                <w:rFonts w:ascii="Book Antiqua" w:hAnsi="Book Antiqua"/>
                <w:sz w:val="24"/>
                <w:szCs w:val="24"/>
              </w:rPr>
              <w:t>Київ</w:t>
            </w:r>
          </w:p>
        </w:tc>
        <w:tc>
          <w:tcPr>
            <w:tcW w:w="3624" w:type="dxa"/>
          </w:tcPr>
          <w:p w:rsidR="00776046" w:rsidRPr="00E10D4A" w:rsidRDefault="00776046" w:rsidP="00003453">
            <w:pPr>
              <w:ind w:right="-2"/>
              <w:jc w:val="center"/>
              <w:rPr>
                <w:rFonts w:ascii="Times New Roman" w:hAnsi="Times New Roman" w:cs="Times New Roman"/>
                <w:noProof/>
                <w:sz w:val="28"/>
                <w:szCs w:val="28"/>
              </w:rPr>
            </w:pPr>
            <w:r>
              <w:rPr>
                <w:rFonts w:ascii="Book Antiqua" w:hAnsi="Book Antiqua"/>
                <w:noProof/>
                <w:lang w:val="en-US"/>
              </w:rPr>
              <w:t xml:space="preserve">   </w:t>
            </w:r>
            <w:r w:rsidRPr="00635BF0">
              <w:rPr>
                <w:rFonts w:ascii="Bookman Old Style" w:hAnsi="Bookman Old Style"/>
                <w:noProof/>
                <w:sz w:val="28"/>
                <w:szCs w:val="28"/>
              </w:rPr>
              <w:t xml:space="preserve"> </w:t>
            </w:r>
            <w:r w:rsidR="00E10D4A" w:rsidRPr="00E10D4A">
              <w:rPr>
                <w:rFonts w:ascii="Times New Roman" w:hAnsi="Times New Roman" w:cs="Times New Roman"/>
                <w:noProof/>
                <w:sz w:val="28"/>
                <w:szCs w:val="28"/>
              </w:rPr>
              <w:t>№</w:t>
            </w:r>
            <w:r w:rsidR="00003453">
              <w:rPr>
                <w:rFonts w:ascii="Times New Roman" w:hAnsi="Times New Roman" w:cs="Times New Roman"/>
                <w:noProof/>
                <w:sz w:val="28"/>
                <w:szCs w:val="28"/>
              </w:rPr>
              <w:t>2788</w:t>
            </w:r>
            <w:r w:rsidR="00E10D4A" w:rsidRPr="00E10D4A">
              <w:rPr>
                <w:rFonts w:ascii="Times New Roman" w:hAnsi="Times New Roman" w:cs="Times New Roman"/>
                <w:noProof/>
                <w:sz w:val="28"/>
                <w:szCs w:val="28"/>
              </w:rPr>
              <w:t>/3дп/15-20</w:t>
            </w:r>
          </w:p>
        </w:tc>
      </w:tr>
    </w:tbl>
    <w:p w:rsidR="00E7695F" w:rsidRPr="0057717E" w:rsidRDefault="00E7695F" w:rsidP="002570DC">
      <w:pPr>
        <w:spacing w:after="0" w:line="240" w:lineRule="auto"/>
        <w:ind w:right="4819"/>
        <w:jc w:val="both"/>
        <w:rPr>
          <w:rFonts w:ascii="Times New Roman" w:eastAsia="Times New Roman" w:hAnsi="Times New Roman" w:cs="Times New Roman"/>
          <w:b/>
          <w:bCs/>
          <w:color w:val="000000"/>
          <w:sz w:val="24"/>
          <w:szCs w:val="24"/>
          <w:lang w:eastAsia="ru-RU"/>
        </w:rPr>
      </w:pPr>
      <w:r w:rsidRPr="0057717E">
        <w:rPr>
          <w:rFonts w:ascii="Times New Roman" w:eastAsia="Times New Roman" w:hAnsi="Times New Roman" w:cs="Times New Roman"/>
          <w:b/>
          <w:bCs/>
          <w:color w:val="000000"/>
          <w:sz w:val="24"/>
          <w:szCs w:val="24"/>
          <w:lang w:eastAsia="ru-RU"/>
        </w:rPr>
        <w:t xml:space="preserve">Про </w:t>
      </w:r>
      <w:r w:rsidR="00705BB7" w:rsidRPr="0057717E">
        <w:rPr>
          <w:rFonts w:ascii="Times New Roman" w:eastAsia="Times New Roman" w:hAnsi="Times New Roman" w:cs="Times New Roman"/>
          <w:b/>
          <w:bCs/>
          <w:color w:val="000000"/>
          <w:sz w:val="24"/>
          <w:szCs w:val="24"/>
          <w:lang w:eastAsia="ru-RU"/>
        </w:rPr>
        <w:t>залишення без розгляду</w:t>
      </w:r>
      <w:r w:rsidRPr="0057717E">
        <w:rPr>
          <w:rFonts w:ascii="Times New Roman" w:eastAsia="Times New Roman" w:hAnsi="Times New Roman" w:cs="Times New Roman"/>
          <w:b/>
          <w:bCs/>
          <w:color w:val="000000"/>
          <w:sz w:val="24"/>
          <w:szCs w:val="24"/>
          <w:lang w:eastAsia="ru-RU"/>
        </w:rPr>
        <w:t xml:space="preserve"> </w:t>
      </w:r>
      <w:r w:rsidR="00537D80" w:rsidRPr="0057717E">
        <w:rPr>
          <w:rFonts w:ascii="Times New Roman" w:eastAsia="Times New Roman" w:hAnsi="Times New Roman" w:cs="Times New Roman"/>
          <w:b/>
          <w:bCs/>
          <w:color w:val="000000"/>
          <w:sz w:val="24"/>
          <w:szCs w:val="24"/>
          <w:lang w:eastAsia="ru-RU"/>
        </w:rPr>
        <w:t xml:space="preserve">дисциплінарної </w:t>
      </w:r>
      <w:r w:rsidRPr="0057717E">
        <w:rPr>
          <w:rFonts w:ascii="Times New Roman" w:eastAsia="Times New Roman" w:hAnsi="Times New Roman" w:cs="Times New Roman"/>
          <w:b/>
          <w:bCs/>
          <w:color w:val="000000"/>
          <w:sz w:val="24"/>
          <w:szCs w:val="24"/>
          <w:lang w:eastAsia="ru-RU"/>
        </w:rPr>
        <w:t>скарг</w:t>
      </w:r>
      <w:r w:rsidR="00705BB7" w:rsidRPr="0057717E">
        <w:rPr>
          <w:rFonts w:ascii="Times New Roman" w:eastAsia="Times New Roman" w:hAnsi="Times New Roman" w:cs="Times New Roman"/>
          <w:b/>
          <w:bCs/>
          <w:color w:val="000000"/>
          <w:sz w:val="24"/>
          <w:szCs w:val="24"/>
          <w:lang w:eastAsia="ru-RU"/>
        </w:rPr>
        <w:t>и</w:t>
      </w:r>
      <w:r w:rsidR="008F4CA8" w:rsidRPr="0057717E">
        <w:rPr>
          <w:rFonts w:ascii="Times New Roman" w:eastAsia="Times New Roman" w:hAnsi="Times New Roman" w:cs="Times New Roman"/>
          <w:b/>
          <w:bCs/>
          <w:color w:val="000000"/>
          <w:sz w:val="24"/>
          <w:szCs w:val="24"/>
          <w:lang w:eastAsia="ru-RU"/>
        </w:rPr>
        <w:t xml:space="preserve"> </w:t>
      </w:r>
      <w:r w:rsidR="0057717E" w:rsidRPr="0057717E">
        <w:rPr>
          <w:rFonts w:ascii="Times New Roman" w:hAnsi="Times New Roman" w:cs="Times New Roman"/>
          <w:b/>
          <w:sz w:val="24"/>
          <w:szCs w:val="24"/>
        </w:rPr>
        <w:t>Смирнова О.Г., Піскуна Д.Т., Антіпанова О.М. та інших</w:t>
      </w:r>
      <w:r w:rsidR="00EA7E73" w:rsidRPr="0057717E">
        <w:rPr>
          <w:rFonts w:ascii="Times New Roman" w:hAnsi="Times New Roman" w:cs="Times New Roman"/>
          <w:b/>
          <w:sz w:val="24"/>
          <w:szCs w:val="24"/>
        </w:rPr>
        <w:t xml:space="preserve"> стосовно судді </w:t>
      </w:r>
      <w:r w:rsidR="0057717E" w:rsidRPr="0057717E">
        <w:rPr>
          <w:rFonts w:ascii="Times New Roman" w:hAnsi="Times New Roman" w:cs="Times New Roman"/>
          <w:b/>
          <w:sz w:val="24"/>
          <w:szCs w:val="24"/>
        </w:rPr>
        <w:t xml:space="preserve">Іллічівського міського суду Одеської області Пушкарського Д.В. </w:t>
      </w:r>
      <w:r w:rsidR="00705BB7" w:rsidRPr="0057717E">
        <w:rPr>
          <w:rFonts w:ascii="Times New Roman" w:hAnsi="Times New Roman" w:cs="Times New Roman"/>
          <w:b/>
          <w:sz w:val="24"/>
          <w:szCs w:val="24"/>
        </w:rPr>
        <w:t>та повернення її скаржнику</w:t>
      </w:r>
    </w:p>
    <w:p w:rsidR="002E36D6" w:rsidRDefault="002E36D6" w:rsidP="008F4CA8">
      <w:pPr>
        <w:spacing w:after="0" w:line="240" w:lineRule="auto"/>
        <w:ind w:firstLine="851"/>
        <w:jc w:val="both"/>
        <w:rPr>
          <w:rFonts w:ascii="Times New Roman" w:eastAsia="Times New Roman" w:hAnsi="Times New Roman" w:cs="Times New Roman"/>
          <w:color w:val="000000"/>
          <w:sz w:val="28"/>
          <w:szCs w:val="28"/>
          <w:lang w:eastAsia="ru-RU"/>
        </w:rPr>
      </w:pPr>
    </w:p>
    <w:p w:rsidR="008F4CA8" w:rsidRPr="002570DC" w:rsidRDefault="002570DC" w:rsidP="008F4CA8">
      <w:pPr>
        <w:spacing w:after="0" w:line="240" w:lineRule="auto"/>
        <w:ind w:firstLine="851"/>
        <w:jc w:val="both"/>
        <w:rPr>
          <w:rFonts w:ascii="Times New Roman" w:hAnsi="Times New Roman" w:cs="Times New Roman"/>
          <w:sz w:val="27"/>
          <w:szCs w:val="27"/>
        </w:rPr>
      </w:pPr>
      <w:r w:rsidRPr="002570DC">
        <w:rPr>
          <w:rFonts w:ascii="Times New Roman" w:hAnsi="Times New Roman" w:cs="Times New Roman"/>
          <w:sz w:val="27"/>
          <w:szCs w:val="27"/>
        </w:rPr>
        <w:t xml:space="preserve">Третя Дисциплінарна палата Вищої ради правосуддя у складі головуючого – </w:t>
      </w:r>
      <w:r w:rsidRPr="002570DC">
        <w:rPr>
          <w:rFonts w:ascii="Times New Roman" w:hAnsi="Times New Roman" w:cs="Times New Roman"/>
          <w:sz w:val="27"/>
          <w:szCs w:val="27"/>
          <w:lang w:eastAsia="ru-RU"/>
        </w:rPr>
        <w:t>Іванової Л.Б., член</w:t>
      </w:r>
      <w:r w:rsidR="009C2D68">
        <w:rPr>
          <w:rFonts w:ascii="Times New Roman" w:hAnsi="Times New Roman" w:cs="Times New Roman"/>
          <w:sz w:val="27"/>
          <w:szCs w:val="27"/>
          <w:lang w:eastAsia="ru-RU"/>
        </w:rPr>
        <w:t>ів</w:t>
      </w:r>
      <w:r w:rsidRPr="002570DC">
        <w:rPr>
          <w:rFonts w:ascii="Times New Roman" w:hAnsi="Times New Roman" w:cs="Times New Roman"/>
          <w:sz w:val="27"/>
          <w:szCs w:val="27"/>
          <w:lang w:eastAsia="ru-RU"/>
        </w:rPr>
        <w:t xml:space="preserve"> </w:t>
      </w:r>
      <w:r w:rsidRPr="002570DC">
        <w:rPr>
          <w:rFonts w:ascii="Times New Roman" w:hAnsi="Times New Roman" w:cs="Times New Roman"/>
          <w:sz w:val="27"/>
          <w:szCs w:val="27"/>
        </w:rPr>
        <w:t>Третьої Дисциплінарної палати Вищої ради правосуддя</w:t>
      </w:r>
      <w:r w:rsidRPr="002570DC">
        <w:rPr>
          <w:rFonts w:ascii="Times New Roman" w:hAnsi="Times New Roman" w:cs="Times New Roman"/>
          <w:sz w:val="27"/>
          <w:szCs w:val="27"/>
          <w:lang w:eastAsia="ru-RU"/>
        </w:rPr>
        <w:t xml:space="preserve"> Говорухи В.І., </w:t>
      </w:r>
      <w:r w:rsidRPr="002570DC">
        <w:rPr>
          <w:rFonts w:ascii="Times New Roman" w:eastAsia="Times New Roman" w:hAnsi="Times New Roman" w:cs="Times New Roman"/>
          <w:sz w:val="27"/>
          <w:szCs w:val="27"/>
          <w:lang w:eastAsia="ru-RU"/>
        </w:rPr>
        <w:t xml:space="preserve">Матвійчука В.В., </w:t>
      </w:r>
      <w:r w:rsidRPr="002570DC">
        <w:rPr>
          <w:rFonts w:ascii="Times New Roman" w:hAnsi="Times New Roman" w:cs="Times New Roman"/>
          <w:sz w:val="27"/>
          <w:szCs w:val="27"/>
        </w:rPr>
        <w:t xml:space="preserve">залученого з Другої Дисциплінарної палати члена Вищої ради правосуддя Артеменка А.І., </w:t>
      </w:r>
      <w:r w:rsidR="004D3F31" w:rsidRPr="002570DC">
        <w:rPr>
          <w:rFonts w:ascii="Times New Roman" w:eastAsia="Times New Roman" w:hAnsi="Times New Roman" w:cs="Times New Roman"/>
          <w:sz w:val="27"/>
          <w:szCs w:val="27"/>
          <w:lang w:eastAsia="ru-RU"/>
        </w:rPr>
        <w:t>розглянувши висновок</w:t>
      </w:r>
      <w:r w:rsidR="00E7695F" w:rsidRPr="002570DC">
        <w:rPr>
          <w:rFonts w:ascii="Times New Roman" w:eastAsia="Times New Roman" w:hAnsi="Times New Roman" w:cs="Times New Roman"/>
          <w:sz w:val="27"/>
          <w:szCs w:val="27"/>
          <w:lang w:eastAsia="ru-RU"/>
        </w:rPr>
        <w:t xml:space="preserve"> доповідача – члена Третьої Дисциплінарної палати Вищої ради правосуддя Гречківського П.М. </w:t>
      </w:r>
      <w:r w:rsidR="00705BB7" w:rsidRPr="002570DC">
        <w:rPr>
          <w:rFonts w:ascii="Times New Roman" w:hAnsi="Times New Roman" w:cs="Times New Roman"/>
          <w:sz w:val="27"/>
          <w:szCs w:val="27"/>
        </w:rPr>
        <w:t xml:space="preserve">та додані до нього матеріали попередньої перевірки </w:t>
      </w:r>
      <w:r w:rsidR="00285842" w:rsidRPr="002570DC">
        <w:rPr>
          <w:rFonts w:ascii="Times New Roman" w:hAnsi="Times New Roman" w:cs="Times New Roman"/>
          <w:sz w:val="27"/>
          <w:szCs w:val="27"/>
        </w:rPr>
        <w:t>дисциплінарн</w:t>
      </w:r>
      <w:r w:rsidR="00E2113E" w:rsidRPr="002570DC">
        <w:rPr>
          <w:rFonts w:ascii="Times New Roman" w:hAnsi="Times New Roman" w:cs="Times New Roman"/>
          <w:sz w:val="27"/>
          <w:szCs w:val="27"/>
        </w:rPr>
        <w:t>ої</w:t>
      </w:r>
      <w:r w:rsidR="00285842" w:rsidRPr="002570DC">
        <w:rPr>
          <w:rFonts w:ascii="Times New Roman" w:hAnsi="Times New Roman" w:cs="Times New Roman"/>
          <w:sz w:val="27"/>
          <w:szCs w:val="27"/>
        </w:rPr>
        <w:t xml:space="preserve"> скарг</w:t>
      </w:r>
      <w:r w:rsidR="00E2113E" w:rsidRPr="002570DC">
        <w:rPr>
          <w:rFonts w:ascii="Times New Roman" w:hAnsi="Times New Roman" w:cs="Times New Roman"/>
          <w:sz w:val="27"/>
          <w:szCs w:val="27"/>
        </w:rPr>
        <w:t>и</w:t>
      </w:r>
      <w:r w:rsidR="00285842" w:rsidRPr="002570DC">
        <w:rPr>
          <w:rFonts w:ascii="Times New Roman" w:hAnsi="Times New Roman" w:cs="Times New Roman"/>
          <w:sz w:val="27"/>
          <w:szCs w:val="27"/>
        </w:rPr>
        <w:t xml:space="preserve"> </w:t>
      </w:r>
      <w:r w:rsidR="0057717E" w:rsidRPr="002570DC">
        <w:rPr>
          <w:rFonts w:ascii="Times New Roman" w:hAnsi="Times New Roman" w:cs="Times New Roman"/>
          <w:sz w:val="27"/>
          <w:szCs w:val="27"/>
        </w:rPr>
        <w:t>Смирнова Олександра Генріховича, Піскуна Дмитра Тимофійовича, Антіпанова Олександра Миколайовича та інших стосовно судді Іллічівського міського суду Одеської області Пушкарського Дмитра Вікторовича</w:t>
      </w:r>
      <w:r w:rsidR="008F4CA8" w:rsidRPr="002570DC">
        <w:rPr>
          <w:rFonts w:ascii="Times New Roman" w:hAnsi="Times New Roman" w:cs="Times New Roman"/>
          <w:sz w:val="27"/>
          <w:szCs w:val="27"/>
        </w:rPr>
        <w:t>,</w:t>
      </w:r>
    </w:p>
    <w:p w:rsidR="008F4CA8" w:rsidRPr="002570DC" w:rsidRDefault="008F4CA8" w:rsidP="00C94DCD">
      <w:pPr>
        <w:spacing w:after="0" w:line="240" w:lineRule="auto"/>
        <w:jc w:val="both"/>
        <w:rPr>
          <w:rFonts w:ascii="Times New Roman" w:hAnsi="Times New Roman" w:cs="Times New Roman"/>
          <w:sz w:val="27"/>
          <w:szCs w:val="27"/>
        </w:rPr>
      </w:pPr>
    </w:p>
    <w:p w:rsidR="00E7695F" w:rsidRPr="002570DC" w:rsidRDefault="00E7695F" w:rsidP="00A27952">
      <w:pPr>
        <w:spacing w:after="0" w:line="240" w:lineRule="auto"/>
        <w:jc w:val="center"/>
        <w:rPr>
          <w:rFonts w:ascii="Times New Roman" w:eastAsia="Times New Roman" w:hAnsi="Times New Roman" w:cs="Times New Roman"/>
          <w:sz w:val="27"/>
          <w:szCs w:val="27"/>
          <w:lang w:eastAsia="ru-RU"/>
        </w:rPr>
      </w:pPr>
      <w:r w:rsidRPr="002570DC">
        <w:rPr>
          <w:rFonts w:ascii="Times New Roman" w:eastAsia="Times New Roman" w:hAnsi="Times New Roman" w:cs="Times New Roman"/>
          <w:b/>
          <w:bCs/>
          <w:color w:val="000000"/>
          <w:sz w:val="27"/>
          <w:szCs w:val="27"/>
          <w:lang w:eastAsia="ru-RU"/>
        </w:rPr>
        <w:t>встановила:</w:t>
      </w:r>
    </w:p>
    <w:p w:rsidR="00E7695F" w:rsidRPr="002570DC" w:rsidRDefault="00E7695F" w:rsidP="00E7695F">
      <w:pPr>
        <w:spacing w:after="0" w:line="240" w:lineRule="auto"/>
        <w:rPr>
          <w:rFonts w:ascii="Times New Roman" w:eastAsia="Times New Roman" w:hAnsi="Times New Roman" w:cs="Times New Roman"/>
          <w:sz w:val="27"/>
          <w:szCs w:val="27"/>
          <w:lang w:eastAsia="ru-RU"/>
        </w:rPr>
      </w:pPr>
    </w:p>
    <w:p w:rsidR="00711E89" w:rsidRPr="002570DC" w:rsidRDefault="00285842" w:rsidP="00711E89">
      <w:pPr>
        <w:spacing w:after="0" w:line="240" w:lineRule="auto"/>
        <w:ind w:right="6"/>
        <w:jc w:val="both"/>
        <w:rPr>
          <w:rFonts w:ascii="Times New Roman" w:hAnsi="Times New Roman" w:cs="Times New Roman"/>
          <w:sz w:val="27"/>
          <w:szCs w:val="27"/>
        </w:rPr>
      </w:pPr>
      <w:bookmarkStart w:id="0" w:name="n1399"/>
      <w:bookmarkEnd w:id="0"/>
      <w:r w:rsidRPr="002570DC">
        <w:rPr>
          <w:rFonts w:ascii="Times New Roman" w:hAnsi="Times New Roman" w:cs="Times New Roman"/>
          <w:sz w:val="27"/>
          <w:szCs w:val="27"/>
        </w:rPr>
        <w:t xml:space="preserve">до </w:t>
      </w:r>
      <w:r w:rsidR="00711E89" w:rsidRPr="002570DC">
        <w:rPr>
          <w:rFonts w:ascii="Times New Roman" w:hAnsi="Times New Roman" w:cs="Times New Roman"/>
          <w:sz w:val="27"/>
          <w:szCs w:val="27"/>
        </w:rPr>
        <w:t xml:space="preserve">Вищої ради правосуддя 9 серпня 2020 року за вхідним                                         № КО-4535/0/7-19 надійшла скарга Смирнова О.Г., Піскуна Д.Т., </w:t>
      </w:r>
      <w:r w:rsidR="002570DC">
        <w:rPr>
          <w:rFonts w:ascii="Times New Roman" w:hAnsi="Times New Roman" w:cs="Times New Roman"/>
          <w:sz w:val="27"/>
          <w:szCs w:val="27"/>
        </w:rPr>
        <w:t xml:space="preserve">                     </w:t>
      </w:r>
      <w:r w:rsidR="00711E89" w:rsidRPr="002570DC">
        <w:rPr>
          <w:rFonts w:ascii="Times New Roman" w:hAnsi="Times New Roman" w:cs="Times New Roman"/>
          <w:sz w:val="27"/>
          <w:szCs w:val="27"/>
        </w:rPr>
        <w:t xml:space="preserve">Антіпанова О.М. та інших щодо притягнення до дисциплінарної відповідальності судді Іллічівського міського суду Одеської області Пушкарського Д.В. за дії, вчинені під час розгляду справи № 501/2523/16-ц за позовом </w:t>
      </w:r>
      <w:r w:rsidR="009B09D2">
        <w:rPr>
          <w:rFonts w:ascii="Times New Roman" w:hAnsi="Times New Roman" w:cs="Times New Roman"/>
          <w:sz w:val="27"/>
          <w:szCs w:val="27"/>
        </w:rPr>
        <w:t>ОСОБА_1</w:t>
      </w:r>
      <w:r w:rsidR="00711E89" w:rsidRPr="002570DC">
        <w:rPr>
          <w:rFonts w:ascii="Times New Roman" w:hAnsi="Times New Roman" w:cs="Times New Roman"/>
          <w:sz w:val="27"/>
          <w:szCs w:val="27"/>
        </w:rPr>
        <w:t xml:space="preserve"> до ДП «Моноліт-Сервіс», ТОВ БФ «Моноліт», Чорноморської міської ради Одеської області про усунення перешкод в користуванні власністю та зобов’язання вчинити певні дії.</w:t>
      </w:r>
    </w:p>
    <w:p w:rsidR="00711E89" w:rsidRPr="002570DC" w:rsidRDefault="00711E89" w:rsidP="00711E89">
      <w:pPr>
        <w:spacing w:after="0" w:line="240" w:lineRule="auto"/>
        <w:ind w:right="6" w:firstLine="709"/>
        <w:jc w:val="both"/>
        <w:rPr>
          <w:rFonts w:ascii="Times New Roman" w:hAnsi="Times New Roman" w:cs="Times New Roman"/>
          <w:sz w:val="27"/>
          <w:szCs w:val="27"/>
        </w:rPr>
      </w:pPr>
      <w:r w:rsidRPr="002570DC">
        <w:rPr>
          <w:rFonts w:ascii="Times New Roman" w:hAnsi="Times New Roman" w:cs="Times New Roman"/>
          <w:sz w:val="27"/>
          <w:szCs w:val="27"/>
        </w:rPr>
        <w:t>У скарзі</w:t>
      </w:r>
      <w:r w:rsidRPr="002570DC">
        <w:rPr>
          <w:rFonts w:ascii="Times New Roman" w:hAnsi="Times New Roman" w:cs="Times New Roman"/>
          <w:color w:val="000000"/>
          <w:sz w:val="27"/>
          <w:szCs w:val="27"/>
        </w:rPr>
        <w:t xml:space="preserve"> </w:t>
      </w:r>
      <w:r w:rsidRPr="002570DC">
        <w:rPr>
          <w:rFonts w:ascii="Times New Roman" w:hAnsi="Times New Roman" w:cs="Times New Roman"/>
          <w:sz w:val="27"/>
          <w:szCs w:val="27"/>
        </w:rPr>
        <w:t xml:space="preserve">зазначено, що під час розгляду справи суддя Пушкарський Д.В. навмисно проігнорував заяву позивача про накладення забезпечення на котельню – відмовивши у її задоволенні, чим фактично під час розгляду справи сприяв у проникненні відповідачів ДП «Моноліт-Сервіс» та ТОВ БФ «Моноліт» у приміщення котельні, встановлення у ній додаткового обладнання, здійснення врізки та підключення без будь-яких правових підстав до котельні житлового будинку № 12, що розташований по вул. Парусній м. Чорноморська Одеської області. </w:t>
      </w:r>
    </w:p>
    <w:p w:rsidR="00711E89" w:rsidRPr="002570DC" w:rsidRDefault="00711E89" w:rsidP="00711E89">
      <w:pPr>
        <w:spacing w:after="0" w:line="240" w:lineRule="auto"/>
        <w:ind w:firstLine="709"/>
        <w:jc w:val="both"/>
        <w:rPr>
          <w:rFonts w:ascii="Times New Roman" w:hAnsi="Times New Roman" w:cs="Times New Roman"/>
          <w:sz w:val="27"/>
          <w:szCs w:val="27"/>
        </w:rPr>
      </w:pPr>
      <w:r w:rsidRPr="002570DC">
        <w:rPr>
          <w:rFonts w:ascii="Times New Roman" w:hAnsi="Times New Roman" w:cs="Times New Roman"/>
          <w:sz w:val="27"/>
          <w:szCs w:val="27"/>
        </w:rPr>
        <w:t xml:space="preserve">Крім того у скарзі вказано, що суддя допустив безпідставне затягування розгляду справи протягом строку, встановленого законом, а також суддя </w:t>
      </w:r>
      <w:r w:rsidRPr="002570DC">
        <w:rPr>
          <w:rFonts w:ascii="Times New Roman" w:hAnsi="Times New Roman" w:cs="Times New Roman"/>
          <w:sz w:val="27"/>
          <w:szCs w:val="27"/>
        </w:rPr>
        <w:lastRenderedPageBreak/>
        <w:t xml:space="preserve">Пушкарський Д.В. порушив права власників квартир багатоквартирних будинків на право спільної сумісної власності – котельню, що призвело до її фактичного рейдерського захоплення відповідачами у справі ДП «Моноліт-Сервіс» та ТОВ БФ «Моноліт»  під час знаходження справи в суді на розгляді. Неналежно виконуючи свої службові обов’язки, суддя винесеним рішенням у справі № 501/2523/16-ц порушив Конституційний принцип непорушності власності, захисту державою права власності, здійснив порушення прав людини і основоположних свобод. </w:t>
      </w:r>
    </w:p>
    <w:p w:rsidR="00711E89" w:rsidRPr="002570DC" w:rsidRDefault="00711E89" w:rsidP="00711E89">
      <w:pPr>
        <w:spacing w:after="0" w:line="240" w:lineRule="auto"/>
        <w:ind w:firstLine="709"/>
        <w:jc w:val="both"/>
        <w:rPr>
          <w:rFonts w:ascii="Times New Roman" w:hAnsi="Times New Roman" w:cs="Times New Roman"/>
          <w:sz w:val="27"/>
          <w:szCs w:val="27"/>
        </w:rPr>
      </w:pPr>
      <w:r w:rsidRPr="002570DC">
        <w:rPr>
          <w:rFonts w:ascii="Times New Roman" w:hAnsi="Times New Roman" w:cs="Times New Roman"/>
          <w:sz w:val="27"/>
          <w:szCs w:val="27"/>
        </w:rPr>
        <w:t>У зв’язку з наведеним у скарзі висловлено прохання притягнути суддю до дисциплінарної відповідальності.</w:t>
      </w:r>
    </w:p>
    <w:p w:rsidR="008F4CA8" w:rsidRPr="002570DC" w:rsidRDefault="00B74413" w:rsidP="00711E89">
      <w:pPr>
        <w:spacing w:after="0" w:line="240" w:lineRule="auto"/>
        <w:ind w:right="6" w:firstLine="709"/>
        <w:jc w:val="both"/>
        <w:rPr>
          <w:rFonts w:ascii="Times New Roman" w:hAnsi="Times New Roman" w:cs="Times New Roman"/>
          <w:bCs/>
          <w:sz w:val="27"/>
          <w:szCs w:val="27"/>
        </w:rPr>
      </w:pPr>
      <w:r w:rsidRPr="002570DC">
        <w:rPr>
          <w:rFonts w:ascii="Times New Roman" w:hAnsi="Times New Roman" w:cs="Times New Roman"/>
          <w:sz w:val="27"/>
          <w:szCs w:val="27"/>
        </w:rPr>
        <w:t>Відповідно до протоколу автоматизованого розподілу справи</w:t>
      </w:r>
      <w:r w:rsidRPr="002570DC">
        <w:rPr>
          <w:rStyle w:val="rvts32"/>
          <w:rFonts w:ascii="Times New Roman" w:hAnsi="Times New Roman" w:cs="Times New Roman"/>
          <w:sz w:val="27"/>
          <w:szCs w:val="27"/>
        </w:rPr>
        <w:t xml:space="preserve"> між членами Вищої ради правосуддя вказану скаргу </w:t>
      </w:r>
      <w:r w:rsidR="008F4CA8" w:rsidRPr="002570DC">
        <w:rPr>
          <w:rFonts w:ascii="Times New Roman" w:hAnsi="Times New Roman" w:cs="Times New Roman"/>
          <w:bCs/>
          <w:sz w:val="27"/>
          <w:szCs w:val="27"/>
        </w:rPr>
        <w:t xml:space="preserve">передано члену </w:t>
      </w:r>
      <w:r w:rsidR="008F4CA8" w:rsidRPr="002570DC">
        <w:rPr>
          <w:rFonts w:ascii="Times New Roman" w:hAnsi="Times New Roman" w:cs="Times New Roman"/>
          <w:bCs/>
          <w:sz w:val="27"/>
          <w:szCs w:val="27"/>
          <w:lang w:bidi="uk-UA"/>
        </w:rPr>
        <w:t>Третьої Дисциплінарної палати Вищої ради</w:t>
      </w:r>
      <w:r w:rsidRPr="002570DC">
        <w:rPr>
          <w:rFonts w:ascii="Times New Roman" w:hAnsi="Times New Roman" w:cs="Times New Roman"/>
          <w:bCs/>
          <w:sz w:val="27"/>
          <w:szCs w:val="27"/>
          <w:lang w:bidi="uk-UA"/>
        </w:rPr>
        <w:t xml:space="preserve"> правосуддя Гречківському П.М. </w:t>
      </w:r>
      <w:r w:rsidR="008F4CA8" w:rsidRPr="002570DC">
        <w:rPr>
          <w:rFonts w:ascii="Times New Roman" w:hAnsi="Times New Roman" w:cs="Times New Roman"/>
          <w:bCs/>
          <w:sz w:val="27"/>
          <w:szCs w:val="27"/>
          <w:lang w:bidi="uk-UA"/>
        </w:rPr>
        <w:t>для п</w:t>
      </w:r>
      <w:r w:rsidR="000B2C40" w:rsidRPr="002570DC">
        <w:rPr>
          <w:rFonts w:ascii="Times New Roman" w:hAnsi="Times New Roman" w:cs="Times New Roman"/>
          <w:bCs/>
          <w:sz w:val="27"/>
          <w:szCs w:val="27"/>
          <w:lang w:bidi="uk-UA"/>
        </w:rPr>
        <w:t>роведення попередньої перевірки</w:t>
      </w:r>
      <w:r w:rsidR="008F4CA8" w:rsidRPr="002570DC">
        <w:rPr>
          <w:rFonts w:ascii="Times New Roman" w:hAnsi="Times New Roman" w:cs="Times New Roman"/>
          <w:bCs/>
          <w:sz w:val="27"/>
          <w:szCs w:val="27"/>
        </w:rPr>
        <w:t>.</w:t>
      </w:r>
    </w:p>
    <w:p w:rsidR="008F4CA8" w:rsidRPr="002570DC" w:rsidRDefault="008F4CA8" w:rsidP="000D23DA">
      <w:pPr>
        <w:spacing w:after="0" w:line="240" w:lineRule="auto"/>
        <w:ind w:firstLine="709"/>
        <w:jc w:val="both"/>
        <w:rPr>
          <w:rFonts w:ascii="Times New Roman" w:hAnsi="Times New Roman" w:cs="Times New Roman"/>
          <w:bCs/>
          <w:sz w:val="27"/>
          <w:szCs w:val="27"/>
          <w:lang w:eastAsia="uk-UA"/>
        </w:rPr>
      </w:pPr>
      <w:r w:rsidRPr="002570DC">
        <w:rPr>
          <w:rFonts w:ascii="Times New Roman" w:hAnsi="Times New Roman" w:cs="Times New Roman"/>
          <w:sz w:val="27"/>
          <w:szCs w:val="27"/>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8F4CA8" w:rsidRPr="002570DC" w:rsidRDefault="008F4CA8" w:rsidP="000D23DA">
      <w:pPr>
        <w:spacing w:after="0" w:line="240" w:lineRule="auto"/>
        <w:ind w:firstLine="709"/>
        <w:jc w:val="both"/>
        <w:rPr>
          <w:rFonts w:ascii="Times New Roman" w:hAnsi="Times New Roman" w:cs="Times New Roman"/>
          <w:sz w:val="27"/>
          <w:szCs w:val="27"/>
        </w:rPr>
      </w:pPr>
      <w:r w:rsidRPr="002570DC">
        <w:rPr>
          <w:rFonts w:ascii="Times New Roman" w:hAnsi="Times New Roman" w:cs="Times New Roman"/>
          <w:sz w:val="27"/>
          <w:szCs w:val="27"/>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w:t>
      </w:r>
      <w:r w:rsidR="007D18F9" w:rsidRPr="002570DC">
        <w:rPr>
          <w:rFonts w:ascii="Times New Roman" w:hAnsi="Times New Roman" w:cs="Times New Roman"/>
          <w:sz w:val="27"/>
          <w:szCs w:val="27"/>
        </w:rPr>
        <w:t xml:space="preserve"> </w:t>
      </w:r>
      <w:r w:rsidRPr="002570DC">
        <w:rPr>
          <w:rFonts w:ascii="Times New Roman" w:hAnsi="Times New Roman" w:cs="Times New Roman"/>
          <w:sz w:val="27"/>
          <w:szCs w:val="27"/>
        </w:rPr>
        <w:t xml:space="preserve">за </w:t>
      </w:r>
      <w:r w:rsidR="007D18F9" w:rsidRPr="002570DC">
        <w:rPr>
          <w:rFonts w:ascii="Times New Roman" w:hAnsi="Times New Roman" w:cs="Times New Roman"/>
          <w:sz w:val="27"/>
          <w:szCs w:val="27"/>
          <w:shd w:val="clear" w:color="auto" w:fill="FFFFFF"/>
        </w:rPr>
        <w:t>наявності підстав, визначених</w:t>
      </w:r>
      <w:r w:rsidR="00F07A95" w:rsidRPr="002570DC">
        <w:rPr>
          <w:rFonts w:ascii="Times New Roman" w:hAnsi="Times New Roman" w:cs="Times New Roman"/>
          <w:sz w:val="27"/>
          <w:szCs w:val="27"/>
          <w:shd w:val="clear" w:color="auto" w:fill="FFFFFF"/>
        </w:rPr>
        <w:t xml:space="preserve"> </w:t>
      </w:r>
      <w:r w:rsidR="007D18F9" w:rsidRPr="002570DC">
        <w:rPr>
          <w:rFonts w:ascii="Times New Roman" w:hAnsi="Times New Roman" w:cs="Times New Roman"/>
          <w:sz w:val="27"/>
          <w:szCs w:val="27"/>
          <w:shd w:val="clear" w:color="auto" w:fill="FFFFFF"/>
        </w:rPr>
        <w:t>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F07A95" w:rsidRPr="002570DC">
        <w:rPr>
          <w:rFonts w:ascii="Times New Roman" w:hAnsi="Times New Roman" w:cs="Times New Roman"/>
          <w:sz w:val="27"/>
          <w:szCs w:val="27"/>
          <w:shd w:val="clear" w:color="auto" w:fill="FFFFFF"/>
        </w:rPr>
        <w:t xml:space="preserve"> </w:t>
      </w:r>
      <w:r w:rsidRPr="002570DC">
        <w:rPr>
          <w:rFonts w:ascii="Times New Roman" w:hAnsi="Times New Roman" w:cs="Times New Roman"/>
          <w:sz w:val="27"/>
          <w:szCs w:val="27"/>
        </w:rPr>
        <w:t xml:space="preserve">(пункти 1, </w:t>
      </w:r>
      <w:r w:rsidR="00F07A95" w:rsidRPr="002570DC">
        <w:rPr>
          <w:rFonts w:ascii="Times New Roman" w:hAnsi="Times New Roman" w:cs="Times New Roman"/>
          <w:sz w:val="27"/>
          <w:szCs w:val="27"/>
        </w:rPr>
        <w:t>3</w:t>
      </w:r>
      <w:r w:rsidRPr="002570DC">
        <w:rPr>
          <w:rFonts w:ascii="Times New Roman" w:hAnsi="Times New Roman" w:cs="Times New Roman"/>
          <w:sz w:val="27"/>
          <w:szCs w:val="27"/>
        </w:rPr>
        <w:t xml:space="preserve"> частини першої статті 43 Закону України «Про Вищу раду правосуддя»).</w:t>
      </w:r>
    </w:p>
    <w:p w:rsidR="00D66AA3" w:rsidRPr="002570DC" w:rsidRDefault="009E099E" w:rsidP="000D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2570DC">
        <w:rPr>
          <w:rFonts w:ascii="Times New Roman" w:hAnsi="Times New Roman" w:cs="Times New Roman"/>
          <w:sz w:val="27"/>
          <w:szCs w:val="27"/>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sidR="00711E89" w:rsidRPr="002570DC">
        <w:rPr>
          <w:rFonts w:ascii="Times New Roman" w:hAnsi="Times New Roman" w:cs="Times New Roman"/>
          <w:sz w:val="27"/>
          <w:szCs w:val="27"/>
        </w:rPr>
        <w:t xml:space="preserve">24 </w:t>
      </w:r>
      <w:r w:rsidR="00744A0F" w:rsidRPr="002570DC">
        <w:rPr>
          <w:rFonts w:ascii="Times New Roman" w:hAnsi="Times New Roman" w:cs="Times New Roman"/>
          <w:sz w:val="27"/>
          <w:szCs w:val="27"/>
        </w:rPr>
        <w:t>вересня</w:t>
      </w:r>
      <w:r w:rsidRPr="002570DC">
        <w:rPr>
          <w:rFonts w:ascii="Times New Roman" w:hAnsi="Times New Roman" w:cs="Times New Roman"/>
          <w:sz w:val="27"/>
          <w:szCs w:val="27"/>
        </w:rPr>
        <w:t xml:space="preserve"> 2020 року з пропозицією про </w:t>
      </w:r>
      <w:r w:rsidR="00D66AA3" w:rsidRPr="002570DC">
        <w:rPr>
          <w:rFonts w:ascii="Times New Roman" w:hAnsi="Times New Roman" w:cs="Times New Roman"/>
          <w:sz w:val="27"/>
          <w:szCs w:val="27"/>
        </w:rPr>
        <w:t xml:space="preserve">залишення без розгляду та повернення скарги </w:t>
      </w:r>
      <w:r w:rsidR="00711E89" w:rsidRPr="002570DC">
        <w:rPr>
          <w:rFonts w:ascii="Times New Roman" w:hAnsi="Times New Roman" w:cs="Times New Roman"/>
          <w:sz w:val="27"/>
          <w:szCs w:val="27"/>
        </w:rPr>
        <w:t xml:space="preserve">Смирнова О.Г., Піскуна Д.Т., </w:t>
      </w:r>
      <w:r w:rsidR="002570DC">
        <w:rPr>
          <w:rFonts w:ascii="Times New Roman" w:hAnsi="Times New Roman" w:cs="Times New Roman"/>
          <w:sz w:val="27"/>
          <w:szCs w:val="27"/>
        </w:rPr>
        <w:t xml:space="preserve">                     </w:t>
      </w:r>
      <w:r w:rsidR="00711E89" w:rsidRPr="002570DC">
        <w:rPr>
          <w:rFonts w:ascii="Times New Roman" w:hAnsi="Times New Roman" w:cs="Times New Roman"/>
          <w:sz w:val="27"/>
          <w:szCs w:val="27"/>
        </w:rPr>
        <w:t>Антіпанова О.М. та інших</w:t>
      </w:r>
      <w:r w:rsidR="00744A0F" w:rsidRPr="002570DC">
        <w:rPr>
          <w:rFonts w:ascii="Times New Roman" w:hAnsi="Times New Roman" w:cs="Times New Roman"/>
          <w:sz w:val="27"/>
          <w:szCs w:val="27"/>
        </w:rPr>
        <w:t>.</w:t>
      </w:r>
    </w:p>
    <w:p w:rsidR="00711E89" w:rsidRPr="002570DC" w:rsidRDefault="000557DD" w:rsidP="00711E89">
      <w:pPr>
        <w:pStyle w:val="a5"/>
        <w:spacing w:before="0" w:beforeAutospacing="0" w:after="0" w:afterAutospacing="0"/>
        <w:ind w:firstLine="709"/>
        <w:jc w:val="both"/>
        <w:rPr>
          <w:color w:val="000000"/>
          <w:sz w:val="27"/>
          <w:szCs w:val="27"/>
        </w:rPr>
      </w:pPr>
      <w:r w:rsidRPr="002570DC">
        <w:rPr>
          <w:sz w:val="27"/>
          <w:szCs w:val="27"/>
          <w:lang w:eastAsia="uk-UA"/>
        </w:rPr>
        <w:t xml:space="preserve">Третьою Дисциплінарною палатою </w:t>
      </w:r>
      <w:r w:rsidR="008F4CA8" w:rsidRPr="002570DC">
        <w:rPr>
          <w:sz w:val="27"/>
          <w:szCs w:val="27"/>
          <w:lang w:eastAsia="uk-UA"/>
        </w:rPr>
        <w:t xml:space="preserve">встановлено, що </w:t>
      </w:r>
      <w:r w:rsidR="00711E89" w:rsidRPr="002570DC">
        <w:rPr>
          <w:color w:val="000000"/>
          <w:sz w:val="27"/>
          <w:szCs w:val="27"/>
        </w:rPr>
        <w:t xml:space="preserve">до Іллічівського міського суду Одеської області звернувся </w:t>
      </w:r>
      <w:r w:rsidR="00711E89" w:rsidRPr="002570DC">
        <w:rPr>
          <w:sz w:val="27"/>
          <w:szCs w:val="27"/>
        </w:rPr>
        <w:t xml:space="preserve">Піскун Д.Т. </w:t>
      </w:r>
      <w:r w:rsidR="00711E89" w:rsidRPr="002570DC">
        <w:rPr>
          <w:color w:val="000000"/>
          <w:sz w:val="27"/>
          <w:szCs w:val="27"/>
        </w:rPr>
        <w:t>з позовом в якому (з урахуванням змін та уточнень в остаточній редакції) просив суд: усунути перешкоди в користуванні котельною, що за Законом є спільною сумісною власністю власників квартир багатоповерхового будинку, шляхом зобов’язання відповідачів: ТОВ БФ «Моноліт» та ДП «Моноліт Сервіс» демонтувати встановлені ними в котельні додаткові котли, газове обладнання, пристрої автоматики, контрольно-вимірювальну апаратуру, насоси та вхідну арматуру, що призначені для забезпечення теплом та гарячою водою новозбудованого будинку; зобов’язати Чорноморську міську раду Одеської області, не здійснювати дії, направлені на погодження та затвердження ТОВ БФ «Моноліт» та ДП «Моноліт Сервіс» технічної чи будь-якої іншої документації з приводу реконструкції котельні, чи визнання права користування котельною.</w:t>
      </w:r>
    </w:p>
    <w:p w:rsidR="00711E89" w:rsidRPr="002570DC" w:rsidRDefault="00711E89" w:rsidP="00711E89">
      <w:pPr>
        <w:pStyle w:val="a5"/>
        <w:spacing w:before="0" w:beforeAutospacing="0" w:after="0" w:afterAutospacing="0"/>
        <w:ind w:firstLine="709"/>
        <w:jc w:val="both"/>
        <w:rPr>
          <w:sz w:val="27"/>
          <w:szCs w:val="27"/>
        </w:rPr>
      </w:pPr>
      <w:r w:rsidRPr="002570DC">
        <w:rPr>
          <w:sz w:val="27"/>
          <w:szCs w:val="27"/>
        </w:rPr>
        <w:t>Справа перебувала у провадженні судді Іллічівського міського суду Одеської області Пушкарського Д.В.</w:t>
      </w:r>
    </w:p>
    <w:p w:rsidR="00711E89" w:rsidRPr="002570DC" w:rsidRDefault="00711E89" w:rsidP="00711E89">
      <w:pPr>
        <w:pStyle w:val="a5"/>
        <w:spacing w:before="0" w:beforeAutospacing="0" w:after="0" w:afterAutospacing="0"/>
        <w:ind w:firstLine="709"/>
        <w:jc w:val="both"/>
        <w:rPr>
          <w:sz w:val="27"/>
          <w:szCs w:val="27"/>
        </w:rPr>
      </w:pPr>
      <w:r w:rsidRPr="002570DC">
        <w:rPr>
          <w:sz w:val="27"/>
          <w:szCs w:val="27"/>
        </w:rPr>
        <w:t xml:space="preserve">Ухвалою суду 15 листопада 2016 року </w:t>
      </w:r>
      <w:r w:rsidRPr="002570DC">
        <w:rPr>
          <w:color w:val="000000"/>
          <w:sz w:val="27"/>
          <w:szCs w:val="27"/>
        </w:rPr>
        <w:t xml:space="preserve">відкрито провадження у справі за позовом </w:t>
      </w:r>
      <w:r w:rsidR="009B09D2">
        <w:rPr>
          <w:sz w:val="27"/>
          <w:szCs w:val="27"/>
        </w:rPr>
        <w:t>ОСОБА_1</w:t>
      </w:r>
      <w:r w:rsidR="009B09D2" w:rsidRPr="002570DC">
        <w:rPr>
          <w:sz w:val="27"/>
          <w:szCs w:val="27"/>
        </w:rPr>
        <w:t xml:space="preserve"> </w:t>
      </w:r>
      <w:r w:rsidRPr="002570DC">
        <w:rPr>
          <w:color w:val="000000"/>
          <w:sz w:val="27"/>
          <w:szCs w:val="27"/>
        </w:rPr>
        <w:t xml:space="preserve">до ДП «Моноліт-Сервіс», ТОВ БФ «Моноліт», </w:t>
      </w:r>
      <w:r w:rsidRPr="002570DC">
        <w:rPr>
          <w:color w:val="000000"/>
          <w:sz w:val="27"/>
          <w:szCs w:val="27"/>
        </w:rPr>
        <w:lastRenderedPageBreak/>
        <w:t>Чорноморської міської ради Одеської області про усунення перешкод у здійсненні права власності.</w:t>
      </w:r>
    </w:p>
    <w:p w:rsidR="00711E89" w:rsidRPr="002570DC" w:rsidRDefault="00711E89" w:rsidP="00711E89">
      <w:pPr>
        <w:pStyle w:val="a5"/>
        <w:spacing w:before="0" w:beforeAutospacing="0" w:after="0" w:afterAutospacing="0"/>
        <w:ind w:firstLine="709"/>
        <w:jc w:val="both"/>
        <w:rPr>
          <w:color w:val="000000"/>
          <w:sz w:val="27"/>
          <w:szCs w:val="27"/>
        </w:rPr>
      </w:pPr>
      <w:r w:rsidRPr="002570DC">
        <w:rPr>
          <w:color w:val="000000"/>
          <w:sz w:val="27"/>
          <w:szCs w:val="27"/>
        </w:rPr>
        <w:t>1 жовтня 2017 року позивач подав заяву про забезпечення позову шляхом: накладення арешту на котельну і земельну ділянку, на якій вона розташована з кадастровим №511800000:01:004:0025 по вул. Парусній,1 Г в м. Чорноморську Одеської області.</w:t>
      </w:r>
    </w:p>
    <w:p w:rsidR="00711E89" w:rsidRPr="002570DC" w:rsidRDefault="00711E89" w:rsidP="00711E89">
      <w:pPr>
        <w:pStyle w:val="a5"/>
        <w:spacing w:before="0" w:beforeAutospacing="0" w:after="0" w:afterAutospacing="0"/>
        <w:ind w:firstLine="709"/>
        <w:jc w:val="both"/>
        <w:rPr>
          <w:color w:val="000000"/>
          <w:sz w:val="27"/>
          <w:szCs w:val="27"/>
        </w:rPr>
      </w:pPr>
      <w:r w:rsidRPr="002570DC">
        <w:rPr>
          <w:color w:val="000000"/>
          <w:sz w:val="27"/>
          <w:szCs w:val="27"/>
        </w:rPr>
        <w:t>Ухвалою Іллічівського міського суду Одеської області від 2 жовтня                    2017 року відмовлено у задоволенні заяви про забезпечення позову. Вказана ухвала суду залишена в силі постановою апеляційного суду Одеської області від                        12 квітня 2018 року.</w:t>
      </w:r>
    </w:p>
    <w:p w:rsidR="00873054" w:rsidRDefault="00711E89" w:rsidP="00711E89">
      <w:pPr>
        <w:pStyle w:val="a5"/>
        <w:spacing w:before="0" w:beforeAutospacing="0" w:after="0" w:afterAutospacing="0"/>
        <w:ind w:firstLine="709"/>
        <w:jc w:val="both"/>
        <w:rPr>
          <w:sz w:val="27"/>
          <w:szCs w:val="27"/>
        </w:rPr>
      </w:pPr>
      <w:r w:rsidRPr="002570DC">
        <w:rPr>
          <w:sz w:val="27"/>
          <w:szCs w:val="27"/>
        </w:rPr>
        <w:t>Ухвалою суду</w:t>
      </w:r>
      <w:r w:rsidRPr="002570DC">
        <w:rPr>
          <w:color w:val="000000"/>
          <w:sz w:val="27"/>
          <w:szCs w:val="27"/>
        </w:rPr>
        <w:t xml:space="preserve"> від 5 жовтня 2017 року допущено до участі у справі як третіх осіб, які не заявляють самостійних вимог щодо предмета спору: ОСББ «Райдужний-2», </w:t>
      </w:r>
      <w:r w:rsidR="009B09D2">
        <w:rPr>
          <w:sz w:val="27"/>
          <w:szCs w:val="27"/>
        </w:rPr>
        <w:t>ОСОБА_</w:t>
      </w:r>
      <w:r w:rsidR="009B09D2">
        <w:rPr>
          <w:sz w:val="27"/>
          <w:szCs w:val="27"/>
        </w:rPr>
        <w:t>2</w:t>
      </w:r>
      <w:r w:rsidRPr="002570DC">
        <w:rPr>
          <w:sz w:val="27"/>
          <w:szCs w:val="27"/>
        </w:rPr>
        <w:t xml:space="preserve">, </w:t>
      </w:r>
      <w:r w:rsidR="009B09D2">
        <w:rPr>
          <w:sz w:val="27"/>
          <w:szCs w:val="27"/>
        </w:rPr>
        <w:t>ОСОБА_</w:t>
      </w:r>
      <w:r w:rsidR="009B09D2">
        <w:rPr>
          <w:sz w:val="27"/>
          <w:szCs w:val="27"/>
        </w:rPr>
        <w:t>3</w:t>
      </w:r>
      <w:r w:rsidRPr="002570DC">
        <w:rPr>
          <w:sz w:val="27"/>
          <w:szCs w:val="27"/>
        </w:rPr>
        <w:t xml:space="preserve">, </w:t>
      </w:r>
      <w:r w:rsidR="009B09D2">
        <w:rPr>
          <w:sz w:val="27"/>
          <w:szCs w:val="27"/>
        </w:rPr>
        <w:t>ОСОБА</w:t>
      </w:r>
      <w:r w:rsidR="009B09D2">
        <w:rPr>
          <w:sz w:val="27"/>
          <w:szCs w:val="27"/>
        </w:rPr>
        <w:t>_4</w:t>
      </w:r>
      <w:r w:rsidRPr="002570DC">
        <w:rPr>
          <w:sz w:val="27"/>
          <w:szCs w:val="27"/>
        </w:rPr>
        <w:t xml:space="preserve">, </w:t>
      </w:r>
      <w:r w:rsidR="009B09D2">
        <w:rPr>
          <w:sz w:val="27"/>
          <w:szCs w:val="27"/>
        </w:rPr>
        <w:t>ОСОБА</w:t>
      </w:r>
      <w:r w:rsidR="009B09D2">
        <w:rPr>
          <w:sz w:val="27"/>
          <w:szCs w:val="27"/>
        </w:rPr>
        <w:t>_5</w:t>
      </w:r>
      <w:r w:rsidRPr="002570DC">
        <w:rPr>
          <w:sz w:val="27"/>
          <w:szCs w:val="27"/>
        </w:rPr>
        <w:t xml:space="preserve">, </w:t>
      </w:r>
      <w:r w:rsidR="009B09D2">
        <w:rPr>
          <w:sz w:val="27"/>
          <w:szCs w:val="27"/>
        </w:rPr>
        <w:t>ОСОБА</w:t>
      </w:r>
      <w:r w:rsidR="009B09D2">
        <w:rPr>
          <w:sz w:val="27"/>
          <w:szCs w:val="27"/>
        </w:rPr>
        <w:t>_6</w:t>
      </w:r>
      <w:r w:rsidRPr="002570DC">
        <w:rPr>
          <w:sz w:val="27"/>
          <w:szCs w:val="27"/>
        </w:rPr>
        <w:t xml:space="preserve">, </w:t>
      </w:r>
      <w:r w:rsidR="009B09D2">
        <w:rPr>
          <w:sz w:val="27"/>
          <w:szCs w:val="27"/>
        </w:rPr>
        <w:t>ОСОБА</w:t>
      </w:r>
      <w:r w:rsidR="009B09D2">
        <w:rPr>
          <w:sz w:val="27"/>
          <w:szCs w:val="27"/>
        </w:rPr>
        <w:t>_7</w:t>
      </w:r>
      <w:r w:rsidRPr="002570DC">
        <w:rPr>
          <w:sz w:val="27"/>
          <w:szCs w:val="27"/>
        </w:rPr>
        <w:t xml:space="preserve">, </w:t>
      </w:r>
      <w:r w:rsidR="009B09D2">
        <w:rPr>
          <w:sz w:val="27"/>
          <w:szCs w:val="27"/>
        </w:rPr>
        <w:t>ОСОБА</w:t>
      </w:r>
      <w:r w:rsidR="009B09D2">
        <w:rPr>
          <w:sz w:val="27"/>
          <w:szCs w:val="27"/>
        </w:rPr>
        <w:t>_8</w:t>
      </w:r>
      <w:r w:rsidRPr="002570DC">
        <w:rPr>
          <w:sz w:val="27"/>
          <w:szCs w:val="27"/>
        </w:rPr>
        <w:t xml:space="preserve">, </w:t>
      </w:r>
      <w:r w:rsidR="009B09D2">
        <w:rPr>
          <w:sz w:val="27"/>
          <w:szCs w:val="27"/>
        </w:rPr>
        <w:t>ОСОБА</w:t>
      </w:r>
      <w:r w:rsidR="009B09D2">
        <w:rPr>
          <w:sz w:val="27"/>
          <w:szCs w:val="27"/>
        </w:rPr>
        <w:t>_9</w:t>
      </w:r>
      <w:r w:rsidRPr="002570DC">
        <w:rPr>
          <w:sz w:val="27"/>
          <w:szCs w:val="27"/>
        </w:rPr>
        <w:t xml:space="preserve">, </w:t>
      </w:r>
      <w:r w:rsidR="009B09D2">
        <w:rPr>
          <w:sz w:val="27"/>
          <w:szCs w:val="27"/>
        </w:rPr>
        <w:t>ОСОБА_1</w:t>
      </w:r>
      <w:r w:rsidR="009B09D2">
        <w:rPr>
          <w:sz w:val="27"/>
          <w:szCs w:val="27"/>
        </w:rPr>
        <w:t>0</w:t>
      </w:r>
      <w:r w:rsidRPr="002570DC">
        <w:rPr>
          <w:sz w:val="27"/>
          <w:szCs w:val="27"/>
        </w:rPr>
        <w:t xml:space="preserve">, </w:t>
      </w:r>
      <w:r w:rsidR="009B09D2">
        <w:rPr>
          <w:sz w:val="27"/>
          <w:szCs w:val="27"/>
        </w:rPr>
        <w:t>ОСОБА_1</w:t>
      </w:r>
      <w:r w:rsidR="009B09D2">
        <w:rPr>
          <w:sz w:val="27"/>
          <w:szCs w:val="27"/>
        </w:rPr>
        <w:t>1</w:t>
      </w:r>
      <w:r w:rsidRPr="002570DC">
        <w:rPr>
          <w:sz w:val="27"/>
          <w:szCs w:val="27"/>
        </w:rPr>
        <w:t xml:space="preserve">, </w:t>
      </w:r>
      <w:r w:rsidR="009B09D2">
        <w:rPr>
          <w:sz w:val="27"/>
          <w:szCs w:val="27"/>
        </w:rPr>
        <w:t>ОСОБА_1</w:t>
      </w:r>
      <w:r w:rsidR="009B09D2">
        <w:rPr>
          <w:sz w:val="27"/>
          <w:szCs w:val="27"/>
        </w:rPr>
        <w:t>2</w:t>
      </w:r>
      <w:r w:rsidRPr="002570DC">
        <w:rPr>
          <w:sz w:val="27"/>
          <w:szCs w:val="27"/>
        </w:rPr>
        <w:t xml:space="preserve">, </w:t>
      </w:r>
      <w:r w:rsidR="009B09D2">
        <w:rPr>
          <w:sz w:val="27"/>
          <w:szCs w:val="27"/>
        </w:rPr>
        <w:t>ОСОБА_1</w:t>
      </w:r>
      <w:r w:rsidR="009B09D2">
        <w:rPr>
          <w:sz w:val="27"/>
          <w:szCs w:val="27"/>
        </w:rPr>
        <w:t>3</w:t>
      </w:r>
      <w:r w:rsidRPr="002570DC">
        <w:rPr>
          <w:sz w:val="27"/>
          <w:szCs w:val="27"/>
        </w:rPr>
        <w:t xml:space="preserve">, </w:t>
      </w:r>
      <w:r w:rsidR="009B09D2">
        <w:rPr>
          <w:sz w:val="27"/>
          <w:szCs w:val="27"/>
        </w:rPr>
        <w:t>ОСОБА_1</w:t>
      </w:r>
      <w:r w:rsidR="009B09D2">
        <w:rPr>
          <w:sz w:val="27"/>
          <w:szCs w:val="27"/>
        </w:rPr>
        <w:t>4</w:t>
      </w:r>
      <w:r w:rsidRPr="002570DC">
        <w:rPr>
          <w:sz w:val="27"/>
          <w:szCs w:val="27"/>
        </w:rPr>
        <w:t xml:space="preserve">, </w:t>
      </w:r>
      <w:r w:rsidR="009B09D2">
        <w:rPr>
          <w:sz w:val="27"/>
          <w:szCs w:val="27"/>
        </w:rPr>
        <w:t>ОСОБА_1</w:t>
      </w:r>
      <w:r w:rsidR="009B09D2">
        <w:rPr>
          <w:sz w:val="27"/>
          <w:szCs w:val="27"/>
        </w:rPr>
        <w:t>5</w:t>
      </w:r>
      <w:r w:rsidRPr="002570DC">
        <w:rPr>
          <w:sz w:val="27"/>
          <w:szCs w:val="27"/>
        </w:rPr>
        <w:t xml:space="preserve">, </w:t>
      </w:r>
      <w:r w:rsidR="009B09D2">
        <w:rPr>
          <w:sz w:val="27"/>
          <w:szCs w:val="27"/>
        </w:rPr>
        <w:t>ОСОБА_1</w:t>
      </w:r>
      <w:r w:rsidR="009B09D2">
        <w:rPr>
          <w:sz w:val="27"/>
          <w:szCs w:val="27"/>
        </w:rPr>
        <w:t>6</w:t>
      </w:r>
      <w:r w:rsidRPr="002570DC">
        <w:rPr>
          <w:sz w:val="27"/>
          <w:szCs w:val="27"/>
        </w:rPr>
        <w:t xml:space="preserve">, </w:t>
      </w:r>
      <w:r w:rsidR="009B09D2">
        <w:rPr>
          <w:sz w:val="27"/>
          <w:szCs w:val="27"/>
        </w:rPr>
        <w:t>ОСОБА_1</w:t>
      </w:r>
      <w:r w:rsidR="009B09D2">
        <w:rPr>
          <w:sz w:val="27"/>
          <w:szCs w:val="27"/>
        </w:rPr>
        <w:t>7</w:t>
      </w:r>
      <w:r w:rsidRPr="002570DC">
        <w:rPr>
          <w:sz w:val="27"/>
          <w:szCs w:val="27"/>
        </w:rPr>
        <w:t xml:space="preserve">, </w:t>
      </w:r>
      <w:r w:rsidR="009B09D2">
        <w:rPr>
          <w:sz w:val="27"/>
          <w:szCs w:val="27"/>
        </w:rPr>
        <w:t>ОСОБА_1</w:t>
      </w:r>
      <w:r w:rsidR="009B09D2">
        <w:rPr>
          <w:sz w:val="27"/>
          <w:szCs w:val="27"/>
        </w:rPr>
        <w:t>8</w:t>
      </w:r>
      <w:r w:rsidRPr="002570DC">
        <w:rPr>
          <w:sz w:val="27"/>
          <w:szCs w:val="27"/>
        </w:rPr>
        <w:t xml:space="preserve">, </w:t>
      </w:r>
      <w:r w:rsidR="009B09D2">
        <w:rPr>
          <w:sz w:val="27"/>
          <w:szCs w:val="27"/>
        </w:rPr>
        <w:t>ОСОБА_1</w:t>
      </w:r>
      <w:r w:rsidR="009B09D2">
        <w:rPr>
          <w:sz w:val="27"/>
          <w:szCs w:val="27"/>
        </w:rPr>
        <w:t>9</w:t>
      </w:r>
      <w:r w:rsidRPr="002570DC">
        <w:rPr>
          <w:sz w:val="27"/>
          <w:szCs w:val="27"/>
        </w:rPr>
        <w:t xml:space="preserve">, </w:t>
      </w:r>
      <w:r w:rsidR="009B09D2">
        <w:rPr>
          <w:sz w:val="27"/>
          <w:szCs w:val="27"/>
        </w:rPr>
        <w:t>ОСОБА</w:t>
      </w:r>
      <w:r w:rsidR="009B09D2">
        <w:rPr>
          <w:sz w:val="27"/>
          <w:szCs w:val="27"/>
        </w:rPr>
        <w:t>_20</w:t>
      </w:r>
      <w:r w:rsidRPr="002570DC">
        <w:rPr>
          <w:sz w:val="27"/>
          <w:szCs w:val="27"/>
        </w:rPr>
        <w:t xml:space="preserve">, </w:t>
      </w:r>
      <w:r w:rsidR="009B09D2">
        <w:rPr>
          <w:sz w:val="27"/>
          <w:szCs w:val="27"/>
        </w:rPr>
        <w:t>ОСОБА_</w:t>
      </w:r>
      <w:r w:rsidR="009B09D2">
        <w:rPr>
          <w:sz w:val="27"/>
          <w:szCs w:val="27"/>
        </w:rPr>
        <w:t>2</w:t>
      </w:r>
      <w:r w:rsidR="009B09D2">
        <w:rPr>
          <w:sz w:val="27"/>
          <w:szCs w:val="27"/>
        </w:rPr>
        <w:t>1</w:t>
      </w:r>
      <w:r w:rsidRPr="002570DC">
        <w:rPr>
          <w:sz w:val="27"/>
          <w:szCs w:val="27"/>
        </w:rPr>
        <w:t xml:space="preserve">, </w:t>
      </w:r>
      <w:r w:rsidR="009B09D2">
        <w:rPr>
          <w:sz w:val="27"/>
          <w:szCs w:val="27"/>
        </w:rPr>
        <w:t>ОСОБА</w:t>
      </w:r>
      <w:r w:rsidR="009B09D2">
        <w:rPr>
          <w:sz w:val="27"/>
          <w:szCs w:val="27"/>
        </w:rPr>
        <w:t>_22</w:t>
      </w:r>
      <w:r w:rsidRPr="002570DC">
        <w:rPr>
          <w:sz w:val="27"/>
          <w:szCs w:val="27"/>
        </w:rPr>
        <w:t xml:space="preserve">, </w:t>
      </w:r>
      <w:r w:rsidR="009B09D2">
        <w:rPr>
          <w:sz w:val="27"/>
          <w:szCs w:val="27"/>
        </w:rPr>
        <w:t>ОСОБА</w:t>
      </w:r>
      <w:r w:rsidR="009B09D2">
        <w:rPr>
          <w:sz w:val="27"/>
          <w:szCs w:val="27"/>
        </w:rPr>
        <w:t>_23</w:t>
      </w:r>
      <w:r w:rsidRPr="002570DC">
        <w:rPr>
          <w:sz w:val="27"/>
          <w:szCs w:val="27"/>
        </w:rPr>
        <w:t xml:space="preserve">, </w:t>
      </w:r>
      <w:r w:rsidR="009B09D2">
        <w:rPr>
          <w:sz w:val="27"/>
          <w:szCs w:val="27"/>
        </w:rPr>
        <w:t>ОСОБА</w:t>
      </w:r>
      <w:r w:rsidR="009B09D2">
        <w:rPr>
          <w:sz w:val="27"/>
          <w:szCs w:val="27"/>
        </w:rPr>
        <w:t>_24</w:t>
      </w:r>
      <w:r w:rsidRPr="002570DC">
        <w:rPr>
          <w:sz w:val="27"/>
          <w:szCs w:val="27"/>
        </w:rPr>
        <w:t xml:space="preserve">, </w:t>
      </w:r>
      <w:r w:rsidR="009B09D2">
        <w:rPr>
          <w:sz w:val="27"/>
          <w:szCs w:val="27"/>
        </w:rPr>
        <w:t>ОСОБА</w:t>
      </w:r>
      <w:r w:rsidR="009B09D2">
        <w:rPr>
          <w:sz w:val="27"/>
          <w:szCs w:val="27"/>
        </w:rPr>
        <w:t>_25</w:t>
      </w:r>
      <w:r w:rsidRPr="002570DC">
        <w:rPr>
          <w:sz w:val="27"/>
          <w:szCs w:val="27"/>
        </w:rPr>
        <w:t xml:space="preserve">, </w:t>
      </w:r>
      <w:r w:rsidR="009B09D2">
        <w:rPr>
          <w:sz w:val="27"/>
          <w:szCs w:val="27"/>
        </w:rPr>
        <w:t>ОСОБА</w:t>
      </w:r>
      <w:r w:rsidR="009B09D2">
        <w:rPr>
          <w:sz w:val="27"/>
          <w:szCs w:val="27"/>
        </w:rPr>
        <w:t>_26</w:t>
      </w:r>
      <w:r w:rsidRPr="002570DC">
        <w:rPr>
          <w:sz w:val="27"/>
          <w:szCs w:val="27"/>
        </w:rPr>
        <w:t xml:space="preserve">, </w:t>
      </w:r>
      <w:r w:rsidR="009B09D2">
        <w:rPr>
          <w:sz w:val="27"/>
          <w:szCs w:val="27"/>
        </w:rPr>
        <w:t>ОСОБА</w:t>
      </w:r>
      <w:r w:rsidR="009B09D2">
        <w:rPr>
          <w:sz w:val="27"/>
          <w:szCs w:val="27"/>
        </w:rPr>
        <w:t>_27</w:t>
      </w:r>
      <w:r w:rsidRPr="002570DC">
        <w:rPr>
          <w:sz w:val="27"/>
          <w:szCs w:val="27"/>
        </w:rPr>
        <w:t xml:space="preserve">, </w:t>
      </w:r>
      <w:r w:rsidR="009B09D2">
        <w:rPr>
          <w:sz w:val="27"/>
          <w:szCs w:val="27"/>
        </w:rPr>
        <w:t>ОСОБА</w:t>
      </w:r>
      <w:r w:rsidR="009B09D2">
        <w:rPr>
          <w:sz w:val="27"/>
          <w:szCs w:val="27"/>
        </w:rPr>
        <w:t>_28</w:t>
      </w:r>
      <w:r w:rsidRPr="002570DC">
        <w:rPr>
          <w:sz w:val="27"/>
          <w:szCs w:val="27"/>
        </w:rPr>
        <w:t xml:space="preserve">, </w:t>
      </w:r>
      <w:r w:rsidR="009B09D2">
        <w:rPr>
          <w:sz w:val="27"/>
          <w:szCs w:val="27"/>
        </w:rPr>
        <w:t>ОСОБА</w:t>
      </w:r>
      <w:r w:rsidR="009B09D2">
        <w:rPr>
          <w:sz w:val="27"/>
          <w:szCs w:val="27"/>
        </w:rPr>
        <w:t>_29</w:t>
      </w:r>
      <w:r w:rsidRPr="002570DC">
        <w:rPr>
          <w:sz w:val="27"/>
          <w:szCs w:val="27"/>
        </w:rPr>
        <w:t xml:space="preserve">, </w:t>
      </w:r>
      <w:r w:rsidR="009B09D2">
        <w:rPr>
          <w:sz w:val="27"/>
          <w:szCs w:val="27"/>
        </w:rPr>
        <w:t>ОСОБА</w:t>
      </w:r>
      <w:r w:rsidR="009B09D2">
        <w:rPr>
          <w:sz w:val="27"/>
          <w:szCs w:val="27"/>
        </w:rPr>
        <w:t>_30</w:t>
      </w:r>
      <w:r w:rsidRPr="002570DC">
        <w:rPr>
          <w:sz w:val="27"/>
          <w:szCs w:val="27"/>
        </w:rPr>
        <w:t xml:space="preserve">, </w:t>
      </w:r>
      <w:r w:rsidR="009B09D2">
        <w:rPr>
          <w:sz w:val="27"/>
          <w:szCs w:val="27"/>
        </w:rPr>
        <w:t>ОСОБА_</w:t>
      </w:r>
      <w:r w:rsidR="009B09D2">
        <w:rPr>
          <w:sz w:val="27"/>
          <w:szCs w:val="27"/>
        </w:rPr>
        <w:t>3</w:t>
      </w:r>
      <w:r w:rsidR="009B09D2">
        <w:rPr>
          <w:sz w:val="27"/>
          <w:szCs w:val="27"/>
        </w:rPr>
        <w:t>1</w:t>
      </w:r>
      <w:r w:rsidRPr="002570DC">
        <w:rPr>
          <w:sz w:val="27"/>
          <w:szCs w:val="27"/>
        </w:rPr>
        <w:t xml:space="preserve">, </w:t>
      </w:r>
      <w:r w:rsidR="009B09D2">
        <w:rPr>
          <w:sz w:val="27"/>
          <w:szCs w:val="27"/>
        </w:rPr>
        <w:t>ОСОБА</w:t>
      </w:r>
      <w:r w:rsidR="009B09D2">
        <w:rPr>
          <w:sz w:val="27"/>
          <w:szCs w:val="27"/>
        </w:rPr>
        <w:t>_32</w:t>
      </w:r>
      <w:r w:rsidRPr="002570DC">
        <w:rPr>
          <w:sz w:val="27"/>
          <w:szCs w:val="27"/>
        </w:rPr>
        <w:t xml:space="preserve">, </w:t>
      </w:r>
      <w:r w:rsidR="009B09D2">
        <w:rPr>
          <w:sz w:val="27"/>
          <w:szCs w:val="27"/>
        </w:rPr>
        <w:t>ОСОБА</w:t>
      </w:r>
      <w:r w:rsidR="009B09D2">
        <w:rPr>
          <w:sz w:val="27"/>
          <w:szCs w:val="27"/>
        </w:rPr>
        <w:t>_33,</w:t>
      </w:r>
      <w:r w:rsidR="009B09D2" w:rsidRPr="009B09D2">
        <w:rPr>
          <w:sz w:val="27"/>
          <w:szCs w:val="27"/>
        </w:rPr>
        <w:t xml:space="preserve"> </w:t>
      </w:r>
      <w:r w:rsidR="009B09D2">
        <w:rPr>
          <w:sz w:val="27"/>
          <w:szCs w:val="27"/>
        </w:rPr>
        <w:t>ОСОБА_</w:t>
      </w:r>
      <w:r w:rsidR="009B09D2">
        <w:rPr>
          <w:sz w:val="27"/>
          <w:szCs w:val="27"/>
        </w:rPr>
        <w:t>34</w:t>
      </w:r>
      <w:r w:rsidRPr="002570DC">
        <w:rPr>
          <w:sz w:val="27"/>
          <w:szCs w:val="27"/>
        </w:rPr>
        <w:t xml:space="preserve">, </w:t>
      </w:r>
      <w:r w:rsidR="009B09D2">
        <w:rPr>
          <w:sz w:val="27"/>
          <w:szCs w:val="27"/>
        </w:rPr>
        <w:t>ОСОБА</w:t>
      </w:r>
      <w:r w:rsidR="009B09D2">
        <w:rPr>
          <w:sz w:val="27"/>
          <w:szCs w:val="27"/>
        </w:rPr>
        <w:t>_35</w:t>
      </w:r>
      <w:r w:rsidRPr="002570DC">
        <w:rPr>
          <w:sz w:val="27"/>
          <w:szCs w:val="27"/>
        </w:rPr>
        <w:t xml:space="preserve">, </w:t>
      </w:r>
      <w:r w:rsidR="009B09D2">
        <w:rPr>
          <w:sz w:val="27"/>
          <w:szCs w:val="27"/>
        </w:rPr>
        <w:t>ОСОБА_</w:t>
      </w:r>
      <w:r w:rsidR="009B09D2">
        <w:rPr>
          <w:sz w:val="27"/>
          <w:szCs w:val="27"/>
        </w:rPr>
        <w:t>36</w:t>
      </w:r>
      <w:r w:rsidRPr="002570DC">
        <w:rPr>
          <w:sz w:val="27"/>
          <w:szCs w:val="27"/>
        </w:rPr>
        <w:t xml:space="preserve">, </w:t>
      </w:r>
      <w:r w:rsidR="009B09D2">
        <w:rPr>
          <w:sz w:val="27"/>
          <w:szCs w:val="27"/>
        </w:rPr>
        <w:t>ОСОБА_</w:t>
      </w:r>
      <w:r w:rsidR="009B09D2">
        <w:rPr>
          <w:sz w:val="27"/>
          <w:szCs w:val="27"/>
        </w:rPr>
        <w:t>37,</w:t>
      </w:r>
      <w:r w:rsidR="009B09D2" w:rsidRPr="009B09D2">
        <w:rPr>
          <w:sz w:val="27"/>
          <w:szCs w:val="27"/>
        </w:rPr>
        <w:t xml:space="preserve"> </w:t>
      </w:r>
      <w:r w:rsidR="009B09D2">
        <w:rPr>
          <w:sz w:val="27"/>
          <w:szCs w:val="27"/>
        </w:rPr>
        <w:t>ОСОБА_</w:t>
      </w:r>
      <w:r w:rsidR="009B09D2">
        <w:rPr>
          <w:sz w:val="27"/>
          <w:szCs w:val="27"/>
        </w:rPr>
        <w:t>38</w:t>
      </w:r>
      <w:r w:rsidRPr="002570DC">
        <w:rPr>
          <w:sz w:val="27"/>
          <w:szCs w:val="27"/>
        </w:rPr>
        <w:t xml:space="preserve">, </w:t>
      </w:r>
      <w:r w:rsidR="009B09D2">
        <w:rPr>
          <w:sz w:val="27"/>
          <w:szCs w:val="27"/>
        </w:rPr>
        <w:t>ОСОБА_3</w:t>
      </w:r>
      <w:r w:rsidR="009B09D2">
        <w:rPr>
          <w:sz w:val="27"/>
          <w:szCs w:val="27"/>
        </w:rPr>
        <w:t>9</w:t>
      </w:r>
      <w:r w:rsidRPr="002570DC">
        <w:rPr>
          <w:sz w:val="27"/>
          <w:szCs w:val="27"/>
        </w:rPr>
        <w:t xml:space="preserve">, </w:t>
      </w:r>
      <w:r w:rsidR="009B09D2">
        <w:rPr>
          <w:sz w:val="27"/>
          <w:szCs w:val="27"/>
        </w:rPr>
        <w:t>ОСОБА_</w:t>
      </w:r>
      <w:r w:rsidR="00873054">
        <w:rPr>
          <w:sz w:val="27"/>
          <w:szCs w:val="27"/>
        </w:rPr>
        <w:t>40</w:t>
      </w:r>
      <w:r w:rsidRPr="002570DC">
        <w:rPr>
          <w:sz w:val="27"/>
          <w:szCs w:val="27"/>
        </w:rPr>
        <w:t xml:space="preserve">, </w:t>
      </w:r>
      <w:r w:rsidR="00873054">
        <w:rPr>
          <w:sz w:val="27"/>
          <w:szCs w:val="27"/>
        </w:rPr>
        <w:t>ОСОБА_</w:t>
      </w:r>
      <w:r w:rsidR="00873054">
        <w:rPr>
          <w:sz w:val="27"/>
          <w:szCs w:val="27"/>
        </w:rPr>
        <w:t>41</w:t>
      </w:r>
      <w:r w:rsidRPr="002570DC">
        <w:rPr>
          <w:sz w:val="27"/>
          <w:szCs w:val="27"/>
        </w:rPr>
        <w:t xml:space="preserve">, </w:t>
      </w:r>
      <w:r w:rsidR="00873054">
        <w:rPr>
          <w:sz w:val="27"/>
          <w:szCs w:val="27"/>
        </w:rPr>
        <w:t>ОСОБА_</w:t>
      </w:r>
      <w:r w:rsidR="00873054">
        <w:rPr>
          <w:sz w:val="27"/>
          <w:szCs w:val="27"/>
        </w:rPr>
        <w:t>42</w:t>
      </w:r>
      <w:r w:rsidRPr="002570DC">
        <w:rPr>
          <w:sz w:val="27"/>
          <w:szCs w:val="27"/>
        </w:rPr>
        <w:t xml:space="preserve">, </w:t>
      </w:r>
      <w:r w:rsidR="00873054">
        <w:rPr>
          <w:sz w:val="27"/>
          <w:szCs w:val="27"/>
        </w:rPr>
        <w:t>ОСОБА_</w:t>
      </w:r>
      <w:r w:rsidR="00873054">
        <w:rPr>
          <w:sz w:val="27"/>
          <w:szCs w:val="27"/>
        </w:rPr>
        <w:t>43</w:t>
      </w:r>
      <w:r w:rsidRPr="002570DC">
        <w:rPr>
          <w:sz w:val="27"/>
          <w:szCs w:val="27"/>
        </w:rPr>
        <w:t xml:space="preserve">, </w:t>
      </w:r>
      <w:r w:rsidR="00873054">
        <w:rPr>
          <w:sz w:val="27"/>
          <w:szCs w:val="27"/>
        </w:rPr>
        <w:t>ОСОБА_</w:t>
      </w:r>
      <w:r w:rsidR="00873054">
        <w:rPr>
          <w:sz w:val="27"/>
          <w:szCs w:val="27"/>
        </w:rPr>
        <w:t>44</w:t>
      </w:r>
      <w:r w:rsidRPr="002570DC">
        <w:rPr>
          <w:sz w:val="27"/>
          <w:szCs w:val="27"/>
        </w:rPr>
        <w:t xml:space="preserve">, </w:t>
      </w:r>
      <w:r w:rsidR="00873054">
        <w:rPr>
          <w:sz w:val="27"/>
          <w:szCs w:val="27"/>
        </w:rPr>
        <w:t>ОСОБА_</w:t>
      </w:r>
      <w:r w:rsidR="00873054">
        <w:rPr>
          <w:sz w:val="27"/>
          <w:szCs w:val="27"/>
        </w:rPr>
        <w:t>45</w:t>
      </w:r>
      <w:r w:rsidRPr="002570DC">
        <w:rPr>
          <w:sz w:val="27"/>
          <w:szCs w:val="27"/>
        </w:rPr>
        <w:t xml:space="preserve">, </w:t>
      </w:r>
      <w:r w:rsidR="00873054">
        <w:rPr>
          <w:sz w:val="27"/>
          <w:szCs w:val="27"/>
        </w:rPr>
        <w:t>ОСОБА_</w:t>
      </w:r>
      <w:r w:rsidR="00873054">
        <w:rPr>
          <w:sz w:val="27"/>
          <w:szCs w:val="27"/>
        </w:rPr>
        <w:t>46</w:t>
      </w:r>
      <w:r w:rsidRPr="002570DC">
        <w:rPr>
          <w:sz w:val="27"/>
          <w:szCs w:val="27"/>
        </w:rPr>
        <w:t xml:space="preserve">, </w:t>
      </w:r>
      <w:r w:rsidR="00873054">
        <w:rPr>
          <w:sz w:val="27"/>
          <w:szCs w:val="27"/>
        </w:rPr>
        <w:t>ОСОБА_</w:t>
      </w:r>
      <w:r w:rsidR="00873054">
        <w:rPr>
          <w:sz w:val="27"/>
          <w:szCs w:val="27"/>
        </w:rPr>
        <w:t>47</w:t>
      </w:r>
      <w:r w:rsidRPr="002570DC">
        <w:rPr>
          <w:sz w:val="27"/>
          <w:szCs w:val="27"/>
        </w:rPr>
        <w:t xml:space="preserve">, </w:t>
      </w:r>
      <w:r w:rsidR="00873054">
        <w:rPr>
          <w:sz w:val="27"/>
          <w:szCs w:val="27"/>
        </w:rPr>
        <w:t>ОСОБА_</w:t>
      </w:r>
      <w:r w:rsidR="00873054">
        <w:rPr>
          <w:sz w:val="27"/>
          <w:szCs w:val="27"/>
        </w:rPr>
        <w:t>48</w:t>
      </w:r>
      <w:r w:rsidRPr="002570DC">
        <w:rPr>
          <w:sz w:val="27"/>
          <w:szCs w:val="27"/>
        </w:rPr>
        <w:t xml:space="preserve">, </w:t>
      </w:r>
      <w:r w:rsidR="00873054">
        <w:rPr>
          <w:sz w:val="27"/>
          <w:szCs w:val="27"/>
        </w:rPr>
        <w:t>ОСОБА_</w:t>
      </w:r>
      <w:r w:rsidR="00873054">
        <w:rPr>
          <w:sz w:val="27"/>
          <w:szCs w:val="27"/>
        </w:rPr>
        <w:t>48</w:t>
      </w:r>
      <w:r w:rsidRPr="002570DC">
        <w:rPr>
          <w:sz w:val="27"/>
          <w:szCs w:val="27"/>
        </w:rPr>
        <w:t xml:space="preserve">, </w:t>
      </w:r>
      <w:r w:rsidR="00873054">
        <w:rPr>
          <w:sz w:val="27"/>
          <w:szCs w:val="27"/>
        </w:rPr>
        <w:t>ОСОБА_</w:t>
      </w:r>
      <w:r w:rsidR="00873054">
        <w:rPr>
          <w:sz w:val="27"/>
          <w:szCs w:val="27"/>
        </w:rPr>
        <w:t>49</w:t>
      </w:r>
      <w:r w:rsidRPr="002570DC">
        <w:rPr>
          <w:sz w:val="27"/>
          <w:szCs w:val="27"/>
        </w:rPr>
        <w:t xml:space="preserve">, </w:t>
      </w:r>
      <w:r w:rsidR="00873054">
        <w:rPr>
          <w:sz w:val="27"/>
          <w:szCs w:val="27"/>
        </w:rPr>
        <w:t>ОСОБА_</w:t>
      </w:r>
      <w:r w:rsidR="00873054">
        <w:rPr>
          <w:sz w:val="27"/>
          <w:szCs w:val="27"/>
        </w:rPr>
        <w:t>5</w:t>
      </w:r>
      <w:r w:rsidR="00873054">
        <w:rPr>
          <w:sz w:val="27"/>
          <w:szCs w:val="27"/>
        </w:rPr>
        <w:t>0</w:t>
      </w:r>
      <w:r w:rsidRPr="002570DC">
        <w:rPr>
          <w:sz w:val="27"/>
          <w:szCs w:val="27"/>
        </w:rPr>
        <w:t xml:space="preserve">, </w:t>
      </w:r>
      <w:r w:rsidR="00873054">
        <w:rPr>
          <w:sz w:val="27"/>
          <w:szCs w:val="27"/>
        </w:rPr>
        <w:t>ОСОБА_</w:t>
      </w:r>
      <w:r w:rsidR="00873054">
        <w:rPr>
          <w:sz w:val="27"/>
          <w:szCs w:val="27"/>
        </w:rPr>
        <w:t>51</w:t>
      </w:r>
      <w:r w:rsidRPr="002570DC">
        <w:rPr>
          <w:sz w:val="27"/>
          <w:szCs w:val="27"/>
        </w:rPr>
        <w:t xml:space="preserve">, </w:t>
      </w:r>
      <w:r w:rsidR="00873054">
        <w:rPr>
          <w:sz w:val="27"/>
          <w:szCs w:val="27"/>
        </w:rPr>
        <w:t>ОСОБА_</w:t>
      </w:r>
      <w:r w:rsidR="00873054">
        <w:rPr>
          <w:sz w:val="27"/>
          <w:szCs w:val="27"/>
        </w:rPr>
        <w:t>52</w:t>
      </w:r>
      <w:r w:rsidRPr="002570DC">
        <w:rPr>
          <w:sz w:val="27"/>
          <w:szCs w:val="27"/>
        </w:rPr>
        <w:t xml:space="preserve">, </w:t>
      </w:r>
      <w:r w:rsidR="00873054">
        <w:rPr>
          <w:sz w:val="27"/>
          <w:szCs w:val="27"/>
        </w:rPr>
        <w:t>ОСОБА_</w:t>
      </w:r>
      <w:r w:rsidR="00873054">
        <w:rPr>
          <w:sz w:val="27"/>
          <w:szCs w:val="27"/>
        </w:rPr>
        <w:t>53</w:t>
      </w:r>
      <w:r w:rsidRPr="002570DC">
        <w:rPr>
          <w:sz w:val="27"/>
          <w:szCs w:val="27"/>
        </w:rPr>
        <w:t xml:space="preserve">, </w:t>
      </w:r>
      <w:r w:rsidR="00873054">
        <w:rPr>
          <w:sz w:val="27"/>
          <w:szCs w:val="27"/>
        </w:rPr>
        <w:t>ОСОБА_</w:t>
      </w:r>
      <w:r w:rsidR="00873054">
        <w:rPr>
          <w:sz w:val="27"/>
          <w:szCs w:val="27"/>
        </w:rPr>
        <w:t>54</w:t>
      </w:r>
      <w:r w:rsidRPr="002570DC">
        <w:rPr>
          <w:sz w:val="27"/>
          <w:szCs w:val="27"/>
        </w:rPr>
        <w:t xml:space="preserve">, </w:t>
      </w:r>
      <w:r w:rsidR="00873054">
        <w:rPr>
          <w:sz w:val="27"/>
          <w:szCs w:val="27"/>
        </w:rPr>
        <w:t>ОСОБА_</w:t>
      </w:r>
      <w:r w:rsidR="00873054">
        <w:rPr>
          <w:sz w:val="27"/>
          <w:szCs w:val="27"/>
        </w:rPr>
        <w:t>55</w:t>
      </w:r>
      <w:r w:rsidRPr="002570DC">
        <w:rPr>
          <w:sz w:val="27"/>
          <w:szCs w:val="27"/>
        </w:rPr>
        <w:t xml:space="preserve">, </w:t>
      </w:r>
      <w:r w:rsidR="00873054">
        <w:rPr>
          <w:sz w:val="27"/>
          <w:szCs w:val="27"/>
        </w:rPr>
        <w:t>ОСОБА_</w:t>
      </w:r>
      <w:r w:rsidR="00873054">
        <w:rPr>
          <w:sz w:val="27"/>
          <w:szCs w:val="27"/>
        </w:rPr>
        <w:t>56</w:t>
      </w:r>
      <w:r w:rsidRPr="002570DC">
        <w:rPr>
          <w:sz w:val="27"/>
          <w:szCs w:val="27"/>
        </w:rPr>
        <w:t xml:space="preserve">, </w:t>
      </w:r>
      <w:r w:rsidR="00873054">
        <w:rPr>
          <w:sz w:val="27"/>
          <w:szCs w:val="27"/>
        </w:rPr>
        <w:t>ОСОБА_</w:t>
      </w:r>
      <w:r w:rsidR="00873054">
        <w:rPr>
          <w:sz w:val="27"/>
          <w:szCs w:val="27"/>
        </w:rPr>
        <w:t>57.</w:t>
      </w:r>
      <w:bookmarkStart w:id="1" w:name="_GoBack"/>
      <w:bookmarkEnd w:id="1"/>
    </w:p>
    <w:p w:rsidR="00711E89" w:rsidRPr="002570DC" w:rsidRDefault="00711E89" w:rsidP="00711E89">
      <w:pPr>
        <w:pStyle w:val="a5"/>
        <w:spacing w:before="0" w:beforeAutospacing="0" w:after="0" w:afterAutospacing="0"/>
        <w:ind w:firstLine="709"/>
        <w:jc w:val="both"/>
        <w:rPr>
          <w:color w:val="000000"/>
          <w:sz w:val="27"/>
          <w:szCs w:val="27"/>
        </w:rPr>
      </w:pPr>
      <w:r w:rsidRPr="002570DC">
        <w:rPr>
          <w:color w:val="000000"/>
          <w:sz w:val="27"/>
          <w:szCs w:val="27"/>
        </w:rPr>
        <w:t>Рішення Іллічівського міського суду Одеської області від 10 липня                      2019 року у задоволенні позовних вимог  </w:t>
      </w:r>
      <w:r w:rsidRPr="002570DC">
        <w:rPr>
          <w:sz w:val="27"/>
          <w:szCs w:val="27"/>
        </w:rPr>
        <w:t xml:space="preserve">Піскуна Д.Т. </w:t>
      </w:r>
      <w:r w:rsidRPr="002570DC">
        <w:rPr>
          <w:color w:val="000000"/>
          <w:sz w:val="27"/>
          <w:szCs w:val="27"/>
        </w:rPr>
        <w:t>до ДП «Моноліт-Сервіс», ТОВ БФ «Моноліт», Чорноморської міської ради Одеської області про усунення перешкод в користуванні власністю та зобов’язання вчинити певні дії, відмовлено в повному обсязі.</w:t>
      </w:r>
    </w:p>
    <w:p w:rsidR="00711E89" w:rsidRPr="002570DC" w:rsidRDefault="00711E89" w:rsidP="00711E89">
      <w:pPr>
        <w:pStyle w:val="a5"/>
        <w:spacing w:before="0" w:beforeAutospacing="0" w:after="0" w:afterAutospacing="0"/>
        <w:ind w:firstLine="709"/>
        <w:jc w:val="both"/>
        <w:rPr>
          <w:sz w:val="27"/>
          <w:szCs w:val="27"/>
        </w:rPr>
      </w:pPr>
      <w:r w:rsidRPr="002570DC">
        <w:rPr>
          <w:color w:val="000000"/>
          <w:sz w:val="27"/>
          <w:szCs w:val="27"/>
        </w:rPr>
        <w:t xml:space="preserve">У поясненнях наданих до Вищої ради правосуддя суддя </w:t>
      </w:r>
      <w:r w:rsidR="002570DC">
        <w:rPr>
          <w:color w:val="000000"/>
          <w:sz w:val="27"/>
          <w:szCs w:val="27"/>
        </w:rPr>
        <w:t xml:space="preserve">                       </w:t>
      </w:r>
      <w:r w:rsidRPr="002570DC">
        <w:rPr>
          <w:sz w:val="27"/>
          <w:szCs w:val="27"/>
        </w:rPr>
        <w:t xml:space="preserve">Пушкарський Д.В. зазначив, що під час розгляду цивільної справи </w:t>
      </w:r>
      <w:r w:rsidR="002570DC">
        <w:rPr>
          <w:sz w:val="27"/>
          <w:szCs w:val="27"/>
        </w:rPr>
        <w:t xml:space="preserve">                                    </w:t>
      </w:r>
      <w:r w:rsidRPr="002570DC">
        <w:rPr>
          <w:sz w:val="27"/>
          <w:szCs w:val="27"/>
        </w:rPr>
        <w:t xml:space="preserve">№ 501/2523/16-ц та ухвалення рішення, суд повно та всебічно з’ясував всі фактичні обставини, об’єктивно оцінив всі надані докази, які мали юридичне значення для розгляду справи і вирішення спору по суті, та прийшов до переконання, що позивачем не доведено факт порушення його прав відповідачами, тому у задоволенні позовних вимог було відмовлено. Суддя вважає дії суду законними та обґрунтованими. </w:t>
      </w:r>
    </w:p>
    <w:p w:rsidR="00711E89" w:rsidRPr="002570DC" w:rsidRDefault="00711E89" w:rsidP="00711E89">
      <w:pPr>
        <w:pStyle w:val="a5"/>
        <w:spacing w:before="0" w:beforeAutospacing="0" w:after="0" w:afterAutospacing="0"/>
        <w:ind w:firstLine="709"/>
        <w:jc w:val="both"/>
        <w:rPr>
          <w:sz w:val="27"/>
          <w:szCs w:val="27"/>
        </w:rPr>
      </w:pPr>
      <w:r w:rsidRPr="002570DC">
        <w:rPr>
          <w:sz w:val="27"/>
          <w:szCs w:val="27"/>
        </w:rPr>
        <w:t xml:space="preserve">Також суддею вказано, що позивачем на рішення суду подано апеляційну скаргу, доводи якої ідентичні доводам скарги, яка надійшла від Смирнова О.Г., Піскуна Д.Т., Антіпанова О М. та інших 47 осіб до Вищої ради правосуддя. </w:t>
      </w:r>
    </w:p>
    <w:p w:rsidR="00711E89" w:rsidRPr="002570DC" w:rsidRDefault="00711E89" w:rsidP="00711E89">
      <w:pPr>
        <w:pStyle w:val="a5"/>
        <w:spacing w:before="0" w:beforeAutospacing="0" w:after="0" w:afterAutospacing="0"/>
        <w:ind w:firstLine="709"/>
        <w:jc w:val="both"/>
        <w:rPr>
          <w:color w:val="000000"/>
          <w:sz w:val="27"/>
          <w:szCs w:val="27"/>
          <w:lang w:eastAsia="uk-UA"/>
        </w:rPr>
      </w:pPr>
      <w:r w:rsidRPr="002570DC">
        <w:rPr>
          <w:sz w:val="27"/>
          <w:szCs w:val="27"/>
        </w:rPr>
        <w:t xml:space="preserve">Наразі рішення суду судом апеляційної інстанції не переглянуто. </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 xml:space="preserve">Відповідно до статті 12 ЦПК України цивільне судочинство здійснюється на засадах змагальності сторін. 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 </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Положеннями статті 89 ЦПК України визначено, що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lastRenderedPageBreak/>
        <w:t>На думку судді, доводи скарги Смирнова О.Г., Піскуна Д.Т.,                      Антіпанова О.М. та інших щодо порушення суддею Пушкарським Д.В. норм процесуального права щодо оцінки доводів сторін, що стало наслідком порушення основних принципів цивільного судочинства, фактично зводяться до власного тлумачення авторами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стверджують скаржники.</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 xml:space="preserve">Як убачається з Єдиного державного реєстру судових рішень ухвалою Київського апеляційного суду від 6 вересня 2019 року відкрито апеляційне провадження за апеляційною скаргою </w:t>
      </w:r>
      <w:r w:rsidR="009B09D2">
        <w:rPr>
          <w:rFonts w:ascii="Times New Roman" w:hAnsi="Times New Roman" w:cs="Times New Roman"/>
          <w:sz w:val="27"/>
          <w:szCs w:val="27"/>
        </w:rPr>
        <w:t>ОСОБА_1</w:t>
      </w:r>
      <w:r w:rsidR="009B09D2" w:rsidRPr="002570DC">
        <w:rPr>
          <w:rFonts w:ascii="Times New Roman" w:hAnsi="Times New Roman" w:cs="Times New Roman"/>
          <w:sz w:val="27"/>
          <w:szCs w:val="27"/>
        </w:rPr>
        <w:t xml:space="preserve"> </w:t>
      </w:r>
      <w:r w:rsidRPr="002570DC">
        <w:rPr>
          <w:rFonts w:ascii="Times New Roman" w:hAnsi="Times New Roman" w:cs="Times New Roman"/>
          <w:color w:val="000000"/>
          <w:sz w:val="27"/>
          <w:szCs w:val="27"/>
        </w:rPr>
        <w:t>на рішення Іллічівського міського суду Одеської області від 10 липня 2019 року</w:t>
      </w:r>
      <w:r w:rsidRPr="002570DC">
        <w:rPr>
          <w:rFonts w:ascii="Times New Roman" w:hAnsi="Times New Roman" w:cs="Times New Roman"/>
          <w:sz w:val="27"/>
          <w:szCs w:val="27"/>
        </w:rPr>
        <w:t>. Розгляд справи триває.</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 xml:space="preserve">Відповідно до частини першої статті 124 Конституції України правосуддя в Україні здійснюють виключно суди. </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 xml:space="preserve">Суддя, здійснюючи правосуддя, є незалежним та керується верховенством права (частина перша статті 129 Конституції України). </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711E89" w:rsidRPr="002570DC" w:rsidRDefault="00711E89" w:rsidP="00711E89">
      <w:pPr>
        <w:spacing w:after="0" w:line="240" w:lineRule="auto"/>
        <w:ind w:firstLine="708"/>
        <w:jc w:val="both"/>
        <w:rPr>
          <w:rFonts w:ascii="Times New Roman" w:hAnsi="Times New Roman" w:cs="Times New Roman"/>
          <w:sz w:val="27"/>
          <w:szCs w:val="27"/>
        </w:rPr>
      </w:pPr>
      <w:r w:rsidRPr="002570DC">
        <w:rPr>
          <w:rFonts w:ascii="Times New Roman" w:hAnsi="Times New Roman" w:cs="Times New Roman"/>
          <w:sz w:val="27"/>
          <w:szCs w:val="27"/>
        </w:rPr>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2570DC">
        <w:rPr>
          <w:rFonts w:ascii="Times New Roman" w:hAnsi="Times New Roman" w:cs="Times New Roman"/>
          <w:sz w:val="27"/>
          <w:szCs w:val="27"/>
        </w:rPr>
        <w:lastRenderedPageBreak/>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744A0F" w:rsidRPr="002570DC" w:rsidRDefault="00CF1BE2" w:rsidP="00744A0F">
      <w:pPr>
        <w:spacing w:after="0" w:line="240" w:lineRule="auto"/>
        <w:ind w:firstLine="851"/>
        <w:jc w:val="both"/>
        <w:rPr>
          <w:rFonts w:ascii="Times New Roman" w:hAnsi="Times New Roman" w:cs="Times New Roman"/>
          <w:sz w:val="27"/>
          <w:szCs w:val="27"/>
        </w:rPr>
      </w:pPr>
      <w:r w:rsidRPr="002570DC">
        <w:rPr>
          <w:rFonts w:ascii="Times New Roman" w:hAnsi="Times New Roman" w:cs="Times New Roman"/>
          <w:bCs/>
          <w:sz w:val="27"/>
          <w:szCs w:val="27"/>
        </w:rPr>
        <w:t xml:space="preserve">Третьою Дисциплінарною палатою встановлено, що </w:t>
      </w:r>
      <w:r w:rsidR="00744A0F" w:rsidRPr="002570DC">
        <w:rPr>
          <w:rFonts w:ascii="Times New Roman" w:hAnsi="Times New Roman" w:cs="Times New Roman"/>
          <w:bCs/>
          <w:sz w:val="27"/>
          <w:szCs w:val="27"/>
        </w:rPr>
        <w:t xml:space="preserve">скарга </w:t>
      </w:r>
      <w:r w:rsidR="002570DC">
        <w:rPr>
          <w:rFonts w:ascii="Times New Roman" w:hAnsi="Times New Roman" w:cs="Times New Roman"/>
          <w:bCs/>
          <w:sz w:val="27"/>
          <w:szCs w:val="27"/>
        </w:rPr>
        <w:t xml:space="preserve">                         </w:t>
      </w:r>
      <w:r w:rsidR="00711E89" w:rsidRPr="002570DC">
        <w:rPr>
          <w:rFonts w:ascii="Times New Roman" w:hAnsi="Times New Roman" w:cs="Times New Roman"/>
          <w:sz w:val="27"/>
          <w:szCs w:val="27"/>
        </w:rPr>
        <w:t>Смирнова О.Г., Піскуна Д.Т., Антіпанова О М. та інших 47 осіб</w:t>
      </w:r>
      <w:r w:rsidR="00744A0F" w:rsidRPr="002570DC">
        <w:rPr>
          <w:rFonts w:ascii="Times New Roman" w:hAnsi="Times New Roman" w:cs="Times New Roman"/>
          <w:sz w:val="27"/>
          <w:szCs w:val="27"/>
        </w:rPr>
        <w:t xml:space="preserve"> ґрунтується лише на </w:t>
      </w:r>
      <w:r w:rsidR="00744A0F" w:rsidRPr="002570DC">
        <w:rPr>
          <w:rFonts w:ascii="Times New Roman" w:hAnsi="Times New Roman" w:cs="Times New Roman"/>
          <w:bCs/>
          <w:sz w:val="27"/>
          <w:szCs w:val="27"/>
        </w:rPr>
        <w:t xml:space="preserve">доводах, </w:t>
      </w:r>
      <w:r w:rsidR="00744A0F" w:rsidRPr="002570DC">
        <w:rPr>
          <w:rFonts w:ascii="Times New Roman" w:hAnsi="Times New Roman" w:cs="Times New Roman"/>
          <w:sz w:val="27"/>
          <w:szCs w:val="27"/>
        </w:rPr>
        <w:t xml:space="preserve">що можуть бути перевірені виключно судом вищої інстанції в порядку, передбаченому процесуальним законом. </w:t>
      </w:r>
    </w:p>
    <w:p w:rsidR="008F4CA8" w:rsidRPr="002570DC" w:rsidRDefault="008F4CA8" w:rsidP="000D23DA">
      <w:pPr>
        <w:spacing w:after="0" w:line="240" w:lineRule="auto"/>
        <w:ind w:firstLine="709"/>
        <w:jc w:val="both"/>
        <w:rPr>
          <w:rFonts w:ascii="Times New Roman" w:hAnsi="Times New Roman" w:cs="Times New Roman"/>
          <w:sz w:val="27"/>
          <w:szCs w:val="27"/>
        </w:rPr>
      </w:pPr>
      <w:r w:rsidRPr="002570DC">
        <w:rPr>
          <w:rFonts w:ascii="Times New Roman" w:hAnsi="Times New Roman" w:cs="Times New Roman"/>
          <w:sz w:val="27"/>
          <w:szCs w:val="27"/>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705BB7" w:rsidRPr="002570DC" w:rsidRDefault="00705BB7" w:rsidP="000D23DA">
      <w:pPr>
        <w:spacing w:after="0" w:line="240" w:lineRule="auto"/>
        <w:ind w:firstLine="709"/>
        <w:jc w:val="both"/>
        <w:rPr>
          <w:rFonts w:ascii="Times New Roman" w:hAnsi="Times New Roman" w:cs="Times New Roman"/>
          <w:sz w:val="27"/>
          <w:szCs w:val="27"/>
        </w:rPr>
      </w:pPr>
      <w:r w:rsidRPr="002570DC">
        <w:rPr>
          <w:rFonts w:ascii="Times New Roman" w:eastAsia="Times New Roman" w:hAnsi="Times New Roman" w:cs="Times New Roman"/>
          <w:sz w:val="27"/>
          <w:szCs w:val="27"/>
          <w:lang w:eastAsia="ru-RU"/>
        </w:rPr>
        <w:t>Керуючись статтями 42–44 Закону України «Про Вищу раду правосуддя», Третя Дисциплінарна палата Вищої ради правосуддя </w:t>
      </w:r>
    </w:p>
    <w:p w:rsidR="002E36D6" w:rsidRPr="002570DC" w:rsidRDefault="002E36D6" w:rsidP="00705BB7">
      <w:pPr>
        <w:spacing w:after="0" w:line="240" w:lineRule="auto"/>
        <w:jc w:val="center"/>
        <w:rPr>
          <w:rFonts w:ascii="Times New Roman" w:eastAsia="Times New Roman" w:hAnsi="Times New Roman" w:cs="Times New Roman"/>
          <w:b/>
          <w:bCs/>
          <w:color w:val="000000"/>
          <w:sz w:val="27"/>
          <w:szCs w:val="27"/>
          <w:lang w:eastAsia="ru-RU"/>
        </w:rPr>
      </w:pPr>
    </w:p>
    <w:p w:rsidR="00705BB7" w:rsidRPr="002570DC" w:rsidRDefault="00705BB7" w:rsidP="00705BB7">
      <w:pPr>
        <w:spacing w:after="0" w:line="240" w:lineRule="auto"/>
        <w:jc w:val="center"/>
        <w:rPr>
          <w:rFonts w:ascii="Times New Roman" w:eastAsia="Times New Roman" w:hAnsi="Times New Roman" w:cs="Times New Roman"/>
          <w:sz w:val="27"/>
          <w:szCs w:val="27"/>
          <w:lang w:eastAsia="ru-RU"/>
        </w:rPr>
      </w:pPr>
      <w:r w:rsidRPr="002570DC">
        <w:rPr>
          <w:rFonts w:ascii="Times New Roman" w:eastAsia="Times New Roman" w:hAnsi="Times New Roman" w:cs="Times New Roman"/>
          <w:b/>
          <w:bCs/>
          <w:color w:val="000000"/>
          <w:sz w:val="27"/>
          <w:szCs w:val="27"/>
          <w:lang w:eastAsia="ru-RU"/>
        </w:rPr>
        <w:t>ухвалила:</w:t>
      </w:r>
    </w:p>
    <w:p w:rsidR="008F4CA8" w:rsidRPr="002570DC" w:rsidRDefault="008F4CA8" w:rsidP="008F4CA8">
      <w:pPr>
        <w:pStyle w:val="a5"/>
        <w:spacing w:before="0" w:beforeAutospacing="0" w:after="0" w:afterAutospacing="0"/>
        <w:jc w:val="both"/>
        <w:rPr>
          <w:sz w:val="27"/>
          <w:szCs w:val="27"/>
        </w:rPr>
      </w:pPr>
    </w:p>
    <w:p w:rsidR="00744A0F" w:rsidRPr="002570DC" w:rsidRDefault="00E2113E" w:rsidP="00744A0F">
      <w:pPr>
        <w:spacing w:after="0" w:line="240" w:lineRule="auto"/>
        <w:jc w:val="both"/>
        <w:rPr>
          <w:rFonts w:ascii="Times New Roman" w:hAnsi="Times New Roman" w:cs="Times New Roman"/>
          <w:color w:val="000000"/>
          <w:sz w:val="27"/>
          <w:szCs w:val="27"/>
          <w:lang w:eastAsia="uk-UA" w:bidi="uk-UA"/>
        </w:rPr>
      </w:pPr>
      <w:r w:rsidRPr="002570DC">
        <w:rPr>
          <w:rFonts w:ascii="Times New Roman" w:hAnsi="Times New Roman" w:cs="Times New Roman"/>
          <w:sz w:val="27"/>
          <w:szCs w:val="27"/>
        </w:rPr>
        <w:t xml:space="preserve">дисциплінарну скаргу </w:t>
      </w:r>
      <w:r w:rsidR="00876C4F" w:rsidRPr="002570DC">
        <w:rPr>
          <w:rFonts w:ascii="Times New Roman" w:hAnsi="Times New Roman" w:cs="Times New Roman"/>
          <w:sz w:val="27"/>
          <w:szCs w:val="27"/>
        </w:rPr>
        <w:t xml:space="preserve">Смирнова Олександра Генріховича, Піскуна Дмитра Тимофійовича, Антіпанова Олександра Миколайовича та інших стосовно судді Іллічівського міського суду Одеської області Пушкарського Дмитра Вікторовича </w:t>
      </w:r>
      <w:r w:rsidR="00744A0F" w:rsidRPr="002570DC">
        <w:rPr>
          <w:rFonts w:ascii="Times New Roman" w:hAnsi="Times New Roman" w:cs="Times New Roman"/>
          <w:sz w:val="27"/>
          <w:szCs w:val="27"/>
        </w:rPr>
        <w:t>залишити без розгляду та повернути скаржнику.</w:t>
      </w:r>
    </w:p>
    <w:p w:rsidR="00705BB7" w:rsidRPr="002570DC" w:rsidRDefault="00705BB7" w:rsidP="00CF1BE2">
      <w:pPr>
        <w:pStyle w:val="a5"/>
        <w:spacing w:before="0" w:beforeAutospacing="0" w:after="0" w:afterAutospacing="0"/>
        <w:jc w:val="both"/>
        <w:rPr>
          <w:sz w:val="27"/>
          <w:szCs w:val="27"/>
        </w:rPr>
      </w:pPr>
      <w:r w:rsidRPr="002570DC">
        <w:rPr>
          <w:color w:val="000000"/>
          <w:sz w:val="27"/>
          <w:szCs w:val="27"/>
        </w:rPr>
        <w:t>Ухвала оскарженню не підлягає. </w:t>
      </w:r>
    </w:p>
    <w:p w:rsidR="00E7695F" w:rsidRPr="002570DC" w:rsidRDefault="00E7695F" w:rsidP="008F4CA8">
      <w:pPr>
        <w:spacing w:after="0" w:line="240" w:lineRule="auto"/>
        <w:rPr>
          <w:rFonts w:ascii="Times New Roman" w:eastAsia="Times New Roman" w:hAnsi="Times New Roman" w:cs="Times New Roman"/>
          <w:sz w:val="27"/>
          <w:szCs w:val="27"/>
          <w:lang w:eastAsia="ru-RU"/>
        </w:rPr>
      </w:pPr>
    </w:p>
    <w:p w:rsidR="0033457E" w:rsidRPr="002570DC" w:rsidRDefault="0033457E" w:rsidP="0033457E">
      <w:pPr>
        <w:spacing w:after="0" w:line="240" w:lineRule="auto"/>
        <w:jc w:val="both"/>
        <w:rPr>
          <w:rFonts w:ascii="Times New Roman" w:hAnsi="Times New Roman" w:cs="Times New Roman"/>
          <w:sz w:val="27"/>
          <w:szCs w:val="27"/>
        </w:rPr>
      </w:pPr>
    </w:p>
    <w:p w:rsidR="002570DC" w:rsidRPr="002570DC" w:rsidRDefault="002570DC" w:rsidP="002570DC">
      <w:pPr>
        <w:pStyle w:val="22"/>
        <w:ind w:firstLine="0"/>
        <w:rPr>
          <w:rFonts w:cs="Times New Roman"/>
          <w:b/>
          <w:sz w:val="27"/>
          <w:szCs w:val="27"/>
        </w:rPr>
      </w:pPr>
      <w:r w:rsidRPr="002570DC">
        <w:rPr>
          <w:rFonts w:cs="Times New Roman"/>
          <w:b/>
          <w:sz w:val="27"/>
          <w:szCs w:val="27"/>
        </w:rPr>
        <w:t xml:space="preserve">Головуючий на засіданні </w:t>
      </w:r>
    </w:p>
    <w:p w:rsidR="002570DC" w:rsidRPr="002570DC" w:rsidRDefault="002570DC" w:rsidP="002570DC">
      <w:pPr>
        <w:pStyle w:val="22"/>
        <w:ind w:firstLine="0"/>
        <w:rPr>
          <w:rFonts w:cs="Times New Roman"/>
          <w:b/>
          <w:sz w:val="27"/>
          <w:szCs w:val="27"/>
        </w:rPr>
      </w:pPr>
      <w:r w:rsidRPr="002570DC">
        <w:rPr>
          <w:rFonts w:cs="Times New Roman"/>
          <w:b/>
          <w:sz w:val="27"/>
          <w:szCs w:val="27"/>
        </w:rPr>
        <w:t xml:space="preserve">Третьої Дисциплінарної </w:t>
      </w:r>
    </w:p>
    <w:p w:rsidR="002570DC" w:rsidRPr="002570DC" w:rsidRDefault="002570DC" w:rsidP="002570DC">
      <w:pPr>
        <w:pStyle w:val="22"/>
        <w:tabs>
          <w:tab w:val="left" w:pos="6663"/>
        </w:tabs>
        <w:ind w:firstLine="0"/>
        <w:rPr>
          <w:rFonts w:cs="Times New Roman"/>
          <w:b/>
          <w:sz w:val="27"/>
          <w:szCs w:val="27"/>
        </w:rPr>
      </w:pPr>
      <w:r w:rsidRPr="002570DC">
        <w:rPr>
          <w:rFonts w:cs="Times New Roman"/>
          <w:b/>
          <w:sz w:val="27"/>
          <w:szCs w:val="27"/>
        </w:rPr>
        <w:t>палати Вищої ради правосуддя</w:t>
      </w:r>
      <w:r w:rsidRPr="002570DC">
        <w:rPr>
          <w:rFonts w:cs="Times New Roman"/>
          <w:b/>
          <w:sz w:val="27"/>
          <w:szCs w:val="27"/>
        </w:rPr>
        <w:tab/>
        <w:t xml:space="preserve">          Л.Б. Іванова </w:t>
      </w:r>
    </w:p>
    <w:p w:rsidR="002570DC" w:rsidRPr="002570DC" w:rsidRDefault="002570DC" w:rsidP="002570DC">
      <w:pPr>
        <w:pStyle w:val="22"/>
        <w:ind w:firstLine="0"/>
        <w:rPr>
          <w:rFonts w:cs="Times New Roman"/>
          <w:b/>
          <w:sz w:val="27"/>
          <w:szCs w:val="27"/>
        </w:rPr>
      </w:pPr>
    </w:p>
    <w:p w:rsidR="002570DC" w:rsidRPr="002570DC" w:rsidRDefault="002570DC" w:rsidP="002570DC">
      <w:pPr>
        <w:pStyle w:val="22"/>
        <w:ind w:firstLine="0"/>
        <w:rPr>
          <w:rFonts w:cs="Times New Roman"/>
          <w:b/>
          <w:sz w:val="27"/>
          <w:szCs w:val="27"/>
        </w:rPr>
      </w:pPr>
      <w:r w:rsidRPr="002570DC">
        <w:rPr>
          <w:rFonts w:cs="Times New Roman"/>
          <w:b/>
          <w:sz w:val="27"/>
          <w:szCs w:val="27"/>
        </w:rPr>
        <w:t>Член</w:t>
      </w:r>
      <w:r w:rsidR="003F3FD0">
        <w:rPr>
          <w:rFonts w:cs="Times New Roman"/>
          <w:b/>
          <w:sz w:val="27"/>
          <w:szCs w:val="27"/>
        </w:rPr>
        <w:t>и</w:t>
      </w:r>
      <w:r w:rsidRPr="002570DC">
        <w:rPr>
          <w:rFonts w:cs="Times New Roman"/>
          <w:b/>
          <w:sz w:val="27"/>
          <w:szCs w:val="27"/>
        </w:rPr>
        <w:t xml:space="preserve"> Третьої Дисциплінарної </w:t>
      </w:r>
    </w:p>
    <w:p w:rsidR="002570DC" w:rsidRPr="002570DC" w:rsidRDefault="002570DC" w:rsidP="002570DC">
      <w:pPr>
        <w:pStyle w:val="22"/>
        <w:tabs>
          <w:tab w:val="left" w:pos="6663"/>
        </w:tabs>
        <w:ind w:firstLine="0"/>
        <w:rPr>
          <w:rFonts w:cs="Times New Roman"/>
          <w:b/>
          <w:sz w:val="27"/>
          <w:szCs w:val="27"/>
        </w:rPr>
      </w:pPr>
      <w:r w:rsidRPr="002570DC">
        <w:rPr>
          <w:rFonts w:cs="Times New Roman"/>
          <w:b/>
          <w:sz w:val="27"/>
          <w:szCs w:val="27"/>
        </w:rPr>
        <w:t>палати Вищої ради правосуддя</w:t>
      </w:r>
      <w:r w:rsidRPr="002570DC">
        <w:rPr>
          <w:rFonts w:cs="Times New Roman"/>
          <w:b/>
          <w:sz w:val="27"/>
          <w:szCs w:val="27"/>
        </w:rPr>
        <w:tab/>
        <w:t xml:space="preserve">          В.І. Говоруха</w:t>
      </w:r>
    </w:p>
    <w:p w:rsidR="002570DC" w:rsidRPr="002570DC" w:rsidRDefault="002570DC" w:rsidP="002570DC">
      <w:pPr>
        <w:pStyle w:val="22"/>
        <w:tabs>
          <w:tab w:val="left" w:pos="6663"/>
        </w:tabs>
        <w:ind w:firstLine="0"/>
        <w:rPr>
          <w:rFonts w:cs="Times New Roman"/>
          <w:b/>
          <w:sz w:val="27"/>
          <w:szCs w:val="27"/>
        </w:rPr>
      </w:pPr>
    </w:p>
    <w:p w:rsidR="002570DC" w:rsidRPr="002570DC" w:rsidRDefault="002570DC" w:rsidP="002570DC">
      <w:pPr>
        <w:pStyle w:val="22"/>
        <w:tabs>
          <w:tab w:val="left" w:pos="6663"/>
        </w:tabs>
        <w:ind w:firstLine="0"/>
        <w:rPr>
          <w:rFonts w:cs="Times New Roman"/>
          <w:b/>
          <w:sz w:val="27"/>
          <w:szCs w:val="27"/>
        </w:rPr>
      </w:pPr>
    </w:p>
    <w:p w:rsidR="002570DC" w:rsidRPr="002570DC" w:rsidRDefault="002570DC" w:rsidP="002570DC">
      <w:pPr>
        <w:pStyle w:val="22"/>
        <w:tabs>
          <w:tab w:val="left" w:pos="6663"/>
        </w:tabs>
        <w:ind w:firstLine="0"/>
        <w:rPr>
          <w:rFonts w:cs="Times New Roman"/>
          <w:b/>
          <w:sz w:val="27"/>
          <w:szCs w:val="27"/>
        </w:rPr>
      </w:pPr>
      <w:r w:rsidRPr="002570DC">
        <w:rPr>
          <w:rFonts w:cs="Times New Roman"/>
          <w:b/>
          <w:sz w:val="27"/>
          <w:szCs w:val="27"/>
        </w:rPr>
        <w:tab/>
        <w:t xml:space="preserve">          В.В. </w:t>
      </w:r>
      <w:r w:rsidRPr="002570DC">
        <w:rPr>
          <w:rFonts w:eastAsia="Times New Roman" w:cs="Times New Roman"/>
          <w:b/>
          <w:sz w:val="27"/>
          <w:szCs w:val="27"/>
          <w:lang w:eastAsia="ru-RU"/>
        </w:rPr>
        <w:t>Матвійчук</w:t>
      </w:r>
    </w:p>
    <w:p w:rsidR="002570DC" w:rsidRPr="002570DC" w:rsidRDefault="002570DC" w:rsidP="002570DC">
      <w:pPr>
        <w:pStyle w:val="22"/>
        <w:ind w:firstLine="0"/>
        <w:rPr>
          <w:rFonts w:cs="Times New Roman"/>
          <w:b/>
          <w:sz w:val="27"/>
          <w:szCs w:val="27"/>
        </w:rPr>
      </w:pPr>
    </w:p>
    <w:p w:rsidR="002570DC" w:rsidRPr="002570DC" w:rsidRDefault="002570DC" w:rsidP="002570DC">
      <w:pPr>
        <w:pStyle w:val="22"/>
        <w:ind w:firstLine="0"/>
        <w:rPr>
          <w:rFonts w:cs="Times New Roman"/>
          <w:b/>
          <w:sz w:val="27"/>
          <w:szCs w:val="27"/>
        </w:rPr>
      </w:pPr>
      <w:r w:rsidRPr="002570DC">
        <w:rPr>
          <w:rFonts w:cs="Times New Roman"/>
          <w:b/>
          <w:sz w:val="27"/>
          <w:szCs w:val="27"/>
        </w:rPr>
        <w:t xml:space="preserve">Член Другої Дисциплінарної палати </w:t>
      </w:r>
    </w:p>
    <w:p w:rsidR="002570DC" w:rsidRPr="002570DC" w:rsidRDefault="002570DC" w:rsidP="002570DC">
      <w:pPr>
        <w:pStyle w:val="22"/>
        <w:tabs>
          <w:tab w:val="left" w:pos="6663"/>
        </w:tabs>
        <w:ind w:firstLine="0"/>
        <w:rPr>
          <w:rFonts w:cs="Times New Roman"/>
          <w:b/>
          <w:sz w:val="27"/>
          <w:szCs w:val="27"/>
          <w:lang w:val="ru-RU"/>
        </w:rPr>
      </w:pPr>
      <w:r w:rsidRPr="002570DC">
        <w:rPr>
          <w:rFonts w:cs="Times New Roman"/>
          <w:b/>
          <w:sz w:val="27"/>
          <w:szCs w:val="27"/>
        </w:rPr>
        <w:t>Вищої ради правосуддя</w:t>
      </w:r>
      <w:r w:rsidRPr="002570DC">
        <w:rPr>
          <w:rFonts w:cs="Times New Roman"/>
          <w:b/>
          <w:sz w:val="27"/>
          <w:szCs w:val="27"/>
          <w:lang w:val="ru-RU"/>
        </w:rPr>
        <w:t xml:space="preserve"> </w:t>
      </w:r>
      <w:r w:rsidRPr="002570DC">
        <w:rPr>
          <w:rFonts w:cs="Times New Roman"/>
          <w:b/>
          <w:sz w:val="27"/>
          <w:szCs w:val="27"/>
          <w:lang w:val="ru-RU"/>
        </w:rPr>
        <w:tab/>
        <w:t xml:space="preserve">          </w:t>
      </w:r>
      <w:r w:rsidRPr="002570DC">
        <w:rPr>
          <w:rFonts w:cs="Times New Roman"/>
          <w:b/>
          <w:sz w:val="27"/>
          <w:szCs w:val="27"/>
        </w:rPr>
        <w:t>А.І. Артеменко</w:t>
      </w:r>
      <w:r w:rsidRPr="002570DC">
        <w:rPr>
          <w:rFonts w:cs="Times New Roman"/>
          <w:sz w:val="27"/>
          <w:szCs w:val="27"/>
        </w:rPr>
        <w:t xml:space="preserve"> </w:t>
      </w:r>
    </w:p>
    <w:p w:rsidR="002570DC" w:rsidRPr="002570DC" w:rsidRDefault="002570DC" w:rsidP="002570DC">
      <w:pPr>
        <w:ind w:firstLine="708"/>
        <w:jc w:val="both"/>
        <w:rPr>
          <w:b/>
          <w:sz w:val="27"/>
          <w:szCs w:val="27"/>
          <w:lang w:val="ru-RU"/>
        </w:rPr>
      </w:pPr>
    </w:p>
    <w:p w:rsidR="00E7695F" w:rsidRPr="002570DC" w:rsidRDefault="00E51E84" w:rsidP="00E51E84">
      <w:pPr>
        <w:spacing w:after="0" w:line="240" w:lineRule="auto"/>
        <w:ind w:left="1267" w:firstLine="5813"/>
        <w:jc w:val="both"/>
        <w:rPr>
          <w:rFonts w:ascii="Times New Roman" w:eastAsia="Times New Roman" w:hAnsi="Times New Roman" w:cs="Times New Roman"/>
          <w:sz w:val="27"/>
          <w:szCs w:val="27"/>
          <w:lang w:eastAsia="ru-RU"/>
        </w:rPr>
      </w:pPr>
      <w:r w:rsidRPr="002570DC">
        <w:rPr>
          <w:rFonts w:ascii="Times New Roman" w:eastAsia="Times New Roman" w:hAnsi="Times New Roman" w:cs="Times New Roman"/>
          <w:b/>
          <w:bCs/>
          <w:color w:val="000000"/>
          <w:sz w:val="27"/>
          <w:szCs w:val="27"/>
          <w:lang w:eastAsia="ru-RU"/>
        </w:rPr>
        <w:t xml:space="preserve">      </w:t>
      </w:r>
    </w:p>
    <w:p w:rsidR="00212AE0" w:rsidRPr="00212AE0" w:rsidRDefault="00212AE0" w:rsidP="00212AE0">
      <w:pPr>
        <w:spacing w:after="240" w:line="240" w:lineRule="auto"/>
        <w:jc w:val="center"/>
        <w:rPr>
          <w:rFonts w:ascii="Times New Roman" w:eastAsia="Times New Roman" w:hAnsi="Times New Roman" w:cs="Times New Roman"/>
          <w:sz w:val="24"/>
          <w:szCs w:val="24"/>
          <w:lang w:eastAsia="ru-RU"/>
        </w:rPr>
      </w:pPr>
    </w:p>
    <w:sectPr w:rsidR="00212AE0" w:rsidRPr="00212AE0" w:rsidSect="00AB6D55">
      <w:headerReference w:type="default" r:id="rId8"/>
      <w:pgSz w:w="11906" w:h="16838"/>
      <w:pgMar w:top="568"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B8E" w:rsidRDefault="00756B8E" w:rsidP="00E51E84">
      <w:pPr>
        <w:spacing w:after="0" w:line="240" w:lineRule="auto"/>
      </w:pPr>
      <w:r>
        <w:separator/>
      </w:r>
    </w:p>
  </w:endnote>
  <w:endnote w:type="continuationSeparator" w:id="0">
    <w:p w:rsidR="00756B8E" w:rsidRDefault="00756B8E" w:rsidP="00E51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B8E" w:rsidRDefault="00756B8E" w:rsidP="00E51E84">
      <w:pPr>
        <w:spacing w:after="0" w:line="240" w:lineRule="auto"/>
      </w:pPr>
      <w:r>
        <w:separator/>
      </w:r>
    </w:p>
  </w:footnote>
  <w:footnote w:type="continuationSeparator" w:id="0">
    <w:p w:rsidR="00756B8E" w:rsidRDefault="00756B8E" w:rsidP="00E51E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0503"/>
      <w:docPartObj>
        <w:docPartGallery w:val="Page Numbers (Top of Page)"/>
        <w:docPartUnique/>
      </w:docPartObj>
    </w:sdtPr>
    <w:sdtEndPr/>
    <w:sdtContent>
      <w:p w:rsidR="00E51E84" w:rsidRDefault="008D12B0">
        <w:pPr>
          <w:pStyle w:val="a9"/>
          <w:jc w:val="center"/>
        </w:pPr>
        <w:r w:rsidRPr="005A3B1D">
          <w:rPr>
            <w:rFonts w:ascii="Times New Roman" w:hAnsi="Times New Roman" w:cs="Times New Roman"/>
          </w:rPr>
          <w:fldChar w:fldCharType="begin"/>
        </w:r>
        <w:r w:rsidR="00724EA0" w:rsidRPr="005A3B1D">
          <w:rPr>
            <w:rFonts w:ascii="Times New Roman" w:hAnsi="Times New Roman" w:cs="Times New Roman"/>
          </w:rPr>
          <w:instrText xml:space="preserve"> PAGE   \* MERGEFORMAT </w:instrText>
        </w:r>
        <w:r w:rsidRPr="005A3B1D">
          <w:rPr>
            <w:rFonts w:ascii="Times New Roman" w:hAnsi="Times New Roman" w:cs="Times New Roman"/>
          </w:rPr>
          <w:fldChar w:fldCharType="separate"/>
        </w:r>
        <w:r w:rsidR="00873054">
          <w:rPr>
            <w:rFonts w:ascii="Times New Roman" w:hAnsi="Times New Roman" w:cs="Times New Roman"/>
            <w:noProof/>
          </w:rPr>
          <w:t>4</w:t>
        </w:r>
        <w:r w:rsidRPr="005A3B1D">
          <w:rPr>
            <w:rFonts w:ascii="Times New Roman" w:hAnsi="Times New Roman" w:cs="Times New Roman"/>
          </w:rPr>
          <w:fldChar w:fldCharType="end"/>
        </w:r>
      </w:p>
    </w:sdtContent>
  </w:sdt>
  <w:p w:rsidR="00E51E84" w:rsidRDefault="00E51E8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12AE0"/>
    <w:rsid w:val="00001DD0"/>
    <w:rsid w:val="00003453"/>
    <w:rsid w:val="000557DD"/>
    <w:rsid w:val="000936F4"/>
    <w:rsid w:val="00097B3D"/>
    <w:rsid w:val="000B2C40"/>
    <w:rsid w:val="000C050B"/>
    <w:rsid w:val="000C0AFF"/>
    <w:rsid w:val="000D23DA"/>
    <w:rsid w:val="000F0DB8"/>
    <w:rsid w:val="0011175D"/>
    <w:rsid w:val="001346BA"/>
    <w:rsid w:val="001361D3"/>
    <w:rsid w:val="00143579"/>
    <w:rsid w:val="00193162"/>
    <w:rsid w:val="001933F4"/>
    <w:rsid w:val="00195D96"/>
    <w:rsid w:val="001B26E0"/>
    <w:rsid w:val="001C6397"/>
    <w:rsid w:val="00212AE0"/>
    <w:rsid w:val="00234BE9"/>
    <w:rsid w:val="002570DC"/>
    <w:rsid w:val="00261A8C"/>
    <w:rsid w:val="00285842"/>
    <w:rsid w:val="002A1658"/>
    <w:rsid w:val="002D39EF"/>
    <w:rsid w:val="002D4E4F"/>
    <w:rsid w:val="002D5CF4"/>
    <w:rsid w:val="002E36D6"/>
    <w:rsid w:val="003336C8"/>
    <w:rsid w:val="0033457E"/>
    <w:rsid w:val="00356A5B"/>
    <w:rsid w:val="003B4ECA"/>
    <w:rsid w:val="003D0626"/>
    <w:rsid w:val="003E217C"/>
    <w:rsid w:val="003F3FD0"/>
    <w:rsid w:val="00406D32"/>
    <w:rsid w:val="00417348"/>
    <w:rsid w:val="00417ED4"/>
    <w:rsid w:val="004256AC"/>
    <w:rsid w:val="00430DF6"/>
    <w:rsid w:val="00443D56"/>
    <w:rsid w:val="00453A3F"/>
    <w:rsid w:val="0046656E"/>
    <w:rsid w:val="004922F7"/>
    <w:rsid w:val="004D3F31"/>
    <w:rsid w:val="00505DB8"/>
    <w:rsid w:val="00537D80"/>
    <w:rsid w:val="00545794"/>
    <w:rsid w:val="005516C7"/>
    <w:rsid w:val="00572868"/>
    <w:rsid w:val="0057717E"/>
    <w:rsid w:val="005A3B1D"/>
    <w:rsid w:val="005B62BD"/>
    <w:rsid w:val="005C175F"/>
    <w:rsid w:val="005C2A54"/>
    <w:rsid w:val="005F15DA"/>
    <w:rsid w:val="005F6666"/>
    <w:rsid w:val="006352F9"/>
    <w:rsid w:val="00640F5A"/>
    <w:rsid w:val="00651A71"/>
    <w:rsid w:val="00664014"/>
    <w:rsid w:val="006C3FC1"/>
    <w:rsid w:val="006F7E60"/>
    <w:rsid w:val="00705BB7"/>
    <w:rsid w:val="00711E89"/>
    <w:rsid w:val="00724EA0"/>
    <w:rsid w:val="00736EB5"/>
    <w:rsid w:val="00744A0F"/>
    <w:rsid w:val="00756B8E"/>
    <w:rsid w:val="007708AA"/>
    <w:rsid w:val="00776046"/>
    <w:rsid w:val="0078711E"/>
    <w:rsid w:val="007D18F9"/>
    <w:rsid w:val="007D6A0E"/>
    <w:rsid w:val="007D7F28"/>
    <w:rsid w:val="007E54B2"/>
    <w:rsid w:val="007E5AA1"/>
    <w:rsid w:val="007F2E03"/>
    <w:rsid w:val="00815396"/>
    <w:rsid w:val="00817720"/>
    <w:rsid w:val="008645E3"/>
    <w:rsid w:val="00870292"/>
    <w:rsid w:val="0087097E"/>
    <w:rsid w:val="008715D1"/>
    <w:rsid w:val="00873054"/>
    <w:rsid w:val="00876C4F"/>
    <w:rsid w:val="0088658B"/>
    <w:rsid w:val="00897E7D"/>
    <w:rsid w:val="008B79E2"/>
    <w:rsid w:val="008D12B0"/>
    <w:rsid w:val="008E4109"/>
    <w:rsid w:val="008E6449"/>
    <w:rsid w:val="008F464E"/>
    <w:rsid w:val="008F4CA8"/>
    <w:rsid w:val="00922D7D"/>
    <w:rsid w:val="009B09D2"/>
    <w:rsid w:val="009B2831"/>
    <w:rsid w:val="009C2D68"/>
    <w:rsid w:val="009D5042"/>
    <w:rsid w:val="009E099E"/>
    <w:rsid w:val="009E306D"/>
    <w:rsid w:val="009E43F5"/>
    <w:rsid w:val="009F71BA"/>
    <w:rsid w:val="00A211A4"/>
    <w:rsid w:val="00A27952"/>
    <w:rsid w:val="00A64F02"/>
    <w:rsid w:val="00A72634"/>
    <w:rsid w:val="00A72FB0"/>
    <w:rsid w:val="00AA0969"/>
    <w:rsid w:val="00AB6558"/>
    <w:rsid w:val="00AB6D55"/>
    <w:rsid w:val="00B0024B"/>
    <w:rsid w:val="00B4351A"/>
    <w:rsid w:val="00B641A4"/>
    <w:rsid w:val="00B66D3B"/>
    <w:rsid w:val="00B74413"/>
    <w:rsid w:val="00BA5E51"/>
    <w:rsid w:val="00BB3E3E"/>
    <w:rsid w:val="00BE308A"/>
    <w:rsid w:val="00C13D9D"/>
    <w:rsid w:val="00C271DE"/>
    <w:rsid w:val="00C35E61"/>
    <w:rsid w:val="00C94DCD"/>
    <w:rsid w:val="00CA6403"/>
    <w:rsid w:val="00CF1BE2"/>
    <w:rsid w:val="00D01868"/>
    <w:rsid w:val="00D12F09"/>
    <w:rsid w:val="00D23C50"/>
    <w:rsid w:val="00D45C15"/>
    <w:rsid w:val="00D53396"/>
    <w:rsid w:val="00D66AA3"/>
    <w:rsid w:val="00D9081E"/>
    <w:rsid w:val="00DC152A"/>
    <w:rsid w:val="00DD1AE4"/>
    <w:rsid w:val="00E04586"/>
    <w:rsid w:val="00E10D4A"/>
    <w:rsid w:val="00E2113E"/>
    <w:rsid w:val="00E42267"/>
    <w:rsid w:val="00E506CF"/>
    <w:rsid w:val="00E50861"/>
    <w:rsid w:val="00E51E84"/>
    <w:rsid w:val="00E7594E"/>
    <w:rsid w:val="00E7695F"/>
    <w:rsid w:val="00E87E1E"/>
    <w:rsid w:val="00EA7E73"/>
    <w:rsid w:val="00EB1D9A"/>
    <w:rsid w:val="00EF77A4"/>
    <w:rsid w:val="00F07A95"/>
    <w:rsid w:val="00F25DF1"/>
    <w:rsid w:val="00F324D5"/>
    <w:rsid w:val="00F45F67"/>
    <w:rsid w:val="00F51DB0"/>
    <w:rsid w:val="00F9176C"/>
    <w:rsid w:val="00FB36D9"/>
    <w:rsid w:val="00FB5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F1CF"/>
  <w15:docId w15:val="{E03FF556-472F-46C9-8618-CF8B8DEF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DB0"/>
    <w:rPr>
      <w:lang w:val="uk-UA"/>
    </w:rPr>
  </w:style>
  <w:style w:type="paragraph" w:styleId="1">
    <w:name w:val="heading 1"/>
    <w:basedOn w:val="a"/>
    <w:next w:val="a"/>
    <w:link w:val="10"/>
    <w:uiPriority w:val="9"/>
    <w:qFormat/>
    <w:rsid w:val="00F51D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DB0"/>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F51DB0"/>
    <w:rPr>
      <w:b/>
      <w:bCs/>
    </w:rPr>
  </w:style>
  <w:style w:type="character" w:styleId="a4">
    <w:name w:val="Emphasis"/>
    <w:basedOn w:val="a0"/>
    <w:uiPriority w:val="20"/>
    <w:qFormat/>
    <w:rsid w:val="00F51DB0"/>
    <w:rPr>
      <w:i/>
      <w:iCs/>
    </w:rPr>
  </w:style>
  <w:style w:type="paragraph" w:styleId="a5">
    <w:name w:val="Normal (Web)"/>
    <w:basedOn w:val="a"/>
    <w:uiPriority w:val="99"/>
    <w:unhideWhenUsed/>
    <w:rsid w:val="0021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12AE0"/>
    <w:rPr>
      <w:color w:val="0000FF"/>
      <w:u w:val="single"/>
    </w:rPr>
  </w:style>
  <w:style w:type="character" w:customStyle="1" w:styleId="apple-tab-span">
    <w:name w:val="apple-tab-span"/>
    <w:basedOn w:val="a0"/>
    <w:rsid w:val="00212AE0"/>
  </w:style>
  <w:style w:type="paragraph" w:styleId="a7">
    <w:name w:val="Balloon Text"/>
    <w:basedOn w:val="a"/>
    <w:link w:val="a8"/>
    <w:uiPriority w:val="99"/>
    <w:semiHidden/>
    <w:unhideWhenUsed/>
    <w:rsid w:val="00212AE0"/>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212AE0"/>
    <w:rPr>
      <w:rFonts w:ascii="Tahoma" w:hAnsi="Tahoma" w:cs="Tahoma"/>
      <w:sz w:val="16"/>
      <w:szCs w:val="16"/>
    </w:rPr>
  </w:style>
  <w:style w:type="paragraph" w:styleId="a9">
    <w:name w:val="header"/>
    <w:basedOn w:val="a"/>
    <w:link w:val="aa"/>
    <w:uiPriority w:val="99"/>
    <w:unhideWhenUsed/>
    <w:rsid w:val="00E51E84"/>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E51E84"/>
  </w:style>
  <w:style w:type="paragraph" w:styleId="ab">
    <w:name w:val="footer"/>
    <w:basedOn w:val="a"/>
    <w:link w:val="ac"/>
    <w:uiPriority w:val="99"/>
    <w:semiHidden/>
    <w:unhideWhenUsed/>
    <w:rsid w:val="00E51E84"/>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E51E84"/>
  </w:style>
  <w:style w:type="paragraph" w:customStyle="1" w:styleId="11">
    <w:name w:val="Без інтервалів1"/>
    <w:link w:val="12"/>
    <w:qFormat/>
    <w:rsid w:val="00A27952"/>
    <w:pPr>
      <w:widowControl w:val="0"/>
      <w:autoSpaceDE w:val="0"/>
      <w:autoSpaceDN w:val="0"/>
      <w:adjustRightInd w:val="0"/>
      <w:spacing w:after="0" w:line="240" w:lineRule="auto"/>
      <w:ind w:firstLine="708"/>
      <w:jc w:val="both"/>
    </w:pPr>
    <w:rPr>
      <w:rFonts w:ascii="Times New Roman" w:eastAsia="Times New Roman" w:hAnsi="Times New Roman" w:cs="Times New Roman"/>
      <w:sz w:val="28"/>
      <w:szCs w:val="28"/>
      <w:lang w:val="uk-UA" w:eastAsia="ru-RU"/>
    </w:rPr>
  </w:style>
  <w:style w:type="paragraph" w:customStyle="1" w:styleId="13">
    <w:name w:val="Стиль1"/>
    <w:basedOn w:val="11"/>
    <w:link w:val="14"/>
    <w:qFormat/>
    <w:rsid w:val="00A27952"/>
  </w:style>
  <w:style w:type="character" w:customStyle="1" w:styleId="12">
    <w:name w:val="Без інтервалів1 Знак"/>
    <w:basedOn w:val="a0"/>
    <w:link w:val="11"/>
    <w:rsid w:val="00A27952"/>
    <w:rPr>
      <w:rFonts w:ascii="Times New Roman" w:eastAsia="Times New Roman" w:hAnsi="Times New Roman" w:cs="Times New Roman"/>
      <w:sz w:val="28"/>
      <w:szCs w:val="28"/>
      <w:lang w:val="uk-UA" w:eastAsia="ru-RU"/>
    </w:rPr>
  </w:style>
  <w:style w:type="character" w:customStyle="1" w:styleId="14">
    <w:name w:val="Стиль1 Знак"/>
    <w:basedOn w:val="12"/>
    <w:link w:val="13"/>
    <w:rsid w:val="00A27952"/>
    <w:rPr>
      <w:rFonts w:ascii="Times New Roman" w:eastAsia="Times New Roman" w:hAnsi="Times New Roman" w:cs="Times New Roman"/>
      <w:sz w:val="28"/>
      <w:szCs w:val="28"/>
      <w:lang w:val="uk-UA" w:eastAsia="ru-RU"/>
    </w:rPr>
  </w:style>
  <w:style w:type="paragraph" w:styleId="ad">
    <w:name w:val="No Spacing"/>
    <w:uiPriority w:val="1"/>
    <w:qFormat/>
    <w:rsid w:val="00A27952"/>
    <w:pPr>
      <w:spacing w:after="0" w:line="240" w:lineRule="auto"/>
    </w:pPr>
    <w:rPr>
      <w:rFonts w:ascii="Times New Roman" w:eastAsia="Calibri" w:hAnsi="Times New Roman" w:cs="Times New Roman"/>
      <w:sz w:val="28"/>
      <w:lang w:val="uk-UA"/>
    </w:rPr>
  </w:style>
  <w:style w:type="character" w:customStyle="1" w:styleId="rvts44">
    <w:name w:val="rvts44"/>
    <w:basedOn w:val="a0"/>
    <w:rsid w:val="00A27952"/>
  </w:style>
  <w:style w:type="character" w:customStyle="1" w:styleId="rvts0">
    <w:name w:val="rvts0"/>
    <w:basedOn w:val="a0"/>
    <w:rsid w:val="00A27952"/>
  </w:style>
  <w:style w:type="character" w:customStyle="1" w:styleId="rvts9">
    <w:name w:val="rvts9"/>
    <w:basedOn w:val="a0"/>
    <w:rsid w:val="00A27952"/>
    <w:rPr>
      <w:rFonts w:cs="Times New Roman"/>
    </w:rPr>
  </w:style>
  <w:style w:type="paragraph" w:customStyle="1" w:styleId="StyleZakonu">
    <w:name w:val="StyleZakonu"/>
    <w:basedOn w:val="a"/>
    <w:link w:val="StyleZakonu0"/>
    <w:uiPriority w:val="99"/>
    <w:rsid w:val="00A27952"/>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uiPriority w:val="99"/>
    <w:locked/>
    <w:rsid w:val="00A27952"/>
    <w:rPr>
      <w:rFonts w:ascii="Times New Roman" w:eastAsia="Calibri" w:hAnsi="Times New Roman" w:cs="Times New Roman"/>
      <w:sz w:val="20"/>
      <w:szCs w:val="20"/>
      <w:lang w:val="uk-UA" w:eastAsia="ru-RU"/>
    </w:rPr>
  </w:style>
  <w:style w:type="paragraph" w:customStyle="1" w:styleId="2">
    <w:name w:val="Основний текст2"/>
    <w:basedOn w:val="a"/>
    <w:rsid w:val="00EF77A4"/>
    <w:pPr>
      <w:widowControl w:val="0"/>
      <w:shd w:val="clear" w:color="auto" w:fill="FFFFFF"/>
      <w:spacing w:before="600" w:after="300" w:line="320" w:lineRule="exact"/>
      <w:jc w:val="both"/>
    </w:pPr>
    <w:rPr>
      <w:rFonts w:ascii="Times New Roman" w:eastAsia="Times New Roman" w:hAnsi="Times New Roman" w:cs="Times New Roman"/>
      <w:sz w:val="26"/>
      <w:szCs w:val="26"/>
    </w:rPr>
  </w:style>
  <w:style w:type="character" w:customStyle="1" w:styleId="20">
    <w:name w:val="Основной текст (2)_"/>
    <w:basedOn w:val="a0"/>
    <w:link w:val="21"/>
    <w:rsid w:val="00EF77A4"/>
    <w:rPr>
      <w:rFonts w:eastAsia="Times New Roman" w:cs="Times New Roman"/>
      <w:szCs w:val="28"/>
      <w:shd w:val="clear" w:color="auto" w:fill="FFFFFF"/>
    </w:rPr>
  </w:style>
  <w:style w:type="paragraph" w:customStyle="1" w:styleId="21">
    <w:name w:val="Основной текст (2)"/>
    <w:basedOn w:val="a"/>
    <w:link w:val="20"/>
    <w:rsid w:val="00EF77A4"/>
    <w:pPr>
      <w:widowControl w:val="0"/>
      <w:shd w:val="clear" w:color="auto" w:fill="FFFFFF"/>
      <w:spacing w:before="300" w:after="0" w:line="322" w:lineRule="exact"/>
      <w:jc w:val="both"/>
    </w:pPr>
    <w:rPr>
      <w:rFonts w:eastAsia="Times New Roman" w:cs="Times New Roman"/>
      <w:szCs w:val="28"/>
    </w:rPr>
  </w:style>
  <w:style w:type="paragraph" w:styleId="ae">
    <w:name w:val="List Paragraph"/>
    <w:aliases w:val="Подглава"/>
    <w:basedOn w:val="a"/>
    <w:link w:val="af"/>
    <w:uiPriority w:val="34"/>
    <w:qFormat/>
    <w:rsid w:val="00AB6D55"/>
    <w:pPr>
      <w:ind w:left="720"/>
      <w:contextualSpacing/>
    </w:pPr>
    <w:rPr>
      <w:rFonts w:ascii="Calibri" w:eastAsia="Calibri" w:hAnsi="Calibri" w:cs="Times New Roman"/>
    </w:rPr>
  </w:style>
  <w:style w:type="character" w:customStyle="1" w:styleId="af">
    <w:name w:val="Абзац списку Знак"/>
    <w:aliases w:val="Подглава Знак"/>
    <w:basedOn w:val="a0"/>
    <w:link w:val="ae"/>
    <w:uiPriority w:val="34"/>
    <w:locked/>
    <w:rsid w:val="00AB6D55"/>
    <w:rPr>
      <w:rFonts w:ascii="Calibri" w:eastAsia="Calibri" w:hAnsi="Calibri" w:cs="Times New Roman"/>
    </w:rPr>
  </w:style>
  <w:style w:type="paragraph" w:customStyle="1" w:styleId="rvps5">
    <w:name w:val="rvps5"/>
    <w:basedOn w:val="a"/>
    <w:rsid w:val="00B744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2">
    <w:name w:val="rvts32"/>
    <w:rsid w:val="00B74413"/>
  </w:style>
  <w:style w:type="paragraph" w:customStyle="1" w:styleId="tj">
    <w:name w:val="tj"/>
    <w:basedOn w:val="a"/>
    <w:rsid w:val="00CF1B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Стиль2"/>
    <w:basedOn w:val="a"/>
    <w:qFormat/>
    <w:rsid w:val="002570DC"/>
    <w:pPr>
      <w:spacing w:after="0" w:line="240" w:lineRule="auto"/>
      <w:ind w:firstLine="708"/>
      <w:jc w:val="both"/>
    </w:pPr>
    <w:rPr>
      <w:rFonts w:ascii="Times New Roman" w:hAnsi="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74402">
      <w:bodyDiv w:val="1"/>
      <w:marLeft w:val="0"/>
      <w:marRight w:val="0"/>
      <w:marTop w:val="0"/>
      <w:marBottom w:val="0"/>
      <w:divBdr>
        <w:top w:val="none" w:sz="0" w:space="0" w:color="auto"/>
        <w:left w:val="none" w:sz="0" w:space="0" w:color="auto"/>
        <w:bottom w:val="none" w:sz="0" w:space="0" w:color="auto"/>
        <w:right w:val="none" w:sz="0" w:space="0" w:color="auto"/>
      </w:divBdr>
    </w:div>
    <w:div w:id="441150899">
      <w:bodyDiv w:val="1"/>
      <w:marLeft w:val="0"/>
      <w:marRight w:val="0"/>
      <w:marTop w:val="0"/>
      <w:marBottom w:val="0"/>
      <w:divBdr>
        <w:top w:val="none" w:sz="0" w:space="0" w:color="auto"/>
        <w:left w:val="none" w:sz="0" w:space="0" w:color="auto"/>
        <w:bottom w:val="none" w:sz="0" w:space="0" w:color="auto"/>
        <w:right w:val="none" w:sz="0" w:space="0" w:color="auto"/>
      </w:divBdr>
    </w:div>
    <w:div w:id="718280387">
      <w:bodyDiv w:val="1"/>
      <w:marLeft w:val="0"/>
      <w:marRight w:val="0"/>
      <w:marTop w:val="0"/>
      <w:marBottom w:val="0"/>
      <w:divBdr>
        <w:top w:val="none" w:sz="0" w:space="0" w:color="auto"/>
        <w:left w:val="none" w:sz="0" w:space="0" w:color="auto"/>
        <w:bottom w:val="none" w:sz="0" w:space="0" w:color="auto"/>
        <w:right w:val="none" w:sz="0" w:space="0" w:color="auto"/>
      </w:divBdr>
    </w:div>
    <w:div w:id="1009410395">
      <w:bodyDiv w:val="1"/>
      <w:marLeft w:val="0"/>
      <w:marRight w:val="0"/>
      <w:marTop w:val="0"/>
      <w:marBottom w:val="0"/>
      <w:divBdr>
        <w:top w:val="none" w:sz="0" w:space="0" w:color="auto"/>
        <w:left w:val="none" w:sz="0" w:space="0" w:color="auto"/>
        <w:bottom w:val="none" w:sz="0" w:space="0" w:color="auto"/>
        <w:right w:val="none" w:sz="0" w:space="0" w:color="auto"/>
      </w:divBdr>
    </w:div>
    <w:div w:id="1071928757">
      <w:bodyDiv w:val="1"/>
      <w:marLeft w:val="0"/>
      <w:marRight w:val="0"/>
      <w:marTop w:val="0"/>
      <w:marBottom w:val="0"/>
      <w:divBdr>
        <w:top w:val="none" w:sz="0" w:space="0" w:color="auto"/>
        <w:left w:val="none" w:sz="0" w:space="0" w:color="auto"/>
        <w:bottom w:val="none" w:sz="0" w:space="0" w:color="auto"/>
        <w:right w:val="none" w:sz="0" w:space="0" w:color="auto"/>
      </w:divBdr>
    </w:div>
    <w:div w:id="1089079403">
      <w:bodyDiv w:val="1"/>
      <w:marLeft w:val="0"/>
      <w:marRight w:val="0"/>
      <w:marTop w:val="0"/>
      <w:marBottom w:val="0"/>
      <w:divBdr>
        <w:top w:val="none" w:sz="0" w:space="0" w:color="auto"/>
        <w:left w:val="none" w:sz="0" w:space="0" w:color="auto"/>
        <w:bottom w:val="none" w:sz="0" w:space="0" w:color="auto"/>
        <w:right w:val="none" w:sz="0" w:space="0" w:color="auto"/>
      </w:divBdr>
    </w:div>
    <w:div w:id="1153714940">
      <w:bodyDiv w:val="1"/>
      <w:marLeft w:val="0"/>
      <w:marRight w:val="0"/>
      <w:marTop w:val="0"/>
      <w:marBottom w:val="0"/>
      <w:divBdr>
        <w:top w:val="none" w:sz="0" w:space="0" w:color="auto"/>
        <w:left w:val="none" w:sz="0" w:space="0" w:color="auto"/>
        <w:bottom w:val="none" w:sz="0" w:space="0" w:color="auto"/>
        <w:right w:val="none" w:sz="0" w:space="0" w:color="auto"/>
      </w:divBdr>
    </w:div>
    <w:div w:id="1338532657">
      <w:bodyDiv w:val="1"/>
      <w:marLeft w:val="0"/>
      <w:marRight w:val="0"/>
      <w:marTop w:val="0"/>
      <w:marBottom w:val="0"/>
      <w:divBdr>
        <w:top w:val="none" w:sz="0" w:space="0" w:color="auto"/>
        <w:left w:val="none" w:sz="0" w:space="0" w:color="auto"/>
        <w:bottom w:val="none" w:sz="0" w:space="0" w:color="auto"/>
        <w:right w:val="none" w:sz="0" w:space="0" w:color="auto"/>
      </w:divBdr>
      <w:divsChild>
        <w:div w:id="1376658887">
          <w:marLeft w:val="-115"/>
          <w:marRight w:val="0"/>
          <w:marTop w:val="0"/>
          <w:marBottom w:val="0"/>
          <w:divBdr>
            <w:top w:val="none" w:sz="0" w:space="0" w:color="auto"/>
            <w:left w:val="none" w:sz="0" w:space="0" w:color="auto"/>
            <w:bottom w:val="none" w:sz="0" w:space="0" w:color="auto"/>
            <w:right w:val="none" w:sz="0" w:space="0" w:color="auto"/>
          </w:divBdr>
        </w:div>
      </w:divsChild>
    </w:div>
    <w:div w:id="1778208164">
      <w:bodyDiv w:val="1"/>
      <w:marLeft w:val="0"/>
      <w:marRight w:val="0"/>
      <w:marTop w:val="0"/>
      <w:marBottom w:val="0"/>
      <w:divBdr>
        <w:top w:val="none" w:sz="0" w:space="0" w:color="auto"/>
        <w:left w:val="none" w:sz="0" w:space="0" w:color="auto"/>
        <w:bottom w:val="none" w:sz="0" w:space="0" w:color="auto"/>
        <w:right w:val="none" w:sz="0" w:space="0" w:color="auto"/>
      </w:divBdr>
      <w:divsChild>
        <w:div w:id="1808352647">
          <w:marLeft w:val="-115"/>
          <w:marRight w:val="0"/>
          <w:marTop w:val="0"/>
          <w:marBottom w:val="0"/>
          <w:divBdr>
            <w:top w:val="none" w:sz="0" w:space="0" w:color="auto"/>
            <w:left w:val="none" w:sz="0" w:space="0" w:color="auto"/>
            <w:bottom w:val="none" w:sz="0" w:space="0" w:color="auto"/>
            <w:right w:val="none" w:sz="0" w:space="0" w:color="auto"/>
          </w:divBdr>
        </w:div>
      </w:divsChild>
    </w:div>
    <w:div w:id="196812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3B0D7-EC9D-495E-B275-FF01029BB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8288</Words>
  <Characters>4725</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Наталія Нечипоренко</cp:lastModifiedBy>
  <cp:revision>17</cp:revision>
  <cp:lastPrinted>2020-09-01T05:10:00Z</cp:lastPrinted>
  <dcterms:created xsi:type="dcterms:W3CDTF">2020-09-10T11:00:00Z</dcterms:created>
  <dcterms:modified xsi:type="dcterms:W3CDTF">2020-10-07T13:50:00Z</dcterms:modified>
</cp:coreProperties>
</file>