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95" w:rsidRDefault="00AA6495" w:rsidP="00AA6495">
      <w:pPr>
        <w:jc w:val="center"/>
        <w:rPr>
          <w:b/>
          <w:sz w:val="27"/>
          <w:szCs w:val="27"/>
        </w:rPr>
      </w:pPr>
    </w:p>
    <w:p w:rsidR="00AA6495" w:rsidRDefault="00AA6495" w:rsidP="00AA6495">
      <w:pPr>
        <w:jc w:val="center"/>
        <w:rPr>
          <w:b/>
          <w:sz w:val="27"/>
          <w:szCs w:val="27"/>
        </w:rPr>
      </w:pPr>
    </w:p>
    <w:p w:rsidR="00AA6495" w:rsidRDefault="00AA6495" w:rsidP="00AA6495">
      <w:pPr>
        <w:jc w:val="center"/>
        <w:rPr>
          <w:b/>
          <w:sz w:val="27"/>
          <w:szCs w:val="27"/>
        </w:rPr>
      </w:pPr>
    </w:p>
    <w:p w:rsidR="00AA6495" w:rsidRDefault="00AA6495" w:rsidP="00AA6495">
      <w:pPr>
        <w:jc w:val="center"/>
        <w:rPr>
          <w:b/>
          <w:sz w:val="27"/>
          <w:szCs w:val="27"/>
        </w:rPr>
      </w:pPr>
    </w:p>
    <w:p w:rsidR="00AA6495" w:rsidRPr="00475DF0" w:rsidRDefault="00AA6495" w:rsidP="00AA6495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495" w:rsidRPr="00475DF0" w:rsidRDefault="00AA6495" w:rsidP="00AA6495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УКРАЇНА</w:t>
      </w:r>
    </w:p>
    <w:p w:rsidR="00AA6495" w:rsidRPr="00475DF0" w:rsidRDefault="00AA6495" w:rsidP="00AA6495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ВИЩА  РАДА  ПРАВОСУДДЯ</w:t>
      </w:r>
    </w:p>
    <w:p w:rsidR="00AA6495" w:rsidRPr="00475DF0" w:rsidRDefault="00AA6495" w:rsidP="00AA6495">
      <w:pPr>
        <w:jc w:val="center"/>
        <w:rPr>
          <w:rFonts w:ascii="AcademyC" w:hAnsi="AcademyC"/>
          <w:sz w:val="27"/>
          <w:szCs w:val="27"/>
        </w:rPr>
      </w:pPr>
      <w:r w:rsidRPr="00475DF0">
        <w:rPr>
          <w:rFonts w:ascii="AcademyC" w:hAnsi="AcademyC"/>
          <w:sz w:val="27"/>
          <w:szCs w:val="27"/>
        </w:rPr>
        <w:t>ТРЕТЯ ДИСЦИПЛІНАРНА ПАЛАТА</w:t>
      </w:r>
    </w:p>
    <w:p w:rsidR="00AA6495" w:rsidRPr="00475DF0" w:rsidRDefault="00AA6495" w:rsidP="00AA6495">
      <w:pPr>
        <w:pStyle w:val="210"/>
        <w:shd w:val="clear" w:color="auto" w:fill="auto"/>
        <w:spacing w:before="0" w:after="0" w:line="20" w:lineRule="atLeast"/>
        <w:jc w:val="center"/>
        <w:rPr>
          <w:rFonts w:ascii="AcademyC" w:hAnsi="AcademyC"/>
          <w:color w:val="000000"/>
          <w:sz w:val="27"/>
          <w:szCs w:val="27"/>
          <w:lang w:eastAsia="uk-UA" w:bidi="uk-UA"/>
        </w:rPr>
      </w:pPr>
      <w:r w:rsidRPr="00475DF0">
        <w:rPr>
          <w:rFonts w:ascii="AcademyC" w:hAnsi="AcademyC"/>
          <w:color w:val="000000"/>
          <w:sz w:val="27"/>
          <w:szCs w:val="27"/>
          <w:lang w:eastAsia="uk-UA" w:bidi="uk-UA"/>
        </w:rPr>
        <w:t>УХВАЛА</w:t>
      </w:r>
    </w:p>
    <w:p w:rsidR="00AA6495" w:rsidRPr="00475DF0" w:rsidRDefault="00AA6495" w:rsidP="00AA6495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716"/>
        <w:gridCol w:w="2488"/>
        <w:gridCol w:w="3360"/>
      </w:tblGrid>
      <w:tr w:rsidR="00AA6495" w:rsidRPr="00475DF0" w:rsidTr="0056258B">
        <w:trPr>
          <w:trHeight w:val="188"/>
        </w:trPr>
        <w:tc>
          <w:tcPr>
            <w:tcW w:w="3716" w:type="dxa"/>
          </w:tcPr>
          <w:p w:rsidR="00AA6495" w:rsidRPr="0084551A" w:rsidRDefault="00AA6495" w:rsidP="0056258B">
            <w:pPr>
              <w:rPr>
                <w:b/>
                <w:noProof/>
              </w:rPr>
            </w:pPr>
            <w:r>
              <w:rPr>
                <w:b/>
                <w:noProof/>
              </w:rPr>
              <w:t>7 жовтня 2020</w:t>
            </w:r>
            <w:r w:rsidRPr="0084551A">
              <w:rPr>
                <w:b/>
                <w:noProof/>
              </w:rPr>
              <w:t xml:space="preserve"> року</w:t>
            </w:r>
          </w:p>
        </w:tc>
        <w:tc>
          <w:tcPr>
            <w:tcW w:w="2488" w:type="dxa"/>
          </w:tcPr>
          <w:p w:rsidR="00AA6495" w:rsidRPr="00475DF0" w:rsidRDefault="00AA6495" w:rsidP="0056258B">
            <w:pPr>
              <w:jc w:val="center"/>
              <w:rPr>
                <w:rFonts w:ascii="Book Antiqua" w:hAnsi="Book Antiqua"/>
                <w:noProof/>
                <w:sz w:val="27"/>
                <w:szCs w:val="27"/>
              </w:rPr>
            </w:pPr>
            <w:r w:rsidRPr="00475DF0">
              <w:rPr>
                <w:rFonts w:ascii="Book Antiqua" w:hAnsi="Book Antiqua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AA6495" w:rsidRPr="0084551A" w:rsidRDefault="00AA6495" w:rsidP="00AA6495">
            <w:pPr>
              <w:rPr>
                <w:b/>
                <w:noProof/>
              </w:rPr>
            </w:pPr>
            <w:r w:rsidRPr="00475DF0">
              <w:rPr>
                <w:b/>
                <w:noProof/>
                <w:sz w:val="27"/>
                <w:szCs w:val="27"/>
              </w:rPr>
              <w:t xml:space="preserve">         </w:t>
            </w:r>
            <w:r w:rsidRPr="0084551A">
              <w:rPr>
                <w:b/>
                <w:noProof/>
              </w:rPr>
              <w:t xml:space="preserve">№ </w:t>
            </w:r>
            <w:r>
              <w:rPr>
                <w:b/>
                <w:noProof/>
              </w:rPr>
              <w:t>2794</w:t>
            </w:r>
            <w:r w:rsidRPr="0084551A">
              <w:rPr>
                <w:b/>
                <w:noProof/>
              </w:rPr>
              <w:t>/3дп/15-</w:t>
            </w:r>
            <w:r>
              <w:rPr>
                <w:b/>
                <w:noProof/>
              </w:rPr>
              <w:t>20</w:t>
            </w:r>
          </w:p>
        </w:tc>
      </w:tr>
    </w:tbl>
    <w:p w:rsidR="00AA6495" w:rsidRPr="00475DF0" w:rsidRDefault="00AA6495" w:rsidP="00AA6495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A6495" w:rsidRPr="00475DF0" w:rsidRDefault="00AA6495" w:rsidP="00AA6495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proofErr w:type="spellStart"/>
      <w:r>
        <w:rPr>
          <w:rStyle w:val="FontStyle15"/>
          <w:rFonts w:eastAsia="Calibri"/>
          <w:sz w:val="24"/>
          <w:szCs w:val="24"/>
          <w:lang w:val="uk-UA" w:eastAsia="uk-UA"/>
        </w:rPr>
        <w:t>П</w:t>
      </w:r>
      <w:r w:rsidRPr="00475DF0">
        <w:rPr>
          <w:rStyle w:val="FontStyle15"/>
          <w:rFonts w:eastAsia="Calibri"/>
          <w:sz w:val="24"/>
          <w:szCs w:val="24"/>
          <w:lang w:val="uk-UA" w:eastAsia="uk-UA"/>
        </w:rPr>
        <w:t>р</w:t>
      </w:r>
      <w:proofErr w:type="spellEnd"/>
      <w:r w:rsidRPr="00475DF0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Pr="00475DF0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proofErr w:type="spellStart"/>
      <w:r w:rsidRPr="00475DF0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Pr="00475DF0">
        <w:rPr>
          <w:rStyle w:val="FontStyle15"/>
          <w:rFonts w:eastAsia="Calibri"/>
          <w:sz w:val="24"/>
          <w:szCs w:val="24"/>
          <w:lang w:val="uk-UA" w:eastAsia="uk-UA"/>
        </w:rPr>
        <w:t xml:space="preserve"> П.М. про самовідвід</w:t>
      </w:r>
    </w:p>
    <w:p w:rsidR="00AA6495" w:rsidRDefault="00AA6495" w:rsidP="00AA6495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A6495" w:rsidRDefault="00AA6495" w:rsidP="00AA6495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A6495" w:rsidRPr="00475DF0" w:rsidRDefault="00AA6495" w:rsidP="00AA6495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A6495" w:rsidRPr="00CB09C9" w:rsidRDefault="00AA6495" w:rsidP="00AA6495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r>
        <w:rPr>
          <w:sz w:val="28"/>
          <w:szCs w:val="28"/>
          <w:lang w:val="uk-UA"/>
        </w:rPr>
        <w:t>Іванової Л.Б.</w:t>
      </w:r>
      <w:r w:rsidRPr="00CB09C9">
        <w:rPr>
          <w:sz w:val="28"/>
          <w:szCs w:val="28"/>
          <w:lang w:val="uk-UA"/>
        </w:rPr>
        <w:t xml:space="preserve">, членів </w:t>
      </w:r>
      <w:r>
        <w:rPr>
          <w:sz w:val="28"/>
          <w:szCs w:val="28"/>
          <w:lang w:val="uk-UA"/>
        </w:rPr>
        <w:t xml:space="preserve">Говорухи В.І., </w:t>
      </w:r>
      <w:r w:rsidRPr="00CB09C9">
        <w:rPr>
          <w:sz w:val="28"/>
          <w:szCs w:val="28"/>
          <w:lang w:val="uk-UA"/>
        </w:rPr>
        <w:t xml:space="preserve">Матвійчука В.В., </w:t>
      </w:r>
      <w:r>
        <w:rPr>
          <w:sz w:val="28"/>
          <w:szCs w:val="28"/>
          <w:lang w:val="uk-UA"/>
        </w:rPr>
        <w:t xml:space="preserve">                залученого із Другої Дисциплінарної палати члена Вищої ради правосуддя Артеменка І.А.,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CB09C9">
        <w:rPr>
          <w:sz w:val="28"/>
          <w:szCs w:val="28"/>
          <w:lang w:val="uk-UA"/>
        </w:rPr>
        <w:t>Гречківського</w:t>
      </w:r>
      <w:proofErr w:type="spellEnd"/>
      <w:r w:rsidRPr="00CB09C9"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AA6495" w:rsidRPr="00CB09C9" w:rsidRDefault="00AA6495" w:rsidP="00AA6495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AA6495" w:rsidRPr="00CB09C9" w:rsidRDefault="00AA6495" w:rsidP="00AA6495">
      <w:pPr>
        <w:pStyle w:val="Style5"/>
        <w:widowControl/>
        <w:ind w:left="14"/>
        <w:jc w:val="center"/>
        <w:rPr>
          <w:rStyle w:val="FontStyle17"/>
          <w:sz w:val="28"/>
          <w:szCs w:val="28"/>
          <w:lang w:eastAsia="uk-UA"/>
        </w:rPr>
      </w:pPr>
      <w:r w:rsidRPr="00CB09C9">
        <w:rPr>
          <w:rStyle w:val="FontStyle17"/>
          <w:sz w:val="28"/>
          <w:szCs w:val="28"/>
          <w:lang w:val="uk-UA" w:eastAsia="uk-UA"/>
        </w:rPr>
        <w:t>встановила:</w:t>
      </w:r>
    </w:p>
    <w:p w:rsidR="00AA6495" w:rsidRPr="00CB09C9" w:rsidRDefault="00AA6495" w:rsidP="00AA6495">
      <w:pPr>
        <w:pStyle w:val="Style5"/>
        <w:widowControl/>
        <w:ind w:left="14"/>
        <w:jc w:val="center"/>
        <w:rPr>
          <w:sz w:val="28"/>
          <w:szCs w:val="28"/>
        </w:rPr>
      </w:pPr>
    </w:p>
    <w:p w:rsidR="00AA6495" w:rsidRPr="00CB09C9" w:rsidRDefault="00AA6495" w:rsidP="00AA6495">
      <w:pPr>
        <w:jc w:val="both"/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>
        <w:t xml:space="preserve">7 жовтня 2020 </w:t>
      </w:r>
      <w:r w:rsidRPr="00CB09C9">
        <w:t xml:space="preserve">року включено питання про відкриття дисциплінарної справи чи відмову в її відкритті за скаргою </w:t>
      </w:r>
      <w:r w:rsidRPr="00BA3046">
        <w:t>Скосар</w:t>
      </w:r>
      <w:r>
        <w:t>я</w:t>
      </w:r>
      <w:r w:rsidRPr="00BA3046">
        <w:t xml:space="preserve"> І.Є. стосовно судді Дніпровського районного суду міста Києва </w:t>
      </w:r>
      <w:proofErr w:type="spellStart"/>
      <w:r>
        <w:t>Бірси</w:t>
      </w:r>
      <w:proofErr w:type="spellEnd"/>
      <w:r>
        <w:t xml:space="preserve"> Оксани Володимирівни.</w:t>
      </w:r>
    </w:p>
    <w:p w:rsidR="00AA6495" w:rsidRDefault="00AA6495" w:rsidP="00AA6495">
      <w:pPr>
        <w:ind w:firstLine="708"/>
        <w:jc w:val="both"/>
      </w:pPr>
      <w:r w:rsidRPr="00CB09C9">
        <w:tab/>
        <w:t xml:space="preserve">Членом Третьої Дисциплінарної палати Вищої ради правосуддя </w:t>
      </w:r>
      <w:proofErr w:type="spellStart"/>
      <w:r w:rsidRPr="00CB09C9">
        <w:t>Гречківським</w:t>
      </w:r>
      <w:proofErr w:type="spellEnd"/>
      <w:r w:rsidRPr="00CB09C9"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</w:t>
      </w:r>
      <w:r w:rsidRPr="00BA3046">
        <w:t xml:space="preserve"> він мав дружні стосунки з</w:t>
      </w:r>
      <w:r>
        <w:t>і</w:t>
      </w:r>
      <w:r w:rsidRPr="00BA3046">
        <w:t xml:space="preserve"> Скосарем І.Є.</w:t>
      </w:r>
    </w:p>
    <w:p w:rsidR="00AA6495" w:rsidRPr="00CB09C9" w:rsidRDefault="00AA6495" w:rsidP="00AA6495">
      <w:pPr>
        <w:jc w:val="both"/>
      </w:pPr>
      <w:r w:rsidRPr="00CB09C9">
        <w:tab/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AA6495" w:rsidRDefault="00AA6495" w:rsidP="00AA6495">
      <w:pPr>
        <w:jc w:val="both"/>
      </w:pPr>
      <w:r w:rsidRPr="00CB09C9">
        <w:tab/>
      </w:r>
    </w:p>
    <w:p w:rsidR="00AA6495" w:rsidRDefault="00AA6495" w:rsidP="00AA6495">
      <w:pPr>
        <w:jc w:val="both"/>
      </w:pPr>
    </w:p>
    <w:p w:rsidR="00AA6495" w:rsidRPr="00CB09C9" w:rsidRDefault="00AA6495" w:rsidP="00AA6495">
      <w:pPr>
        <w:ind w:firstLine="709"/>
        <w:jc w:val="both"/>
      </w:pPr>
      <w:r w:rsidRPr="00CB09C9">
        <w:lastRenderedPageBreak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AA6495" w:rsidRPr="000C76B3" w:rsidRDefault="00AA6495" w:rsidP="00AA6495">
      <w:pPr>
        <w:pStyle w:val="10"/>
        <w:shd w:val="clear" w:color="auto" w:fill="auto"/>
        <w:spacing w:before="0" w:after="303" w:line="260" w:lineRule="exact"/>
        <w:jc w:val="left"/>
        <w:rPr>
          <w:color w:val="000000"/>
          <w:sz w:val="20"/>
          <w:szCs w:val="20"/>
          <w:lang w:eastAsia="uk-UA" w:bidi="uk-UA"/>
        </w:rPr>
      </w:pPr>
      <w:bookmarkStart w:id="0" w:name="bookmark0"/>
    </w:p>
    <w:p w:rsidR="00AA6495" w:rsidRPr="00CB09C9" w:rsidRDefault="00AA6495" w:rsidP="00AA6495">
      <w:pPr>
        <w:pStyle w:val="10"/>
        <w:shd w:val="clear" w:color="auto" w:fill="auto"/>
        <w:spacing w:before="0" w:after="303" w:line="260" w:lineRule="exact"/>
        <w:rPr>
          <w:sz w:val="28"/>
          <w:szCs w:val="28"/>
        </w:rPr>
      </w:pPr>
      <w:r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0"/>
    </w:p>
    <w:p w:rsidR="00AA6495" w:rsidRPr="00CB09C9" w:rsidRDefault="00AA6495" w:rsidP="00AA6495">
      <w:pPr>
        <w:jc w:val="both"/>
      </w:pPr>
      <w:r w:rsidRPr="00CB09C9">
        <w:t xml:space="preserve">задовольнити заяву члена Третьої Дисциплінарної палати Вищої ради правосуддя </w:t>
      </w:r>
      <w:proofErr w:type="spellStart"/>
      <w:r w:rsidRPr="00CB09C9">
        <w:t>Гречківського</w:t>
      </w:r>
      <w:proofErr w:type="spellEnd"/>
      <w:r w:rsidRPr="00CB09C9"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скаргою </w:t>
      </w:r>
      <w:r>
        <w:t xml:space="preserve">                  </w:t>
      </w:r>
      <w:r w:rsidRPr="00BA3046">
        <w:t>Скосар</w:t>
      </w:r>
      <w:r>
        <w:t xml:space="preserve">я </w:t>
      </w:r>
      <w:r w:rsidRPr="004A4087">
        <w:t>Ігоря Євгенійовича</w:t>
      </w:r>
      <w:r w:rsidRPr="00BA3046">
        <w:t xml:space="preserve"> стосовно судді Дніпровського районного суду міста Києва </w:t>
      </w:r>
      <w:proofErr w:type="spellStart"/>
      <w:r>
        <w:t>Бірси</w:t>
      </w:r>
      <w:proofErr w:type="spellEnd"/>
      <w:r>
        <w:t xml:space="preserve"> Оксани Володимирівни.</w:t>
      </w:r>
    </w:p>
    <w:p w:rsidR="00AA6495" w:rsidRDefault="00AA6495" w:rsidP="00AA649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6495" w:rsidRPr="00CB09C9" w:rsidRDefault="00AA6495" w:rsidP="00AA649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AA6495" w:rsidRPr="00CB09C9" w:rsidTr="0056258B">
        <w:trPr>
          <w:trHeight w:val="1214"/>
        </w:trPr>
        <w:tc>
          <w:tcPr>
            <w:tcW w:w="6771" w:type="dxa"/>
          </w:tcPr>
          <w:p w:rsidR="00AA6495" w:rsidRPr="00CB09C9" w:rsidRDefault="00AA6495" w:rsidP="0056258B">
            <w:pPr>
              <w:jc w:val="both"/>
              <w:rPr>
                <w:b/>
              </w:rPr>
            </w:pPr>
            <w:r w:rsidRPr="00CB09C9">
              <w:rPr>
                <w:b/>
              </w:rPr>
              <w:t xml:space="preserve">Головуючий на засіданні </w:t>
            </w:r>
          </w:p>
          <w:p w:rsidR="00AA6495" w:rsidRPr="00CB09C9" w:rsidRDefault="00AA6495" w:rsidP="0056258B">
            <w:pPr>
              <w:jc w:val="both"/>
              <w:rPr>
                <w:b/>
              </w:rPr>
            </w:pPr>
            <w:r w:rsidRPr="00CB09C9">
              <w:rPr>
                <w:b/>
              </w:rPr>
              <w:t xml:space="preserve">Третьої Дисциплінарної палати </w:t>
            </w:r>
          </w:p>
          <w:p w:rsidR="00AA6495" w:rsidRPr="00CB09C9" w:rsidRDefault="00AA6495" w:rsidP="0056258B">
            <w:pPr>
              <w:jc w:val="both"/>
            </w:pPr>
            <w:r w:rsidRPr="00CB09C9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AA6495" w:rsidRPr="00CB09C9" w:rsidRDefault="00AA6495" w:rsidP="0056258B">
            <w:pPr>
              <w:jc w:val="both"/>
              <w:rPr>
                <w:b/>
              </w:rPr>
            </w:pPr>
          </w:p>
          <w:p w:rsidR="00AA6495" w:rsidRPr="00CB09C9" w:rsidRDefault="00AA6495" w:rsidP="0056258B">
            <w:pPr>
              <w:jc w:val="both"/>
              <w:rPr>
                <w:b/>
              </w:rPr>
            </w:pPr>
          </w:p>
          <w:p w:rsidR="00AA6495" w:rsidRPr="00CB09C9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Л.Б. Іванова</w:t>
            </w:r>
          </w:p>
          <w:p w:rsidR="00AA6495" w:rsidRPr="00CB09C9" w:rsidRDefault="00AA6495" w:rsidP="0056258B">
            <w:pPr>
              <w:jc w:val="both"/>
            </w:pPr>
          </w:p>
        </w:tc>
      </w:tr>
      <w:tr w:rsidR="00AA6495" w:rsidRPr="00CB09C9" w:rsidTr="0056258B">
        <w:tc>
          <w:tcPr>
            <w:tcW w:w="6771" w:type="dxa"/>
          </w:tcPr>
          <w:p w:rsidR="00AA6495" w:rsidRDefault="00AA6495" w:rsidP="0056258B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zCs w:val="28"/>
                <w:lang w:val="uk-UA" w:eastAsia="uk-UA"/>
              </w:rPr>
            </w:pPr>
          </w:p>
          <w:p w:rsidR="00AA6495" w:rsidRPr="00CB09C9" w:rsidRDefault="00AA6495" w:rsidP="0056258B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zCs w:val="28"/>
                <w:lang w:val="uk-UA" w:eastAsia="uk-UA"/>
              </w:rPr>
            </w:pPr>
            <w:r w:rsidRPr="00CB09C9">
              <w:rPr>
                <w:rStyle w:val="FontStyle17"/>
                <w:color w:val="000000"/>
                <w:szCs w:val="28"/>
                <w:lang w:val="uk-UA" w:eastAsia="uk-UA"/>
              </w:rPr>
              <w:t>Члени Третьої Дисциплінарної</w:t>
            </w:r>
          </w:p>
          <w:p w:rsidR="00AA6495" w:rsidRPr="00CB09C9" w:rsidRDefault="00AA6495" w:rsidP="0056258B">
            <w:pPr>
              <w:jc w:val="both"/>
              <w:rPr>
                <w:color w:val="000000"/>
              </w:rPr>
            </w:pPr>
            <w:r w:rsidRPr="00CB09C9">
              <w:rPr>
                <w:rStyle w:val="FontStyle17"/>
                <w:color w:val="000000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AA6495" w:rsidRPr="00CB09C9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AA6495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AA6495" w:rsidRPr="00CB09C9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В.І. Говоруха</w:t>
            </w:r>
          </w:p>
          <w:p w:rsidR="00AA6495" w:rsidRPr="000C76B3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  <w:sz w:val="40"/>
                <w:szCs w:val="40"/>
              </w:rPr>
            </w:pPr>
          </w:p>
          <w:p w:rsidR="00AA6495" w:rsidRPr="00CB09C9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В.В. Матвійчук</w:t>
            </w:r>
          </w:p>
          <w:p w:rsidR="00AA6495" w:rsidRPr="00CB09C9" w:rsidRDefault="00AA6495" w:rsidP="0056258B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</w:tc>
      </w:tr>
    </w:tbl>
    <w:p w:rsidR="00AA6495" w:rsidRDefault="00AA6495" w:rsidP="00AA6495">
      <w:pPr>
        <w:pStyle w:val="a4"/>
        <w:tabs>
          <w:tab w:val="left" w:pos="6957"/>
        </w:tabs>
        <w:spacing w:after="0" w:line="240" w:lineRule="auto"/>
        <w:ind w:left="0"/>
        <w:jc w:val="both"/>
        <w:rPr>
          <w:rStyle w:val="FontStyle17"/>
          <w:color w:val="000000"/>
          <w:szCs w:val="28"/>
          <w:lang w:val="uk-UA" w:eastAsia="uk-UA"/>
        </w:rPr>
      </w:pPr>
    </w:p>
    <w:p w:rsidR="00AA6495" w:rsidRPr="00CB09C9" w:rsidRDefault="00AA6495" w:rsidP="00AA6495">
      <w:pPr>
        <w:pStyle w:val="a4"/>
        <w:tabs>
          <w:tab w:val="left" w:pos="6957"/>
        </w:tabs>
        <w:spacing w:after="0" w:line="240" w:lineRule="auto"/>
        <w:ind w:left="0"/>
        <w:jc w:val="both"/>
        <w:rPr>
          <w:rStyle w:val="FontStyle17"/>
          <w:color w:val="000000"/>
          <w:szCs w:val="28"/>
          <w:lang w:val="uk-UA" w:eastAsia="uk-UA"/>
        </w:rPr>
      </w:pPr>
      <w:r>
        <w:rPr>
          <w:rStyle w:val="FontStyle17"/>
          <w:color w:val="000000"/>
          <w:szCs w:val="28"/>
          <w:lang w:val="uk-UA" w:eastAsia="uk-UA"/>
        </w:rPr>
        <w:t>Член Другої</w:t>
      </w:r>
      <w:r w:rsidRPr="00CB09C9">
        <w:rPr>
          <w:rStyle w:val="FontStyle17"/>
          <w:color w:val="000000"/>
          <w:szCs w:val="28"/>
          <w:lang w:val="uk-UA" w:eastAsia="uk-UA"/>
        </w:rPr>
        <w:t xml:space="preserve"> Дисциплінарної</w:t>
      </w:r>
    </w:p>
    <w:p w:rsidR="00AA6495" w:rsidRPr="00475DF0" w:rsidRDefault="00AA6495" w:rsidP="00AA6495">
      <w:pPr>
        <w:tabs>
          <w:tab w:val="left" w:pos="3828"/>
          <w:tab w:val="left" w:pos="6957"/>
        </w:tabs>
        <w:jc w:val="both"/>
        <w:rPr>
          <w:sz w:val="27"/>
          <w:szCs w:val="27"/>
        </w:rPr>
      </w:pPr>
      <w:r w:rsidRPr="00CB09C9">
        <w:rPr>
          <w:rStyle w:val="FontStyle17"/>
          <w:color w:val="000000"/>
          <w:lang w:eastAsia="uk-UA"/>
        </w:rPr>
        <w:t>палати Вищої ради правосуддя</w:t>
      </w:r>
      <w:r>
        <w:rPr>
          <w:rStyle w:val="FontStyle17"/>
          <w:color w:val="000000"/>
          <w:lang w:eastAsia="uk-UA"/>
        </w:rPr>
        <w:t xml:space="preserve">                                      І.А. Артеменко</w:t>
      </w:r>
    </w:p>
    <w:p w:rsidR="00367A65" w:rsidRDefault="00367A65"/>
    <w:sectPr w:rsidR="00367A65" w:rsidSect="001D4F10">
      <w:headerReference w:type="default" r:id="rId5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AA6495">
    <w:pPr>
      <w:pStyle w:val="a6"/>
      <w:jc w:val="center"/>
    </w:pPr>
    <w:r>
      <w:fldChar w:fldCharType="begin"/>
    </w:r>
    <w:r>
      <w:instrText xml:space="preserve"> PAGE   \* MERGEFORM</w:instrText>
    </w:r>
    <w:r>
      <w:instrText xml:space="preserve">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D4F10" w:rsidRDefault="00AA649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A6495"/>
    <w:rsid w:val="001A51C5"/>
    <w:rsid w:val="00367A65"/>
    <w:rsid w:val="00AA6495"/>
    <w:rsid w:val="00F4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95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49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AA6495"/>
    <w:pPr>
      <w:spacing w:after="200" w:line="276" w:lineRule="auto"/>
      <w:ind w:left="720"/>
      <w:contextualSpacing/>
    </w:pPr>
    <w:rPr>
      <w:szCs w:val="20"/>
      <w:lang/>
    </w:rPr>
  </w:style>
  <w:style w:type="paragraph" w:customStyle="1" w:styleId="Style3">
    <w:name w:val="Style3"/>
    <w:basedOn w:val="a"/>
    <w:uiPriority w:val="99"/>
    <w:semiHidden/>
    <w:rsid w:val="00AA6495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AA6495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AA649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AA6495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AA6495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AA649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AA6495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AA6495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">
    <w:name w:val="Заголовок №1_"/>
    <w:link w:val="10"/>
    <w:rsid w:val="00AA6495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A6495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A649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ій колонтитул Знак"/>
    <w:basedOn w:val="a0"/>
    <w:link w:val="a6"/>
    <w:uiPriority w:val="99"/>
    <w:rsid w:val="00AA6495"/>
    <w:rPr>
      <w:rFonts w:eastAsia="Calibri" w:cs="Times New Roman"/>
      <w:szCs w:val="28"/>
      <w:lang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AA6495"/>
    <w:rPr>
      <w:rFonts w:eastAsia="Calibri" w:cs="Times New Roman"/>
      <w:szCs w:val="20"/>
      <w:lang/>
    </w:rPr>
  </w:style>
  <w:style w:type="paragraph" w:styleId="a8">
    <w:name w:val="Balloon Text"/>
    <w:basedOn w:val="a"/>
    <w:link w:val="a9"/>
    <w:uiPriority w:val="99"/>
    <w:semiHidden/>
    <w:unhideWhenUsed/>
    <w:rsid w:val="00AA649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64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1554</Words>
  <Characters>886</Characters>
  <Application>Microsoft Office Word</Application>
  <DocSecurity>0</DocSecurity>
  <Lines>7</Lines>
  <Paragraphs>4</Paragraphs>
  <ScaleCrop>false</ScaleCrop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2020-10-08T08:25:00Z</dcterms:created>
  <dcterms:modified xsi:type="dcterms:W3CDTF">2020-10-08T08:26:00Z</dcterms:modified>
</cp:coreProperties>
</file>