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BD" w:rsidRPr="00204B92" w:rsidRDefault="00E804BD" w:rsidP="00E804BD">
      <w:pPr>
        <w:pStyle w:val="a5"/>
        <w:ind w:left="0"/>
        <w:jc w:val="both"/>
        <w:rPr>
          <w:sz w:val="28"/>
          <w:szCs w:val="28"/>
          <w:lang w:val="uk-UA"/>
        </w:rPr>
      </w:pPr>
    </w:p>
    <w:p w:rsidR="00E804BD" w:rsidRPr="00204B92" w:rsidRDefault="00E804BD" w:rsidP="00E804BD">
      <w:pPr>
        <w:pStyle w:val="a5"/>
        <w:ind w:left="0"/>
        <w:jc w:val="both"/>
        <w:rPr>
          <w:sz w:val="28"/>
          <w:szCs w:val="28"/>
          <w:lang w:val="uk-UA"/>
        </w:rPr>
      </w:pPr>
    </w:p>
    <w:p w:rsidR="00E804BD" w:rsidRPr="00204B92" w:rsidRDefault="00E804BD" w:rsidP="00E804BD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204B92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4B92">
        <w:rPr>
          <w:rFonts w:ascii="AcademyC" w:hAnsi="AcademyC"/>
          <w:b/>
          <w:color w:val="000000"/>
          <w:lang w:val="uk-UA"/>
        </w:rPr>
        <w:t>УКРАЇНА</w:t>
      </w:r>
    </w:p>
    <w:p w:rsidR="00E804BD" w:rsidRPr="00204B92" w:rsidRDefault="00E804BD" w:rsidP="00E804B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204B92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804BD" w:rsidRPr="00204B92" w:rsidRDefault="00E804BD" w:rsidP="00E804B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204B92">
        <w:rPr>
          <w:rFonts w:ascii="AcademyC" w:hAnsi="AcademyC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E804BD" w:rsidRPr="00204B92" w:rsidRDefault="00E804BD" w:rsidP="00E804BD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204B92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E804BD" w:rsidRPr="00204B92" w:rsidTr="001841FC">
        <w:trPr>
          <w:trHeight w:val="188"/>
        </w:trPr>
        <w:tc>
          <w:tcPr>
            <w:tcW w:w="3098" w:type="dxa"/>
          </w:tcPr>
          <w:p w:rsidR="00E804BD" w:rsidRPr="00592915" w:rsidRDefault="00D82607" w:rsidP="001841FC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7 жовтня</w:t>
            </w:r>
            <w:r w:rsidR="00D3238D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2020</w:t>
            </w:r>
            <w:r w:rsidR="00E804BD" w:rsidRPr="00592915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E804BD" w:rsidRPr="00592915" w:rsidRDefault="00E804BD" w:rsidP="001841FC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592915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592915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E804BD" w:rsidRPr="00592915" w:rsidRDefault="00E804BD" w:rsidP="00E804BD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592915">
              <w:rPr>
                <w:rFonts w:ascii="Book Antiqua" w:hAnsi="Book Antiqua"/>
                <w:noProof/>
                <w:lang w:val="uk-UA"/>
              </w:rPr>
              <w:t xml:space="preserve">   </w:t>
            </w:r>
            <w:r w:rsidRPr="00592915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Pr="00592915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DC2E17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2797</w:t>
            </w:r>
            <w:r w:rsidRPr="00592915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/3дп/15-</w:t>
            </w:r>
            <w:r w:rsidR="00D3238D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</w:t>
            </w:r>
          </w:p>
        </w:tc>
      </w:tr>
    </w:tbl>
    <w:p w:rsidR="00027F67" w:rsidRPr="00204B92" w:rsidRDefault="00027F67" w:rsidP="00E804BD">
      <w:pPr>
        <w:tabs>
          <w:tab w:val="left" w:pos="4253"/>
          <w:tab w:val="left" w:pos="4395"/>
        </w:tabs>
        <w:ind w:right="5528"/>
        <w:jc w:val="both"/>
        <w:rPr>
          <w:rFonts w:ascii="Times New Roman" w:hAnsi="Times New Roman"/>
          <w:b/>
          <w:lang w:val="uk-UA" w:eastAsia="ru-RU"/>
        </w:rPr>
      </w:pPr>
    </w:p>
    <w:p w:rsidR="00E804BD" w:rsidRPr="005044C1" w:rsidRDefault="00E804BD" w:rsidP="00592915">
      <w:pPr>
        <w:tabs>
          <w:tab w:val="left" w:pos="4536"/>
        </w:tabs>
        <w:ind w:right="5103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04B92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продовження строку розгляду </w:t>
      </w:r>
      <w:r w:rsidR="00D3238D">
        <w:rPr>
          <w:rFonts w:ascii="Times New Roman" w:hAnsi="Times New Roman"/>
          <w:b/>
          <w:sz w:val="24"/>
          <w:szCs w:val="24"/>
          <w:lang w:val="uk-UA" w:eastAsia="ru-RU"/>
        </w:rPr>
        <w:t>об</w:t>
      </w:r>
      <w:r w:rsidR="00D3238D" w:rsidRPr="00D3238D">
        <w:rPr>
          <w:rFonts w:ascii="Times New Roman" w:hAnsi="Times New Roman"/>
          <w:b/>
          <w:sz w:val="24"/>
          <w:szCs w:val="24"/>
          <w:lang w:val="uk-UA" w:eastAsia="ru-RU"/>
        </w:rPr>
        <w:t>’</w:t>
      </w:r>
      <w:r w:rsidR="00D3238D">
        <w:rPr>
          <w:rFonts w:ascii="Times New Roman" w:hAnsi="Times New Roman"/>
          <w:b/>
          <w:sz w:val="24"/>
          <w:szCs w:val="24"/>
          <w:lang w:val="uk-UA" w:eastAsia="ru-RU"/>
        </w:rPr>
        <w:t xml:space="preserve">єднаної </w:t>
      </w:r>
      <w:r w:rsidRPr="00204B92">
        <w:rPr>
          <w:rFonts w:ascii="Times New Roman" w:hAnsi="Times New Roman"/>
          <w:b/>
          <w:sz w:val="24"/>
          <w:szCs w:val="24"/>
          <w:lang w:val="uk-UA" w:eastAsia="ru-RU"/>
        </w:rPr>
        <w:t xml:space="preserve">дисциплінарної справи стосовно </w:t>
      </w:r>
      <w:r w:rsidR="00D82607">
        <w:rPr>
          <w:rFonts w:ascii="Times New Roman" w:hAnsi="Times New Roman"/>
          <w:b/>
          <w:sz w:val="24"/>
          <w:szCs w:val="24"/>
          <w:lang w:val="uk-UA" w:eastAsia="ru-RU"/>
        </w:rPr>
        <w:t xml:space="preserve">судді </w:t>
      </w:r>
      <w:r w:rsidR="00D82607" w:rsidRPr="00D82607">
        <w:rPr>
          <w:rFonts w:ascii="Times New Roman" w:hAnsi="Times New Roman"/>
          <w:b/>
          <w:sz w:val="24"/>
          <w:szCs w:val="24"/>
        </w:rPr>
        <w:t>Центрального районного суду міста Миколаєва Чулупа О</w:t>
      </w:r>
      <w:r w:rsidR="00D82607" w:rsidRPr="00D82607">
        <w:rPr>
          <w:rFonts w:ascii="Times New Roman" w:hAnsi="Times New Roman"/>
          <w:b/>
          <w:sz w:val="24"/>
          <w:szCs w:val="24"/>
          <w:lang w:val="uk-UA"/>
        </w:rPr>
        <w:t>.С</w:t>
      </w:r>
      <w:r w:rsidR="005044C1" w:rsidRPr="00D82607">
        <w:rPr>
          <w:rFonts w:ascii="Times New Roman" w:hAnsi="Times New Roman"/>
          <w:b/>
          <w:sz w:val="24"/>
          <w:szCs w:val="24"/>
          <w:lang w:val="uk-UA"/>
        </w:rPr>
        <w:t>.</w:t>
      </w:r>
      <w:r w:rsidR="005044C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27F67" w:rsidRPr="00027F67" w:rsidRDefault="00027F67" w:rsidP="00E804BD">
      <w:pPr>
        <w:ind w:right="5669"/>
        <w:jc w:val="both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E804BD" w:rsidRPr="00027F67" w:rsidRDefault="00E804BD" w:rsidP="00027F67">
      <w:pPr>
        <w:ind w:firstLine="79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04B92">
        <w:rPr>
          <w:rFonts w:ascii="Times New Roman" w:hAnsi="Times New Roman"/>
          <w:sz w:val="28"/>
          <w:szCs w:val="28"/>
          <w:lang w:val="uk-UA"/>
        </w:rPr>
        <w:t xml:space="preserve">Третя Дисциплінарна палата Вищої ради правосуддя у складі                 головуючого – </w:t>
      </w:r>
      <w:r w:rsidR="002B658E">
        <w:rPr>
          <w:rFonts w:ascii="Times New Roman" w:hAnsi="Times New Roman"/>
          <w:sz w:val="28"/>
          <w:szCs w:val="28"/>
          <w:lang w:val="uk-UA"/>
        </w:rPr>
        <w:t>Говорухи В.І.</w:t>
      </w:r>
      <w:r w:rsidRPr="00204B92">
        <w:rPr>
          <w:rFonts w:ascii="Times New Roman" w:hAnsi="Times New Roman"/>
          <w:sz w:val="28"/>
          <w:szCs w:val="28"/>
          <w:lang w:val="uk-UA"/>
        </w:rPr>
        <w:t>, членів Іванової Л.Б., Гречківського П.М., Матвійчука В.В</w:t>
      </w:r>
      <w:r w:rsidR="00592915">
        <w:rPr>
          <w:rFonts w:ascii="Times New Roman" w:hAnsi="Times New Roman"/>
          <w:sz w:val="28"/>
          <w:szCs w:val="28"/>
          <w:lang w:val="uk-UA"/>
        </w:rPr>
        <w:t>.,</w:t>
      </w:r>
      <w:r w:rsidRPr="00204B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40C3">
        <w:rPr>
          <w:rFonts w:ascii="Times New Roman" w:hAnsi="Times New Roman"/>
          <w:sz w:val="28"/>
          <w:szCs w:val="28"/>
          <w:lang w:val="uk-UA"/>
        </w:rPr>
        <w:t xml:space="preserve">залученого з Другої Дисциплінарної палати члена Вищої ради правосуддя Артеменка І.А., </w:t>
      </w:r>
      <w:r w:rsidRPr="00204B92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питання щодо продовження строку розгляду </w:t>
      </w:r>
      <w:r w:rsidR="00D3238D">
        <w:rPr>
          <w:rFonts w:ascii="Times New Roman" w:hAnsi="Times New Roman"/>
          <w:sz w:val="28"/>
          <w:szCs w:val="28"/>
          <w:lang w:val="uk-UA" w:eastAsia="ru-RU"/>
        </w:rPr>
        <w:t>об</w:t>
      </w:r>
      <w:r w:rsidR="00D3238D" w:rsidRPr="00D3238D">
        <w:rPr>
          <w:rFonts w:ascii="Times New Roman" w:hAnsi="Times New Roman"/>
          <w:sz w:val="28"/>
          <w:szCs w:val="28"/>
          <w:lang w:val="uk-UA" w:eastAsia="ru-RU"/>
        </w:rPr>
        <w:t>’</w:t>
      </w:r>
      <w:r w:rsidR="00D3238D">
        <w:rPr>
          <w:rFonts w:ascii="Times New Roman" w:hAnsi="Times New Roman"/>
          <w:sz w:val="28"/>
          <w:szCs w:val="28"/>
          <w:lang w:val="uk-UA" w:eastAsia="ru-RU"/>
        </w:rPr>
        <w:t xml:space="preserve">єднаної </w:t>
      </w:r>
      <w:r w:rsidRPr="00204B92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дисциплінарної справи стосовно </w:t>
      </w:r>
      <w:r w:rsidR="009015A2">
        <w:rPr>
          <w:rFonts w:ascii="Times New Roman" w:hAnsi="Times New Roman"/>
          <w:sz w:val="28"/>
          <w:szCs w:val="28"/>
          <w:lang w:val="uk-UA" w:eastAsia="ru-RU"/>
        </w:rPr>
        <w:t xml:space="preserve">судді </w:t>
      </w:r>
      <w:r w:rsidR="00D82607" w:rsidRPr="00D82607">
        <w:rPr>
          <w:rFonts w:ascii="Times New Roman" w:hAnsi="Times New Roman"/>
          <w:sz w:val="28"/>
          <w:szCs w:val="28"/>
          <w:lang w:val="uk-UA"/>
        </w:rPr>
        <w:t>Центрального районного суду міста</w:t>
      </w:r>
      <w:r w:rsidR="00D82607">
        <w:rPr>
          <w:rFonts w:ascii="Times New Roman" w:hAnsi="Times New Roman"/>
          <w:sz w:val="28"/>
          <w:szCs w:val="28"/>
        </w:rPr>
        <w:t> </w:t>
      </w:r>
      <w:r w:rsidR="00D82607" w:rsidRPr="00D82607">
        <w:rPr>
          <w:rFonts w:ascii="Times New Roman" w:hAnsi="Times New Roman"/>
          <w:sz w:val="28"/>
          <w:szCs w:val="28"/>
          <w:lang w:val="uk-UA"/>
        </w:rPr>
        <w:t>Миколаєва Чулупа Олександра Степановича</w:t>
      </w:r>
      <w:r w:rsidR="00D3238D" w:rsidRPr="00D3238D">
        <w:rPr>
          <w:rFonts w:ascii="Times New Roman" w:hAnsi="Times New Roman"/>
          <w:sz w:val="28"/>
          <w:szCs w:val="28"/>
          <w:lang w:val="uk-UA" w:eastAsia="ru-RU"/>
        </w:rPr>
        <w:t>,</w:t>
      </w:r>
    </w:p>
    <w:p w:rsidR="00E804BD" w:rsidRPr="00204B92" w:rsidRDefault="00E804BD" w:rsidP="00027F67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04B92">
        <w:rPr>
          <w:rFonts w:ascii="Times New Roman" w:hAnsi="Times New Roman"/>
          <w:b/>
          <w:sz w:val="28"/>
          <w:szCs w:val="28"/>
          <w:lang w:val="uk-UA" w:eastAsia="ru-RU"/>
        </w:rPr>
        <w:t>встановила:</w:t>
      </w:r>
    </w:p>
    <w:p w:rsidR="00D3238D" w:rsidRDefault="00D82607" w:rsidP="00FB38F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82607">
        <w:rPr>
          <w:rFonts w:ascii="Times New Roman" w:hAnsi="Times New Roman"/>
          <w:sz w:val="28"/>
          <w:szCs w:val="28"/>
          <w:lang w:val="uk-UA"/>
        </w:rPr>
        <w:t>на розгляді Третьої Дисциплінарної палати Вищої ради правосуддя перебуває об’єднана дисциплінарна справа стосовно судді Центрального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районного суду міста Миколаєва </w:t>
      </w:r>
      <w:r w:rsidRPr="00D82607">
        <w:rPr>
          <w:rFonts w:ascii="Times New Roman" w:hAnsi="Times New Roman"/>
          <w:sz w:val="28"/>
          <w:szCs w:val="28"/>
          <w:lang w:val="uk-UA"/>
        </w:rPr>
        <w:t>Чулупа О.С.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відкрита за дисциплінарними скаргами адво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ката Соколіка В.Д., Везломцевої М.В.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Резнікова Д.А.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адв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оката Косенчука С.І., Шаповалова Ю.В., Вісленкової С.Ю., Безвуляка В.П., Величка О.С.,       Шиянюк В.Ю.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товариства з обмеженою відповідальністю «Фінансова компанія «Позика», Гончаренка О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І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Лопушанського 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М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Недєлько Л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О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 xml:space="preserve">       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Кручиніної 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Борисова О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адвоката Чуприни І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.О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="00781B12">
        <w:rPr>
          <w:rFonts w:ascii="Times New Roman" w:hAnsi="Times New Roman"/>
          <w:color w:val="1D1D1B"/>
          <w:sz w:val="28"/>
          <w:szCs w:val="28"/>
          <w:lang w:val="uk-UA"/>
        </w:rPr>
        <w:t>, П</w:t>
      </w:r>
      <w:r w:rsidR="00FB38FF">
        <w:rPr>
          <w:rFonts w:ascii="Times New Roman" w:hAnsi="Times New Roman"/>
          <w:color w:val="1D1D1B"/>
          <w:sz w:val="28"/>
          <w:szCs w:val="28"/>
          <w:lang w:val="uk-UA"/>
        </w:rPr>
        <w:t>рокуратури Миколаївської області.</w:t>
      </w:r>
      <w:r w:rsidR="00FB38FF">
        <w:rPr>
          <w:lang w:val="uk-UA"/>
        </w:rPr>
        <w:t xml:space="preserve"> </w:t>
      </w:r>
    </w:p>
    <w:p w:rsidR="00781B12" w:rsidRDefault="00781B12" w:rsidP="00781B1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Зокрема, я</w:t>
      </w:r>
      <w:r w:rsidR="009015A2" w:rsidRPr="009015A2">
        <w:rPr>
          <w:rFonts w:ascii="Times New Roman" w:hAnsi="Times New Roman"/>
          <w:sz w:val="28"/>
          <w:szCs w:val="28"/>
          <w:lang w:val="uk-UA"/>
        </w:rPr>
        <w:t>к вбачається з матеріалів дисциплінарного провадження,</w:t>
      </w:r>
      <w:r w:rsidR="009015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ухвалою Другої Дисциплінарної палати Вищої ради правосуддя від 13 липня 2020 року № 2</w:t>
      </w:r>
      <w:r w:rsidRPr="003107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06/2дп/15-20</w:t>
      </w:r>
      <w:r w:rsidRPr="00781B1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відкрито дисциплінарну справу </w:t>
      </w:r>
      <w:r w:rsidRPr="00D82607">
        <w:rPr>
          <w:rFonts w:ascii="Times New Roman" w:hAnsi="Times New Roman"/>
          <w:sz w:val="28"/>
          <w:szCs w:val="28"/>
          <w:lang w:val="uk-UA"/>
        </w:rPr>
        <w:t>стосовно судді Центрального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районного суду міста Миколаєва </w:t>
      </w:r>
      <w:r w:rsidRPr="00D82607">
        <w:rPr>
          <w:rFonts w:ascii="Times New Roman" w:hAnsi="Times New Roman"/>
          <w:sz w:val="28"/>
          <w:szCs w:val="28"/>
          <w:lang w:val="uk-UA"/>
        </w:rPr>
        <w:t>Чулупа О.С.</w:t>
      </w:r>
      <w:r>
        <w:rPr>
          <w:rFonts w:ascii="Times New Roman" w:hAnsi="Times New Roman"/>
          <w:sz w:val="28"/>
          <w:szCs w:val="28"/>
        </w:rPr>
        <w:t xml:space="preserve"> за скаргою </w:t>
      </w:r>
      <w:r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</w:rPr>
        <w:t>рокуратури Миколаївської області</w:t>
      </w:r>
      <w:r>
        <w:rPr>
          <w:rFonts w:ascii="Times New Roman" w:hAnsi="Times New Roman"/>
          <w:sz w:val="28"/>
          <w:szCs w:val="28"/>
          <w:lang w:val="uk-UA"/>
        </w:rPr>
        <w:t>, а ухвалою Вищої ради правосуддя від       16 липня 2020 року № 2176/0/15-20 об</w:t>
      </w:r>
      <w:r w:rsidRPr="00781B12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єднано вказану дисциплінарну справу з об</w:t>
      </w:r>
      <w:r w:rsidRPr="00781B12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єднаною дисциплінарною справою стосовно судді</w:t>
      </w:r>
      <w:r w:rsidR="00F12A0D" w:rsidRPr="00F12A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2A0D" w:rsidRPr="00D82607">
        <w:rPr>
          <w:rFonts w:ascii="Times New Roman" w:hAnsi="Times New Roman"/>
          <w:sz w:val="28"/>
          <w:szCs w:val="28"/>
          <w:lang w:val="uk-UA"/>
        </w:rPr>
        <w:t>Чулупа О.С.</w:t>
      </w:r>
      <w:r>
        <w:rPr>
          <w:rFonts w:ascii="Times New Roman" w:hAnsi="Times New Roman"/>
          <w:sz w:val="28"/>
          <w:szCs w:val="28"/>
          <w:lang w:val="uk-UA"/>
        </w:rPr>
        <w:t xml:space="preserve">, відкритою за дисциплінарними скаргами 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адво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ката Соколіка В.Д., Везломцевої М.В.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Резнікова Д.А.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адв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оката Косенчука С.І., Шаповалова Ю.В., Вісленкової С.Ю., Безвуляка В.П., Величка О.С., Шиянюк В.Ю.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товариства з обмеженою відповідальністю «Фінансова компанія «Позика», Гончаренка О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І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Лопушанського 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М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Недєлько Л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О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Кручиніної 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Борисова О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В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, адвоката Чуприни І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>.О</w:t>
      </w:r>
      <w:r w:rsidRPr="00D82607"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="00F12A0D">
        <w:rPr>
          <w:rFonts w:ascii="Times New Roman" w:hAnsi="Times New Roman"/>
          <w:color w:val="1D1D1B"/>
          <w:sz w:val="28"/>
          <w:szCs w:val="28"/>
          <w:lang w:val="uk-UA"/>
        </w:rPr>
        <w:t>,</w:t>
      </w:r>
      <w:r>
        <w:rPr>
          <w:rFonts w:ascii="Times New Roman" w:hAnsi="Times New Roman"/>
          <w:color w:val="1D1D1B"/>
          <w:sz w:val="28"/>
          <w:szCs w:val="28"/>
          <w:lang w:val="uk-UA"/>
        </w:rPr>
        <w:t xml:space="preserve"> в одну дисциплінарну справу і передано її на розгляд Третьої Дисциплінарної палати Вищої ради правосуддя.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6011">
        <w:rPr>
          <w:rFonts w:ascii="Times New Roman" w:hAnsi="Times New Roman"/>
          <w:sz w:val="28"/>
          <w:szCs w:val="28"/>
          <w:lang w:val="uk-UA"/>
        </w:rPr>
        <w:t>Проведення підготовки до розгляду об’єднано</w:t>
      </w:r>
      <w:r>
        <w:rPr>
          <w:rFonts w:ascii="Times New Roman" w:hAnsi="Times New Roman"/>
          <w:sz w:val="28"/>
          <w:szCs w:val="28"/>
          <w:lang w:val="uk-UA"/>
        </w:rPr>
        <w:t>ї дисциплінарної справи доручено</w:t>
      </w:r>
      <w:r w:rsidRPr="00186011">
        <w:rPr>
          <w:rFonts w:ascii="Times New Roman" w:hAnsi="Times New Roman"/>
          <w:sz w:val="28"/>
          <w:szCs w:val="28"/>
          <w:lang w:val="uk-UA"/>
        </w:rPr>
        <w:t xml:space="preserve"> члену Третьої Дисциплінарної палати Вищої ради правосуддя Івановій</w:t>
      </w:r>
      <w:r>
        <w:rPr>
          <w:rFonts w:ascii="Times New Roman" w:hAnsi="Times New Roman"/>
          <w:sz w:val="28"/>
          <w:szCs w:val="28"/>
          <w:lang w:val="uk-UA"/>
        </w:rPr>
        <w:t xml:space="preserve"> Л.Б.</w:t>
      </w:r>
    </w:p>
    <w:p w:rsidR="00781B12" w:rsidRPr="00781B12" w:rsidRDefault="00781B12" w:rsidP="00781B12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04B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Згідно із частиною тринадцятою статті 49 </w:t>
      </w:r>
      <w:r w:rsidRPr="00204B92">
        <w:rPr>
          <w:rFonts w:ascii="Times New Roman" w:hAnsi="Times New Roman"/>
          <w:sz w:val="28"/>
          <w:szCs w:val="28"/>
          <w:lang w:val="uk-UA"/>
        </w:rPr>
        <w:t>Закону України «Про Вищу раду правосуддя» Д</w:t>
      </w:r>
      <w:r w:rsidRPr="00204B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исциплінарна палата розглядає дисциплінарну справу протягом дев’яноста днів з дня її відкриття.</w:t>
      </w:r>
    </w:p>
    <w:p w:rsidR="009015A2" w:rsidRPr="009015A2" w:rsidRDefault="0091326C" w:rsidP="009015A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Отже, </w:t>
      </w:r>
      <w:r w:rsidR="009015A2" w:rsidRPr="009015A2">
        <w:rPr>
          <w:rFonts w:ascii="Times New Roman" w:hAnsi="Times New Roman"/>
          <w:sz w:val="28"/>
          <w:szCs w:val="28"/>
          <w:lang w:val="uk-UA"/>
        </w:rPr>
        <w:t>1</w:t>
      </w:r>
      <w:r w:rsidR="009015A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жовтня</w:t>
      </w:r>
      <w:r w:rsidR="009015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15A2" w:rsidRPr="009015A2">
        <w:rPr>
          <w:rFonts w:ascii="Times New Roman" w:hAnsi="Times New Roman"/>
          <w:sz w:val="28"/>
          <w:szCs w:val="28"/>
          <w:lang w:val="uk-UA"/>
        </w:rPr>
        <w:t xml:space="preserve">2020 року </w:t>
      </w:r>
      <w:r w:rsidR="009015A2">
        <w:rPr>
          <w:rFonts w:ascii="Times New Roman" w:hAnsi="Times New Roman"/>
          <w:sz w:val="28"/>
          <w:szCs w:val="28"/>
          <w:lang w:val="uk-UA"/>
        </w:rPr>
        <w:t>закінчується встановлений</w:t>
      </w:r>
      <w:r>
        <w:rPr>
          <w:rFonts w:ascii="Times New Roman" w:hAnsi="Times New Roman"/>
          <w:sz w:val="28"/>
          <w:szCs w:val="28"/>
          <w:lang w:val="uk-UA"/>
        </w:rPr>
        <w:t xml:space="preserve"> законом строк розгляду зазначеної</w:t>
      </w:r>
      <w:r w:rsidR="009015A2">
        <w:rPr>
          <w:rFonts w:ascii="Times New Roman" w:hAnsi="Times New Roman"/>
          <w:sz w:val="28"/>
          <w:szCs w:val="28"/>
          <w:lang w:val="uk-UA"/>
        </w:rPr>
        <w:t xml:space="preserve"> об</w:t>
      </w:r>
      <w:r w:rsidR="009015A2" w:rsidRPr="009015A2">
        <w:rPr>
          <w:rFonts w:ascii="Times New Roman" w:hAnsi="Times New Roman"/>
          <w:sz w:val="28"/>
          <w:szCs w:val="28"/>
          <w:lang w:val="uk-UA"/>
        </w:rPr>
        <w:t>’</w:t>
      </w:r>
      <w:r w:rsidR="009015A2">
        <w:rPr>
          <w:rFonts w:ascii="Times New Roman" w:hAnsi="Times New Roman"/>
          <w:sz w:val="28"/>
          <w:szCs w:val="28"/>
          <w:lang w:val="uk-UA"/>
        </w:rPr>
        <w:t>єднаної дисциплінарної справи.</w:t>
      </w:r>
    </w:p>
    <w:p w:rsidR="00802CAA" w:rsidRPr="00192FDF" w:rsidRDefault="00802CAA" w:rsidP="00802CAA">
      <w:pPr>
        <w:pStyle w:val="ab"/>
        <w:spacing w:before="0" w:beforeAutospacing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 Третьої Дисциплінарної палати Вищої ради правосуддя Іванова Л.Б. звернулась до Третьої Дисциплінарної палати Вищої ради правосуддя з пропозицією продовження строку розгляду </w:t>
      </w:r>
      <w:r w:rsidR="00186011" w:rsidRPr="00186011">
        <w:rPr>
          <w:sz w:val="28"/>
          <w:szCs w:val="28"/>
          <w:lang w:val="uk-UA"/>
        </w:rPr>
        <w:t>об’єднано</w:t>
      </w:r>
      <w:r w:rsidR="00186011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 xml:space="preserve">дисциплінарної справи стосовно </w:t>
      </w:r>
      <w:r w:rsidR="00FB38FF" w:rsidRPr="00D82607">
        <w:rPr>
          <w:rFonts w:eastAsia="Calibri"/>
          <w:sz w:val="28"/>
          <w:szCs w:val="28"/>
          <w:lang w:val="uk-UA"/>
        </w:rPr>
        <w:t>судді Центрального</w:t>
      </w:r>
      <w:r w:rsidR="00FB38FF">
        <w:rPr>
          <w:sz w:val="28"/>
          <w:szCs w:val="28"/>
          <w:lang w:val="uk-UA"/>
        </w:rPr>
        <w:t xml:space="preserve"> районного суду міста Миколаєва </w:t>
      </w:r>
      <w:r w:rsidR="00FB38FF" w:rsidRPr="00D82607">
        <w:rPr>
          <w:rFonts w:eastAsia="Calibri"/>
          <w:sz w:val="28"/>
          <w:szCs w:val="28"/>
          <w:lang w:val="uk-UA"/>
        </w:rPr>
        <w:t>Чулупа О.С.</w:t>
      </w:r>
      <w:r>
        <w:rPr>
          <w:sz w:val="28"/>
          <w:szCs w:val="28"/>
          <w:lang w:val="uk-UA"/>
        </w:rPr>
        <w:t xml:space="preserve"> у зв’язку з необхідністю додаткової перевірки обставин та матеріалів дисциплінарної справи.</w:t>
      </w:r>
    </w:p>
    <w:p w:rsidR="00E804BD" w:rsidRPr="00204B92" w:rsidRDefault="009015A2" w:rsidP="00E804B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частини тринадцятої</w:t>
      </w:r>
      <w:r w:rsidR="00E804BD" w:rsidRPr="00204B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49 </w:t>
      </w:r>
      <w:r w:rsidR="00E804BD" w:rsidRPr="00204B92">
        <w:rPr>
          <w:rFonts w:ascii="Times New Roman" w:hAnsi="Times New Roman"/>
          <w:sz w:val="28"/>
          <w:szCs w:val="28"/>
          <w:lang w:val="uk-UA"/>
        </w:rPr>
        <w:t xml:space="preserve">Закону України «Про Вищу раду правосуддя» </w:t>
      </w:r>
      <w:r w:rsidR="00E804BD" w:rsidRPr="00204B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строк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розгляду дисциплінарної справи</w:t>
      </w:r>
      <w:r w:rsidR="00E804BD" w:rsidRPr="00204B9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:rsidR="00E804BD" w:rsidRPr="00027F67" w:rsidRDefault="00E804BD" w:rsidP="00027F67">
      <w:pPr>
        <w:pStyle w:val="Style98"/>
        <w:suppressAutoHyphens w:val="0"/>
        <w:spacing w:line="240" w:lineRule="auto"/>
        <w:ind w:firstLine="709"/>
      </w:pPr>
      <w:r w:rsidRPr="00204B92">
        <w:rPr>
          <w:rStyle w:val="FontStyle16"/>
          <w:rFonts w:eastAsia="Calibri"/>
          <w:lang w:eastAsia="uk-UA"/>
        </w:rPr>
        <w:t xml:space="preserve">Керуючись частиною </w:t>
      </w:r>
      <w:r w:rsidRPr="00204B92">
        <w:rPr>
          <w:color w:val="000000"/>
          <w:shd w:val="clear" w:color="auto" w:fill="FFFFFF"/>
        </w:rPr>
        <w:t xml:space="preserve">тринадцятою статті 49 </w:t>
      </w:r>
      <w:r w:rsidRPr="00204B92">
        <w:t>Закону Укр</w:t>
      </w:r>
      <w:r w:rsidR="00FB38FF">
        <w:t>аїни «Про Вищу раду правосуддя»</w:t>
      </w:r>
      <w:r w:rsidRPr="00204B92">
        <w:t xml:space="preserve"> Третя Дисциплінарна палата Вищої ради правосуддя</w:t>
      </w:r>
    </w:p>
    <w:p w:rsidR="00E804BD" w:rsidRPr="00027F67" w:rsidRDefault="00E804BD" w:rsidP="00027F67">
      <w:pPr>
        <w:pStyle w:val="a7"/>
        <w:spacing w:before="120"/>
        <w:jc w:val="center"/>
        <w:rPr>
          <w:b/>
          <w:sz w:val="28"/>
          <w:szCs w:val="28"/>
          <w:lang w:val="uk-UA"/>
        </w:rPr>
      </w:pPr>
      <w:r w:rsidRPr="00204B92">
        <w:rPr>
          <w:b/>
          <w:sz w:val="28"/>
          <w:szCs w:val="28"/>
          <w:lang w:val="uk-UA"/>
        </w:rPr>
        <w:t>ухвалила:</w:t>
      </w:r>
    </w:p>
    <w:p w:rsidR="00E804BD" w:rsidRPr="00204B92" w:rsidRDefault="00E804BD" w:rsidP="00E804B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04B92">
        <w:rPr>
          <w:rFonts w:ascii="Times New Roman" w:hAnsi="Times New Roman"/>
          <w:sz w:val="28"/>
          <w:szCs w:val="28"/>
          <w:lang w:val="uk-UA"/>
        </w:rPr>
        <w:t xml:space="preserve">строк розгляду </w:t>
      </w:r>
      <w:r w:rsidR="00186011" w:rsidRPr="00186011">
        <w:rPr>
          <w:rFonts w:ascii="Times New Roman" w:hAnsi="Times New Roman"/>
          <w:sz w:val="28"/>
          <w:szCs w:val="28"/>
          <w:lang w:val="uk-UA"/>
        </w:rPr>
        <w:t>об’єднано</w:t>
      </w:r>
      <w:r w:rsidR="00186011">
        <w:rPr>
          <w:rFonts w:ascii="Times New Roman" w:hAnsi="Times New Roman"/>
          <w:sz w:val="28"/>
          <w:szCs w:val="28"/>
          <w:lang w:val="uk-UA"/>
        </w:rPr>
        <w:t>ї</w:t>
      </w:r>
      <w:r w:rsidR="00186011" w:rsidRPr="00204B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4B92">
        <w:rPr>
          <w:rFonts w:ascii="Times New Roman" w:hAnsi="Times New Roman"/>
          <w:sz w:val="28"/>
          <w:szCs w:val="28"/>
          <w:lang w:val="uk-UA"/>
        </w:rPr>
        <w:t xml:space="preserve">дисциплінарної справи стосовно </w:t>
      </w:r>
      <w:r w:rsidR="009015A2">
        <w:rPr>
          <w:rFonts w:ascii="Times New Roman" w:hAnsi="Times New Roman"/>
          <w:sz w:val="28"/>
          <w:szCs w:val="28"/>
          <w:lang w:val="uk-UA" w:eastAsia="ru-RU"/>
        </w:rPr>
        <w:t xml:space="preserve">судді </w:t>
      </w:r>
      <w:r w:rsidR="009015A2" w:rsidRPr="00D82607">
        <w:rPr>
          <w:rFonts w:ascii="Times New Roman" w:hAnsi="Times New Roman"/>
          <w:sz w:val="28"/>
          <w:szCs w:val="28"/>
          <w:lang w:val="uk-UA"/>
        </w:rPr>
        <w:t>Центрального районного суду міста</w:t>
      </w:r>
      <w:r w:rsidR="009015A2">
        <w:rPr>
          <w:rFonts w:ascii="Times New Roman" w:hAnsi="Times New Roman"/>
          <w:sz w:val="28"/>
          <w:szCs w:val="28"/>
        </w:rPr>
        <w:t> </w:t>
      </w:r>
      <w:r w:rsidR="009015A2" w:rsidRPr="00D82607">
        <w:rPr>
          <w:rFonts w:ascii="Times New Roman" w:hAnsi="Times New Roman"/>
          <w:sz w:val="28"/>
          <w:szCs w:val="28"/>
          <w:lang w:val="uk-UA"/>
        </w:rPr>
        <w:t>Миколаєва Чулупа Олександра Степановича</w:t>
      </w:r>
      <w:r w:rsidR="00186011" w:rsidRPr="00D3238D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86011">
        <w:rPr>
          <w:rFonts w:ascii="Times New Roman" w:hAnsi="Times New Roman"/>
          <w:sz w:val="28"/>
          <w:szCs w:val="28"/>
          <w:lang w:val="uk-UA" w:eastAsia="ru-RU"/>
        </w:rPr>
        <w:t xml:space="preserve"> відкритої за дисциплінарними скаргами </w:t>
      </w:r>
      <w:r w:rsidR="009015A2" w:rsidRPr="009015A2">
        <w:rPr>
          <w:rFonts w:ascii="Times New Roman" w:hAnsi="Times New Roman"/>
          <w:color w:val="1D1D1B"/>
          <w:sz w:val="28"/>
          <w:szCs w:val="28"/>
          <w:lang w:val="uk-UA"/>
        </w:rPr>
        <w:t xml:space="preserve">адвоката Соколіка Віталія Дмитровича, Везломцевої Марини Валеріївни, Резнікова Дмитра Анатолійовича, адвоката Косенчука Сергія Івановича, Шаповалова Юрія Володимировича, Вісленкової Світлани Юріївни, Безвуляка Василя Петровича, Величка Олександра Сергійовича, Шиянюк Вікторії Юріївни, товариства з обмеженою відповідальністю </w:t>
      </w:r>
      <w:r w:rsidR="009015A2">
        <w:rPr>
          <w:rFonts w:ascii="Times New Roman" w:hAnsi="Times New Roman"/>
          <w:color w:val="1D1D1B"/>
          <w:sz w:val="28"/>
          <w:szCs w:val="28"/>
        </w:rPr>
        <w:t>«Фінансова компанія «Позика», Гончаренка Олександра Івановича, Лопушанського Володимира Михайловича, Недєлько Лариси Олександрівни, Кручиніної Віри Василівни, Борисова Олега Володимировича, адвоката Чуприни Івана Олександровича</w:t>
      </w:r>
      <w:r w:rsidR="00027F67">
        <w:rPr>
          <w:rFonts w:ascii="Times New Roman" w:hAnsi="Times New Roman"/>
          <w:sz w:val="28"/>
          <w:szCs w:val="28"/>
          <w:lang w:val="uk-UA"/>
        </w:rPr>
        <w:t>,</w:t>
      </w:r>
      <w:r w:rsidR="009015A2">
        <w:rPr>
          <w:rFonts w:ascii="Times New Roman" w:hAnsi="Times New Roman"/>
          <w:sz w:val="28"/>
          <w:szCs w:val="28"/>
          <w:lang w:val="uk-UA"/>
        </w:rPr>
        <w:t xml:space="preserve"> Прокуратури Миколаївської області,</w:t>
      </w:r>
      <w:r w:rsidR="0086362A">
        <w:rPr>
          <w:rFonts w:ascii="Times New Roman" w:hAnsi="Times New Roman"/>
          <w:sz w:val="28"/>
          <w:szCs w:val="28"/>
          <w:lang w:val="uk-UA"/>
        </w:rPr>
        <w:t xml:space="preserve"> продовжити до 10 листопада</w:t>
      </w:r>
      <w:r w:rsidR="00EA1EC3">
        <w:rPr>
          <w:rFonts w:ascii="Times New Roman" w:hAnsi="Times New Roman"/>
          <w:sz w:val="28"/>
          <w:szCs w:val="28"/>
          <w:lang w:val="uk-UA"/>
        </w:rPr>
        <w:t xml:space="preserve"> 2020</w:t>
      </w:r>
      <w:r w:rsidRPr="00204B92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EA1EC3" w:rsidRPr="00186011" w:rsidRDefault="00EA1EC3" w:rsidP="00EA1EC3">
      <w:pPr>
        <w:jc w:val="both"/>
        <w:rPr>
          <w:lang w:val="uk-UA"/>
        </w:rPr>
      </w:pPr>
    </w:p>
    <w:tbl>
      <w:tblPr>
        <w:tblW w:w="9890" w:type="dxa"/>
        <w:tblLook w:val="04A0"/>
      </w:tblPr>
      <w:tblGrid>
        <w:gridCol w:w="6771"/>
        <w:gridCol w:w="3119"/>
      </w:tblGrid>
      <w:tr w:rsidR="00EA1EC3" w:rsidRPr="00FE55F0" w:rsidTr="0011042E">
        <w:trPr>
          <w:trHeight w:val="1214"/>
        </w:trPr>
        <w:tc>
          <w:tcPr>
            <w:tcW w:w="6771" w:type="dxa"/>
          </w:tcPr>
          <w:p w:rsidR="00EA1EC3" w:rsidRPr="00EA1EC3" w:rsidRDefault="00EA1EC3" w:rsidP="001104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A1EC3">
              <w:rPr>
                <w:rFonts w:ascii="Times New Roman" w:hAnsi="Times New Roman"/>
                <w:b/>
                <w:sz w:val="28"/>
                <w:szCs w:val="28"/>
              </w:rPr>
              <w:t xml:space="preserve">Головуючий на засіданні </w:t>
            </w:r>
          </w:p>
          <w:p w:rsidR="00EA1EC3" w:rsidRPr="00EA1EC3" w:rsidRDefault="00EA1EC3" w:rsidP="001104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A1EC3">
              <w:rPr>
                <w:rFonts w:ascii="Times New Roman" w:hAnsi="Times New Roman"/>
                <w:b/>
                <w:sz w:val="28"/>
                <w:szCs w:val="28"/>
              </w:rPr>
              <w:t xml:space="preserve">Третьої Дисциплінарної палати </w:t>
            </w:r>
          </w:p>
          <w:p w:rsidR="00EA1EC3" w:rsidRPr="00EA1EC3" w:rsidRDefault="00EA1EC3" w:rsidP="0011042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1EC3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</w:tc>
        <w:tc>
          <w:tcPr>
            <w:tcW w:w="3119" w:type="dxa"/>
          </w:tcPr>
          <w:p w:rsidR="00EA1EC3" w:rsidRPr="00EA1EC3" w:rsidRDefault="00EA1EC3" w:rsidP="001104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1EC3" w:rsidRPr="00EA1EC3" w:rsidRDefault="00EA1EC3" w:rsidP="0011042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B658E" w:rsidRPr="00B72497" w:rsidRDefault="002B658E" w:rsidP="002B658E">
            <w:pPr>
              <w:pStyle w:val="a5"/>
              <w:tabs>
                <w:tab w:val="left" w:pos="6521"/>
              </w:tabs>
              <w:spacing w:after="0" w:line="240" w:lineRule="auto"/>
              <w:ind w:left="0"/>
              <w:jc w:val="both"/>
              <w:rPr>
                <w:rStyle w:val="FontStyle17"/>
                <w:spacing w:val="0"/>
                <w:sz w:val="28"/>
                <w:szCs w:val="28"/>
                <w:lang w:eastAsia="uk-UA"/>
              </w:rPr>
            </w:pPr>
            <w:r w:rsidRPr="00B72497">
              <w:rPr>
                <w:rStyle w:val="FontStyle17"/>
                <w:spacing w:val="0"/>
                <w:sz w:val="28"/>
                <w:szCs w:val="28"/>
                <w:lang w:eastAsia="uk-UA"/>
              </w:rPr>
              <w:t>В.І. Говоруха</w:t>
            </w:r>
          </w:p>
          <w:p w:rsidR="00EA1EC3" w:rsidRPr="00027F67" w:rsidRDefault="00EA1EC3" w:rsidP="0011042E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A1EC3" w:rsidRPr="00FE55F0" w:rsidTr="0011042E">
        <w:tc>
          <w:tcPr>
            <w:tcW w:w="6771" w:type="dxa"/>
          </w:tcPr>
          <w:p w:rsidR="00027F67" w:rsidRPr="00027F67" w:rsidRDefault="00027F67" w:rsidP="00027F6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27F67">
              <w:rPr>
                <w:rFonts w:ascii="Times New Roman" w:hAnsi="Times New Roman"/>
                <w:b/>
                <w:sz w:val="28"/>
                <w:szCs w:val="28"/>
              </w:rPr>
              <w:t xml:space="preserve">Члени Третьої Дисциплінарної </w:t>
            </w:r>
          </w:p>
          <w:p w:rsidR="00027F67" w:rsidRPr="00E878AC" w:rsidRDefault="00027F67" w:rsidP="00027F67">
            <w:pPr>
              <w:jc w:val="both"/>
              <w:rPr>
                <w:lang w:val="uk-UA"/>
              </w:rPr>
            </w:pPr>
            <w:r w:rsidRPr="00027F67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EA1EC3" w:rsidRPr="00027F67" w:rsidRDefault="00EA1EC3" w:rsidP="0011042E">
            <w:pPr>
              <w:pStyle w:val="a5"/>
              <w:tabs>
                <w:tab w:val="left" w:pos="6521"/>
              </w:tabs>
              <w:spacing w:after="0" w:line="240" w:lineRule="auto"/>
              <w:ind w:left="0"/>
              <w:jc w:val="both"/>
              <w:rPr>
                <w:rStyle w:val="FontStyle17"/>
                <w:sz w:val="28"/>
                <w:szCs w:val="28"/>
                <w:lang w:val="uk-UA" w:eastAsia="uk-UA"/>
              </w:rPr>
            </w:pPr>
          </w:p>
          <w:p w:rsidR="00EA1EC3" w:rsidRPr="00B72497" w:rsidRDefault="00EA1EC3" w:rsidP="0011042E">
            <w:pPr>
              <w:pStyle w:val="a5"/>
              <w:tabs>
                <w:tab w:val="left" w:pos="6521"/>
              </w:tabs>
              <w:spacing w:after="0" w:line="240" w:lineRule="auto"/>
              <w:ind w:left="0"/>
              <w:jc w:val="both"/>
              <w:rPr>
                <w:rStyle w:val="FontStyle17"/>
                <w:spacing w:val="0"/>
                <w:sz w:val="28"/>
                <w:szCs w:val="28"/>
                <w:lang w:eastAsia="uk-UA"/>
              </w:rPr>
            </w:pPr>
            <w:r w:rsidRPr="00B72497">
              <w:rPr>
                <w:rStyle w:val="FontStyle17"/>
                <w:spacing w:val="0"/>
                <w:sz w:val="28"/>
                <w:szCs w:val="28"/>
                <w:lang w:eastAsia="uk-UA"/>
              </w:rPr>
              <w:t>П.М. Гречківський</w:t>
            </w:r>
          </w:p>
          <w:p w:rsidR="00EA1EC3" w:rsidRPr="00EA1EC3" w:rsidRDefault="00EA1EC3" w:rsidP="0011042E">
            <w:pPr>
              <w:pStyle w:val="a5"/>
              <w:tabs>
                <w:tab w:val="left" w:pos="6521"/>
              </w:tabs>
              <w:spacing w:after="0" w:line="240" w:lineRule="auto"/>
              <w:ind w:left="0"/>
              <w:jc w:val="both"/>
              <w:rPr>
                <w:rStyle w:val="FontStyle17"/>
                <w:sz w:val="28"/>
                <w:szCs w:val="28"/>
                <w:lang w:val="uk-UA" w:eastAsia="uk-UA"/>
              </w:rPr>
            </w:pPr>
          </w:p>
          <w:p w:rsidR="00EA1EC3" w:rsidRPr="00EA1EC3" w:rsidRDefault="00EA1EC3" w:rsidP="0011042E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A1E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Л.Б. Іванова</w:t>
            </w:r>
          </w:p>
          <w:p w:rsidR="00EA1EC3" w:rsidRPr="00027F67" w:rsidRDefault="00EA1EC3" w:rsidP="0011042E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A1EC3" w:rsidRPr="00FE55F0" w:rsidTr="0011042E">
        <w:trPr>
          <w:trHeight w:val="73"/>
        </w:trPr>
        <w:tc>
          <w:tcPr>
            <w:tcW w:w="6771" w:type="dxa"/>
          </w:tcPr>
          <w:p w:rsidR="00EA1EC3" w:rsidRPr="00FE55F0" w:rsidRDefault="00EA1EC3" w:rsidP="0011042E">
            <w:pPr>
              <w:jc w:val="both"/>
            </w:pPr>
          </w:p>
        </w:tc>
        <w:tc>
          <w:tcPr>
            <w:tcW w:w="3119" w:type="dxa"/>
          </w:tcPr>
          <w:p w:rsidR="00EA1EC3" w:rsidRPr="00EA1EC3" w:rsidRDefault="00EA1EC3" w:rsidP="0011042E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A1EC3">
              <w:rPr>
                <w:rFonts w:ascii="Times New Roman" w:hAnsi="Times New Roman"/>
                <w:b/>
                <w:sz w:val="28"/>
                <w:szCs w:val="28"/>
              </w:rPr>
              <w:t>В.В. Матвійчук</w:t>
            </w:r>
          </w:p>
          <w:p w:rsidR="00EA1EC3" w:rsidRPr="00FE55F0" w:rsidRDefault="00EA1EC3" w:rsidP="0011042E">
            <w:pPr>
              <w:tabs>
                <w:tab w:val="left" w:pos="6450"/>
              </w:tabs>
              <w:jc w:val="both"/>
              <w:rPr>
                <w:b/>
              </w:rPr>
            </w:pPr>
          </w:p>
        </w:tc>
      </w:tr>
      <w:tr w:rsidR="002B658E" w:rsidRPr="00FE55F0" w:rsidTr="0011042E">
        <w:trPr>
          <w:trHeight w:val="73"/>
        </w:trPr>
        <w:tc>
          <w:tcPr>
            <w:tcW w:w="6771" w:type="dxa"/>
          </w:tcPr>
          <w:p w:rsidR="00C740C3" w:rsidRPr="00C740C3" w:rsidRDefault="00C740C3" w:rsidP="00C740C3">
            <w:pPr>
              <w:widowControl w:val="0"/>
              <w:spacing w:line="10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740C3">
              <w:rPr>
                <w:rFonts w:ascii="Times New Roman" w:hAnsi="Times New Roman"/>
                <w:b/>
                <w:sz w:val="28"/>
                <w:szCs w:val="28"/>
              </w:rPr>
              <w:t>Член Другої Дисциплінарної</w:t>
            </w:r>
          </w:p>
          <w:p w:rsidR="00C740C3" w:rsidRPr="002F42FD" w:rsidRDefault="00C740C3" w:rsidP="00C740C3">
            <w:pPr>
              <w:widowControl w:val="0"/>
              <w:spacing w:line="100" w:lineRule="atLeast"/>
              <w:jc w:val="both"/>
              <w:rPr>
                <w:b/>
                <w:highlight w:val="yellow"/>
              </w:rPr>
            </w:pPr>
            <w:r w:rsidRPr="00C740C3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  <w:r w:rsidRPr="004013DD">
              <w:rPr>
                <w:b/>
              </w:rPr>
              <w:tab/>
            </w:r>
            <w:r w:rsidRPr="004013DD">
              <w:rPr>
                <w:b/>
              </w:rPr>
              <w:tab/>
            </w:r>
            <w:r w:rsidRPr="004013DD">
              <w:rPr>
                <w:b/>
              </w:rPr>
              <w:tab/>
            </w:r>
            <w:r w:rsidRPr="004013DD">
              <w:rPr>
                <w:b/>
              </w:rPr>
              <w:tab/>
            </w:r>
          </w:p>
          <w:p w:rsidR="00C740C3" w:rsidRPr="002F42FD" w:rsidRDefault="00C740C3" w:rsidP="00C740C3">
            <w:pPr>
              <w:widowControl w:val="0"/>
              <w:spacing w:line="100" w:lineRule="atLeast"/>
              <w:ind w:left="6372"/>
              <w:jc w:val="both"/>
              <w:rPr>
                <w:b/>
                <w:highlight w:val="yellow"/>
              </w:rPr>
            </w:pPr>
          </w:p>
          <w:p w:rsidR="00C740C3" w:rsidRPr="002F42FD" w:rsidRDefault="00C740C3" w:rsidP="00C740C3">
            <w:pPr>
              <w:widowControl w:val="0"/>
              <w:spacing w:line="100" w:lineRule="atLeast"/>
              <w:jc w:val="both"/>
              <w:rPr>
                <w:b/>
                <w:highlight w:val="yellow"/>
              </w:rPr>
            </w:pPr>
          </w:p>
          <w:p w:rsidR="002B658E" w:rsidRPr="00C740C3" w:rsidRDefault="002B658E" w:rsidP="0011042E">
            <w:pPr>
              <w:jc w:val="both"/>
            </w:pPr>
          </w:p>
        </w:tc>
        <w:tc>
          <w:tcPr>
            <w:tcW w:w="3119" w:type="dxa"/>
          </w:tcPr>
          <w:p w:rsidR="00C740C3" w:rsidRDefault="00C740C3" w:rsidP="00C740C3">
            <w:pPr>
              <w:widowControl w:val="0"/>
              <w:spacing w:line="100" w:lineRule="atLeast"/>
              <w:jc w:val="both"/>
              <w:rPr>
                <w:b/>
                <w:lang w:val="uk-UA"/>
              </w:rPr>
            </w:pPr>
          </w:p>
          <w:p w:rsidR="00C740C3" w:rsidRPr="00C740C3" w:rsidRDefault="00C740C3" w:rsidP="00C740C3">
            <w:pPr>
              <w:widowControl w:val="0"/>
              <w:spacing w:line="100" w:lineRule="atLeast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740C3">
              <w:rPr>
                <w:rFonts w:ascii="Times New Roman" w:hAnsi="Times New Roman"/>
                <w:b/>
                <w:sz w:val="28"/>
                <w:szCs w:val="28"/>
              </w:rPr>
              <w:t>І.А. Артеменко</w:t>
            </w:r>
          </w:p>
          <w:p w:rsidR="002B658E" w:rsidRPr="00EA1EC3" w:rsidRDefault="002B658E" w:rsidP="0011042E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67A65" w:rsidRPr="00027F67" w:rsidRDefault="00367A65">
      <w:pPr>
        <w:rPr>
          <w:lang w:val="uk-UA"/>
        </w:rPr>
      </w:pPr>
    </w:p>
    <w:sectPr w:rsidR="00367A65" w:rsidRPr="00027F67" w:rsidSect="00C740C3">
      <w:headerReference w:type="default" r:id="rId8"/>
      <w:pgSz w:w="11906" w:h="16838"/>
      <w:pgMar w:top="284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1BB" w:rsidRDefault="008861BB" w:rsidP="003B0C74">
      <w:r>
        <w:separator/>
      </w:r>
    </w:p>
  </w:endnote>
  <w:endnote w:type="continuationSeparator" w:id="1">
    <w:p w:rsidR="008861BB" w:rsidRDefault="008861BB" w:rsidP="003B0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1BB" w:rsidRDefault="008861BB" w:rsidP="003B0C74">
      <w:r>
        <w:separator/>
      </w:r>
    </w:p>
  </w:footnote>
  <w:footnote w:type="continuationSeparator" w:id="1">
    <w:p w:rsidR="008861BB" w:rsidRDefault="008861BB" w:rsidP="003B0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150" w:rsidRDefault="00975A75">
    <w:pPr>
      <w:pStyle w:val="a3"/>
      <w:jc w:val="center"/>
    </w:pPr>
    <w:r>
      <w:fldChar w:fldCharType="begin"/>
    </w:r>
    <w:r w:rsidR="00E804BD">
      <w:instrText xml:space="preserve"> PAGE   \* MERGEFORMAT </w:instrText>
    </w:r>
    <w:r>
      <w:fldChar w:fldCharType="separate"/>
    </w:r>
    <w:r w:rsidR="00DC2E17">
      <w:rPr>
        <w:noProof/>
      </w:rPr>
      <w:t>2</w:t>
    </w:r>
    <w:r>
      <w:fldChar w:fldCharType="end"/>
    </w:r>
  </w:p>
  <w:p w:rsidR="00FD0150" w:rsidRDefault="008861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4BD"/>
    <w:rsid w:val="00027F67"/>
    <w:rsid w:val="00091729"/>
    <w:rsid w:val="00132F94"/>
    <w:rsid w:val="00141098"/>
    <w:rsid w:val="00186011"/>
    <w:rsid w:val="001A51C5"/>
    <w:rsid w:val="001E27A7"/>
    <w:rsid w:val="0022065C"/>
    <w:rsid w:val="00227D00"/>
    <w:rsid w:val="0024320D"/>
    <w:rsid w:val="002B658E"/>
    <w:rsid w:val="002E3EA4"/>
    <w:rsid w:val="00327826"/>
    <w:rsid w:val="00367A65"/>
    <w:rsid w:val="003B0C74"/>
    <w:rsid w:val="003C323E"/>
    <w:rsid w:val="004808B0"/>
    <w:rsid w:val="005044C1"/>
    <w:rsid w:val="005304F4"/>
    <w:rsid w:val="00573B31"/>
    <w:rsid w:val="00586F7A"/>
    <w:rsid w:val="00592915"/>
    <w:rsid w:val="00727AC4"/>
    <w:rsid w:val="0077438C"/>
    <w:rsid w:val="00781B12"/>
    <w:rsid w:val="00802CAA"/>
    <w:rsid w:val="008159D7"/>
    <w:rsid w:val="0086362A"/>
    <w:rsid w:val="00863C83"/>
    <w:rsid w:val="008861BB"/>
    <w:rsid w:val="008D0EC7"/>
    <w:rsid w:val="009015A2"/>
    <w:rsid w:val="0091326C"/>
    <w:rsid w:val="00975A75"/>
    <w:rsid w:val="00A15801"/>
    <w:rsid w:val="00B10900"/>
    <w:rsid w:val="00B22313"/>
    <w:rsid w:val="00B72497"/>
    <w:rsid w:val="00BC7013"/>
    <w:rsid w:val="00BE7FFC"/>
    <w:rsid w:val="00C72622"/>
    <w:rsid w:val="00C740C3"/>
    <w:rsid w:val="00CB028B"/>
    <w:rsid w:val="00CB338D"/>
    <w:rsid w:val="00D00910"/>
    <w:rsid w:val="00D3238D"/>
    <w:rsid w:val="00D82607"/>
    <w:rsid w:val="00DC2E17"/>
    <w:rsid w:val="00E0575D"/>
    <w:rsid w:val="00E31A42"/>
    <w:rsid w:val="00E804BD"/>
    <w:rsid w:val="00E878AC"/>
    <w:rsid w:val="00EA1EC3"/>
    <w:rsid w:val="00EC3497"/>
    <w:rsid w:val="00F11743"/>
    <w:rsid w:val="00F12A0D"/>
    <w:rsid w:val="00F21048"/>
    <w:rsid w:val="00F25E7E"/>
    <w:rsid w:val="00F26A5A"/>
    <w:rsid w:val="00FB38FF"/>
    <w:rsid w:val="00FF4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BD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4B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04BD"/>
    <w:rPr>
      <w:rFonts w:ascii="Calibri" w:eastAsia="Calibri" w:hAnsi="Calibri" w:cs="Times New Roman"/>
      <w:sz w:val="22"/>
      <w:lang w:val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804BD"/>
    <w:pPr>
      <w:spacing w:after="200" w:line="276" w:lineRule="auto"/>
      <w:ind w:left="720"/>
      <w:contextualSpacing/>
    </w:pPr>
  </w:style>
  <w:style w:type="character" w:customStyle="1" w:styleId="a6">
    <w:name w:val="Абзац списка Знак"/>
    <w:aliases w:val="Подглава Знак"/>
    <w:basedOn w:val="a0"/>
    <w:link w:val="a5"/>
    <w:uiPriority w:val="34"/>
    <w:rsid w:val="00E804BD"/>
    <w:rPr>
      <w:rFonts w:ascii="Calibri" w:eastAsia="Calibri" w:hAnsi="Calibri" w:cs="Times New Roman"/>
      <w:sz w:val="22"/>
      <w:lang w:val="ru-RU"/>
    </w:rPr>
  </w:style>
  <w:style w:type="paragraph" w:customStyle="1" w:styleId="msonormalcxspmiddle">
    <w:name w:val="msonormalcxspmiddle"/>
    <w:basedOn w:val="a"/>
    <w:semiHidden/>
    <w:rsid w:val="00E804BD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rsid w:val="00E804BD"/>
    <w:pPr>
      <w:spacing w:after="120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E804BD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E804BD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link w:val="20"/>
    <w:locked/>
    <w:rsid w:val="00E804BD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4BD"/>
    <w:pPr>
      <w:widowControl w:val="0"/>
      <w:shd w:val="clear" w:color="auto" w:fill="FFFFFF"/>
      <w:spacing w:after="1020" w:line="240" w:lineRule="atLeast"/>
      <w:jc w:val="center"/>
    </w:pPr>
    <w:rPr>
      <w:rFonts w:ascii="Times New Roman" w:eastAsiaTheme="minorHAnsi" w:hAnsi="Times New Roman" w:cstheme="minorHAnsi"/>
      <w:b/>
      <w:sz w:val="26"/>
      <w:shd w:val="clear" w:color="auto" w:fill="FFFFFF"/>
      <w:lang w:val="uk-UA"/>
    </w:rPr>
  </w:style>
  <w:style w:type="paragraph" w:customStyle="1" w:styleId="Style98">
    <w:name w:val="Style98"/>
    <w:basedOn w:val="a"/>
    <w:rsid w:val="00E804BD"/>
    <w:pPr>
      <w:widowControl w:val="0"/>
      <w:suppressAutoHyphens/>
      <w:spacing w:line="320" w:lineRule="exact"/>
      <w:ind w:firstLine="542"/>
      <w:jc w:val="both"/>
    </w:pPr>
    <w:rPr>
      <w:rFonts w:ascii="Times New Roman" w:eastAsia="Times New Roman" w:hAnsi="Times New Roman"/>
      <w:kern w:val="1"/>
      <w:sz w:val="28"/>
      <w:szCs w:val="28"/>
      <w:lang w:val="uk-UA" w:eastAsia="ru-RU"/>
    </w:rPr>
  </w:style>
  <w:style w:type="character" w:customStyle="1" w:styleId="rvts0">
    <w:name w:val="rvts0"/>
    <w:basedOn w:val="a0"/>
    <w:rsid w:val="00E804BD"/>
  </w:style>
  <w:style w:type="paragraph" w:styleId="a9">
    <w:name w:val="No Spacing"/>
    <w:link w:val="aa"/>
    <w:uiPriority w:val="1"/>
    <w:qFormat/>
    <w:rsid w:val="00586F7A"/>
    <w:pPr>
      <w:spacing w:after="0" w:line="240" w:lineRule="auto"/>
    </w:pPr>
    <w:rPr>
      <w:rFonts w:eastAsia="Calibri" w:cs="Times New Roman"/>
    </w:rPr>
  </w:style>
  <w:style w:type="character" w:customStyle="1" w:styleId="aa">
    <w:name w:val="Без интервала Знак"/>
    <w:basedOn w:val="a0"/>
    <w:link w:val="a9"/>
    <w:uiPriority w:val="1"/>
    <w:rsid w:val="00586F7A"/>
    <w:rPr>
      <w:rFonts w:eastAsia="Calibri" w:cs="Times New Roman"/>
    </w:rPr>
  </w:style>
  <w:style w:type="paragraph" w:styleId="ab">
    <w:name w:val="Normal (Web)"/>
    <w:basedOn w:val="a"/>
    <w:uiPriority w:val="99"/>
    <w:rsid w:val="00802CAA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EA1EC3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rvts44">
    <w:name w:val="rvts44"/>
    <w:basedOn w:val="a0"/>
    <w:rsid w:val="00D323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1490B-07C6-469E-A298-87F76728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2951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Тетяна Муха (VRU-MONO0198 - t.muha)</cp:lastModifiedBy>
  <cp:revision>23</cp:revision>
  <cp:lastPrinted>2020-10-06T10:23:00Z</cp:lastPrinted>
  <dcterms:created xsi:type="dcterms:W3CDTF">2019-10-18T08:22:00Z</dcterms:created>
  <dcterms:modified xsi:type="dcterms:W3CDTF">2020-10-13T07:24:00Z</dcterms:modified>
</cp:coreProperties>
</file>