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6CD" w:rsidRPr="008235AA" w:rsidRDefault="00E036CD" w:rsidP="00E036CD">
      <w:pPr>
        <w:rPr>
          <w:lang w:val="uk-UA"/>
        </w:rPr>
      </w:pPr>
    </w:p>
    <w:p w:rsidR="00E036CD" w:rsidRPr="008235AA" w:rsidRDefault="00E036CD" w:rsidP="00E036CD">
      <w:pPr>
        <w:rPr>
          <w:lang w:val="uk-UA"/>
        </w:rPr>
      </w:pPr>
    </w:p>
    <w:p w:rsidR="00E036CD" w:rsidRPr="008235AA" w:rsidRDefault="00E036CD" w:rsidP="00E036CD">
      <w:pPr>
        <w:pBdr>
          <w:top w:val="nil"/>
          <w:left w:val="nil"/>
          <w:bottom w:val="nil"/>
          <w:right w:val="nil"/>
          <w:between w:val="nil"/>
        </w:pBdr>
        <w:rPr>
          <w:color w:val="000000"/>
          <w:lang w:val="uk-UA"/>
        </w:rPr>
      </w:pPr>
    </w:p>
    <w:p w:rsidR="00E036CD" w:rsidRPr="008235AA" w:rsidRDefault="00E036CD" w:rsidP="00E036CD">
      <w:pPr>
        <w:pBdr>
          <w:top w:val="nil"/>
          <w:left w:val="nil"/>
          <w:bottom w:val="nil"/>
          <w:right w:val="nil"/>
          <w:between w:val="nil"/>
        </w:pBdr>
        <w:rPr>
          <w:color w:val="000000"/>
          <w:lang w:val="uk-UA"/>
        </w:rPr>
      </w:pPr>
    </w:p>
    <w:p w:rsidR="00E036CD" w:rsidRPr="008235AA" w:rsidRDefault="00E036CD" w:rsidP="00E036CD">
      <w:pPr>
        <w:spacing w:before="360" w:after="60"/>
        <w:jc w:val="center"/>
        <w:rPr>
          <w:rFonts w:ascii="AcademyC" w:eastAsia="Calibri" w:hAnsi="AcademyC" w:cs="Calibri"/>
          <w:b/>
          <w:color w:val="002060"/>
          <w:sz w:val="22"/>
          <w:szCs w:val="22"/>
          <w:lang w:val="uk-UA" w:eastAsia="en-US"/>
        </w:rPr>
      </w:pPr>
      <w:r w:rsidRPr="008235AA">
        <w:rPr>
          <w:noProof/>
          <w:sz w:val="22"/>
          <w:szCs w:val="22"/>
          <w:lang w:val="uk-UA" w:eastAsia="uk-UA"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235AA">
        <w:rPr>
          <w:rFonts w:ascii="AcademyC" w:eastAsia="Calibri" w:hAnsi="AcademyC" w:cs="Calibri"/>
          <w:b/>
          <w:color w:val="002060"/>
          <w:sz w:val="22"/>
          <w:szCs w:val="22"/>
          <w:lang w:val="uk-UA" w:eastAsia="en-US"/>
        </w:rPr>
        <w:t>УКРАЇНА</w:t>
      </w:r>
    </w:p>
    <w:p w:rsidR="00E036CD" w:rsidRPr="008235AA" w:rsidRDefault="00E036CD" w:rsidP="00E036CD">
      <w:pPr>
        <w:spacing w:after="60"/>
        <w:jc w:val="center"/>
        <w:rPr>
          <w:rFonts w:ascii="AcademyC" w:eastAsia="Calibri" w:hAnsi="AcademyC" w:cs="Calibri"/>
          <w:b/>
          <w:color w:val="002060"/>
          <w:sz w:val="28"/>
          <w:lang w:val="uk-UA" w:eastAsia="en-US"/>
        </w:rPr>
      </w:pPr>
      <w:r w:rsidRPr="008235AA">
        <w:rPr>
          <w:rFonts w:ascii="AcademyC" w:eastAsia="Calibri" w:hAnsi="AcademyC" w:cs="Calibri"/>
          <w:b/>
          <w:color w:val="002060"/>
          <w:sz w:val="28"/>
          <w:lang w:val="uk-UA" w:eastAsia="en-US"/>
        </w:rPr>
        <w:t>ВИЩА  РАДА  ПРАВОСУДДЯ</w:t>
      </w:r>
    </w:p>
    <w:p w:rsidR="00E036CD" w:rsidRPr="008235AA" w:rsidRDefault="00E036CD" w:rsidP="00E036CD">
      <w:pPr>
        <w:spacing w:after="240"/>
        <w:jc w:val="center"/>
        <w:rPr>
          <w:rFonts w:ascii="AcademyC" w:eastAsia="Calibri" w:hAnsi="AcademyC" w:cs="Calibri"/>
          <w:b/>
          <w:color w:val="002060"/>
          <w:sz w:val="28"/>
          <w:lang w:val="uk-UA" w:eastAsia="en-US"/>
        </w:rPr>
      </w:pPr>
      <w:r w:rsidRPr="008235AA">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E036CD" w:rsidRPr="008235AA" w:rsidTr="008235AA">
        <w:trPr>
          <w:trHeight w:val="188"/>
        </w:trPr>
        <w:tc>
          <w:tcPr>
            <w:tcW w:w="3369" w:type="dxa"/>
            <w:hideMark/>
          </w:tcPr>
          <w:p w:rsidR="00E036CD" w:rsidRPr="008235AA" w:rsidRDefault="00E036CD" w:rsidP="008235AA">
            <w:pPr>
              <w:spacing w:after="200"/>
              <w:ind w:right="-2"/>
              <w:rPr>
                <w:rFonts w:ascii="Times New Roman" w:eastAsia="Calibri" w:hAnsi="Times New Roman" w:cs="Calibri"/>
                <w:b/>
                <w:noProof/>
                <w:color w:val="000000"/>
                <w:sz w:val="27"/>
                <w:szCs w:val="27"/>
                <w:lang w:val="uk-UA" w:eastAsia="en-US"/>
              </w:rPr>
            </w:pPr>
          </w:p>
          <w:p w:rsidR="00E036CD" w:rsidRPr="008235AA" w:rsidRDefault="00E25710" w:rsidP="00E25710">
            <w:pPr>
              <w:spacing w:after="200"/>
              <w:ind w:right="-2"/>
              <w:rPr>
                <w:rFonts w:ascii="Times New Roman" w:eastAsia="Calibri" w:hAnsi="Times New Roman" w:cs="Calibri"/>
                <w:b/>
                <w:noProof/>
                <w:color w:val="000000"/>
                <w:sz w:val="27"/>
                <w:szCs w:val="27"/>
                <w:lang w:val="uk-UA" w:eastAsia="en-US"/>
              </w:rPr>
            </w:pPr>
            <w:r w:rsidRPr="008235AA">
              <w:rPr>
                <w:rFonts w:ascii="Times New Roman" w:eastAsia="Calibri" w:hAnsi="Times New Roman" w:cs="Calibri"/>
                <w:b/>
                <w:noProof/>
                <w:color w:val="000000"/>
                <w:sz w:val="27"/>
                <w:szCs w:val="27"/>
                <w:lang w:val="uk-UA" w:eastAsia="en-US"/>
              </w:rPr>
              <w:t xml:space="preserve">8 жовтня </w:t>
            </w:r>
            <w:r w:rsidR="00E036CD" w:rsidRPr="008235AA">
              <w:rPr>
                <w:rFonts w:ascii="Times New Roman" w:eastAsia="Calibri" w:hAnsi="Times New Roman" w:cs="Calibri"/>
                <w:b/>
                <w:noProof/>
                <w:color w:val="000000"/>
                <w:sz w:val="27"/>
                <w:szCs w:val="27"/>
                <w:lang w:val="uk-UA" w:eastAsia="en-US"/>
              </w:rPr>
              <w:t xml:space="preserve">2020 року </w:t>
            </w:r>
          </w:p>
        </w:tc>
        <w:tc>
          <w:tcPr>
            <w:tcW w:w="3543" w:type="dxa"/>
            <w:hideMark/>
          </w:tcPr>
          <w:p w:rsidR="00E036CD" w:rsidRPr="008235AA" w:rsidRDefault="00E036CD" w:rsidP="008235AA">
            <w:pPr>
              <w:spacing w:after="200"/>
              <w:ind w:right="-2" w:hanging="109"/>
              <w:jc w:val="center"/>
              <w:rPr>
                <w:rFonts w:ascii="Times New Roman" w:eastAsia="Calibri" w:hAnsi="Times New Roman" w:cs="Calibri"/>
                <w:b/>
                <w:noProof/>
                <w:color w:val="000000"/>
                <w:sz w:val="27"/>
                <w:szCs w:val="27"/>
                <w:lang w:val="uk-UA" w:eastAsia="en-US"/>
              </w:rPr>
            </w:pPr>
            <w:r w:rsidRPr="008235AA">
              <w:rPr>
                <w:rFonts w:ascii="Times New Roman" w:eastAsia="Calibri" w:hAnsi="Times New Roman" w:cs="Calibri"/>
                <w:b/>
                <w:color w:val="000000"/>
                <w:sz w:val="27"/>
                <w:szCs w:val="27"/>
                <w:lang w:val="uk-UA" w:eastAsia="en-US"/>
              </w:rPr>
              <w:t>Київ</w:t>
            </w:r>
          </w:p>
        </w:tc>
        <w:tc>
          <w:tcPr>
            <w:tcW w:w="5760" w:type="dxa"/>
            <w:hideMark/>
          </w:tcPr>
          <w:p w:rsidR="00E036CD" w:rsidRPr="008235AA" w:rsidRDefault="00E036CD" w:rsidP="008235AA">
            <w:pPr>
              <w:spacing w:after="200"/>
              <w:ind w:left="459" w:right="-2"/>
              <w:rPr>
                <w:rFonts w:ascii="Times New Roman" w:eastAsia="Calibri" w:hAnsi="Times New Roman" w:cs="Calibri"/>
                <w:b/>
                <w:color w:val="000000"/>
                <w:sz w:val="27"/>
                <w:szCs w:val="27"/>
                <w:lang w:val="uk-UA" w:eastAsia="en-US"/>
              </w:rPr>
            </w:pPr>
            <w:r w:rsidRPr="008235AA">
              <w:rPr>
                <w:rFonts w:ascii="Times New Roman" w:eastAsia="Calibri" w:hAnsi="Times New Roman" w:cs="Calibri"/>
                <w:b/>
                <w:color w:val="000000"/>
                <w:sz w:val="27"/>
                <w:szCs w:val="27"/>
                <w:lang w:val="uk-UA" w:eastAsia="en-US"/>
              </w:rPr>
              <w:t xml:space="preserve">      </w:t>
            </w:r>
          </w:p>
          <w:p w:rsidR="00E036CD" w:rsidRPr="008235AA" w:rsidRDefault="00E036CD" w:rsidP="00E25710">
            <w:pPr>
              <w:spacing w:after="200"/>
              <w:ind w:left="459" w:right="-2"/>
              <w:rPr>
                <w:rFonts w:ascii="Times New Roman" w:eastAsia="Calibri" w:hAnsi="Times New Roman" w:cs="Calibri"/>
                <w:b/>
                <w:noProof/>
                <w:color w:val="000000"/>
                <w:sz w:val="27"/>
                <w:szCs w:val="27"/>
                <w:lang w:val="uk-UA" w:eastAsia="en-US"/>
              </w:rPr>
            </w:pPr>
            <w:r w:rsidRPr="008235AA">
              <w:rPr>
                <w:rFonts w:ascii="Times New Roman" w:eastAsia="Calibri" w:hAnsi="Times New Roman" w:cs="Calibri"/>
                <w:b/>
                <w:color w:val="000000"/>
                <w:sz w:val="27"/>
                <w:szCs w:val="27"/>
                <w:lang w:val="uk-UA" w:eastAsia="en-US"/>
              </w:rPr>
              <w:t xml:space="preserve"> № </w:t>
            </w:r>
            <w:r w:rsidR="004B74C1">
              <w:rPr>
                <w:rFonts w:ascii="Times New Roman" w:eastAsia="Calibri" w:hAnsi="Times New Roman" w:cs="Calibri"/>
                <w:b/>
                <w:color w:val="000000"/>
                <w:sz w:val="27"/>
                <w:szCs w:val="27"/>
                <w:lang w:val="uk-UA" w:eastAsia="en-US"/>
              </w:rPr>
              <w:t>2807</w:t>
            </w:r>
            <w:r w:rsidRPr="008235AA">
              <w:rPr>
                <w:rFonts w:ascii="Times New Roman" w:eastAsia="Calibri" w:hAnsi="Times New Roman" w:cs="Calibri"/>
                <w:b/>
                <w:sz w:val="28"/>
                <w:szCs w:val="28"/>
                <w:lang w:val="uk-UA" w:eastAsia="en-US"/>
              </w:rPr>
              <w:t>/0/15-20</w:t>
            </w:r>
            <w:r w:rsidRPr="008235AA">
              <w:rPr>
                <w:rFonts w:ascii="Times New Roman" w:eastAsia="Calibri" w:hAnsi="Times New Roman" w:cs="Calibri"/>
                <w:sz w:val="28"/>
                <w:szCs w:val="28"/>
                <w:lang w:val="uk-UA" w:eastAsia="en-US"/>
              </w:rPr>
              <w:t xml:space="preserve">  </w:t>
            </w:r>
          </w:p>
        </w:tc>
      </w:tr>
    </w:tbl>
    <w:p w:rsidR="00E036CD" w:rsidRPr="008235AA" w:rsidRDefault="00E036CD" w:rsidP="00E036CD">
      <w:pPr>
        <w:rPr>
          <w:lang w:val="uk-UA"/>
        </w:rPr>
      </w:pPr>
    </w:p>
    <w:tbl>
      <w:tblPr>
        <w:tblW w:w="8721" w:type="dxa"/>
        <w:tblLayout w:type="fixed"/>
        <w:tblLook w:val="0000"/>
      </w:tblPr>
      <w:tblGrid>
        <w:gridCol w:w="4644"/>
        <w:gridCol w:w="4077"/>
      </w:tblGrid>
      <w:tr w:rsidR="00E036CD" w:rsidRPr="008235AA" w:rsidTr="008235AA">
        <w:tc>
          <w:tcPr>
            <w:tcW w:w="4644" w:type="dxa"/>
          </w:tcPr>
          <w:p w:rsidR="00E036CD" w:rsidRPr="008235AA" w:rsidRDefault="00E25710" w:rsidP="00E036CD">
            <w:pPr>
              <w:ind w:right="175"/>
              <w:jc w:val="both"/>
              <w:rPr>
                <w:rFonts w:ascii="Times New Roman" w:eastAsia="Times New Roman" w:hAnsi="Times New Roman" w:cs="Times New Roman"/>
                <w:sz w:val="24"/>
                <w:lang w:val="uk-UA"/>
              </w:rPr>
            </w:pPr>
            <w:r w:rsidRPr="008235AA">
              <w:rPr>
                <w:rFonts w:ascii="Times New Roman" w:hAnsi="Times New Roman" w:cs="Times New Roman"/>
                <w:b/>
                <w:sz w:val="24"/>
                <w:lang w:val="uk-UA"/>
              </w:rPr>
              <w:t>Про надання консультативного висновку щодо законопроєкту № 4135</w:t>
            </w:r>
          </w:p>
          <w:p w:rsidR="00E036CD" w:rsidRPr="008235AA" w:rsidRDefault="00E036CD" w:rsidP="008235AA">
            <w:pPr>
              <w:jc w:val="both"/>
              <w:rPr>
                <w:rFonts w:ascii="Times New Roman" w:eastAsia="Times New Roman" w:hAnsi="Times New Roman" w:cs="Times New Roman"/>
                <w:b/>
                <w:sz w:val="24"/>
                <w:lang w:val="uk-UA"/>
              </w:rPr>
            </w:pPr>
          </w:p>
        </w:tc>
        <w:tc>
          <w:tcPr>
            <w:tcW w:w="4077" w:type="dxa"/>
          </w:tcPr>
          <w:p w:rsidR="00E036CD" w:rsidRPr="008235AA" w:rsidRDefault="00E036CD" w:rsidP="008235AA">
            <w:pPr>
              <w:ind w:left="-675" w:firstLine="851"/>
              <w:jc w:val="both"/>
              <w:rPr>
                <w:rFonts w:ascii="Times New Roman" w:eastAsia="Times New Roman" w:hAnsi="Times New Roman" w:cs="Times New Roman"/>
                <w:sz w:val="24"/>
                <w:lang w:val="uk-UA"/>
              </w:rPr>
            </w:pPr>
          </w:p>
        </w:tc>
      </w:tr>
    </w:tbl>
    <w:p w:rsidR="00E036CD" w:rsidRPr="008235AA" w:rsidRDefault="00E036CD" w:rsidP="00E036CD">
      <w:pPr>
        <w:ind w:firstLine="709"/>
        <w:jc w:val="both"/>
        <w:rPr>
          <w:rFonts w:ascii="Times New Roman" w:hAnsi="Times New Roman" w:cs="Times New Roman"/>
          <w:color w:val="1D1D1B"/>
          <w:sz w:val="28"/>
          <w:szCs w:val="28"/>
          <w:shd w:val="clear" w:color="auto" w:fill="FFFFFF"/>
          <w:lang w:val="uk-UA"/>
        </w:rPr>
      </w:pPr>
    </w:p>
    <w:p w:rsidR="00E25710" w:rsidRPr="008235AA" w:rsidRDefault="00E25710" w:rsidP="00E25710">
      <w:pPr>
        <w:pStyle w:val="3"/>
        <w:shd w:val="clear" w:color="auto" w:fill="FFFFFF"/>
        <w:spacing w:before="0" w:beforeAutospacing="0" w:after="0" w:afterAutospacing="0"/>
        <w:ind w:firstLine="567"/>
        <w:jc w:val="both"/>
        <w:textAlignment w:val="baseline"/>
        <w:rPr>
          <w:b w:val="0"/>
          <w:sz w:val="28"/>
          <w:szCs w:val="28"/>
        </w:rPr>
      </w:pPr>
      <w:r w:rsidRPr="008235AA">
        <w:rPr>
          <w:b w:val="0"/>
          <w:sz w:val="28"/>
          <w:szCs w:val="28"/>
        </w:rPr>
        <w:t xml:space="preserve">Вища рада правосуддя розглянула </w:t>
      </w:r>
      <w:proofErr w:type="spellStart"/>
      <w:r w:rsidRPr="008235AA">
        <w:rPr>
          <w:b w:val="0"/>
          <w:sz w:val="28"/>
          <w:szCs w:val="28"/>
        </w:rPr>
        <w:t>проєкт</w:t>
      </w:r>
      <w:proofErr w:type="spellEnd"/>
      <w:r w:rsidRPr="008235AA">
        <w:rPr>
          <w:b w:val="0"/>
          <w:sz w:val="28"/>
          <w:szCs w:val="28"/>
        </w:rPr>
        <w:t xml:space="preserve"> Закону України «Про засади державної антикорупційної політики на 2020–2024 роки», реєстраційний            № </w:t>
      </w:r>
      <w:r w:rsidRPr="008235AA">
        <w:rPr>
          <w:b w:val="0"/>
          <w:sz w:val="28"/>
          <w:szCs w:val="28"/>
          <w:shd w:val="clear" w:color="auto" w:fill="FFFFFF"/>
        </w:rPr>
        <w:t>4135</w:t>
      </w:r>
      <w:r w:rsidRPr="008235AA">
        <w:rPr>
          <w:b w:val="0"/>
          <w:sz w:val="28"/>
          <w:szCs w:val="28"/>
        </w:rPr>
        <w:t xml:space="preserve"> від 21 вересня 2020 року, внесений на розгляд Верховної Ради України у порядку законодавчої ініціативи  Кабінетом Міністрів України.</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законопроєктів із питань утворення, реорганізації чи ліквідації судів, судоустрою і статусу суддів.</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За результатами розгляду вказаного законопроєкту, керуючись                   статтею 131 Конституції України, статтями 3, 34 Закону України «Про Вищу раду правосуддя», Вища рада правосуддя </w:t>
      </w:r>
    </w:p>
    <w:p w:rsidR="00E25710" w:rsidRPr="008235AA" w:rsidRDefault="00E25710" w:rsidP="00E25710">
      <w:pPr>
        <w:rPr>
          <w:rFonts w:ascii="Times New Roman" w:hAnsi="Times New Roman" w:cs="Times New Roman"/>
          <w:sz w:val="28"/>
          <w:szCs w:val="28"/>
          <w:lang w:val="uk-UA"/>
        </w:rPr>
      </w:pPr>
    </w:p>
    <w:p w:rsidR="00E25710" w:rsidRPr="008235AA" w:rsidRDefault="00E25710" w:rsidP="00E25710">
      <w:pPr>
        <w:jc w:val="center"/>
        <w:rPr>
          <w:rFonts w:ascii="Times New Roman" w:hAnsi="Times New Roman" w:cs="Times New Roman"/>
          <w:b/>
          <w:sz w:val="28"/>
          <w:szCs w:val="28"/>
          <w:lang w:val="uk-UA"/>
        </w:rPr>
      </w:pPr>
      <w:r w:rsidRPr="008235AA">
        <w:rPr>
          <w:rFonts w:ascii="Times New Roman" w:hAnsi="Times New Roman" w:cs="Times New Roman"/>
          <w:b/>
          <w:sz w:val="28"/>
          <w:szCs w:val="28"/>
          <w:lang w:val="uk-UA"/>
        </w:rPr>
        <w:t>вирішила:</w:t>
      </w:r>
    </w:p>
    <w:p w:rsidR="00E25710" w:rsidRPr="008235AA" w:rsidRDefault="00E25710" w:rsidP="00E25710">
      <w:pPr>
        <w:rPr>
          <w:rFonts w:ascii="Times New Roman" w:hAnsi="Times New Roman" w:cs="Times New Roman"/>
          <w:sz w:val="28"/>
          <w:szCs w:val="28"/>
          <w:lang w:val="uk-UA"/>
        </w:rPr>
      </w:pP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1. Затвердити консультативний висновок щодо проєкту Закону України «Про засади державної антикорупційної політики на 2020</w:t>
      </w:r>
      <w:r w:rsidRPr="008235AA">
        <w:rPr>
          <w:rFonts w:ascii="Times New Roman" w:hAnsi="Times New Roman" w:cs="Times New Roman"/>
          <w:b/>
          <w:sz w:val="28"/>
          <w:szCs w:val="28"/>
          <w:lang w:val="uk-UA"/>
        </w:rPr>
        <w:t>–</w:t>
      </w:r>
      <w:r w:rsidRPr="008235AA">
        <w:rPr>
          <w:rFonts w:ascii="Times New Roman" w:hAnsi="Times New Roman" w:cs="Times New Roman"/>
          <w:sz w:val="28"/>
          <w:szCs w:val="28"/>
          <w:lang w:val="uk-UA"/>
        </w:rPr>
        <w:t xml:space="preserve">2024 роки» (реєстраційний № </w:t>
      </w:r>
      <w:r w:rsidRPr="008235AA">
        <w:rPr>
          <w:rFonts w:ascii="Times New Roman" w:hAnsi="Times New Roman" w:cs="Times New Roman"/>
          <w:sz w:val="28"/>
          <w:szCs w:val="28"/>
          <w:shd w:val="clear" w:color="auto" w:fill="FFFFFF"/>
          <w:lang w:val="uk-UA"/>
        </w:rPr>
        <w:t xml:space="preserve">4135 </w:t>
      </w:r>
      <w:r w:rsidRPr="008235AA">
        <w:rPr>
          <w:rFonts w:ascii="Times New Roman" w:hAnsi="Times New Roman" w:cs="Times New Roman"/>
          <w:sz w:val="28"/>
          <w:szCs w:val="28"/>
          <w:lang w:val="uk-UA"/>
        </w:rPr>
        <w:t>від 21 вересня 2020 року), внесеного на розгляд Верховної Ради України у порядку законодавчої ініціативи Кабінетом Міністрів України.</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2. Надіслати консультативний висновок до Верховної Ради України.</w:t>
      </w:r>
    </w:p>
    <w:p w:rsidR="00E25710" w:rsidRPr="008235AA" w:rsidRDefault="00E25710" w:rsidP="00E25710">
      <w:pPr>
        <w:jc w:val="both"/>
        <w:rPr>
          <w:rFonts w:ascii="Times New Roman" w:hAnsi="Times New Roman" w:cs="Times New Roman"/>
          <w:b/>
          <w:sz w:val="28"/>
          <w:szCs w:val="28"/>
          <w:lang w:val="uk-UA"/>
        </w:rPr>
      </w:pPr>
    </w:p>
    <w:p w:rsidR="00E25710" w:rsidRPr="008235AA" w:rsidRDefault="00E25710" w:rsidP="00E25710">
      <w:pPr>
        <w:jc w:val="both"/>
        <w:rPr>
          <w:rFonts w:ascii="Times New Roman" w:hAnsi="Times New Roman" w:cs="Times New Roman"/>
          <w:b/>
          <w:sz w:val="28"/>
          <w:szCs w:val="28"/>
          <w:lang w:val="uk-UA"/>
        </w:rPr>
      </w:pPr>
    </w:p>
    <w:p w:rsidR="00E25710" w:rsidRPr="008235AA" w:rsidRDefault="00E25710" w:rsidP="00E25710">
      <w:pPr>
        <w:jc w:val="both"/>
        <w:rPr>
          <w:rFonts w:ascii="Times New Roman" w:hAnsi="Times New Roman" w:cs="Times New Roman"/>
          <w:b/>
          <w:sz w:val="28"/>
          <w:szCs w:val="28"/>
          <w:lang w:val="uk-UA"/>
        </w:rPr>
      </w:pPr>
    </w:p>
    <w:p w:rsidR="00E25710" w:rsidRPr="008235AA" w:rsidRDefault="00E25710" w:rsidP="00E25710">
      <w:pPr>
        <w:jc w:val="both"/>
        <w:rPr>
          <w:rFonts w:ascii="Times New Roman" w:eastAsia="Times New Roman" w:hAnsi="Times New Roman" w:cs="Times New Roman"/>
          <w:b/>
          <w:sz w:val="28"/>
          <w:szCs w:val="28"/>
          <w:lang w:val="uk-UA"/>
        </w:rPr>
      </w:pPr>
      <w:proofErr w:type="spellStart"/>
      <w:r w:rsidRPr="008235AA">
        <w:rPr>
          <w:rFonts w:ascii="Times New Roman" w:eastAsia="Times New Roman" w:hAnsi="Times New Roman" w:cs="Times New Roman"/>
          <w:b/>
          <w:sz w:val="28"/>
          <w:szCs w:val="28"/>
          <w:lang w:val="uk-UA"/>
        </w:rPr>
        <w:t>В.о</w:t>
      </w:r>
      <w:proofErr w:type="spellEnd"/>
      <w:r w:rsidRPr="008235AA">
        <w:rPr>
          <w:rFonts w:ascii="Times New Roman" w:eastAsia="Times New Roman" w:hAnsi="Times New Roman" w:cs="Times New Roman"/>
          <w:b/>
          <w:sz w:val="28"/>
          <w:szCs w:val="28"/>
          <w:lang w:val="uk-UA"/>
        </w:rPr>
        <w:t>. Голови Вищої ради правосуддя</w:t>
      </w:r>
      <w:r w:rsidRPr="008235AA">
        <w:rPr>
          <w:rFonts w:ascii="Times New Roman" w:eastAsia="Times New Roman" w:hAnsi="Times New Roman" w:cs="Times New Roman"/>
          <w:b/>
          <w:sz w:val="28"/>
          <w:szCs w:val="28"/>
          <w:lang w:val="uk-UA"/>
        </w:rPr>
        <w:tab/>
        <w:t xml:space="preserve">                                           В.К. Грищук</w:t>
      </w:r>
    </w:p>
    <w:p w:rsidR="00DE7BDB" w:rsidRDefault="00DE7BDB" w:rsidP="00E25710">
      <w:pPr>
        <w:jc w:val="both"/>
        <w:rPr>
          <w:rFonts w:ascii="Times New Roman" w:hAnsi="Times New Roman" w:cs="Times New Roman"/>
          <w:sz w:val="28"/>
          <w:szCs w:val="28"/>
          <w:lang w:val="uk-UA"/>
        </w:rPr>
        <w:sectPr w:rsidR="00DE7BDB" w:rsidSect="001A3A44">
          <w:headerReference w:type="default" r:id="rId9"/>
          <w:footerReference w:type="default" r:id="rId10"/>
          <w:footerReference w:type="first" r:id="rId11"/>
          <w:pgSz w:w="11906" w:h="16838"/>
          <w:pgMar w:top="1134" w:right="567" w:bottom="1134" w:left="1701" w:header="709" w:footer="709" w:gutter="0"/>
          <w:pgNumType w:start="0"/>
          <w:cols w:space="708"/>
          <w:titlePg/>
          <w:docGrid w:linePitch="381"/>
        </w:sectPr>
      </w:pPr>
    </w:p>
    <w:p w:rsidR="001F6970" w:rsidRDefault="001F6970" w:rsidP="00E25710">
      <w:pPr>
        <w:jc w:val="both"/>
        <w:rPr>
          <w:rFonts w:ascii="Times New Roman" w:hAnsi="Times New Roman" w:cs="Times New Roman"/>
          <w:sz w:val="28"/>
          <w:szCs w:val="28"/>
          <w:lang w:val="uk-UA"/>
        </w:rPr>
        <w:sectPr w:rsidR="001F6970" w:rsidSect="001A3A44">
          <w:pgSz w:w="11906" w:h="16838"/>
          <w:pgMar w:top="1134" w:right="567" w:bottom="1134" w:left="1701" w:header="709" w:footer="709" w:gutter="0"/>
          <w:pgNumType w:start="0"/>
          <w:cols w:space="708"/>
          <w:titlePg/>
          <w:docGrid w:linePitch="381"/>
        </w:sectPr>
      </w:pPr>
    </w:p>
    <w:p w:rsidR="00E25710" w:rsidRPr="008235AA" w:rsidRDefault="00E25710" w:rsidP="00E25710">
      <w:pPr>
        <w:jc w:val="both"/>
        <w:rPr>
          <w:rFonts w:ascii="Times New Roman" w:hAnsi="Times New Roman" w:cs="Times New Roman"/>
          <w:sz w:val="28"/>
          <w:szCs w:val="28"/>
          <w:lang w:val="uk-UA"/>
        </w:rPr>
      </w:pPr>
    </w:p>
    <w:p w:rsidR="00E25710" w:rsidRPr="008235AA" w:rsidRDefault="00E25710" w:rsidP="00E25710">
      <w:pPr>
        <w:pStyle w:val="ae"/>
        <w:tabs>
          <w:tab w:val="left" w:pos="5245"/>
        </w:tabs>
        <w:ind w:left="4395"/>
        <w:rPr>
          <w:rFonts w:cs="Times New Roman"/>
          <w:b/>
          <w:szCs w:val="28"/>
        </w:rPr>
      </w:pPr>
      <w:r w:rsidRPr="008235AA">
        <w:rPr>
          <w:rFonts w:cs="Times New Roman"/>
          <w:b/>
          <w:szCs w:val="28"/>
        </w:rPr>
        <w:t xml:space="preserve">ЗАТВЕРДЖЕНО </w:t>
      </w:r>
    </w:p>
    <w:p w:rsidR="00E25710" w:rsidRPr="008235AA" w:rsidRDefault="00E25710" w:rsidP="00E25710">
      <w:pPr>
        <w:pStyle w:val="ae"/>
        <w:tabs>
          <w:tab w:val="left" w:pos="5245"/>
        </w:tabs>
        <w:ind w:left="4395"/>
        <w:rPr>
          <w:rFonts w:cs="Times New Roman"/>
          <w:b/>
          <w:szCs w:val="28"/>
        </w:rPr>
      </w:pPr>
      <w:r w:rsidRPr="008235AA">
        <w:rPr>
          <w:rFonts w:cs="Times New Roman"/>
          <w:b/>
          <w:szCs w:val="28"/>
        </w:rPr>
        <w:t>Рішення Вищої ради правосуддя</w:t>
      </w:r>
    </w:p>
    <w:p w:rsidR="00E25710" w:rsidRPr="008235AA" w:rsidRDefault="00E25710" w:rsidP="00E25710">
      <w:pPr>
        <w:pStyle w:val="ae"/>
        <w:tabs>
          <w:tab w:val="left" w:pos="5245"/>
        </w:tabs>
        <w:ind w:left="4395"/>
        <w:rPr>
          <w:rFonts w:cs="Times New Roman"/>
          <w:b/>
          <w:szCs w:val="28"/>
        </w:rPr>
      </w:pPr>
      <w:r w:rsidRPr="008235AA">
        <w:rPr>
          <w:rFonts w:cs="Times New Roman"/>
          <w:b/>
          <w:szCs w:val="28"/>
        </w:rPr>
        <w:t xml:space="preserve">                         </w:t>
      </w:r>
    </w:p>
    <w:p w:rsidR="00E25710" w:rsidRPr="008235AA" w:rsidRDefault="00E25710" w:rsidP="00E25710">
      <w:pPr>
        <w:pStyle w:val="ae"/>
        <w:tabs>
          <w:tab w:val="left" w:pos="3969"/>
          <w:tab w:val="left" w:pos="5103"/>
        </w:tabs>
        <w:ind w:firstLine="708"/>
        <w:rPr>
          <w:rFonts w:cs="Times New Roman"/>
          <w:szCs w:val="28"/>
        </w:rPr>
      </w:pPr>
      <w:r w:rsidRPr="008235AA">
        <w:rPr>
          <w:rFonts w:cs="Times New Roman"/>
          <w:b/>
          <w:szCs w:val="28"/>
        </w:rPr>
        <w:tab/>
      </w:r>
      <w:r w:rsidRPr="008235AA">
        <w:rPr>
          <w:rFonts w:cs="Times New Roman"/>
          <w:szCs w:val="28"/>
        </w:rPr>
        <w:t xml:space="preserve">      « </w:t>
      </w:r>
      <w:r w:rsidR="004B74C1">
        <w:rPr>
          <w:rFonts w:cs="Times New Roman"/>
          <w:szCs w:val="28"/>
        </w:rPr>
        <w:t>8</w:t>
      </w:r>
      <w:r w:rsidRPr="008235AA">
        <w:rPr>
          <w:rFonts w:cs="Times New Roman"/>
          <w:szCs w:val="28"/>
        </w:rPr>
        <w:t xml:space="preserve">» </w:t>
      </w:r>
      <w:r w:rsidR="004B74C1">
        <w:rPr>
          <w:rFonts w:cs="Times New Roman"/>
          <w:szCs w:val="28"/>
        </w:rPr>
        <w:t>жовтня</w:t>
      </w:r>
      <w:r w:rsidRPr="008235AA">
        <w:rPr>
          <w:rFonts w:cs="Times New Roman"/>
          <w:szCs w:val="28"/>
        </w:rPr>
        <w:t xml:space="preserve"> 2020 року №  </w:t>
      </w:r>
      <w:r w:rsidR="004B74C1">
        <w:rPr>
          <w:rFonts w:cs="Times New Roman"/>
          <w:szCs w:val="28"/>
        </w:rPr>
        <w:t>2807/0/15-20</w:t>
      </w:r>
    </w:p>
    <w:p w:rsidR="00E25710" w:rsidRPr="008235AA" w:rsidRDefault="00E25710" w:rsidP="00E25710">
      <w:pPr>
        <w:pStyle w:val="ae"/>
        <w:tabs>
          <w:tab w:val="left" w:pos="3969"/>
        </w:tabs>
        <w:rPr>
          <w:rFonts w:cs="Times New Roman"/>
          <w:b/>
          <w:szCs w:val="28"/>
        </w:rPr>
      </w:pPr>
    </w:p>
    <w:p w:rsidR="00E25710" w:rsidRPr="008235AA" w:rsidRDefault="00E25710" w:rsidP="00E25710">
      <w:pPr>
        <w:pStyle w:val="ae"/>
        <w:tabs>
          <w:tab w:val="left" w:pos="3969"/>
        </w:tabs>
        <w:jc w:val="center"/>
        <w:rPr>
          <w:rFonts w:cs="Times New Roman"/>
          <w:b/>
          <w:szCs w:val="28"/>
        </w:rPr>
      </w:pPr>
      <w:r w:rsidRPr="008235AA">
        <w:rPr>
          <w:rFonts w:cs="Times New Roman"/>
          <w:b/>
          <w:szCs w:val="28"/>
        </w:rPr>
        <w:t>КОНСУЛЬТАТИВНИЙ ВИСНОВОК</w:t>
      </w:r>
    </w:p>
    <w:p w:rsidR="00E25710" w:rsidRPr="008235AA" w:rsidRDefault="00E25710" w:rsidP="00E25710">
      <w:pPr>
        <w:pStyle w:val="ae"/>
        <w:jc w:val="center"/>
        <w:rPr>
          <w:rFonts w:cs="Times New Roman"/>
          <w:szCs w:val="28"/>
        </w:rPr>
      </w:pPr>
      <w:r w:rsidRPr="008235AA">
        <w:rPr>
          <w:rFonts w:cs="Times New Roman"/>
          <w:szCs w:val="28"/>
        </w:rPr>
        <w:t>щодо законопроєкту № 4135</w:t>
      </w:r>
    </w:p>
    <w:p w:rsidR="00E25710" w:rsidRPr="008235AA" w:rsidRDefault="00E25710" w:rsidP="00E25710">
      <w:pPr>
        <w:ind w:firstLine="567"/>
        <w:jc w:val="both"/>
        <w:rPr>
          <w:rFonts w:ascii="Times New Roman" w:eastAsia="Times New Roman" w:hAnsi="Times New Roman" w:cs="Times New Roman"/>
          <w:sz w:val="28"/>
          <w:szCs w:val="28"/>
          <w:lang w:val="uk-UA" w:eastAsia="uk-UA"/>
        </w:rPr>
      </w:pPr>
    </w:p>
    <w:p w:rsidR="00E25710" w:rsidRPr="008235AA" w:rsidRDefault="00E25710" w:rsidP="00E25710">
      <w:pPr>
        <w:tabs>
          <w:tab w:val="left" w:pos="0"/>
        </w:tabs>
        <w:autoSpaceDE w:val="0"/>
        <w:autoSpaceDN w:val="0"/>
        <w:adjustRightInd w:val="0"/>
        <w:ind w:firstLine="709"/>
        <w:jc w:val="both"/>
        <w:rPr>
          <w:rFonts w:ascii="Times New Roman" w:hAnsi="Times New Roman" w:cs="Times New Roman"/>
          <w:sz w:val="28"/>
          <w:szCs w:val="28"/>
          <w:lang w:val="uk-UA" w:eastAsia="uk-UA"/>
        </w:rPr>
      </w:pPr>
      <w:r w:rsidRPr="008235AA">
        <w:rPr>
          <w:rFonts w:ascii="Times New Roman" w:hAnsi="Times New Roman" w:cs="Times New Roman"/>
          <w:sz w:val="28"/>
          <w:szCs w:val="28"/>
          <w:lang w:val="uk-UA"/>
        </w:rPr>
        <w:t xml:space="preserve">Вища рада правосуддя (далі також – ВРП) відповідно до пункту 15 частини першої статті 3 Закону України від 21 грудня 2016 року № 1798-VIII «Про Вищу раду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E25710" w:rsidRPr="008235AA" w:rsidRDefault="00E25710" w:rsidP="00E25710">
      <w:pPr>
        <w:tabs>
          <w:tab w:val="left" w:pos="0"/>
        </w:tabs>
        <w:autoSpaceDE w:val="0"/>
        <w:autoSpaceDN w:val="0"/>
        <w:adjustRightInd w:val="0"/>
        <w:ind w:firstLine="709"/>
        <w:jc w:val="both"/>
        <w:rPr>
          <w:rFonts w:ascii="Times New Roman" w:hAnsi="Times New Roman" w:cs="Times New Roman"/>
          <w:sz w:val="28"/>
          <w:szCs w:val="28"/>
          <w:lang w:val="uk-UA" w:eastAsia="uk-UA"/>
        </w:rPr>
      </w:pPr>
      <w:r w:rsidRPr="008235AA">
        <w:rPr>
          <w:rFonts w:ascii="Times New Roman" w:hAnsi="Times New Roman" w:cs="Times New Roman"/>
          <w:iCs/>
          <w:sz w:val="28"/>
          <w:szCs w:val="28"/>
          <w:lang w:val="uk-UA"/>
        </w:rPr>
        <w:t xml:space="preserve">Усі </w:t>
      </w:r>
      <w:proofErr w:type="spellStart"/>
      <w:r w:rsidRPr="008235AA">
        <w:rPr>
          <w:rFonts w:ascii="Times New Roman" w:hAnsi="Times New Roman" w:cs="Times New Roman"/>
          <w:iCs/>
          <w:sz w:val="28"/>
          <w:szCs w:val="28"/>
          <w:lang w:val="uk-UA"/>
        </w:rPr>
        <w:t>проєкти</w:t>
      </w:r>
      <w:proofErr w:type="spellEnd"/>
      <w:r w:rsidRPr="008235AA">
        <w:rPr>
          <w:rFonts w:ascii="Times New Roman" w:hAnsi="Times New Roman" w:cs="Times New Roman"/>
          <w:iCs/>
          <w:sz w:val="28"/>
          <w:szCs w:val="28"/>
          <w:lang w:val="uk-UA"/>
        </w:rPr>
        <w:t xml:space="preserve"> законів, що стосуються статусу суддів, здійснення правосуддя, процесуальних законів та загальніше будь-які </w:t>
      </w:r>
      <w:proofErr w:type="spellStart"/>
      <w:r w:rsidRPr="008235AA">
        <w:rPr>
          <w:rFonts w:ascii="Times New Roman" w:hAnsi="Times New Roman" w:cs="Times New Roman"/>
          <w:iCs/>
          <w:sz w:val="28"/>
          <w:szCs w:val="28"/>
          <w:lang w:val="uk-UA"/>
        </w:rPr>
        <w:t>законопроєкти</w:t>
      </w:r>
      <w:proofErr w:type="spellEnd"/>
      <w:r w:rsidRPr="008235AA">
        <w:rPr>
          <w:rFonts w:ascii="Times New Roman" w:hAnsi="Times New Roman" w:cs="Times New Roman"/>
          <w:iCs/>
          <w:sz w:val="28"/>
          <w:szCs w:val="28"/>
          <w:lang w:val="uk-UA"/>
        </w:rPr>
        <w:t>,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як рекомендація</w:t>
      </w:r>
      <w:r w:rsidRPr="008235AA">
        <w:rPr>
          <w:rStyle w:val="a7"/>
          <w:rFonts w:ascii="Times New Roman" w:hAnsi="Times New Roman" w:cs="Times New Roman"/>
          <w:iCs/>
          <w:sz w:val="28"/>
          <w:szCs w:val="28"/>
          <w:lang w:val="uk-UA"/>
        </w:rPr>
        <w:footnoteReference w:id="1"/>
      </w:r>
      <w:r w:rsidRPr="008235AA">
        <w:rPr>
          <w:rFonts w:ascii="Times New Roman" w:hAnsi="Times New Roman" w:cs="Times New Roman"/>
          <w:iCs/>
          <w:sz w:val="28"/>
          <w:szCs w:val="28"/>
          <w:lang w:val="uk-UA"/>
        </w:rPr>
        <w:t>.</w:t>
      </w:r>
    </w:p>
    <w:p w:rsidR="00E25710" w:rsidRPr="008235AA" w:rsidRDefault="00E25710" w:rsidP="00E25710">
      <w:pPr>
        <w:pStyle w:val="3"/>
        <w:shd w:val="clear" w:color="auto" w:fill="FFFFFF"/>
        <w:spacing w:before="0" w:beforeAutospacing="0" w:after="0" w:afterAutospacing="0"/>
        <w:ind w:firstLine="567"/>
        <w:jc w:val="both"/>
        <w:textAlignment w:val="baseline"/>
        <w:rPr>
          <w:b w:val="0"/>
          <w:sz w:val="28"/>
          <w:szCs w:val="28"/>
        </w:rPr>
      </w:pPr>
      <w:r w:rsidRPr="008235AA">
        <w:rPr>
          <w:b w:val="0"/>
          <w:sz w:val="28"/>
          <w:szCs w:val="28"/>
        </w:rPr>
        <w:t>Проєкт Закону України «Про засади державної антикорупційної політики на 2020</w:t>
      </w:r>
      <w:r w:rsidRPr="008235AA">
        <w:rPr>
          <w:sz w:val="28"/>
          <w:szCs w:val="28"/>
        </w:rPr>
        <w:t>–</w:t>
      </w:r>
      <w:r w:rsidRPr="008235AA">
        <w:rPr>
          <w:b w:val="0"/>
          <w:sz w:val="28"/>
          <w:szCs w:val="28"/>
        </w:rPr>
        <w:t xml:space="preserve">2024 роки», реєстраційний № </w:t>
      </w:r>
      <w:r w:rsidRPr="008235AA">
        <w:rPr>
          <w:b w:val="0"/>
          <w:sz w:val="28"/>
          <w:szCs w:val="28"/>
          <w:shd w:val="clear" w:color="auto" w:fill="FFFFFF"/>
        </w:rPr>
        <w:t>4135</w:t>
      </w:r>
      <w:r w:rsidRPr="008235AA">
        <w:rPr>
          <w:b w:val="0"/>
          <w:sz w:val="28"/>
          <w:szCs w:val="28"/>
        </w:rPr>
        <w:t xml:space="preserve"> від 21 вересня 2020 року (далі – законопроєкт № 4135), внесений на розгляд Верховної Ради України у порядку законодавчої ініціативи  Кабінетом Міністрів України.</w:t>
      </w:r>
    </w:p>
    <w:p w:rsidR="00E25710" w:rsidRPr="008235AA" w:rsidRDefault="00E25710" w:rsidP="00E25710">
      <w:pPr>
        <w:pStyle w:val="af1"/>
        <w:spacing w:before="0"/>
        <w:rPr>
          <w:rFonts w:ascii="Times New Roman" w:hAnsi="Times New Roman"/>
          <w:sz w:val="28"/>
          <w:szCs w:val="28"/>
        </w:rPr>
      </w:pPr>
      <w:r w:rsidRPr="008235AA">
        <w:rPr>
          <w:rFonts w:ascii="Times New Roman" w:hAnsi="Times New Roman"/>
          <w:sz w:val="28"/>
          <w:szCs w:val="28"/>
        </w:rPr>
        <w:t>Законопроєктом № 4135 пропонується затвердити Антикорупційну стратегію н</w:t>
      </w:r>
      <w:r w:rsidR="008235AA" w:rsidRPr="008235AA">
        <w:rPr>
          <w:rFonts w:ascii="Times New Roman" w:hAnsi="Times New Roman"/>
          <w:sz w:val="28"/>
          <w:szCs w:val="28"/>
        </w:rPr>
        <w:t xml:space="preserve">а 2020–2024 роки (далі також – </w:t>
      </w:r>
      <w:r w:rsidRPr="008235AA">
        <w:rPr>
          <w:rFonts w:ascii="Times New Roman" w:hAnsi="Times New Roman"/>
          <w:sz w:val="28"/>
          <w:szCs w:val="28"/>
        </w:rPr>
        <w:t xml:space="preserve">Антикорупційна стратегія, Стратегія), розроблену Національним </w:t>
      </w:r>
      <w:r w:rsidRPr="008235AA">
        <w:rPr>
          <w:rFonts w:ascii="Times New Roman" w:hAnsi="Times New Roman"/>
          <w:sz w:val="28"/>
          <w:szCs w:val="28"/>
          <w:shd w:val="clear" w:color="auto" w:fill="FFFFFF"/>
        </w:rPr>
        <w:t>агентством з питань запобігання корупції (далі – Національне агентство, НАЗК).</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Style w:val="CharStyle12"/>
          <w:rFonts w:ascii="Times New Roman" w:hAnsi="Times New Roman"/>
          <w:sz w:val="28"/>
          <w:szCs w:val="28"/>
          <w:lang w:val="uk-UA"/>
        </w:rPr>
        <w:t>Як вбачається з пояснювальної записки</w:t>
      </w:r>
      <w:r w:rsidRPr="008235AA">
        <w:rPr>
          <w:rStyle w:val="CharStyle12"/>
          <w:rFonts w:ascii="Times New Roman" w:hAnsi="Times New Roman"/>
          <w:i/>
          <w:sz w:val="28"/>
          <w:szCs w:val="28"/>
          <w:lang w:val="uk-UA"/>
        </w:rPr>
        <w:t>,</w:t>
      </w:r>
      <w:r w:rsidRPr="008235AA">
        <w:rPr>
          <w:rStyle w:val="af0"/>
          <w:rFonts w:ascii="Times New Roman" w:hAnsi="Times New Roman" w:cs="Times New Roman"/>
          <w:sz w:val="28"/>
          <w:szCs w:val="28"/>
          <w:bdr w:val="none" w:sz="0" w:space="0" w:color="auto" w:frame="1"/>
          <w:lang w:val="uk-UA"/>
        </w:rPr>
        <w:t xml:space="preserve"> </w:t>
      </w:r>
      <w:r w:rsidRPr="008235AA">
        <w:rPr>
          <w:rStyle w:val="af0"/>
          <w:rFonts w:ascii="Times New Roman" w:hAnsi="Times New Roman" w:cs="Times New Roman"/>
          <w:i w:val="0"/>
          <w:sz w:val="28"/>
          <w:szCs w:val="28"/>
          <w:bdr w:val="none" w:sz="0" w:space="0" w:color="auto" w:frame="1"/>
          <w:lang w:val="uk-UA"/>
        </w:rPr>
        <w:t>метою</w:t>
      </w:r>
      <w:r w:rsidRPr="008235AA">
        <w:rPr>
          <w:rStyle w:val="af0"/>
          <w:rFonts w:ascii="Times New Roman" w:hAnsi="Times New Roman" w:cs="Times New Roman"/>
          <w:sz w:val="28"/>
          <w:szCs w:val="28"/>
          <w:bdr w:val="none" w:sz="0" w:space="0" w:color="auto" w:frame="1"/>
          <w:lang w:val="uk-UA"/>
        </w:rPr>
        <w:t xml:space="preserve"> </w:t>
      </w:r>
      <w:r w:rsidRPr="008235AA">
        <w:rPr>
          <w:rFonts w:ascii="Times New Roman" w:hAnsi="Times New Roman" w:cs="Times New Roman"/>
          <w:sz w:val="28"/>
          <w:szCs w:val="28"/>
          <w:lang w:val="uk-UA"/>
        </w:rPr>
        <w:t xml:space="preserve">законопроєкту № 4135 є </w:t>
      </w:r>
      <w:r w:rsidRPr="008235AA">
        <w:rPr>
          <w:rFonts w:ascii="Times New Roman" w:eastAsia="Times New Roman" w:hAnsi="Times New Roman" w:cs="Times New Roman"/>
          <w:sz w:val="28"/>
          <w:szCs w:val="28"/>
          <w:lang w:val="uk-UA" w:eastAsia="uk-UA"/>
        </w:rPr>
        <w:t>досягнення суттєвого прогресу в запобіганні та протидії корупції, а також забезпечення злагодженості й системності антикорупційної діяльності усіх органів державної влади та органів місцевого самоврядування, передусім завдяки затвердженню та успішній реалізації Антикорупційної стратегії на 2020–2024 роки.</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 xml:space="preserve">Вища рада правосуддя, цілком поділяючи переконання у необхідності якнайшвидшого прийняття стратегічного документа, який визначатиме основні засади державної політики у сфері запобігання корупції (адже попередня стратегія була затверджена Законом України від 14 жовтня 2014 року                           № 1699-VII строком на 2014–2017 роки), та усвідомлюючи вирішальне значення такого документа для подальшої діяльності державних органів у напрямі </w:t>
      </w:r>
      <w:r w:rsidRPr="008235AA">
        <w:rPr>
          <w:rFonts w:ascii="Times New Roman" w:eastAsia="Times New Roman" w:hAnsi="Times New Roman" w:cs="Times New Roman"/>
          <w:sz w:val="28"/>
          <w:szCs w:val="28"/>
          <w:lang w:val="uk-UA" w:eastAsia="uk-UA"/>
        </w:rPr>
        <w:lastRenderedPageBreak/>
        <w:t xml:space="preserve">подолання корупції, </w:t>
      </w:r>
      <w:r w:rsidRPr="008235AA">
        <w:rPr>
          <w:rFonts w:ascii="Times New Roman" w:hAnsi="Times New Roman" w:cs="Times New Roman"/>
          <w:sz w:val="28"/>
          <w:szCs w:val="28"/>
          <w:lang w:val="uk-UA"/>
        </w:rPr>
        <w:t xml:space="preserve">рішенням від 10 липня 2020 року № 2098/0/15-20 надала попередню позицію щодо </w:t>
      </w:r>
      <w:r w:rsidRPr="008235AA">
        <w:rPr>
          <w:rFonts w:ascii="Times New Roman" w:eastAsia="Times New Roman" w:hAnsi="Times New Roman" w:cs="Times New Roman"/>
          <w:sz w:val="28"/>
          <w:szCs w:val="28"/>
          <w:lang w:val="uk-UA"/>
        </w:rPr>
        <w:t xml:space="preserve">проєкту Антикорупційної стратегії на 2020–2024 роки </w:t>
      </w:r>
      <w:r w:rsidRPr="008235AA">
        <w:rPr>
          <w:rFonts w:ascii="Times New Roman" w:hAnsi="Times New Roman" w:cs="Times New Roman"/>
          <w:sz w:val="28"/>
          <w:szCs w:val="28"/>
          <w:lang w:val="uk-UA"/>
        </w:rPr>
        <w:t xml:space="preserve">в порядку консультацій </w:t>
      </w:r>
      <w:r w:rsidRPr="008235AA">
        <w:rPr>
          <w:rFonts w:ascii="Times New Roman" w:eastAsia="Times New Roman" w:hAnsi="Times New Roman" w:cs="Times New Roman"/>
          <w:sz w:val="28"/>
          <w:szCs w:val="28"/>
          <w:lang w:val="uk-UA"/>
        </w:rPr>
        <w:t>та започаткувала обговорення вказаного проєкту серед суддівської та професійної спільноти.</w:t>
      </w:r>
    </w:p>
    <w:p w:rsidR="00E25710" w:rsidRPr="008235AA" w:rsidRDefault="00E25710" w:rsidP="00E25710">
      <w:pPr>
        <w:ind w:firstLine="709"/>
        <w:jc w:val="both"/>
        <w:rPr>
          <w:rFonts w:ascii="Times New Roman" w:hAnsi="Times New Roman" w:cs="Times New Roman"/>
          <w:sz w:val="28"/>
          <w:szCs w:val="28"/>
          <w:shd w:val="clear" w:color="auto" w:fill="FFFFFF"/>
          <w:lang w:val="uk-UA"/>
        </w:rPr>
      </w:pPr>
      <w:r w:rsidRPr="008235AA">
        <w:rPr>
          <w:rFonts w:ascii="Times New Roman" w:hAnsi="Times New Roman" w:cs="Times New Roman"/>
          <w:sz w:val="28"/>
          <w:szCs w:val="28"/>
          <w:highlight w:val="white"/>
          <w:lang w:val="uk-UA"/>
        </w:rPr>
        <w:t xml:space="preserve">За результатами узагальнення пропозицій судів, органів та установ системи правосуддя стосовно </w:t>
      </w:r>
      <w:r w:rsidRPr="008235AA">
        <w:rPr>
          <w:rFonts w:ascii="Times New Roman" w:hAnsi="Times New Roman" w:cs="Times New Roman"/>
          <w:sz w:val="28"/>
          <w:szCs w:val="28"/>
          <w:lang w:val="uk-UA"/>
        </w:rPr>
        <w:t>проєкту Антикорупційної стратегії на               2020–2024 роки Вища рада правосуддя на засіданні 17 вересня 2020 року ухвалила рішення № 2656/0/15-20 «Про затвердження позиції Вищої ради правосуддя</w:t>
      </w:r>
      <w:r w:rsidRPr="008235AA">
        <w:rPr>
          <w:rFonts w:ascii="Times New Roman" w:hAnsi="Times New Roman" w:cs="Times New Roman"/>
          <w:sz w:val="28"/>
          <w:szCs w:val="28"/>
          <w:highlight w:val="white"/>
          <w:lang w:val="uk-UA"/>
        </w:rPr>
        <w:t xml:space="preserve"> за результатами узагальнення пропозицій судів, органів та установ системи правосуддя стосовно </w:t>
      </w:r>
      <w:r w:rsidRPr="008235AA">
        <w:rPr>
          <w:rFonts w:ascii="Times New Roman" w:hAnsi="Times New Roman" w:cs="Times New Roman"/>
          <w:sz w:val="28"/>
          <w:szCs w:val="28"/>
          <w:lang w:val="uk-UA"/>
        </w:rPr>
        <w:t>проєкту Антикорупційної стратегії на               2020–2024 роки».</w:t>
      </w:r>
      <w:r w:rsidRPr="008235AA">
        <w:rPr>
          <w:rFonts w:ascii="Times New Roman" w:eastAsia="Times New Roman" w:hAnsi="Times New Roman" w:cs="Times New Roman"/>
          <w:sz w:val="28"/>
          <w:szCs w:val="28"/>
          <w:lang w:val="uk-UA"/>
        </w:rPr>
        <w:t xml:space="preserve"> Вказане рішення надіслано до Національного агентства, Кабінету Міністрів України та Верховної Ради України.</w:t>
      </w:r>
    </w:p>
    <w:p w:rsidR="00E25710" w:rsidRPr="008235AA" w:rsidRDefault="00E25710" w:rsidP="00E25710">
      <w:pPr>
        <w:jc w:val="both"/>
        <w:rPr>
          <w:rFonts w:ascii="Times New Roman" w:hAnsi="Times New Roman" w:cs="Times New Roman"/>
          <w:sz w:val="28"/>
          <w:szCs w:val="28"/>
          <w:lang w:val="uk-UA"/>
        </w:rPr>
      </w:pP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Слід зазначити, що оновлена редакція проєкту Антикорупційної стратегії на 2020–2024 роки, який нині внесений на розгляд Верховної Ради України </w:t>
      </w:r>
      <w:r w:rsidRPr="008235AA">
        <w:rPr>
          <w:rFonts w:ascii="Times New Roman" w:hAnsi="Times New Roman" w:cs="Times New Roman"/>
          <w:sz w:val="28"/>
          <w:szCs w:val="28"/>
          <w:shd w:val="clear" w:color="auto" w:fill="FFFFFF"/>
          <w:lang w:val="uk-UA"/>
        </w:rPr>
        <w:t xml:space="preserve">як додаток до </w:t>
      </w:r>
      <w:r w:rsidRPr="008235AA">
        <w:rPr>
          <w:rFonts w:ascii="Times New Roman" w:hAnsi="Times New Roman" w:cs="Times New Roman"/>
          <w:sz w:val="28"/>
          <w:szCs w:val="28"/>
          <w:lang w:val="uk-UA"/>
        </w:rPr>
        <w:t>законопроєкту № 4135 та попередньо схвалений на засіданні Кабінету Міністрів України 16 вересня 2020 року, значною мірою враховує зауваження, відображені у рішенні Вищої ради правосуддя від 17 вересня       2020 року № 2656/0/15-20.</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Так, з оновленого проєкту вилучено низку суперечливих положень, зокрема щодо запровадження механізму для перегляду рішень попереднього складу Вищої кваліфікаційної комісії суддів України (далі також – ВККСУ), за якими Вища рада правосуддя відмовилася звільняти суддів з посади, через їхню невмотивованість, а також рішень про відповідність судді займаній посаді за наявності інформації про </w:t>
      </w:r>
      <w:proofErr w:type="spellStart"/>
      <w:r w:rsidRPr="008235AA">
        <w:rPr>
          <w:rFonts w:ascii="Times New Roman" w:hAnsi="Times New Roman" w:cs="Times New Roman"/>
          <w:sz w:val="28"/>
          <w:szCs w:val="28"/>
          <w:lang w:val="uk-UA"/>
        </w:rPr>
        <w:t>недоброчесність</w:t>
      </w:r>
      <w:proofErr w:type="spellEnd"/>
      <w:r w:rsidRPr="008235AA">
        <w:rPr>
          <w:rFonts w:ascii="Times New Roman" w:hAnsi="Times New Roman" w:cs="Times New Roman"/>
          <w:sz w:val="28"/>
          <w:szCs w:val="28"/>
          <w:lang w:val="uk-UA"/>
        </w:rPr>
        <w:t xml:space="preserve"> судді (є негативний висновок Громадської ради доброчесності, окрема думка члена комісії або оцінювання проведене без участі Громадської ради доброчесності); щодо посилення інституційної спроможності Громадської ради доброчесності;  щодо надання Національному агентству, Раді суддів України та Громадській раді доброчесності механізмів ініціювання дисциплінарного провадження стосовно суддів. Із оновленого проєкту Стратегії також вилучено положення про те, що касаційний перегляд судових рішень у справах про високопосадову корупцію забезпечують судді, дібрані із залученням Громадської ради міжнародних експертів.</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Також деякі положення більш коректно сформульовані: наприклад, підпункт 4 пункту 3.1.3, який стосується удосконалення підстав та механізмів завершення дисциплінарного провадження, зокрема, шляхом запровадження механізму завершення розгляду дисциплінарної справи щодо судді навіть у разі подання ним заяви про відставку, у попередній редакції було викладено як запровадження дисциплінарного механізму позбавлення статусу суддів у відставці за поведінку, яка є несумісною зі званням судді.</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Втім, попри значне удосконалення оновленої редакції Стратегії вважаємо за необхідне звернути увагу на недоліки, які, на переконання Вищої ради правосуддя, мають бути усунені до її прийняття.</w:t>
      </w:r>
    </w:p>
    <w:p w:rsidR="00E25710" w:rsidRPr="008235AA" w:rsidRDefault="00E25710" w:rsidP="00E25710">
      <w:pPr>
        <w:jc w:val="both"/>
        <w:rPr>
          <w:rFonts w:ascii="Times New Roman" w:hAnsi="Times New Roman" w:cs="Times New Roman"/>
          <w:sz w:val="28"/>
          <w:szCs w:val="28"/>
          <w:lang w:val="uk-UA"/>
        </w:rPr>
      </w:pPr>
    </w:p>
    <w:p w:rsidR="00E25710" w:rsidRPr="008235AA" w:rsidRDefault="00E25710" w:rsidP="00E25710">
      <w:pPr>
        <w:widowControl/>
        <w:numPr>
          <w:ilvl w:val="0"/>
          <w:numId w:val="2"/>
        </w:numPr>
        <w:shd w:val="clear" w:color="auto" w:fill="FFFFFF"/>
        <w:tabs>
          <w:tab w:val="left" w:pos="993"/>
        </w:tabs>
        <w:suppressAutoHyphens w:val="0"/>
        <w:ind w:left="0"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lastRenderedPageBreak/>
        <w:t xml:space="preserve">На певні порушення нормотворчої техніки при розробці проєкту Стратегії звертала увагу не тільки Вища рада правосуддя – про найголовніші з них ідеться також у Висновку </w:t>
      </w:r>
      <w:r w:rsidRPr="008235AA">
        <w:rPr>
          <w:rFonts w:ascii="Times New Roman" w:hAnsi="Times New Roman" w:cs="Times New Roman"/>
          <w:sz w:val="28"/>
          <w:szCs w:val="28"/>
          <w:shd w:val="clear" w:color="auto" w:fill="FFFFFF"/>
          <w:lang w:val="uk-UA"/>
        </w:rPr>
        <w:t>Головного науково-експертного управління Верховної Ради України від 29 вересня 2020 року (пункти 1, 2 Висновку).</w:t>
      </w:r>
    </w:p>
    <w:p w:rsidR="00E25710" w:rsidRPr="008235AA" w:rsidRDefault="00E25710" w:rsidP="00E25710">
      <w:pPr>
        <w:shd w:val="clear" w:color="auto" w:fill="FFFFFF"/>
        <w:ind w:firstLine="567"/>
        <w:jc w:val="both"/>
        <w:rPr>
          <w:rFonts w:ascii="Times New Roman" w:hAnsi="Times New Roman" w:cs="Times New Roman"/>
          <w:sz w:val="28"/>
          <w:szCs w:val="28"/>
          <w:lang w:val="uk-UA"/>
        </w:rPr>
      </w:pPr>
      <w:r w:rsidRPr="008235AA">
        <w:rPr>
          <w:rFonts w:ascii="Times New Roman" w:hAnsi="Times New Roman" w:cs="Times New Roman"/>
          <w:sz w:val="28"/>
          <w:szCs w:val="28"/>
          <w:shd w:val="clear" w:color="auto" w:fill="FFFFFF"/>
          <w:lang w:val="uk-UA"/>
        </w:rPr>
        <w:t>Крім того, с</w:t>
      </w:r>
      <w:r w:rsidRPr="008235AA">
        <w:rPr>
          <w:rFonts w:ascii="Times New Roman" w:hAnsi="Times New Roman" w:cs="Times New Roman"/>
          <w:sz w:val="28"/>
          <w:szCs w:val="28"/>
          <w:lang w:val="uk-UA"/>
        </w:rPr>
        <w:t>таттею 18 Закону України від 14 жовтня 2014 року № 1700-VII «Про запобігання корупції» (далі – Закон № 1700-VII) визначено, що засади антикорупційної політики (Антикорупційна стратегія) визначаються Верховною Радою України.</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Форма такого визначення вказаним Законом не встановлена, а отже, не йдеться про прийняття окремого законодавчого акта – Закону України              «Про засади державної антикорупційної політики на _____ роки». В інших актах законодавства так само не міститься приписів щодо обов’язкового визначення засад антикорупційної політики саме шляхом прийняття закону.</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Про недоцільність затвердження Антикорупційної стратегії саме шляхом прийняття відповідного закону йшлося й у Висновку </w:t>
      </w:r>
      <w:r w:rsidRPr="008235AA">
        <w:rPr>
          <w:rFonts w:ascii="Times New Roman" w:hAnsi="Times New Roman" w:cs="Times New Roman"/>
          <w:sz w:val="28"/>
          <w:szCs w:val="28"/>
          <w:shd w:val="clear" w:color="auto" w:fill="FFFFFF"/>
          <w:lang w:val="uk-UA"/>
        </w:rPr>
        <w:t xml:space="preserve">Головного науково-експертного управління Верховної Ради України </w:t>
      </w:r>
      <w:r w:rsidRPr="008235AA">
        <w:rPr>
          <w:rFonts w:ascii="Times New Roman" w:hAnsi="Times New Roman" w:cs="Times New Roman"/>
          <w:sz w:val="28"/>
          <w:szCs w:val="28"/>
          <w:lang w:val="uk-UA"/>
        </w:rPr>
        <w:t xml:space="preserve">на попередній </w:t>
      </w:r>
      <w:proofErr w:type="spellStart"/>
      <w:r w:rsidRPr="008235AA">
        <w:rPr>
          <w:rFonts w:ascii="Times New Roman" w:hAnsi="Times New Roman" w:cs="Times New Roman"/>
          <w:sz w:val="28"/>
          <w:szCs w:val="28"/>
          <w:lang w:val="uk-UA"/>
        </w:rPr>
        <w:t>проєкт</w:t>
      </w:r>
      <w:proofErr w:type="spellEnd"/>
      <w:r w:rsidRPr="008235AA">
        <w:rPr>
          <w:rFonts w:ascii="Times New Roman" w:hAnsi="Times New Roman" w:cs="Times New Roman"/>
          <w:sz w:val="28"/>
          <w:szCs w:val="28"/>
          <w:lang w:val="uk-UA"/>
        </w:rPr>
        <w:t xml:space="preserve"> Закону України «Про Антикорупційну стратегію на 2018–2020 роки»</w:t>
      </w:r>
      <w:r w:rsidRPr="008235AA">
        <w:rPr>
          <w:rStyle w:val="a7"/>
          <w:rFonts w:ascii="Times New Roman" w:hAnsi="Times New Roman" w:cs="Times New Roman"/>
          <w:sz w:val="28"/>
          <w:szCs w:val="28"/>
          <w:lang w:val="uk-UA"/>
        </w:rPr>
        <w:footnoteReference w:id="2"/>
      </w:r>
      <w:r w:rsidRPr="008235AA">
        <w:rPr>
          <w:rFonts w:ascii="Times New Roman" w:hAnsi="Times New Roman" w:cs="Times New Roman"/>
          <w:sz w:val="28"/>
          <w:szCs w:val="28"/>
          <w:lang w:val="uk-UA"/>
        </w:rPr>
        <w:t>.</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Зрештою, наведена у вказаному Висновку пропозиція про затвердження Антикорупційної стратегії відповідною постановою парламенту є найбільш прийнятною з точки зору нормотворчої техніки та відповідності Регламенту Верховної Ради України.</w:t>
      </w:r>
    </w:p>
    <w:p w:rsidR="00E25710" w:rsidRPr="008235AA" w:rsidRDefault="00E25710" w:rsidP="00E25710">
      <w:pPr>
        <w:shd w:val="clear" w:color="auto" w:fill="FFFFFF"/>
        <w:ind w:firstLine="567"/>
        <w:jc w:val="both"/>
        <w:rPr>
          <w:rFonts w:ascii="Times New Roman" w:hAnsi="Times New Roman" w:cs="Times New Roman"/>
          <w:sz w:val="28"/>
          <w:szCs w:val="28"/>
          <w:shd w:val="clear" w:color="auto" w:fill="FFFFFF"/>
          <w:lang w:val="uk-UA"/>
        </w:rPr>
      </w:pP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b/>
          <w:sz w:val="28"/>
          <w:szCs w:val="28"/>
          <w:lang w:val="uk-UA" w:eastAsia="uk-UA"/>
        </w:rPr>
        <w:t>2.</w:t>
      </w:r>
      <w:r w:rsidRPr="008235AA">
        <w:rPr>
          <w:rFonts w:ascii="Times New Roman" w:eastAsia="Times New Roman" w:hAnsi="Times New Roman" w:cs="Times New Roman"/>
          <w:sz w:val="28"/>
          <w:szCs w:val="28"/>
          <w:lang w:val="uk-UA" w:eastAsia="uk-UA"/>
        </w:rPr>
        <w:t xml:space="preserve"> Вища рада правосуддя переконана, що навіть найкращі міркування та наміри не можуть виправдати свідоме порушення або ігнорування приписів, установлених нормами чинного законодавства.</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Це переконання ґрунтується на приписах статті 19 Конституції України, яка вказує,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E25710" w:rsidRPr="008235AA" w:rsidRDefault="00E25710" w:rsidP="00E25710">
      <w:pPr>
        <w:pStyle w:val="rtejustify"/>
        <w:shd w:val="clear" w:color="auto" w:fill="FFFFFF"/>
        <w:spacing w:before="0" w:beforeAutospacing="0" w:after="0" w:afterAutospacing="0"/>
        <w:ind w:firstLine="709"/>
        <w:jc w:val="both"/>
        <w:rPr>
          <w:sz w:val="28"/>
          <w:szCs w:val="28"/>
        </w:rPr>
      </w:pPr>
      <w:r w:rsidRPr="008235AA">
        <w:rPr>
          <w:sz w:val="28"/>
          <w:szCs w:val="28"/>
        </w:rPr>
        <w:t>Так, згідно з приписами частини третьої статті 18 Закону № 1700-VII антикорупційна стратегія розробляється Національним агентством на основі аналізу ситуації щодо корупції, а також результатів виконання попередньої антикорупційної стратегії.</w:t>
      </w:r>
    </w:p>
    <w:p w:rsidR="00E25710" w:rsidRPr="008235AA" w:rsidRDefault="00E25710" w:rsidP="00E25710">
      <w:pPr>
        <w:pStyle w:val="rtejustify"/>
        <w:shd w:val="clear" w:color="auto" w:fill="FFFFFF"/>
        <w:spacing w:before="0" w:beforeAutospacing="0" w:after="0" w:afterAutospacing="0"/>
        <w:ind w:firstLine="709"/>
        <w:jc w:val="both"/>
        <w:rPr>
          <w:sz w:val="28"/>
          <w:szCs w:val="28"/>
        </w:rPr>
      </w:pPr>
      <w:r w:rsidRPr="008235AA">
        <w:rPr>
          <w:sz w:val="28"/>
          <w:szCs w:val="28"/>
        </w:rPr>
        <w:t xml:space="preserve">Законодавча вимога щодо аналізу результатів виконання попередньої антикорупційної стратегії  є цілком логічною, адже йдеться про стратегічний документ національного рівня, який на певний період визначав спрямованість і зміст державної політики в одній із пріоритетних сфер – сфері боротьби з </w:t>
      </w:r>
      <w:r w:rsidRPr="008235AA">
        <w:rPr>
          <w:sz w:val="28"/>
          <w:szCs w:val="28"/>
        </w:rPr>
        <w:lastRenderedPageBreak/>
        <w:t>корупцією. Очевидно, що без аналізу досягнутих результатів неможливо визначити подальші напрями, проблеми та механізми їх вирішення на наступний період, і це правило актуальне для стратегій усіх рівнів.</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Попередня антикорупційна стратегія була затверджена Законом України від 14 жовтня 2014 року № 1699-VII «Про засади державної антикорупційної політики в Україні (Антикорупційна стратегія) на 2014–2017 роки» і передбачала, що оцінка стану її виконання проводиться на підставі щорічного звіту стану виконання Антикорупційної стратегії. Звіт про стан виконання Антикорупційної стратегії включається до національної доповіді щодо реалізації засад антикорупційної політики, </w:t>
      </w:r>
      <w:proofErr w:type="spellStart"/>
      <w:r w:rsidRPr="008235AA">
        <w:rPr>
          <w:rFonts w:ascii="Times New Roman" w:hAnsi="Times New Roman" w:cs="Times New Roman"/>
          <w:sz w:val="28"/>
          <w:szCs w:val="28"/>
          <w:lang w:val="uk-UA"/>
        </w:rPr>
        <w:t>проєкт</w:t>
      </w:r>
      <w:proofErr w:type="spellEnd"/>
      <w:r w:rsidRPr="008235AA">
        <w:rPr>
          <w:rFonts w:ascii="Times New Roman" w:hAnsi="Times New Roman" w:cs="Times New Roman"/>
          <w:sz w:val="28"/>
          <w:szCs w:val="28"/>
          <w:lang w:val="uk-UA"/>
        </w:rPr>
        <w:t xml:space="preserve"> якої подається спеціально уповноваженим органом з питань антикорупційної політики Верховній Раді України, Президенту України та Кабінету Міністрів України до 1 травня року, наступного за звітним.</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У рішенні Вищої ради правосуддя від 17 вересня 2020 року № 2656/0/15-20 детально проаналізовано джерела інформації, у яких розрізнено наводяться певні показники щодо виконання заходів, передбачених Державною програмою щодо реалізації Антикорупційної стратегії на 2014–2017 роки.</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Водночас очевидно, що детальний аналіз стану виконання кожного із заходів, передбачених попередньою стратегією, не здійснений, хоча це є обов’язковою передумовою для розроблення (а в подальшому – затвердження) нової стратегії. </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eastAsia="Times New Roman" w:hAnsi="Times New Roman" w:cs="Times New Roman"/>
          <w:sz w:val="28"/>
          <w:szCs w:val="28"/>
          <w:lang w:val="uk-UA" w:eastAsia="uk-UA"/>
        </w:rPr>
        <w:t>Ідеться, зокрема, про те, що не тільки затвердження, а й сама розробка проєкту Антикорупційної стратегії на 2020</w:t>
      </w:r>
      <w:r w:rsidRPr="008235AA">
        <w:rPr>
          <w:rFonts w:ascii="Times New Roman" w:hAnsi="Times New Roman" w:cs="Times New Roman"/>
          <w:sz w:val="28"/>
          <w:szCs w:val="28"/>
          <w:lang w:val="uk-UA"/>
        </w:rPr>
        <w:t>–</w:t>
      </w:r>
      <w:r w:rsidRPr="008235AA">
        <w:rPr>
          <w:rFonts w:ascii="Times New Roman" w:eastAsia="Times New Roman" w:hAnsi="Times New Roman" w:cs="Times New Roman"/>
          <w:sz w:val="28"/>
          <w:szCs w:val="28"/>
          <w:lang w:val="uk-UA" w:eastAsia="uk-UA"/>
        </w:rPr>
        <w:t>2024 роки не могла бути розпочата без аналізу стану виконання попередньої стратегії, і цей припис закріплений у чинному законодавстві, а отже, є обов’язковим для виконання.</w:t>
      </w:r>
    </w:p>
    <w:p w:rsidR="00E25710" w:rsidRPr="008235AA" w:rsidRDefault="00E25710" w:rsidP="00E25710">
      <w:pPr>
        <w:ind w:firstLine="709"/>
        <w:jc w:val="both"/>
        <w:rPr>
          <w:rFonts w:ascii="Times New Roman" w:hAnsi="Times New Roman" w:cs="Times New Roman"/>
          <w:b/>
          <w:sz w:val="28"/>
          <w:szCs w:val="28"/>
          <w:lang w:val="uk-UA"/>
        </w:rPr>
      </w:pPr>
      <w:r w:rsidRPr="008235AA">
        <w:rPr>
          <w:rFonts w:ascii="Times New Roman" w:eastAsia="Times New Roman" w:hAnsi="Times New Roman" w:cs="Times New Roman"/>
          <w:sz w:val="28"/>
          <w:szCs w:val="28"/>
          <w:lang w:val="uk-UA" w:eastAsia="uk-UA"/>
        </w:rPr>
        <w:t>Так, профільний розділ попередньої стратегії мав назву «Запобігання корупції у судовій системі та органах кримінальної юстиції» і визначав такі заходи для досягнення окресленої мети щодо усунення ризиків корупції у судочинстві:</w:t>
      </w:r>
      <w:r w:rsidRPr="008235AA">
        <w:rPr>
          <w:rFonts w:ascii="Times New Roman" w:hAnsi="Times New Roman" w:cs="Times New Roman"/>
          <w:b/>
          <w:sz w:val="28"/>
          <w:szCs w:val="28"/>
          <w:lang w:val="uk-UA"/>
        </w:rPr>
        <w:t xml:space="preserve"> </w:t>
      </w:r>
      <w:r w:rsidRPr="008235AA">
        <w:rPr>
          <w:rFonts w:ascii="Times New Roman" w:hAnsi="Times New Roman" w:cs="Times New Roman"/>
          <w:sz w:val="28"/>
          <w:szCs w:val="28"/>
          <w:lang w:val="uk-UA"/>
        </w:rPr>
        <w:t xml:space="preserve">«1) </w:t>
      </w:r>
      <w:r w:rsidRPr="008235AA">
        <w:rPr>
          <w:rFonts w:ascii="Times New Roman" w:eastAsia="Times New Roman" w:hAnsi="Times New Roman" w:cs="Times New Roman"/>
          <w:sz w:val="28"/>
          <w:szCs w:val="28"/>
          <w:lang w:val="uk-UA" w:eastAsia="uk-UA"/>
        </w:rPr>
        <w:t>ухвалити з урахуванням висновків Європейської Комісії «За демократію через право» (Венеціанська комісія) закони про внесення змін до Конституції та до законів України, спрямовані на реформування судоустрою та статусу суддів на основі європейських стандартів, передбачивши, зокрема:</w:t>
      </w:r>
    </w:p>
    <w:p w:rsidR="00E25710" w:rsidRPr="008235AA" w:rsidRDefault="00E25710" w:rsidP="00E25710">
      <w:pPr>
        <w:ind w:firstLine="709"/>
        <w:jc w:val="both"/>
        <w:rPr>
          <w:rFonts w:ascii="Times New Roman" w:hAnsi="Times New Roman" w:cs="Times New Roman"/>
          <w:b/>
          <w:sz w:val="28"/>
          <w:szCs w:val="28"/>
          <w:lang w:val="uk-UA"/>
        </w:rPr>
      </w:pPr>
      <w:r w:rsidRPr="008235AA">
        <w:rPr>
          <w:rFonts w:ascii="Times New Roman" w:eastAsia="Times New Roman" w:hAnsi="Times New Roman" w:cs="Times New Roman"/>
          <w:sz w:val="28"/>
          <w:szCs w:val="28"/>
          <w:lang w:val="uk-UA" w:eastAsia="uk-UA"/>
        </w:rPr>
        <w:t>зменшення обсягу суддівського імунітету та надання судді лише функціонального імунітету (імунітету від звинувачення за дії, вчинені у процесі виконання суддівських функцій);</w:t>
      </w:r>
    </w:p>
    <w:p w:rsidR="00E25710" w:rsidRPr="008235AA" w:rsidRDefault="00E25710" w:rsidP="00E25710">
      <w:pPr>
        <w:ind w:firstLine="709"/>
        <w:jc w:val="both"/>
        <w:rPr>
          <w:rFonts w:ascii="Times New Roman" w:hAnsi="Times New Roman" w:cs="Times New Roman"/>
          <w:b/>
          <w:sz w:val="28"/>
          <w:szCs w:val="28"/>
          <w:lang w:val="uk-UA"/>
        </w:rPr>
      </w:pPr>
      <w:r w:rsidRPr="008235AA">
        <w:rPr>
          <w:rFonts w:ascii="Times New Roman" w:eastAsia="Times New Roman" w:hAnsi="Times New Roman" w:cs="Times New Roman"/>
          <w:sz w:val="28"/>
          <w:szCs w:val="28"/>
          <w:lang w:val="uk-UA" w:eastAsia="uk-UA"/>
        </w:rPr>
        <w:t>врегулювання питань щодо запобігання та вирішення конфлікту інтересів у діяльності представників судової влади;</w:t>
      </w:r>
    </w:p>
    <w:p w:rsidR="00E25710" w:rsidRPr="008235AA" w:rsidRDefault="00E25710" w:rsidP="00E25710">
      <w:pPr>
        <w:ind w:firstLine="709"/>
        <w:jc w:val="both"/>
        <w:rPr>
          <w:rFonts w:ascii="Times New Roman" w:hAnsi="Times New Roman" w:cs="Times New Roman"/>
          <w:b/>
          <w:sz w:val="28"/>
          <w:szCs w:val="28"/>
          <w:lang w:val="uk-UA"/>
        </w:rPr>
      </w:pPr>
      <w:r w:rsidRPr="008235AA">
        <w:rPr>
          <w:rFonts w:ascii="Times New Roman" w:eastAsia="Times New Roman" w:hAnsi="Times New Roman" w:cs="Times New Roman"/>
          <w:sz w:val="28"/>
          <w:szCs w:val="28"/>
          <w:lang w:val="uk-UA" w:eastAsia="uk-UA"/>
        </w:rPr>
        <w:t>визначення особливостей проведення спеціальної перевірки щодо кандидатів на посаду судді;</w:t>
      </w:r>
    </w:p>
    <w:p w:rsidR="00E25710" w:rsidRPr="008235AA" w:rsidRDefault="00E25710" w:rsidP="00E25710">
      <w:pPr>
        <w:ind w:firstLine="709"/>
        <w:jc w:val="both"/>
        <w:rPr>
          <w:rFonts w:ascii="Times New Roman" w:hAnsi="Times New Roman" w:cs="Times New Roman"/>
          <w:b/>
          <w:sz w:val="28"/>
          <w:szCs w:val="28"/>
          <w:lang w:val="uk-UA"/>
        </w:rPr>
      </w:pPr>
      <w:r w:rsidRPr="008235AA">
        <w:rPr>
          <w:rFonts w:ascii="Times New Roman" w:eastAsia="Times New Roman" w:hAnsi="Times New Roman" w:cs="Times New Roman"/>
          <w:sz w:val="28"/>
          <w:szCs w:val="28"/>
          <w:lang w:val="uk-UA" w:eastAsia="uk-UA"/>
        </w:rPr>
        <w:t>подання, оприлюднення (зокрема в Інтернеті) та моніторинг достовірності даних декларацій суддів про майно, доходи, видатки та зобов’язання фінансового характеру;</w:t>
      </w:r>
    </w:p>
    <w:p w:rsidR="00E25710" w:rsidRPr="008235AA" w:rsidRDefault="00E25710" w:rsidP="00E25710">
      <w:pPr>
        <w:ind w:firstLine="709"/>
        <w:jc w:val="both"/>
        <w:rPr>
          <w:rFonts w:ascii="Times New Roman" w:hAnsi="Times New Roman" w:cs="Times New Roman"/>
          <w:b/>
          <w:sz w:val="28"/>
          <w:szCs w:val="28"/>
          <w:lang w:val="uk-UA"/>
        </w:rPr>
      </w:pPr>
      <w:r w:rsidRPr="008235AA">
        <w:rPr>
          <w:rFonts w:ascii="Times New Roman" w:eastAsia="Times New Roman" w:hAnsi="Times New Roman" w:cs="Times New Roman"/>
          <w:sz w:val="28"/>
          <w:szCs w:val="28"/>
          <w:lang w:val="uk-UA" w:eastAsia="uk-UA"/>
        </w:rPr>
        <w:t xml:space="preserve">створення в рамках судової системи окремого органу або покладення на органи суддівського самоврядування (не пов’язані з дисциплінарними функціями) консультативних функцій щодо етичних стандартів, конфлікту </w:t>
      </w:r>
      <w:r w:rsidRPr="008235AA">
        <w:rPr>
          <w:rFonts w:ascii="Times New Roman" w:eastAsia="Times New Roman" w:hAnsi="Times New Roman" w:cs="Times New Roman"/>
          <w:sz w:val="28"/>
          <w:szCs w:val="28"/>
          <w:lang w:val="uk-UA" w:eastAsia="uk-UA"/>
        </w:rPr>
        <w:lastRenderedPageBreak/>
        <w:t>інтересів та декларування майна, доходів, видатків та зобов’язань фінансового характеру;</w:t>
      </w:r>
    </w:p>
    <w:p w:rsidR="00E25710" w:rsidRPr="008235AA" w:rsidRDefault="00E25710" w:rsidP="00E25710">
      <w:pPr>
        <w:ind w:firstLine="709"/>
        <w:jc w:val="both"/>
        <w:rPr>
          <w:rFonts w:ascii="Times New Roman" w:hAnsi="Times New Roman" w:cs="Times New Roman"/>
          <w:b/>
          <w:sz w:val="28"/>
          <w:szCs w:val="28"/>
          <w:lang w:val="uk-UA"/>
        </w:rPr>
      </w:pPr>
      <w:r w:rsidRPr="008235AA">
        <w:rPr>
          <w:rFonts w:ascii="Times New Roman" w:eastAsia="Times New Roman" w:hAnsi="Times New Roman" w:cs="Times New Roman"/>
          <w:sz w:val="28"/>
          <w:szCs w:val="28"/>
          <w:lang w:val="uk-UA" w:eastAsia="uk-UA"/>
        </w:rPr>
        <w:t>проведення періодичного навчання суддів з питань, пов’язаних із стандартами запобігання та протидії корупції, враховуючи їх під час атестації судді».</w:t>
      </w:r>
    </w:p>
    <w:p w:rsidR="00E25710" w:rsidRPr="008235AA" w:rsidRDefault="00E25710" w:rsidP="00E25710">
      <w:pPr>
        <w:shd w:val="clear" w:color="auto" w:fill="FFFFFF"/>
        <w:ind w:firstLine="709"/>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Відповідно, кожен із вказаних заходів має бути проаналізований на предмет того, виконаний він чи ні; якщо не виконаний, то з яких причин; чи є невиконані заходи актуальними при розробці нової стратегії; чи призвели виконані заходи до досягнення поставленої мети; якщо ні, то які додаткові заходи слід передбачити для досягнення цієї мети.</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eastAsia="Times New Roman" w:hAnsi="Times New Roman" w:cs="Times New Roman"/>
          <w:sz w:val="28"/>
          <w:szCs w:val="28"/>
          <w:lang w:val="uk-UA" w:eastAsia="uk-UA"/>
        </w:rPr>
        <w:t xml:space="preserve">Отже, Вища рада правосуддя наполягає на необхідності </w:t>
      </w:r>
      <w:r w:rsidRPr="008235AA">
        <w:rPr>
          <w:rFonts w:ascii="Times New Roman" w:hAnsi="Times New Roman" w:cs="Times New Roman"/>
          <w:sz w:val="28"/>
          <w:szCs w:val="28"/>
          <w:lang w:val="uk-UA"/>
        </w:rPr>
        <w:t>проведення Національним агентством аналізу стану виконання кожного із заходів, передбачених попередньою Антикорупційною стратегією, та надання відповідного звіту до затвердження Стратегії на новий період.</w:t>
      </w:r>
    </w:p>
    <w:p w:rsidR="00E25710" w:rsidRPr="008235AA" w:rsidRDefault="00E25710" w:rsidP="00E25710">
      <w:pPr>
        <w:shd w:val="clear" w:color="auto" w:fill="FFFFFF"/>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ab/>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b/>
          <w:sz w:val="28"/>
          <w:szCs w:val="28"/>
          <w:lang w:val="uk-UA" w:eastAsia="uk-UA"/>
        </w:rPr>
        <w:t>3.</w:t>
      </w:r>
      <w:r w:rsidRPr="008235AA">
        <w:rPr>
          <w:rFonts w:ascii="Times New Roman" w:eastAsia="Times New Roman" w:hAnsi="Times New Roman" w:cs="Times New Roman"/>
          <w:sz w:val="28"/>
          <w:szCs w:val="28"/>
          <w:lang w:val="uk-UA" w:eastAsia="uk-UA"/>
        </w:rPr>
        <w:t xml:space="preserve"> У новій редакції Антикорупційної стратегії залишилися незмінними деякі суперечливі положення, на які Вища рада правосуддя звертала увагу у своєму рішенні </w:t>
      </w:r>
      <w:r w:rsidRPr="008235AA">
        <w:rPr>
          <w:rFonts w:ascii="Times New Roman" w:hAnsi="Times New Roman" w:cs="Times New Roman"/>
          <w:sz w:val="28"/>
          <w:szCs w:val="28"/>
          <w:lang w:val="uk-UA"/>
        </w:rPr>
        <w:t>від 17 вересня 2020 року № 2656/0/15-20</w:t>
      </w:r>
      <w:r w:rsidRPr="008235AA">
        <w:rPr>
          <w:rStyle w:val="a7"/>
          <w:rFonts w:ascii="Times New Roman" w:hAnsi="Times New Roman" w:cs="Times New Roman"/>
          <w:sz w:val="28"/>
          <w:szCs w:val="28"/>
          <w:lang w:val="uk-UA"/>
        </w:rPr>
        <w:footnoteReference w:id="3"/>
      </w:r>
      <w:r w:rsidRPr="008235AA">
        <w:rPr>
          <w:rFonts w:ascii="Times New Roman" w:hAnsi="Times New Roman" w:cs="Times New Roman"/>
          <w:sz w:val="28"/>
          <w:szCs w:val="28"/>
          <w:lang w:val="uk-UA"/>
        </w:rPr>
        <w:t>, і водночас з’явилися нові</w:t>
      </w:r>
      <w:r w:rsidRPr="008235AA">
        <w:rPr>
          <w:rFonts w:ascii="Times New Roman" w:eastAsia="Times New Roman" w:hAnsi="Times New Roman" w:cs="Times New Roman"/>
          <w:sz w:val="28"/>
          <w:szCs w:val="28"/>
          <w:lang w:val="uk-UA" w:eastAsia="uk-UA"/>
        </w:rPr>
        <w:t xml:space="preserve"> сумнівні твердження. </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b/>
          <w:sz w:val="28"/>
          <w:szCs w:val="28"/>
          <w:lang w:val="uk-UA" w:eastAsia="uk-UA"/>
        </w:rPr>
        <w:t>3.1.</w:t>
      </w:r>
      <w:r w:rsidRPr="008235AA">
        <w:rPr>
          <w:rFonts w:ascii="Times New Roman" w:eastAsia="Times New Roman" w:hAnsi="Times New Roman" w:cs="Times New Roman"/>
          <w:sz w:val="28"/>
          <w:szCs w:val="28"/>
          <w:lang w:val="uk-UA" w:eastAsia="uk-UA"/>
        </w:rPr>
        <w:t xml:space="preserve"> У підпунктах 1, 2 пункту 3.1.1 йдеться про визначення доброчесності як обов’язкової законодавчої вимоги до членів Вищої ради правосуддя, Вищої кваліфікаційної комісії суддів України, дисциплінарних органів у системі правосуддя,  а також  про проведення як оцінки на доброчесність нових членів ВРП, ВККСУ, так і перевірки на предмет відповідності вимогам доброчесності та професійної етики чинного складу Вищої ради правосуддя.</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Згідно з цим же підпунктом 2 оцінка на доброчесність нових членів Вищої ради правосуддя, Вищої кваліфікаційної комісії суддів України здійснюється незалежною комісією з представників (у рівних частинах) Ради суддів України, громадськості та міжнародних експертів; при цьому щодо членів, які, на думку такої незалежної комісії, не відповідають вимогам доброчесності та професійної етики, має бути розглянуто питання про втрату посади.</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В цілому не заперечуючи проти визначення доброчесності як обов’язкової законодавчої вимоги до членів Вищої ради правосуддя, слід зазначити, що більшість членів ВРП (як чинних, так і майбутніх) є суддями (суддями у відставці), які вже пройшли вказану перевірку відповідно до частини третьої статті 127 Конституції України; отже, проходження такої перевірки суддею повторно, вже при призначенні/обранні до складу Вищої ради правосуддя, безсумнівно є надмірною вимогою, яка, до того ж, ставить під сумнів легітимність процедури призначення судді на посаду.</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 xml:space="preserve">Не тільки Вища рада правосуддя, а й </w:t>
      </w:r>
      <w:r w:rsidRPr="008235AA">
        <w:rPr>
          <w:rFonts w:ascii="Times New Roman" w:hAnsi="Times New Roman" w:cs="Times New Roman"/>
          <w:sz w:val="28"/>
          <w:szCs w:val="28"/>
          <w:shd w:val="clear" w:color="auto" w:fill="FFFFFF"/>
          <w:lang w:val="uk-UA"/>
        </w:rPr>
        <w:t xml:space="preserve">Головне науково-експертне </w:t>
      </w:r>
      <w:r w:rsidRPr="008235AA">
        <w:rPr>
          <w:rFonts w:ascii="Times New Roman" w:hAnsi="Times New Roman" w:cs="Times New Roman"/>
          <w:sz w:val="28"/>
          <w:szCs w:val="28"/>
          <w:shd w:val="clear" w:color="auto" w:fill="FFFFFF"/>
          <w:lang w:val="uk-UA"/>
        </w:rPr>
        <w:lastRenderedPageBreak/>
        <w:t xml:space="preserve">управління Верховної Ради України у своєму висновку від 29 вересня 2020 року зауважило, що </w:t>
      </w:r>
      <w:r w:rsidRPr="008235AA">
        <w:rPr>
          <w:rFonts w:ascii="Times New Roman" w:eastAsia="Times New Roman" w:hAnsi="Times New Roman" w:cs="Times New Roman"/>
          <w:sz w:val="28"/>
          <w:szCs w:val="28"/>
          <w:lang w:val="uk-UA" w:eastAsia="uk-UA"/>
        </w:rPr>
        <w:t>члени Вищої ради правосуддя обрані/призначені до складу Вищої ради правосуддя відповідно до статті 131 Конституції України за квотним принципом.  Конституція України не містить застережень, що будь-який орган може обмежувати конституційно визначених суб’єктів формування конституційного органу, яким є Вища рада правосуддя, а це – Верховна Рада України, Президент України, з’їзд суддів України, з’їзд адвокатів України, всеукраїнська конференція прокурорів і з’їзд представників юридичних вищих навчальних закладів та наукових установ, в їхньому конституційному праві призначити (обрати) того чи іншого кандидата на посаду члена Вищої ради правосуддя у разі його відповідності вимогам до члена Вищої ради правосуддя. При цьому  суб’єкти обрання (призначення) членів Вищої ради правосуддя самостійно оцінили кандидатів до чинного складу Вищої ради правосуддя  на доброчесність та професійну етику при їх обранні (призначенні); такі кандидати пройшли спеціальну перевірку у порядку, передбаченому законом (наприклад, більшість чинних членів ВРП є суддями (суддями у відставці) та пройшли усі види перевірок, передбачених чинним законодавством на момент їх обрання/призначення). Такі перевірки пройшли і члени ВРП, які не є суддями: на відповідність вимогам і обмеженням, що висувалися до членів ВРП; спеціальну перевірку; перевірку, передбачену Законом України «Про очищення влади», тощо.</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Пропозиція встановлення доброчесності як обов’язкової законодавчої вимоги до членів ВРП, з подальшою необхідністю проведення оцінки на доброчесність її чинного складу та потенційним наслідком у вигляді втрати відповідної посади ставить під сумнів законність вже проведеного обрання/призначення чинних членів ВРП та підриває авторитет  інституцій/осіб, що брали участь у їх обранні (призначенні)</w:t>
      </w:r>
      <w:r w:rsidRPr="008235AA">
        <w:rPr>
          <w:rStyle w:val="a7"/>
          <w:rFonts w:ascii="Times New Roman" w:eastAsia="Times New Roman" w:hAnsi="Times New Roman" w:cs="Times New Roman"/>
          <w:sz w:val="28"/>
          <w:szCs w:val="28"/>
          <w:lang w:val="uk-UA" w:eastAsia="uk-UA"/>
        </w:rPr>
        <w:footnoteReference w:id="4"/>
      </w:r>
      <w:r w:rsidRPr="008235AA">
        <w:rPr>
          <w:rFonts w:ascii="Times New Roman" w:eastAsia="Times New Roman" w:hAnsi="Times New Roman" w:cs="Times New Roman"/>
          <w:sz w:val="28"/>
          <w:szCs w:val="28"/>
          <w:lang w:val="uk-UA" w:eastAsia="uk-UA"/>
        </w:rPr>
        <w:t>.</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 xml:space="preserve">Також Вища рада правосуддя звертає увагу, що Венеційська комісія (зрештою, у Меморандумі про економічну та фінансову політику від 2 червня 2020 року йдеться про посилення верховенства права шляхом забезпечення </w:t>
      </w:r>
      <w:r w:rsidRPr="008235AA">
        <w:rPr>
          <w:rFonts w:ascii="Times New Roman" w:eastAsia="Times New Roman" w:hAnsi="Times New Roman" w:cs="Times New Roman"/>
          <w:sz w:val="28"/>
          <w:szCs w:val="28"/>
          <w:lang w:val="uk-UA" w:eastAsia="uk-UA"/>
        </w:rPr>
        <w:lastRenderedPageBreak/>
        <w:t>незалежності, доброчесності та підзвітності судових органів виключно у спосіб, що узгоджується з Європейськими судовими стандартами та висновками Венеційської комісії</w:t>
      </w:r>
      <w:r w:rsidRPr="008235AA">
        <w:rPr>
          <w:rStyle w:val="a7"/>
          <w:rFonts w:ascii="Times New Roman" w:eastAsia="Times New Roman" w:hAnsi="Times New Roman" w:cs="Times New Roman"/>
          <w:sz w:val="28"/>
          <w:szCs w:val="28"/>
          <w:lang w:val="uk-UA" w:eastAsia="uk-UA"/>
        </w:rPr>
        <w:footnoteReference w:id="5"/>
      </w:r>
      <w:r w:rsidRPr="008235AA">
        <w:rPr>
          <w:rFonts w:ascii="Times New Roman" w:eastAsia="Times New Roman" w:hAnsi="Times New Roman" w:cs="Times New Roman"/>
          <w:sz w:val="28"/>
          <w:szCs w:val="28"/>
          <w:lang w:val="uk-UA" w:eastAsia="uk-UA"/>
        </w:rPr>
        <w:t>) неодноразово вказувала, що законодавство не слід використовувати як засіб для припинення строку повноважень осіб, обраних або призначених за Конституцією</w:t>
      </w:r>
      <w:r w:rsidRPr="008235AA">
        <w:rPr>
          <w:rStyle w:val="a7"/>
          <w:rFonts w:ascii="Times New Roman" w:eastAsia="Times New Roman" w:hAnsi="Times New Roman" w:cs="Times New Roman"/>
          <w:sz w:val="28"/>
          <w:szCs w:val="28"/>
          <w:lang w:val="uk-UA" w:eastAsia="uk-UA"/>
        </w:rPr>
        <w:footnoteReference w:id="6"/>
      </w:r>
      <w:r w:rsidRPr="008235AA">
        <w:rPr>
          <w:rFonts w:ascii="Times New Roman" w:eastAsia="Times New Roman" w:hAnsi="Times New Roman" w:cs="Times New Roman"/>
          <w:sz w:val="28"/>
          <w:szCs w:val="28"/>
          <w:lang w:val="uk-UA" w:eastAsia="uk-UA"/>
        </w:rPr>
        <w:t>.</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Згідно зі стандартами Ради Європи основою незалежності судової влади є те, що строк перебування на посаді гарантується до настання віку обов’язкового виходу на пенсію або закінчення встановленого строку повноважень. Ця норма поширюється не лише на суддів, але й на судові органи, особливо на ті, що відповідають за управління, добір, оцінювання або призначення суддів. Їхня незалежність має бути поза всяким сумнівом</w:t>
      </w:r>
      <w:r w:rsidRPr="008235AA">
        <w:rPr>
          <w:rStyle w:val="a7"/>
          <w:rFonts w:ascii="Times New Roman" w:eastAsia="Times New Roman" w:hAnsi="Times New Roman" w:cs="Times New Roman"/>
          <w:sz w:val="28"/>
          <w:szCs w:val="28"/>
          <w:lang w:val="uk-UA" w:eastAsia="uk-UA"/>
        </w:rPr>
        <w:footnoteReference w:id="7"/>
      </w:r>
      <w:r w:rsidRPr="008235AA">
        <w:rPr>
          <w:rFonts w:ascii="Times New Roman" w:eastAsia="Times New Roman" w:hAnsi="Times New Roman" w:cs="Times New Roman"/>
          <w:sz w:val="28"/>
          <w:szCs w:val="28"/>
          <w:lang w:val="uk-UA" w:eastAsia="uk-UA"/>
        </w:rPr>
        <w:t>.</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З огляду на стандарти Ради Європи нова парламентська більшість і уряд не мають піддавати сумніву призначення або строк повноважень суддів та членів судових рад, які вже були належним чином призначені на посаду. Судді та члени судових рад, які щойно пройшли публічну процедуру призначення (обрання), не мають піддаватися повторним добору та оцінюванню (процедурі перевірки). Стандарти Ради Європи та рекомендації Венеційської комісії стосуються правової визначеності, законних очікувань і незалежності судової влади, а також вимоги, що судова влада має бути вільною від політичного впливу</w:t>
      </w:r>
      <w:r w:rsidRPr="008235AA">
        <w:rPr>
          <w:rStyle w:val="a7"/>
          <w:rFonts w:ascii="Times New Roman" w:eastAsia="Times New Roman" w:hAnsi="Times New Roman" w:cs="Times New Roman"/>
          <w:sz w:val="28"/>
          <w:szCs w:val="28"/>
          <w:lang w:val="uk-UA" w:eastAsia="uk-UA"/>
        </w:rPr>
        <w:footnoteReference w:id="8"/>
      </w:r>
      <w:r w:rsidRPr="008235AA">
        <w:rPr>
          <w:rFonts w:ascii="Times New Roman" w:eastAsia="Times New Roman" w:hAnsi="Times New Roman" w:cs="Times New Roman"/>
          <w:sz w:val="28"/>
          <w:szCs w:val="28"/>
          <w:lang w:val="uk-UA" w:eastAsia="uk-UA"/>
        </w:rPr>
        <w:t>.</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 xml:space="preserve">Крім того, положення підпункту 2 суперечать статті 131 Конституції України, адже на законодавчому рівні не передбачена можливість створення органів та установ для перевірки членів конституційного органу державної влади, як і не передбачено створення органів та установ із тимчасовим статусом.  </w:t>
      </w:r>
    </w:p>
    <w:p w:rsidR="00E25710" w:rsidRPr="008235AA" w:rsidRDefault="00E25710" w:rsidP="00E25710">
      <w:pPr>
        <w:pStyle w:val="rtejustify"/>
        <w:shd w:val="clear" w:color="auto" w:fill="FFFFFF"/>
        <w:spacing w:before="0" w:beforeAutospacing="0" w:after="0" w:afterAutospacing="0"/>
        <w:ind w:firstLine="709"/>
        <w:jc w:val="both"/>
        <w:rPr>
          <w:sz w:val="28"/>
          <w:szCs w:val="28"/>
        </w:rPr>
      </w:pPr>
      <w:r w:rsidRPr="008235AA">
        <w:rPr>
          <w:sz w:val="28"/>
          <w:szCs w:val="28"/>
        </w:rPr>
        <w:t>Запровадження оцінки членів Вищої ради правосуддя на предмет відповідності вимогам доброчесності через механізм створення «незалежної комісії», яка за своєю суттю та повноваженнями є аналогічною комісії, що була передбачена статтею 28-1 Закону України від 16 жовтня 2019 року № 193-IX «</w:t>
      </w:r>
      <w:r w:rsidRPr="008235AA">
        <w:rPr>
          <w:bCs/>
          <w:sz w:val="28"/>
          <w:szCs w:val="28"/>
          <w:shd w:val="clear" w:color="auto" w:fill="FFFFFF"/>
        </w:rPr>
        <w:t>Про внесення змін до Закону України «Про судоустрій і статус суддів» та деяких законів України щодо діяльності органів суддівського врядування»,</w:t>
      </w:r>
      <w:r w:rsidRPr="008235AA">
        <w:rPr>
          <w:sz w:val="28"/>
          <w:szCs w:val="28"/>
        </w:rPr>
        <w:t xml:space="preserve"> не відповідає Конституції України, що встановлено Рішенням Конституційного Суду України від 11 березня 2020 року № 4-р/2020, у пункті 6.1 якого вказано: «…Комісія наділена повноваженнями щодо контролю за діяльністю членів Вищої ради правосуддя… проте ці повноваження не мають конституційної основи».</w:t>
      </w:r>
    </w:p>
    <w:p w:rsidR="00E25710" w:rsidRPr="008235AA" w:rsidRDefault="00E25710" w:rsidP="00E25710">
      <w:pPr>
        <w:shd w:val="clear" w:color="auto" w:fill="FFFFFF"/>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 xml:space="preserve">Згідно з Конституцією України брати участь у формуванні органів </w:t>
      </w:r>
      <w:r w:rsidRPr="008235AA">
        <w:rPr>
          <w:rFonts w:ascii="Times New Roman" w:eastAsia="Times New Roman" w:hAnsi="Times New Roman" w:cs="Times New Roman"/>
          <w:sz w:val="28"/>
          <w:szCs w:val="28"/>
          <w:lang w:val="uk-UA" w:eastAsia="uk-UA"/>
        </w:rPr>
        <w:lastRenderedPageBreak/>
        <w:t>державної влади, тим більше конституційних органів, мають право громадяни України, а не іноземці. Міжнародні партнери можуть бути наділені виключно дорадчою функцією у формуванні таких органів. Участь міжнародних партнерів у формуванні конституційних державних органів фактично є посяганням на державний суверенітет України.</w:t>
      </w:r>
    </w:p>
    <w:p w:rsidR="00E25710" w:rsidRPr="008235AA" w:rsidRDefault="00E25710" w:rsidP="00E25710">
      <w:pPr>
        <w:pStyle w:val="af1"/>
        <w:widowControl w:val="0"/>
        <w:spacing w:before="0"/>
        <w:rPr>
          <w:rFonts w:ascii="Times New Roman" w:hAnsi="Times New Roman"/>
          <w:sz w:val="28"/>
          <w:szCs w:val="28"/>
          <w:lang w:eastAsia="uk-UA"/>
        </w:rPr>
      </w:pPr>
      <w:r w:rsidRPr="008235AA">
        <w:rPr>
          <w:rFonts w:ascii="Times New Roman" w:hAnsi="Times New Roman"/>
          <w:sz w:val="28"/>
          <w:szCs w:val="28"/>
          <w:lang w:eastAsia="uk-UA"/>
        </w:rPr>
        <w:t>З урахуванням наведених заперечень пропонуємо утриматися від включення до Антикорупційної стратегії підпункту 2 пункту 3.1.1 у запропонованій редакції. У такій редакції цей пункт може стосуватися проведення оцінки на доброчесність кандидатів до складу ВРП виключно у межах процедур призначення/обрання, передбачених Конституцією України та Законом України «Про Вищу раду правосуддя». Перевірка на доброчесність не може стосуватися кандидатів до складу ВРП, які є суддями, а також кандидатів, які пройшли таку перевірку відповідно до профільних законів.</w:t>
      </w:r>
    </w:p>
    <w:p w:rsidR="00E25710" w:rsidRPr="008235AA" w:rsidRDefault="00E25710" w:rsidP="00E25710">
      <w:pPr>
        <w:pStyle w:val="af1"/>
        <w:widowControl w:val="0"/>
        <w:spacing w:before="0"/>
        <w:rPr>
          <w:rFonts w:ascii="Times New Roman" w:hAnsi="Times New Roman"/>
          <w:sz w:val="28"/>
          <w:szCs w:val="28"/>
          <w:lang w:eastAsia="uk-UA"/>
        </w:rPr>
      </w:pPr>
    </w:p>
    <w:p w:rsidR="00E25710" w:rsidRPr="008235AA" w:rsidRDefault="00E25710" w:rsidP="00E25710">
      <w:pPr>
        <w:pStyle w:val="af1"/>
        <w:widowControl w:val="0"/>
        <w:spacing w:before="0"/>
        <w:rPr>
          <w:rFonts w:ascii="Times New Roman" w:hAnsi="Times New Roman"/>
          <w:sz w:val="28"/>
          <w:szCs w:val="28"/>
          <w:lang w:eastAsia="uk-UA"/>
        </w:rPr>
      </w:pPr>
      <w:r w:rsidRPr="008235AA">
        <w:rPr>
          <w:rFonts w:ascii="Times New Roman" w:hAnsi="Times New Roman"/>
          <w:sz w:val="28"/>
          <w:szCs w:val="28"/>
          <w:lang w:eastAsia="uk-UA"/>
        </w:rPr>
        <w:t>Одна з можливих редакцій цього підпункту може бути такою:</w:t>
      </w:r>
    </w:p>
    <w:p w:rsidR="00E25710" w:rsidRPr="008235AA" w:rsidRDefault="00E25710" w:rsidP="00E25710">
      <w:pPr>
        <w:pStyle w:val="af1"/>
        <w:widowControl w:val="0"/>
        <w:spacing w:before="0"/>
        <w:rPr>
          <w:rFonts w:ascii="Times New Roman" w:hAnsi="Times New Roman"/>
          <w:iCs/>
          <w:sz w:val="28"/>
          <w:szCs w:val="28"/>
          <w:lang w:eastAsia="uk-UA"/>
        </w:rPr>
      </w:pPr>
      <w:r w:rsidRPr="008235AA">
        <w:rPr>
          <w:rFonts w:ascii="Times New Roman" w:hAnsi="Times New Roman"/>
          <w:sz w:val="28"/>
          <w:szCs w:val="28"/>
        </w:rPr>
        <w:t>«2) оцінка доброчесності кандидатів на посаду членів Вищої ради правосуддя, Вищої кваліфікаційної комісії суддів України (крім суддів, а також кандидатів, які пройшли таку перевірку відповідно до профільних законів) здійснюється у порядку, визначеному законом; члени Вищої ради правосуддя, Вищої кваліфікаційної комісії суддів України відповідають цим вимогам».</w:t>
      </w:r>
    </w:p>
    <w:p w:rsidR="00E25710" w:rsidRPr="008235AA" w:rsidRDefault="00E25710" w:rsidP="00E25710">
      <w:pPr>
        <w:shd w:val="clear" w:color="auto" w:fill="FFFFFF"/>
        <w:ind w:firstLine="708"/>
        <w:jc w:val="both"/>
        <w:rPr>
          <w:rFonts w:ascii="Times New Roman" w:eastAsia="Times New Roman" w:hAnsi="Times New Roman" w:cs="Times New Roman"/>
          <w:sz w:val="28"/>
          <w:szCs w:val="28"/>
          <w:lang w:val="uk-UA" w:eastAsia="uk-UA"/>
        </w:rPr>
      </w:pPr>
    </w:p>
    <w:p w:rsidR="00E25710" w:rsidRPr="008235AA" w:rsidRDefault="00E25710" w:rsidP="00E25710">
      <w:pPr>
        <w:pStyle w:val="af1"/>
        <w:widowControl w:val="0"/>
        <w:spacing w:before="0"/>
        <w:rPr>
          <w:rFonts w:ascii="Times New Roman" w:hAnsi="Times New Roman"/>
          <w:sz w:val="28"/>
          <w:szCs w:val="28"/>
        </w:rPr>
      </w:pPr>
      <w:r w:rsidRPr="008235AA">
        <w:rPr>
          <w:rFonts w:ascii="Times New Roman" w:hAnsi="Times New Roman"/>
          <w:sz w:val="28"/>
          <w:szCs w:val="28"/>
          <w:lang w:eastAsia="uk-UA"/>
        </w:rPr>
        <w:t xml:space="preserve">З тих самих підстав підлягає виключенню із проєкту Стратегії підпункт 1 пункту 3.1.3, який передбачає формування </w:t>
      </w:r>
      <w:r w:rsidRPr="008235AA">
        <w:rPr>
          <w:rFonts w:ascii="Times New Roman" w:hAnsi="Times New Roman"/>
          <w:sz w:val="28"/>
          <w:szCs w:val="28"/>
        </w:rPr>
        <w:t>дисциплінарного органу у системі правосуддя на підставі конкурсу, проведеного незалежною комісією із представників (у рівних частинах) Ради суддів України, громадськості та міжнародних експертів, визначених на підставі пропозицій міжнародних та іноземних організацій, адже чинним Законом України «Про Вищу раду правосуддя» передбачена чітка процедура утворення Дисциплінарних палат для розгляду справ щодо дисциплінарної відповідальності суддів, і така процедура не передбачає ані проведення конкурсу, ані залучення до цього процесу додаткового (не визначеного Конституцією України) органу – незалежної комісії, у тому числі за участю міжнародних експертів.</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Вища рада правосуддя акцентує увагу, що відповідно до </w:t>
      </w:r>
      <w:r w:rsidRPr="008235AA">
        <w:rPr>
          <w:rFonts w:ascii="Times New Roman" w:eastAsia="Times New Roman" w:hAnsi="Times New Roman" w:cs="Times New Roman"/>
          <w:sz w:val="28"/>
          <w:szCs w:val="28"/>
          <w:lang w:val="uk-UA" w:eastAsia="uk-UA"/>
        </w:rPr>
        <w:t>Європейських судових стандартів та висновків Венеційської комісії</w:t>
      </w:r>
      <w:r w:rsidRPr="008235AA">
        <w:rPr>
          <w:rFonts w:ascii="Times New Roman" w:hAnsi="Times New Roman" w:cs="Times New Roman"/>
          <w:sz w:val="28"/>
          <w:szCs w:val="28"/>
          <w:lang w:val="uk-UA"/>
        </w:rPr>
        <w:t xml:space="preserve"> має існувати особливий порядок притягнення суддів до дисциплінарної відповідальності; гарантії незалежності та недоторканності суддів не можуть зменшуватися через законодавче втручання. Питання дисциплінарного провадження та притягнення судді до дисциплінарної відповідальності мають узгоджуватися з конституційним принципом незалежності суддів. Дисциплінарна справа щодо судді має розглядатися  органом, більшість у якому становлять судді, з дотриманням розумних строків та застосуванням процедур, які повною мірою гарантують йому/їй захист.</w:t>
      </w:r>
    </w:p>
    <w:p w:rsidR="00E25710" w:rsidRPr="008235AA" w:rsidRDefault="00E25710" w:rsidP="00E25710">
      <w:pPr>
        <w:ind w:firstLine="709"/>
        <w:jc w:val="both"/>
        <w:rPr>
          <w:rFonts w:ascii="Times New Roman" w:hAnsi="Times New Roman" w:cs="Times New Roman"/>
          <w:sz w:val="28"/>
          <w:szCs w:val="28"/>
          <w:lang w:val="uk-UA" w:eastAsia="uk-UA"/>
        </w:rPr>
      </w:pPr>
      <w:r w:rsidRPr="008235AA">
        <w:rPr>
          <w:rFonts w:ascii="Times New Roman" w:hAnsi="Times New Roman" w:cs="Times New Roman"/>
          <w:sz w:val="28"/>
          <w:szCs w:val="28"/>
          <w:lang w:val="uk-UA"/>
        </w:rPr>
        <w:t xml:space="preserve">Чинним законодавством достатньо детально визначені підстави дисциплінарної відповідальності суддів та унормована робота дисциплінарних палат Вищої ради правосуддя, а тому немає необхідності додатково декларувати </w:t>
      </w:r>
      <w:r w:rsidRPr="008235AA">
        <w:rPr>
          <w:rFonts w:ascii="Times New Roman" w:hAnsi="Times New Roman" w:cs="Times New Roman"/>
          <w:sz w:val="28"/>
          <w:szCs w:val="28"/>
          <w:lang w:val="uk-UA"/>
        </w:rPr>
        <w:lastRenderedPageBreak/>
        <w:t xml:space="preserve">вказані заходи в </w:t>
      </w:r>
      <w:r w:rsidRPr="008235AA">
        <w:rPr>
          <w:rFonts w:ascii="Times New Roman" w:hAnsi="Times New Roman" w:cs="Times New Roman"/>
          <w:sz w:val="28"/>
          <w:szCs w:val="28"/>
          <w:lang w:val="uk-UA" w:eastAsia="uk-UA"/>
        </w:rPr>
        <w:t>Антикорупційній стратегії.</w:t>
      </w:r>
    </w:p>
    <w:p w:rsidR="00E25710" w:rsidRPr="008235AA" w:rsidRDefault="00E25710" w:rsidP="00E25710">
      <w:pPr>
        <w:ind w:firstLine="709"/>
        <w:jc w:val="both"/>
        <w:rPr>
          <w:rFonts w:ascii="Times New Roman" w:hAnsi="Times New Roman" w:cs="Times New Roman"/>
          <w:sz w:val="28"/>
          <w:szCs w:val="28"/>
          <w:shd w:val="clear" w:color="auto" w:fill="FFFFFF"/>
          <w:lang w:val="uk-UA"/>
        </w:rPr>
      </w:pPr>
      <w:r w:rsidRPr="008235AA">
        <w:rPr>
          <w:rFonts w:ascii="Times New Roman" w:hAnsi="Times New Roman" w:cs="Times New Roman"/>
          <w:sz w:val="28"/>
          <w:szCs w:val="28"/>
          <w:lang w:val="uk-UA" w:eastAsia="uk-UA"/>
        </w:rPr>
        <w:t xml:space="preserve">Також не може бути схвалено запровадження механізму </w:t>
      </w:r>
      <w:r w:rsidRPr="008235AA">
        <w:rPr>
          <w:rFonts w:ascii="Times New Roman" w:hAnsi="Times New Roman" w:cs="Times New Roman"/>
          <w:sz w:val="28"/>
          <w:szCs w:val="28"/>
          <w:lang w:val="uk-UA"/>
        </w:rPr>
        <w:t>завершення розгляду дисциплінарної справи щодо судді навіть у разі подання ним заяви про відставку після відкриття дисциплінарної справи щодо нього, оскільки чинним законодавством такий механізм вже запроваджено.</w:t>
      </w:r>
      <w:r w:rsidRPr="008235AA">
        <w:rPr>
          <w:rFonts w:ascii="Times New Roman" w:hAnsi="Times New Roman" w:cs="Times New Roman"/>
          <w:sz w:val="28"/>
          <w:szCs w:val="28"/>
          <w:shd w:val="clear" w:color="auto" w:fill="FFFFFF"/>
          <w:lang w:val="uk-UA"/>
        </w:rPr>
        <w:t xml:space="preserve">  </w:t>
      </w:r>
    </w:p>
    <w:p w:rsidR="00E25710" w:rsidRPr="008235AA" w:rsidRDefault="00E25710" w:rsidP="00E25710">
      <w:pPr>
        <w:ind w:firstLine="709"/>
        <w:jc w:val="both"/>
        <w:rPr>
          <w:rFonts w:ascii="Times New Roman" w:hAnsi="Times New Roman" w:cs="Times New Roman"/>
          <w:sz w:val="28"/>
          <w:szCs w:val="28"/>
          <w:shd w:val="clear" w:color="auto" w:fill="FFFFFF"/>
          <w:lang w:val="uk-UA"/>
        </w:rPr>
      </w:pPr>
      <w:r w:rsidRPr="008235AA">
        <w:rPr>
          <w:rFonts w:ascii="Times New Roman" w:hAnsi="Times New Roman" w:cs="Times New Roman"/>
          <w:sz w:val="28"/>
          <w:szCs w:val="28"/>
          <w:shd w:val="clear" w:color="auto" w:fill="FFFFFF"/>
          <w:lang w:val="uk-UA"/>
        </w:rPr>
        <w:t xml:space="preserve">Так, відповідно до частини третьої статті 55 </w:t>
      </w:r>
      <w:r w:rsidRPr="008235AA">
        <w:rPr>
          <w:rFonts w:ascii="Times New Roman" w:hAnsi="Times New Roman" w:cs="Times New Roman"/>
          <w:sz w:val="28"/>
          <w:szCs w:val="28"/>
          <w:lang w:val="uk-UA"/>
        </w:rPr>
        <w:t>Закону України «Про Вищу раду правосуддя»</w:t>
      </w:r>
      <w:r w:rsidRPr="008235AA">
        <w:rPr>
          <w:rFonts w:ascii="Times New Roman" w:hAnsi="Times New Roman" w:cs="Times New Roman"/>
          <w:sz w:val="28"/>
          <w:szCs w:val="28"/>
          <w:shd w:val="clear" w:color="auto" w:fill="FFFFFF"/>
          <w:lang w:val="uk-UA"/>
        </w:rPr>
        <w:t xml:space="preserve"> Вища рада правосуддя має право зупинити розгляд питання про звільнення судді з посади з підстав, визначених </w:t>
      </w:r>
      <w:hyperlink r:id="rId12" w:anchor="n5177" w:tgtFrame="_blank" w:history="1">
        <w:r w:rsidRPr="008235AA">
          <w:rPr>
            <w:rStyle w:val="a6"/>
            <w:rFonts w:ascii="Times New Roman" w:hAnsi="Times New Roman" w:cs="Times New Roman"/>
            <w:color w:val="auto"/>
            <w:sz w:val="28"/>
            <w:szCs w:val="28"/>
            <w:u w:val="none"/>
            <w:shd w:val="clear" w:color="auto" w:fill="FFFFFF"/>
            <w:lang w:val="uk-UA"/>
          </w:rPr>
          <w:t>пунктами 1</w:t>
        </w:r>
      </w:hyperlink>
      <w:r w:rsidRPr="008235AA">
        <w:rPr>
          <w:rFonts w:ascii="Times New Roman" w:hAnsi="Times New Roman" w:cs="Times New Roman"/>
          <w:sz w:val="28"/>
          <w:szCs w:val="28"/>
          <w:shd w:val="clear" w:color="auto" w:fill="FFFFFF"/>
          <w:lang w:val="uk-UA"/>
        </w:rPr>
        <w:t> та</w:t>
      </w:r>
      <w:hyperlink r:id="rId13" w:anchor="n5180" w:tgtFrame="_blank" w:history="1">
        <w:r w:rsidRPr="008235AA">
          <w:rPr>
            <w:rStyle w:val="a6"/>
            <w:rFonts w:ascii="Times New Roman" w:hAnsi="Times New Roman" w:cs="Times New Roman"/>
            <w:color w:val="auto"/>
            <w:sz w:val="28"/>
            <w:szCs w:val="28"/>
            <w:u w:val="none"/>
            <w:shd w:val="clear" w:color="auto" w:fill="FFFFFF"/>
            <w:lang w:val="uk-UA"/>
          </w:rPr>
          <w:t> 4</w:t>
        </w:r>
      </w:hyperlink>
      <w:r w:rsidRPr="008235AA">
        <w:rPr>
          <w:rFonts w:ascii="Times New Roman" w:hAnsi="Times New Roman" w:cs="Times New Roman"/>
          <w:sz w:val="28"/>
          <w:szCs w:val="28"/>
          <w:shd w:val="clear" w:color="auto" w:fill="FFFFFF"/>
          <w:lang w:val="uk-UA"/>
        </w:rPr>
        <w:t> частини шостої статті 126 Конституції України, на час розгляду скарги або заяви, наслідком якої може бути звільнення судді з посади з підстав, визначених</w:t>
      </w:r>
      <w:hyperlink r:id="rId14" w:anchor="n5178" w:tgtFrame="_blank" w:history="1">
        <w:r w:rsidRPr="008235AA">
          <w:rPr>
            <w:rStyle w:val="a6"/>
            <w:rFonts w:ascii="Times New Roman" w:hAnsi="Times New Roman" w:cs="Times New Roman"/>
            <w:color w:val="auto"/>
            <w:sz w:val="28"/>
            <w:szCs w:val="28"/>
            <w:u w:val="none"/>
            <w:shd w:val="clear" w:color="auto" w:fill="FFFFFF"/>
            <w:lang w:val="uk-UA"/>
          </w:rPr>
          <w:t> пунктами 2</w:t>
        </w:r>
      </w:hyperlink>
      <w:r w:rsidRPr="008235AA">
        <w:rPr>
          <w:rFonts w:ascii="Times New Roman" w:hAnsi="Times New Roman" w:cs="Times New Roman"/>
          <w:sz w:val="28"/>
          <w:szCs w:val="28"/>
          <w:shd w:val="clear" w:color="auto" w:fill="FFFFFF"/>
          <w:lang w:val="uk-UA"/>
        </w:rPr>
        <w:t>,</w:t>
      </w:r>
      <w:hyperlink r:id="rId15" w:anchor="n5179" w:tgtFrame="_blank" w:history="1">
        <w:r w:rsidR="008235AA">
          <w:rPr>
            <w:rStyle w:val="a6"/>
            <w:rFonts w:ascii="Times New Roman" w:hAnsi="Times New Roman" w:cs="Times New Roman"/>
            <w:color w:val="auto"/>
            <w:sz w:val="28"/>
            <w:szCs w:val="28"/>
            <w:u w:val="none"/>
            <w:shd w:val="clear" w:color="auto" w:fill="FFFFFF"/>
            <w:lang w:val="uk-UA"/>
          </w:rPr>
          <w:t xml:space="preserve"> </w:t>
        </w:r>
        <w:r w:rsidRPr="008235AA">
          <w:rPr>
            <w:rStyle w:val="a6"/>
            <w:rFonts w:ascii="Times New Roman" w:hAnsi="Times New Roman" w:cs="Times New Roman"/>
            <w:color w:val="auto"/>
            <w:sz w:val="28"/>
            <w:szCs w:val="28"/>
            <w:u w:val="none"/>
            <w:shd w:val="clear" w:color="auto" w:fill="FFFFFF"/>
            <w:lang w:val="uk-UA"/>
          </w:rPr>
          <w:t>3</w:t>
        </w:r>
      </w:hyperlink>
      <w:r w:rsidRPr="008235AA">
        <w:rPr>
          <w:rFonts w:ascii="Times New Roman" w:hAnsi="Times New Roman" w:cs="Times New Roman"/>
          <w:sz w:val="28"/>
          <w:szCs w:val="28"/>
          <w:shd w:val="clear" w:color="auto" w:fill="FFFFFF"/>
          <w:lang w:val="uk-UA"/>
        </w:rPr>
        <w:t>,</w:t>
      </w:r>
      <w:r w:rsidR="008235AA">
        <w:rPr>
          <w:rFonts w:ascii="Times New Roman" w:hAnsi="Times New Roman" w:cs="Times New Roman"/>
          <w:sz w:val="28"/>
          <w:szCs w:val="28"/>
          <w:shd w:val="clear" w:color="auto" w:fill="FFFFFF"/>
          <w:lang w:val="uk-UA"/>
        </w:rPr>
        <w:t xml:space="preserve"> </w:t>
      </w:r>
      <w:hyperlink r:id="rId16" w:anchor="n5182" w:tgtFrame="_blank" w:history="1">
        <w:r w:rsidRPr="008235AA">
          <w:rPr>
            <w:rStyle w:val="a6"/>
            <w:rFonts w:ascii="Times New Roman" w:hAnsi="Times New Roman" w:cs="Times New Roman"/>
            <w:color w:val="auto"/>
            <w:sz w:val="28"/>
            <w:szCs w:val="28"/>
            <w:u w:val="none"/>
            <w:shd w:val="clear" w:color="auto" w:fill="FFFFFF"/>
            <w:lang w:val="uk-UA"/>
          </w:rPr>
          <w:t>6</w:t>
        </w:r>
      </w:hyperlink>
      <w:r w:rsidR="008235AA">
        <w:rPr>
          <w:rFonts w:ascii="Times New Roman" w:hAnsi="Times New Roman" w:cs="Times New Roman"/>
          <w:sz w:val="28"/>
          <w:szCs w:val="28"/>
          <w:shd w:val="clear" w:color="auto" w:fill="FFFFFF"/>
          <w:lang w:val="uk-UA"/>
        </w:rPr>
        <w:t xml:space="preserve"> </w:t>
      </w:r>
      <w:r w:rsidRPr="008235AA">
        <w:rPr>
          <w:rFonts w:ascii="Times New Roman" w:hAnsi="Times New Roman" w:cs="Times New Roman"/>
          <w:sz w:val="28"/>
          <w:szCs w:val="28"/>
          <w:shd w:val="clear" w:color="auto" w:fill="FFFFFF"/>
          <w:lang w:val="uk-UA"/>
        </w:rPr>
        <w:t>частини шостої статті 126 Конституції України.</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sz w:val="28"/>
          <w:szCs w:val="28"/>
          <w:shd w:val="clear" w:color="auto" w:fill="FFFFFF"/>
          <w:lang w:val="uk-UA"/>
        </w:rPr>
        <w:t xml:space="preserve"> А тому підпункт 4 </w:t>
      </w:r>
      <w:r w:rsidRPr="008235AA">
        <w:rPr>
          <w:rFonts w:ascii="Times New Roman" w:hAnsi="Times New Roman" w:cs="Times New Roman"/>
          <w:sz w:val="28"/>
          <w:szCs w:val="28"/>
          <w:lang w:val="uk-UA" w:eastAsia="uk-UA"/>
        </w:rPr>
        <w:t xml:space="preserve">пункту 3.1.3 підлягає виключенню із проєкту Стратегії як такий, що уже впроваджений.  </w:t>
      </w:r>
    </w:p>
    <w:p w:rsidR="00E25710" w:rsidRPr="008235AA" w:rsidRDefault="00E25710" w:rsidP="00E25710">
      <w:pPr>
        <w:shd w:val="clear" w:color="auto" w:fill="FFFFFF"/>
        <w:ind w:firstLine="708"/>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Щодо підпункту 1 пункту 3.1.1, то більш доречною видається його попередня редакція:</w:t>
      </w:r>
    </w:p>
    <w:p w:rsidR="00E25710" w:rsidRPr="008235AA" w:rsidRDefault="00E25710" w:rsidP="00E25710">
      <w:pPr>
        <w:shd w:val="clear" w:color="auto" w:fill="FFFFFF"/>
        <w:ind w:firstLine="708"/>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«1) доброчесність є обов’язковою законодавчою вимогою до членів Вищої ради правосуддя і Вищої кваліфікаційної комісії суддів України».</w:t>
      </w:r>
    </w:p>
    <w:p w:rsidR="00E25710" w:rsidRPr="008235AA" w:rsidRDefault="00E25710" w:rsidP="00E25710">
      <w:pPr>
        <w:pStyle w:val="af1"/>
        <w:widowControl w:val="0"/>
        <w:spacing w:before="0"/>
        <w:ind w:firstLine="708"/>
        <w:rPr>
          <w:rFonts w:ascii="Times New Roman" w:hAnsi="Times New Roman"/>
          <w:sz w:val="28"/>
          <w:szCs w:val="28"/>
        </w:rPr>
      </w:pPr>
      <w:r w:rsidRPr="008235AA">
        <w:rPr>
          <w:rFonts w:ascii="Times New Roman" w:hAnsi="Times New Roman"/>
          <w:sz w:val="28"/>
          <w:szCs w:val="28"/>
          <w:lang w:eastAsia="uk-UA"/>
        </w:rPr>
        <w:t>Так, у новій редакції до цього переліку додані також «</w:t>
      </w:r>
      <w:r w:rsidRPr="008235AA">
        <w:rPr>
          <w:rFonts w:ascii="Times New Roman" w:hAnsi="Times New Roman"/>
          <w:sz w:val="28"/>
          <w:szCs w:val="28"/>
        </w:rPr>
        <w:t>дисциплінарні органи у системі правосуддя».</w:t>
      </w:r>
    </w:p>
    <w:p w:rsidR="00E25710" w:rsidRPr="008235AA" w:rsidRDefault="00E25710" w:rsidP="00E25710">
      <w:pPr>
        <w:pStyle w:val="af1"/>
        <w:widowControl w:val="0"/>
        <w:spacing w:before="0"/>
        <w:ind w:firstLine="708"/>
        <w:rPr>
          <w:rFonts w:ascii="Times New Roman" w:hAnsi="Times New Roman"/>
          <w:sz w:val="28"/>
          <w:szCs w:val="28"/>
        </w:rPr>
      </w:pPr>
      <w:r w:rsidRPr="008235AA">
        <w:rPr>
          <w:rFonts w:ascii="Times New Roman" w:hAnsi="Times New Roman"/>
          <w:sz w:val="28"/>
          <w:szCs w:val="28"/>
        </w:rPr>
        <w:t>Водночас згідно із частиною другою статті 26 Закону України «Про Вищу раду правосуддя» для розгляду справ щодо дисциплінарної відповідальності суддів Вища рада правосуддя утворює Дисциплінарні палати із числа членів Вищої ради правосуддя. Отже, дисциплінарні органи в системі правосуддя утворюються із числа членів ВРП, щодо яких, відповідно, вже буде встановлена обов’язкова законодавча вимога про доброчесність.</w:t>
      </w:r>
    </w:p>
    <w:p w:rsidR="00E25710" w:rsidRPr="008235AA" w:rsidRDefault="00E25710" w:rsidP="00E25710">
      <w:pPr>
        <w:pStyle w:val="af1"/>
        <w:widowControl w:val="0"/>
        <w:spacing w:before="0"/>
        <w:ind w:firstLine="708"/>
        <w:rPr>
          <w:rFonts w:ascii="Times New Roman" w:hAnsi="Times New Roman"/>
          <w:b/>
          <w:sz w:val="28"/>
          <w:szCs w:val="28"/>
        </w:rPr>
      </w:pPr>
      <w:r w:rsidRPr="008235AA">
        <w:rPr>
          <w:rFonts w:ascii="Times New Roman" w:hAnsi="Times New Roman"/>
          <w:b/>
          <w:sz w:val="28"/>
          <w:szCs w:val="28"/>
        </w:rPr>
        <w:t xml:space="preserve"> </w:t>
      </w:r>
    </w:p>
    <w:p w:rsidR="00E25710" w:rsidRPr="008235AA" w:rsidRDefault="00E25710" w:rsidP="00E25710">
      <w:pPr>
        <w:pStyle w:val="af1"/>
        <w:widowControl w:val="0"/>
        <w:spacing w:before="0"/>
        <w:ind w:firstLine="708"/>
        <w:rPr>
          <w:rFonts w:ascii="Times New Roman" w:hAnsi="Times New Roman"/>
          <w:sz w:val="28"/>
          <w:szCs w:val="28"/>
        </w:rPr>
      </w:pPr>
      <w:r w:rsidRPr="008235AA">
        <w:rPr>
          <w:rFonts w:ascii="Times New Roman" w:hAnsi="Times New Roman"/>
          <w:b/>
          <w:sz w:val="28"/>
          <w:szCs w:val="28"/>
        </w:rPr>
        <w:t xml:space="preserve">3.2. </w:t>
      </w:r>
      <w:r w:rsidRPr="008235AA">
        <w:rPr>
          <w:rFonts w:ascii="Times New Roman" w:hAnsi="Times New Roman"/>
          <w:sz w:val="28"/>
          <w:szCs w:val="28"/>
        </w:rPr>
        <w:t>У новій редакції Стратегії залишився підпункт, що передбачає утворення нових судів</w:t>
      </w:r>
      <w:r w:rsidRPr="008235AA">
        <w:rPr>
          <w:rFonts w:ascii="Times New Roman" w:hAnsi="Times New Roman"/>
          <w:b/>
          <w:sz w:val="28"/>
          <w:szCs w:val="28"/>
        </w:rPr>
        <w:t xml:space="preserve"> </w:t>
      </w:r>
      <w:r w:rsidRPr="008235AA">
        <w:rPr>
          <w:rFonts w:ascii="Times New Roman" w:hAnsi="Times New Roman"/>
          <w:sz w:val="28"/>
          <w:szCs w:val="28"/>
        </w:rPr>
        <w:t>(раніше підпункт 5 пункту 3.1.2 – нині підпункт 6 пункту 3.1.4).</w:t>
      </w:r>
    </w:p>
    <w:p w:rsidR="00E25710" w:rsidRPr="008235AA" w:rsidRDefault="00E25710" w:rsidP="00E25710">
      <w:pPr>
        <w:pStyle w:val="af1"/>
        <w:widowControl w:val="0"/>
        <w:spacing w:before="0"/>
        <w:ind w:firstLine="708"/>
        <w:rPr>
          <w:rFonts w:ascii="Times New Roman" w:hAnsi="Times New Roman"/>
          <w:sz w:val="28"/>
          <w:szCs w:val="28"/>
        </w:rPr>
      </w:pPr>
      <w:r w:rsidRPr="008235AA">
        <w:rPr>
          <w:rFonts w:ascii="Times New Roman" w:hAnsi="Times New Roman"/>
          <w:sz w:val="28"/>
          <w:szCs w:val="28"/>
        </w:rPr>
        <w:t xml:space="preserve">Разом із тим не тільки Вища рада правосуддя, але й </w:t>
      </w:r>
      <w:r w:rsidRPr="008235AA">
        <w:rPr>
          <w:rFonts w:ascii="Times New Roman" w:hAnsi="Times New Roman"/>
          <w:sz w:val="28"/>
          <w:szCs w:val="28"/>
          <w:shd w:val="clear" w:color="auto" w:fill="FFFFFF"/>
        </w:rPr>
        <w:t xml:space="preserve">Головне науково-експертне управління Верховної Ради України у своїх висновках уже вказали, що </w:t>
      </w:r>
      <w:r w:rsidRPr="008235AA">
        <w:rPr>
          <w:rFonts w:ascii="Times New Roman" w:hAnsi="Times New Roman"/>
          <w:sz w:val="28"/>
          <w:szCs w:val="28"/>
        </w:rPr>
        <w:t>такі заходи не є суто антикорупційними та ніяким чином не впливають на боротьбу з корупцією. Крім того, виникають сумніви у доцільності та раціональності постійних законодавчих змін з питань судоустрою</w:t>
      </w:r>
      <w:r w:rsidRPr="008235AA">
        <w:rPr>
          <w:rStyle w:val="a7"/>
          <w:rFonts w:ascii="Times New Roman" w:hAnsi="Times New Roman"/>
          <w:sz w:val="28"/>
          <w:szCs w:val="28"/>
        </w:rPr>
        <w:footnoteReference w:id="9"/>
      </w:r>
      <w:r w:rsidRPr="008235AA">
        <w:rPr>
          <w:rFonts w:ascii="Times New Roman" w:hAnsi="Times New Roman"/>
          <w:sz w:val="28"/>
          <w:szCs w:val="28"/>
        </w:rPr>
        <w:t>.</w:t>
      </w:r>
    </w:p>
    <w:p w:rsidR="00E25710" w:rsidRPr="008235AA" w:rsidRDefault="00E25710" w:rsidP="00E25710">
      <w:pPr>
        <w:ind w:firstLine="709"/>
        <w:jc w:val="both"/>
        <w:rPr>
          <w:rFonts w:ascii="Times New Roman" w:hAnsi="Times New Roman" w:cs="Times New Roman"/>
          <w:sz w:val="28"/>
          <w:szCs w:val="28"/>
          <w:shd w:val="clear" w:color="auto" w:fill="FFFFFF"/>
          <w:lang w:val="uk-UA"/>
        </w:rPr>
      </w:pPr>
      <w:r w:rsidRPr="008235AA">
        <w:rPr>
          <w:rFonts w:ascii="Times New Roman" w:hAnsi="Times New Roman" w:cs="Times New Roman"/>
          <w:sz w:val="28"/>
          <w:szCs w:val="28"/>
          <w:lang w:val="uk-UA"/>
        </w:rPr>
        <w:t>Слід констатувати, що винятково важливим є дотримання балансу між необхідністю запровадження антикорупційних механізмів та забезпеченням реальних гарантій діяльності інститутів, у яких ці механізми застосовуються.  З</w:t>
      </w:r>
      <w:r w:rsidRPr="008235AA">
        <w:rPr>
          <w:rFonts w:ascii="Times New Roman" w:hAnsi="Times New Roman" w:cs="Times New Roman"/>
          <w:sz w:val="28"/>
          <w:szCs w:val="28"/>
          <w:shd w:val="clear" w:color="auto" w:fill="FFFFFF"/>
          <w:lang w:val="uk-UA"/>
        </w:rPr>
        <w:t xml:space="preserve">апорукою стабільної і незалежної судової системи є сталість, однозначність законів; а будь-яким законодавчим ініціативам у сфері правосуддя має передувати фахова дискусія із залученням органів суддівського врядування та </w:t>
      </w:r>
      <w:r w:rsidRPr="008235AA">
        <w:rPr>
          <w:rFonts w:ascii="Times New Roman" w:hAnsi="Times New Roman" w:cs="Times New Roman"/>
          <w:sz w:val="28"/>
          <w:szCs w:val="28"/>
          <w:shd w:val="clear" w:color="auto" w:fill="FFFFFF"/>
          <w:lang w:val="uk-UA"/>
        </w:rPr>
        <w:lastRenderedPageBreak/>
        <w:t>самоврядування, адвокатської спільноти, суддів, провідних професійних громадських організацій.</w:t>
      </w:r>
    </w:p>
    <w:p w:rsidR="00E25710" w:rsidRPr="008235AA" w:rsidRDefault="00E25710" w:rsidP="00E25710">
      <w:pPr>
        <w:ind w:firstLine="709"/>
        <w:jc w:val="both"/>
        <w:rPr>
          <w:rFonts w:ascii="Times New Roman" w:hAnsi="Times New Roman" w:cs="Times New Roman"/>
          <w:sz w:val="28"/>
          <w:szCs w:val="28"/>
          <w:shd w:val="clear" w:color="auto" w:fill="FFFFFF"/>
          <w:lang w:val="uk-UA"/>
        </w:rPr>
      </w:pPr>
      <w:r w:rsidRPr="008235AA">
        <w:rPr>
          <w:rFonts w:ascii="Times New Roman" w:hAnsi="Times New Roman" w:cs="Times New Roman"/>
          <w:sz w:val="28"/>
          <w:szCs w:val="28"/>
          <w:shd w:val="clear" w:color="auto" w:fill="FFFFFF"/>
          <w:lang w:val="uk-UA"/>
        </w:rPr>
        <w:t>Питання ліквідації та утворення нових судів, безумовно, пов’язане зі значними фінансовими витратами, що вже доведено під час  реалізації судової реформи, ліквідації вищих спеціалізованих судів, ліквідації та утворення апеляційних судів у 2017</w:t>
      </w:r>
      <w:r w:rsidRPr="008235AA">
        <w:rPr>
          <w:rFonts w:ascii="Times New Roman" w:hAnsi="Times New Roman" w:cs="Times New Roman"/>
          <w:sz w:val="28"/>
          <w:szCs w:val="28"/>
          <w:lang w:val="uk-UA"/>
        </w:rPr>
        <w:t>–</w:t>
      </w:r>
      <w:r w:rsidRPr="008235AA">
        <w:rPr>
          <w:rFonts w:ascii="Times New Roman" w:hAnsi="Times New Roman" w:cs="Times New Roman"/>
          <w:sz w:val="28"/>
          <w:szCs w:val="28"/>
          <w:shd w:val="clear" w:color="auto" w:fill="FFFFFF"/>
          <w:lang w:val="uk-UA"/>
        </w:rPr>
        <w:t>2018 роках. Відповідно, без належного фінансово-економічного обґрунтування неможливо навіть обговорювати перспективи включення такого  заходу до проєкту Стратегії.</w:t>
      </w:r>
    </w:p>
    <w:p w:rsidR="00E25710" w:rsidRPr="008235AA" w:rsidRDefault="00E25710" w:rsidP="00E25710">
      <w:pPr>
        <w:pStyle w:val="af1"/>
        <w:widowControl w:val="0"/>
        <w:spacing w:before="0"/>
        <w:ind w:firstLine="708"/>
        <w:rPr>
          <w:rFonts w:ascii="Times New Roman" w:hAnsi="Times New Roman"/>
          <w:sz w:val="28"/>
          <w:szCs w:val="28"/>
        </w:rPr>
      </w:pPr>
      <w:r w:rsidRPr="008235AA">
        <w:rPr>
          <w:rFonts w:ascii="Times New Roman" w:hAnsi="Times New Roman"/>
          <w:sz w:val="28"/>
          <w:szCs w:val="28"/>
        </w:rPr>
        <w:t>З урахуванням вказаних зауважень пропонуємо виключити підпункт 6 пункту 3.1.4 із проєкту</w:t>
      </w:r>
      <w:r w:rsidRPr="008235AA">
        <w:rPr>
          <w:rFonts w:ascii="Times New Roman" w:hAnsi="Times New Roman"/>
          <w:b/>
          <w:sz w:val="28"/>
          <w:szCs w:val="28"/>
        </w:rPr>
        <w:t xml:space="preserve"> </w:t>
      </w:r>
      <w:r w:rsidRPr="008235AA">
        <w:rPr>
          <w:rFonts w:ascii="Times New Roman" w:hAnsi="Times New Roman"/>
          <w:sz w:val="28"/>
          <w:szCs w:val="28"/>
        </w:rPr>
        <w:t>Антикорупційної стратегії як такий, що не передбачає здійснення антикорупційних заходів; питання перегляду та створення мережі місцевих судів з урахуванням адміністративно-територіальної реформи (за наявності відповідних підстав) вирішувати у порядку, передбаченому Конституцією України, та за процедурою, визначеною чинним законодавством з питань судоустрою.</w:t>
      </w:r>
    </w:p>
    <w:p w:rsidR="00E25710" w:rsidRPr="008235AA" w:rsidRDefault="00E25710" w:rsidP="00E25710">
      <w:pPr>
        <w:pStyle w:val="af1"/>
        <w:widowControl w:val="0"/>
        <w:spacing w:before="0"/>
        <w:ind w:firstLine="708"/>
        <w:rPr>
          <w:rFonts w:ascii="Times New Roman" w:hAnsi="Times New Roman"/>
          <w:sz w:val="28"/>
          <w:szCs w:val="28"/>
        </w:rPr>
      </w:pPr>
    </w:p>
    <w:p w:rsidR="00E25710" w:rsidRPr="008235AA" w:rsidRDefault="00E25710" w:rsidP="00E25710">
      <w:pPr>
        <w:pStyle w:val="af1"/>
        <w:widowControl w:val="0"/>
        <w:spacing w:before="0"/>
        <w:ind w:firstLine="708"/>
        <w:rPr>
          <w:rFonts w:ascii="Times New Roman" w:hAnsi="Times New Roman"/>
          <w:sz w:val="28"/>
          <w:szCs w:val="28"/>
        </w:rPr>
      </w:pPr>
      <w:r w:rsidRPr="008235AA">
        <w:rPr>
          <w:rFonts w:ascii="Times New Roman" w:hAnsi="Times New Roman"/>
          <w:b/>
          <w:sz w:val="28"/>
          <w:szCs w:val="28"/>
        </w:rPr>
        <w:t xml:space="preserve">3.3. </w:t>
      </w:r>
      <w:r w:rsidRPr="008235AA">
        <w:rPr>
          <w:rFonts w:ascii="Times New Roman" w:hAnsi="Times New Roman"/>
          <w:sz w:val="28"/>
          <w:szCs w:val="28"/>
        </w:rPr>
        <w:t>Як  підпунктом 1, так у підпунктом 3 пункту 3.1.2 передбачено участь Громадської ради доброчесності у двох надважливих процесах:</w:t>
      </w:r>
    </w:p>
    <w:p w:rsidR="00E25710" w:rsidRPr="008235AA" w:rsidRDefault="00E25710" w:rsidP="00E25710">
      <w:pPr>
        <w:pStyle w:val="af1"/>
        <w:widowControl w:val="0"/>
        <w:spacing w:before="0"/>
        <w:ind w:firstLine="708"/>
        <w:rPr>
          <w:rFonts w:ascii="Times New Roman" w:hAnsi="Times New Roman"/>
          <w:sz w:val="28"/>
          <w:szCs w:val="28"/>
        </w:rPr>
      </w:pPr>
      <w:r w:rsidRPr="008235AA">
        <w:rPr>
          <w:rFonts w:ascii="Times New Roman" w:hAnsi="Times New Roman"/>
          <w:sz w:val="28"/>
          <w:szCs w:val="28"/>
        </w:rPr>
        <w:t>- розробка та впровадження у практику чітких і передбачуваних критеріїв (індикаторів) доброчесності та професійної етики для кваліфікаційного оцінювання суддів і добору нових суддів;</w:t>
      </w:r>
    </w:p>
    <w:p w:rsidR="00E25710" w:rsidRPr="008235AA" w:rsidRDefault="00E25710" w:rsidP="00E25710">
      <w:pPr>
        <w:pStyle w:val="af1"/>
        <w:widowControl w:val="0"/>
        <w:spacing w:before="0"/>
        <w:ind w:firstLine="708"/>
        <w:rPr>
          <w:rFonts w:ascii="Times New Roman" w:hAnsi="Times New Roman"/>
          <w:sz w:val="28"/>
          <w:szCs w:val="28"/>
          <w:lang w:eastAsia="uk-UA"/>
        </w:rPr>
      </w:pPr>
      <w:r w:rsidRPr="008235AA">
        <w:rPr>
          <w:rFonts w:ascii="Times New Roman" w:hAnsi="Times New Roman"/>
          <w:sz w:val="28"/>
          <w:szCs w:val="28"/>
        </w:rPr>
        <w:t xml:space="preserve">-  </w:t>
      </w:r>
      <w:r w:rsidRPr="008235AA">
        <w:rPr>
          <w:rFonts w:ascii="Times New Roman" w:hAnsi="Times New Roman"/>
          <w:sz w:val="28"/>
          <w:szCs w:val="28"/>
          <w:lang w:eastAsia="uk-UA"/>
        </w:rPr>
        <w:t>добір та призначення нових суддів.</w:t>
      </w:r>
    </w:p>
    <w:p w:rsidR="00E25710" w:rsidRPr="008235AA" w:rsidRDefault="00E25710" w:rsidP="00E25710">
      <w:pPr>
        <w:pStyle w:val="af1"/>
        <w:widowControl w:val="0"/>
        <w:spacing w:before="0"/>
        <w:ind w:firstLine="708"/>
        <w:rPr>
          <w:rFonts w:ascii="Times New Roman" w:hAnsi="Times New Roman"/>
          <w:sz w:val="28"/>
          <w:szCs w:val="28"/>
          <w:lang w:eastAsia="uk-UA"/>
        </w:rPr>
      </w:pPr>
      <w:r w:rsidRPr="008235AA">
        <w:rPr>
          <w:rFonts w:ascii="Times New Roman" w:hAnsi="Times New Roman"/>
          <w:sz w:val="28"/>
          <w:szCs w:val="28"/>
          <w:lang w:eastAsia="uk-UA"/>
        </w:rPr>
        <w:t xml:space="preserve">Безумовно, залучення громадськості до процесів з реалізації антикорупційної стратегії держави є вкрай важливим та відповідає світовому досвіду. </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Водночас, як зазначено в Оціночному звіті «Оцінка судової реформи в Україні за період з 2014 до 2018 року та відповідність реформи стандартам і рекомендаціям ради Європи», не існує європейських стандартів, які передбачають участь організацій громадянського суспільства у здійсненні відбору суддів та оцінюванні судової системи. У разі такої участі вони можуть інформувати й давати поради, але не повинні безпосередньо впливати на рішення, які приймаються компетентними органами</w:t>
      </w:r>
      <w:r w:rsidRPr="008235AA">
        <w:rPr>
          <w:rStyle w:val="a7"/>
          <w:rFonts w:ascii="Times New Roman" w:hAnsi="Times New Roman" w:cs="Times New Roman"/>
          <w:sz w:val="28"/>
          <w:szCs w:val="28"/>
        </w:rPr>
        <w:footnoteReference w:id="10"/>
      </w:r>
      <w:r w:rsidRPr="008235AA">
        <w:rPr>
          <w:rFonts w:ascii="Times New Roman" w:hAnsi="Times New Roman" w:cs="Times New Roman"/>
          <w:sz w:val="28"/>
          <w:szCs w:val="28"/>
        </w:rPr>
        <w:t xml:space="preserve">. </w:t>
      </w: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 xml:space="preserve">Громадські організації, залучені до реформи сфери правосуддя, можуть виконувати допоміжну роль, але їхні рішення не можуть бути обов’язковими для органів державної влади та органів суддівського врядування. Так само громадські організації чи створені за їхньою участю органи не можуть бути наділені повноваженнями щодо контролю за діяльністю конституційних органів.  </w:t>
      </w: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 xml:space="preserve">При цьому слід констатувати, що жодна громадська організація не може виступати від імені суспільства. </w:t>
      </w: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Громадська рада доброчесності не є уособленням громадянського суспільства.</w:t>
      </w: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lastRenderedPageBreak/>
        <w:t xml:space="preserve"> Визначення найменування конкретної інституції у цьому стратегічному документі, безумовно, обмежує можливість участі інших представників громадянського суспільства у процесах розробки та впровадження критеріїв (індикаторів) доброчесності та професійної етики, а також створює додаткові корупційні ризики впливу на рішення органу суддівського врядування.</w:t>
      </w: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Що стосується процедур добору та призначення нових суддів, така участь, як уже вказувалося, має обмежуватися виключно допоміжними функціями.</w:t>
      </w: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 xml:space="preserve">Діяльність ГРД не повною мірою виправдала мету її створення, її висновки та результати діяльності щодо оцінювання суддів </w:t>
      </w:r>
      <w:r w:rsidRPr="008235AA">
        <w:rPr>
          <w:bCs/>
          <w:sz w:val="28"/>
          <w:szCs w:val="28"/>
        </w:rPr>
        <w:t>виявил</w:t>
      </w:r>
      <w:r w:rsidRPr="008235AA">
        <w:rPr>
          <w:sz w:val="28"/>
          <w:szCs w:val="28"/>
        </w:rPr>
        <w:t xml:space="preserve">ися доволі неоднозначними та суперечливими. </w:t>
      </w: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Виконання Громадською радою доброчесності своїх завдань вказало на суперечливі аспекти, які надалі слід розглянути</w:t>
      </w:r>
      <w:r w:rsidRPr="008235AA">
        <w:rPr>
          <w:rStyle w:val="a7"/>
          <w:sz w:val="28"/>
          <w:szCs w:val="28"/>
        </w:rPr>
        <w:footnoteReference w:id="11"/>
      </w:r>
      <w:r w:rsidRPr="008235AA">
        <w:rPr>
          <w:sz w:val="28"/>
          <w:szCs w:val="28"/>
        </w:rPr>
        <w:t>.</w:t>
      </w:r>
    </w:p>
    <w:p w:rsidR="00E25710" w:rsidRPr="008235AA" w:rsidRDefault="00E25710" w:rsidP="00E25710">
      <w:pPr>
        <w:pStyle w:val="a4"/>
        <w:ind w:firstLine="709"/>
        <w:jc w:val="both"/>
        <w:rPr>
          <w:rFonts w:ascii="Times New Roman" w:hAnsi="Times New Roman"/>
          <w:sz w:val="28"/>
          <w:szCs w:val="28"/>
          <w:lang w:val="uk-UA"/>
        </w:rPr>
      </w:pPr>
      <w:r w:rsidRPr="008235AA">
        <w:rPr>
          <w:rFonts w:ascii="Times New Roman" w:hAnsi="Times New Roman"/>
          <w:sz w:val="28"/>
          <w:szCs w:val="28"/>
          <w:lang w:val="uk-UA"/>
        </w:rPr>
        <w:t xml:space="preserve">У законодавстві України метою діяльності Громадської ради міжнародних експертів визначено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та не передбачено можливості одночасного сприяння Громадської ради доброчесності та Громадської ради міжнародних експертів роботі зазначеної комісії. </w:t>
      </w:r>
    </w:p>
    <w:p w:rsidR="00E25710" w:rsidRPr="008235AA" w:rsidRDefault="00E25710" w:rsidP="00E25710">
      <w:pPr>
        <w:pStyle w:val="a4"/>
        <w:ind w:firstLine="709"/>
        <w:jc w:val="both"/>
        <w:rPr>
          <w:rFonts w:ascii="Times New Roman" w:hAnsi="Times New Roman"/>
          <w:sz w:val="28"/>
          <w:szCs w:val="28"/>
          <w:lang w:val="uk-UA"/>
        </w:rPr>
      </w:pPr>
      <w:r w:rsidRPr="008235AA">
        <w:rPr>
          <w:rFonts w:ascii="Times New Roman" w:hAnsi="Times New Roman"/>
          <w:sz w:val="28"/>
          <w:szCs w:val="28"/>
          <w:lang w:val="uk-UA"/>
        </w:rPr>
        <w:t>Суддям слід мати можливість отримувати поради щодо дотримання етичних норм від спеціально створеного органу в системі судової влади, до якого Громадська рада міжнародних експертів і Громадська рада доброчесності не належать.</w:t>
      </w: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З урахуванням вказаних зауважень, а також детального обґрунтування, наведеного у рішенні Вищої ради правосуддя від 17 вересня 2020 року                № 2656/0/15-20, вважаємо, що підпункти 1, 3 пункту 3.1.2 можна викласти у такій редакції:</w:t>
      </w:r>
    </w:p>
    <w:p w:rsidR="00E25710" w:rsidRPr="008235AA" w:rsidRDefault="00E25710" w:rsidP="00E25710">
      <w:pPr>
        <w:pStyle w:val="af1"/>
        <w:widowControl w:val="0"/>
        <w:spacing w:before="0"/>
        <w:ind w:firstLine="708"/>
        <w:rPr>
          <w:rFonts w:ascii="Times New Roman" w:hAnsi="Times New Roman"/>
          <w:sz w:val="28"/>
          <w:szCs w:val="28"/>
        </w:rPr>
      </w:pPr>
      <w:r w:rsidRPr="008235AA">
        <w:rPr>
          <w:rFonts w:ascii="Times New Roman" w:hAnsi="Times New Roman"/>
          <w:sz w:val="28"/>
          <w:szCs w:val="28"/>
        </w:rPr>
        <w:t>«1) Вищою радою правосуддя за результатами консультацій із судами, органами суддівського самоврядування та громадськістю розроблено чіткі і передбачувані критерії (індикатори) доброчесності та професійної етики»;</w:t>
      </w:r>
    </w:p>
    <w:p w:rsidR="00E25710" w:rsidRPr="008235AA" w:rsidRDefault="00E25710" w:rsidP="00E25710">
      <w:pPr>
        <w:pStyle w:val="af1"/>
        <w:widowControl w:val="0"/>
        <w:spacing w:before="0"/>
        <w:ind w:firstLine="708"/>
        <w:rPr>
          <w:rFonts w:ascii="Times New Roman" w:hAnsi="Times New Roman"/>
          <w:sz w:val="28"/>
          <w:szCs w:val="28"/>
        </w:rPr>
      </w:pPr>
      <w:r w:rsidRPr="008235AA">
        <w:rPr>
          <w:rFonts w:ascii="Times New Roman" w:hAnsi="Times New Roman"/>
          <w:sz w:val="28"/>
          <w:szCs w:val="28"/>
        </w:rPr>
        <w:t>«3) удосконалено перевірку відповідності критеріям (індикаторам)</w:t>
      </w:r>
      <w:r w:rsidRPr="008235AA">
        <w:rPr>
          <w:rFonts w:ascii="Times New Roman" w:hAnsi="Times New Roman"/>
          <w:b/>
          <w:sz w:val="28"/>
          <w:szCs w:val="28"/>
        </w:rPr>
        <w:t xml:space="preserve">  </w:t>
      </w:r>
      <w:r w:rsidRPr="008235AA">
        <w:rPr>
          <w:rFonts w:ascii="Times New Roman" w:hAnsi="Times New Roman"/>
          <w:sz w:val="28"/>
          <w:szCs w:val="28"/>
        </w:rPr>
        <w:t>доброчесності кандидатів у межах процедур добору та призначення нових суддів».</w:t>
      </w:r>
    </w:p>
    <w:p w:rsidR="00E25710" w:rsidRPr="008235AA" w:rsidRDefault="00E25710" w:rsidP="00E25710">
      <w:pPr>
        <w:pStyle w:val="a3"/>
        <w:spacing w:before="0" w:beforeAutospacing="0" w:after="0" w:afterAutospacing="0"/>
        <w:ind w:firstLine="709"/>
        <w:jc w:val="both"/>
        <w:rPr>
          <w:sz w:val="28"/>
          <w:szCs w:val="28"/>
        </w:rPr>
      </w:pPr>
    </w:p>
    <w:p w:rsidR="00E25710" w:rsidRPr="008235AA" w:rsidRDefault="00E25710" w:rsidP="00E25710">
      <w:pPr>
        <w:pStyle w:val="af1"/>
        <w:widowControl w:val="0"/>
        <w:spacing w:before="0"/>
        <w:ind w:firstLine="708"/>
        <w:rPr>
          <w:rFonts w:ascii="Times New Roman" w:hAnsi="Times New Roman"/>
          <w:sz w:val="28"/>
          <w:szCs w:val="28"/>
          <w:lang w:eastAsia="uk-UA"/>
        </w:rPr>
      </w:pPr>
      <w:r w:rsidRPr="008235AA">
        <w:rPr>
          <w:rFonts w:ascii="Times New Roman" w:hAnsi="Times New Roman"/>
          <w:b/>
          <w:sz w:val="28"/>
          <w:szCs w:val="28"/>
          <w:lang w:eastAsia="uk-UA"/>
        </w:rPr>
        <w:t>3.4.</w:t>
      </w:r>
      <w:r w:rsidRPr="008235AA">
        <w:rPr>
          <w:rFonts w:ascii="Times New Roman" w:hAnsi="Times New Roman"/>
          <w:sz w:val="28"/>
          <w:szCs w:val="28"/>
          <w:lang w:eastAsia="uk-UA"/>
        </w:rPr>
        <w:t xml:space="preserve"> Вища рада правосуддя уже висловлювала свою несхвальну позицію щодо запропонованого положення про застосування стандарту доказування «обґрунтований сумнів у доброчесності» під час оцінювання доброчесності кандидатів на посаду судді. </w:t>
      </w:r>
    </w:p>
    <w:p w:rsidR="00E25710" w:rsidRPr="008235AA" w:rsidRDefault="00E25710" w:rsidP="00E25710">
      <w:pPr>
        <w:pStyle w:val="af1"/>
        <w:widowControl w:val="0"/>
        <w:spacing w:before="0"/>
        <w:ind w:firstLine="708"/>
        <w:rPr>
          <w:rFonts w:ascii="Times New Roman" w:hAnsi="Times New Roman"/>
          <w:sz w:val="28"/>
          <w:szCs w:val="28"/>
          <w:lang w:eastAsia="uk-UA"/>
        </w:rPr>
      </w:pPr>
      <w:r w:rsidRPr="008235AA">
        <w:rPr>
          <w:rFonts w:ascii="Times New Roman" w:hAnsi="Times New Roman"/>
          <w:sz w:val="28"/>
          <w:szCs w:val="28"/>
          <w:lang w:eastAsia="uk-UA"/>
        </w:rPr>
        <w:t>Попередня редакція стратегії також містила пояснення цього стандарту як правила, за яким «</w:t>
      </w:r>
      <w:r w:rsidRPr="008235AA">
        <w:rPr>
          <w:rFonts w:ascii="Times New Roman" w:hAnsi="Times New Roman"/>
          <w:sz w:val="28"/>
          <w:szCs w:val="28"/>
        </w:rPr>
        <w:t xml:space="preserve">всі </w:t>
      </w:r>
      <w:proofErr w:type="spellStart"/>
      <w:r w:rsidRPr="008235AA">
        <w:rPr>
          <w:rFonts w:ascii="Times New Roman" w:hAnsi="Times New Roman"/>
          <w:sz w:val="28"/>
          <w:szCs w:val="28"/>
        </w:rPr>
        <w:t>неспростовані</w:t>
      </w:r>
      <w:proofErr w:type="spellEnd"/>
      <w:r w:rsidRPr="008235AA">
        <w:rPr>
          <w:rFonts w:ascii="Times New Roman" w:hAnsi="Times New Roman"/>
          <w:sz w:val="28"/>
          <w:szCs w:val="28"/>
        </w:rPr>
        <w:t xml:space="preserve"> сумніви у доброчесності судді тлумачаться не на його користь</w:t>
      </w:r>
      <w:r w:rsidRPr="008235AA">
        <w:rPr>
          <w:rFonts w:ascii="Times New Roman" w:hAnsi="Times New Roman"/>
          <w:sz w:val="28"/>
          <w:szCs w:val="28"/>
          <w:lang w:eastAsia="uk-UA"/>
        </w:rPr>
        <w:t>».</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sz w:val="28"/>
          <w:szCs w:val="28"/>
          <w:lang w:val="uk-UA" w:eastAsia="uk-UA"/>
        </w:rPr>
        <w:t xml:space="preserve">Нині на недосконалість цього положення звернуло увагу і </w:t>
      </w:r>
      <w:r w:rsidRPr="008235AA">
        <w:rPr>
          <w:rFonts w:ascii="Times New Roman" w:hAnsi="Times New Roman" w:cs="Times New Roman"/>
          <w:sz w:val="28"/>
          <w:szCs w:val="28"/>
          <w:shd w:val="clear" w:color="auto" w:fill="FFFFFF"/>
          <w:lang w:val="uk-UA"/>
        </w:rPr>
        <w:t xml:space="preserve">Головне </w:t>
      </w:r>
      <w:r w:rsidRPr="008235AA">
        <w:rPr>
          <w:rFonts w:ascii="Times New Roman" w:hAnsi="Times New Roman" w:cs="Times New Roman"/>
          <w:sz w:val="28"/>
          <w:szCs w:val="28"/>
          <w:shd w:val="clear" w:color="auto" w:fill="FFFFFF"/>
          <w:lang w:val="uk-UA"/>
        </w:rPr>
        <w:lastRenderedPageBreak/>
        <w:t>науково-експертне управління Верховної Ради України, зазначивши у своєму висновку, що «</w:t>
      </w:r>
      <w:r w:rsidRPr="008235AA">
        <w:rPr>
          <w:rFonts w:ascii="Times New Roman" w:hAnsi="Times New Roman" w:cs="Times New Roman"/>
          <w:sz w:val="28"/>
          <w:szCs w:val="28"/>
          <w:lang w:val="uk-UA"/>
        </w:rPr>
        <w:t xml:space="preserve">запровадження вказаного суто суб’єктивного критерію, наповнення змістом якого буде залежати від волевиявлення уповноважених осіб, не узгоджується із таким очікуваним стратегічним результатом, як «розроблення та впровадження у практику чітких та передбачуваних критеріїв (індикаторів) доброчесності та професійної етики для кваліфікаційного оцінювання суддів і добору нових суддів». </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З урахуванням вказаних зауважень пропонуємо підпункт 2 пункту 3.1.2  виключити.</w:t>
      </w:r>
    </w:p>
    <w:p w:rsidR="00E25710" w:rsidRPr="008235AA" w:rsidRDefault="00E25710" w:rsidP="00E25710">
      <w:pPr>
        <w:ind w:firstLine="709"/>
        <w:jc w:val="both"/>
        <w:rPr>
          <w:rFonts w:ascii="Times New Roman" w:hAnsi="Times New Roman" w:cs="Times New Roman"/>
          <w:sz w:val="28"/>
          <w:szCs w:val="28"/>
          <w:lang w:val="uk-UA"/>
        </w:rPr>
      </w:pP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b/>
          <w:sz w:val="28"/>
          <w:szCs w:val="28"/>
          <w:lang w:val="uk-UA"/>
        </w:rPr>
        <w:t>3.5.</w:t>
      </w:r>
      <w:r w:rsidRPr="008235AA">
        <w:rPr>
          <w:rFonts w:ascii="Times New Roman" w:hAnsi="Times New Roman" w:cs="Times New Roman"/>
          <w:sz w:val="28"/>
          <w:szCs w:val="28"/>
          <w:lang w:val="uk-UA"/>
        </w:rPr>
        <w:t xml:space="preserve"> Так само підлягають виключенню положення щодо запровадження інституту кримінальної відповідальності суддів за свавільне зловживання своїми повноваженнями (підпункт 6 пункту 3.1.3 Стратегії).</w:t>
      </w:r>
    </w:p>
    <w:p w:rsidR="00E25710" w:rsidRPr="008235AA" w:rsidRDefault="00E25710" w:rsidP="00E25710">
      <w:pPr>
        <w:ind w:firstLine="709"/>
        <w:jc w:val="both"/>
        <w:rPr>
          <w:rFonts w:ascii="Times New Roman" w:hAnsi="Times New Roman" w:cs="Times New Roman"/>
          <w:i/>
          <w:sz w:val="28"/>
          <w:szCs w:val="28"/>
          <w:lang w:val="uk-UA"/>
        </w:rPr>
      </w:pPr>
      <w:r w:rsidRPr="008235AA">
        <w:rPr>
          <w:rFonts w:ascii="Times New Roman" w:hAnsi="Times New Roman" w:cs="Times New Roman"/>
          <w:sz w:val="28"/>
          <w:szCs w:val="28"/>
          <w:lang w:val="uk-UA"/>
        </w:rPr>
        <w:t>У попередніх висновках Вища рада правосуддя наголошувала, що на виконання міжнародних зобов’язань України (</w:t>
      </w:r>
      <w:r w:rsidRPr="008235AA">
        <w:rPr>
          <w:rFonts w:ascii="Times New Roman" w:hAnsi="Times New Roman" w:cs="Times New Roman"/>
          <w:i/>
          <w:sz w:val="28"/>
          <w:szCs w:val="28"/>
          <w:lang w:val="uk-UA"/>
        </w:rPr>
        <w:t>Рекомендації Комітету Міністрів Ради Європи державам-членам щодо суддів: незалежність, ефективність та обов’язки від 17 листопада 2010 року № СМ/</w:t>
      </w:r>
      <w:proofErr w:type="spellStart"/>
      <w:r w:rsidRPr="008235AA">
        <w:rPr>
          <w:rFonts w:ascii="Times New Roman" w:hAnsi="Times New Roman" w:cs="Times New Roman"/>
          <w:i/>
          <w:sz w:val="28"/>
          <w:szCs w:val="28"/>
          <w:lang w:val="uk-UA"/>
        </w:rPr>
        <w:t>Rес</w:t>
      </w:r>
      <w:proofErr w:type="spellEnd"/>
      <w:r w:rsidRPr="008235AA">
        <w:rPr>
          <w:rFonts w:ascii="Times New Roman" w:hAnsi="Times New Roman" w:cs="Times New Roman"/>
          <w:i/>
          <w:sz w:val="28"/>
          <w:szCs w:val="28"/>
          <w:lang w:val="uk-UA"/>
        </w:rPr>
        <w:t xml:space="preserve"> (2010) 12; пункту 49 Оціночного звіту «Оцінка судової реформи в Україні за період з         2014 до 2018 року та відповідність реформи стандартам і рекомендаціям Ради Європи», підготованого </w:t>
      </w:r>
      <w:proofErr w:type="spellStart"/>
      <w:r w:rsidRPr="008235AA">
        <w:rPr>
          <w:rFonts w:ascii="Times New Roman" w:hAnsi="Times New Roman" w:cs="Times New Roman"/>
          <w:i/>
          <w:sz w:val="28"/>
          <w:szCs w:val="28"/>
          <w:lang w:val="uk-UA"/>
        </w:rPr>
        <w:t>Проєктом</w:t>
      </w:r>
      <w:proofErr w:type="spellEnd"/>
      <w:r w:rsidRPr="008235AA">
        <w:rPr>
          <w:rFonts w:ascii="Times New Roman" w:hAnsi="Times New Roman" w:cs="Times New Roman"/>
          <w:i/>
          <w:sz w:val="28"/>
          <w:szCs w:val="28"/>
          <w:lang w:val="uk-UA"/>
        </w:rPr>
        <w:t xml:space="preserve"> Ради Європи «Підтримка впровадженню судової реформи в Україні»; пункту 13 Рекомендацій GRECO, викладених в Оціночному звіті за результатами 4-го раунду оцінювання України, затвердженому на 76-му пленарному засіданні 23 червня 2017 року GrecoEval4Rep(2016)9; Висновку № 3 (2002) Консультативної ради європейських суддів щодо принципів та правил, які регулюють професійну поведінку суддів, зокрема, питання етики, несумісної поведінки та безсторонності</w:t>
      </w:r>
      <w:r w:rsidRPr="008235AA">
        <w:rPr>
          <w:rFonts w:ascii="Times New Roman" w:hAnsi="Times New Roman" w:cs="Times New Roman"/>
          <w:sz w:val="28"/>
          <w:szCs w:val="28"/>
          <w:lang w:val="uk-UA"/>
        </w:rPr>
        <w:t>) мала бути скасована відповідальність за вчинення кримінального правопорушення, передбаченого статтею 375 Кримінального кодексу України. Зрештою, зазначена норма була визнана неконституційною згідно з рішенням Конституційного Суду України від 11 червня 2020 року          № 7-р/2020.</w:t>
      </w:r>
    </w:p>
    <w:p w:rsidR="00E25710" w:rsidRPr="008235AA" w:rsidRDefault="00E25710" w:rsidP="00E25710">
      <w:pPr>
        <w:pStyle w:val="a8"/>
        <w:spacing w:after="0" w:line="240" w:lineRule="auto"/>
        <w:ind w:firstLine="708"/>
        <w:jc w:val="both"/>
        <w:rPr>
          <w:rFonts w:ascii="Times New Roman" w:hAnsi="Times New Roman"/>
          <w:sz w:val="28"/>
          <w:szCs w:val="28"/>
          <w:lang w:val="uk-UA"/>
        </w:rPr>
      </w:pPr>
      <w:r w:rsidRPr="008235AA">
        <w:rPr>
          <w:rFonts w:ascii="Times New Roman" w:hAnsi="Times New Roman"/>
          <w:sz w:val="28"/>
          <w:szCs w:val="28"/>
          <w:lang w:val="uk-UA"/>
        </w:rPr>
        <w:t>Судді повинні притягуватись до кримінальної відповідальності за загальним правилом за злочини, вчинені поза межами виконання суддівських обов’язків, адже будь-які порушення під час здійснення правосуддя є підставою для притягнення судді до дисциплінарної відповідальності, а засобом захисту від судових помилок (стосовно питань юрисдикції, суті справи або процедури розгляду) є виключно належна система оскарження судових рішень.</w:t>
      </w:r>
    </w:p>
    <w:p w:rsidR="00E25710" w:rsidRPr="008235AA" w:rsidRDefault="00E25710" w:rsidP="00E25710">
      <w:pPr>
        <w:pStyle w:val="a8"/>
        <w:spacing w:after="0" w:line="240" w:lineRule="auto"/>
        <w:ind w:firstLine="708"/>
        <w:jc w:val="both"/>
        <w:rPr>
          <w:rFonts w:ascii="Times New Roman" w:hAnsi="Times New Roman"/>
          <w:sz w:val="28"/>
          <w:szCs w:val="28"/>
          <w:lang w:val="uk-UA"/>
        </w:rPr>
      </w:pPr>
      <w:r w:rsidRPr="008235AA">
        <w:rPr>
          <w:rFonts w:ascii="Times New Roman" w:hAnsi="Times New Roman"/>
          <w:sz w:val="28"/>
          <w:szCs w:val="28"/>
          <w:lang w:val="uk-UA"/>
        </w:rPr>
        <w:t>У цьому випадку може вбачатися намір замінити одну норму кримінального закону, яка визнана неконституційною, новою, яка так само дозволятиме зловживання з боку правоохоронних органів із метою неправомірного впливу і тиску на суддів.</w:t>
      </w:r>
    </w:p>
    <w:p w:rsidR="00E25710" w:rsidRPr="008235AA" w:rsidRDefault="00E25710" w:rsidP="00E25710">
      <w:pPr>
        <w:ind w:firstLine="709"/>
        <w:jc w:val="both"/>
        <w:rPr>
          <w:rFonts w:ascii="Times New Roman" w:hAnsi="Times New Roman" w:cs="Times New Roman"/>
          <w:sz w:val="28"/>
          <w:szCs w:val="28"/>
          <w:lang w:val="uk-UA"/>
        </w:rPr>
      </w:pPr>
    </w:p>
    <w:p w:rsidR="00E25710" w:rsidRPr="008235AA" w:rsidRDefault="00E25710" w:rsidP="00E25710">
      <w:pPr>
        <w:pStyle w:val="a3"/>
        <w:spacing w:before="0" w:beforeAutospacing="0" w:after="0" w:afterAutospacing="0"/>
        <w:ind w:firstLine="567"/>
        <w:jc w:val="both"/>
        <w:rPr>
          <w:sz w:val="28"/>
          <w:szCs w:val="28"/>
          <w:shd w:val="clear" w:color="auto" w:fill="FFFFFF"/>
        </w:rPr>
      </w:pPr>
      <w:r w:rsidRPr="008235AA">
        <w:rPr>
          <w:sz w:val="28"/>
          <w:szCs w:val="28"/>
          <w:shd w:val="clear" w:color="auto" w:fill="FFFFFF"/>
        </w:rPr>
        <w:t xml:space="preserve">4. Вища рада правосуддя повторно наголошує, що деякі з процедур, включених до проєкту Стратегії, уже запроваджені як на законодавчому рівні, так і на практиці, при цьому ні </w:t>
      </w:r>
      <w:proofErr w:type="spellStart"/>
      <w:r w:rsidRPr="008235AA">
        <w:rPr>
          <w:sz w:val="28"/>
          <w:szCs w:val="28"/>
          <w:shd w:val="clear" w:color="auto" w:fill="FFFFFF"/>
        </w:rPr>
        <w:t>проєкт</w:t>
      </w:r>
      <w:proofErr w:type="spellEnd"/>
      <w:r w:rsidRPr="008235AA">
        <w:rPr>
          <w:sz w:val="28"/>
          <w:szCs w:val="28"/>
          <w:shd w:val="clear" w:color="auto" w:fill="FFFFFF"/>
        </w:rPr>
        <w:t xml:space="preserve"> Стратегії, ні пояснювальна записка до </w:t>
      </w:r>
      <w:r w:rsidRPr="008235AA">
        <w:rPr>
          <w:sz w:val="28"/>
          <w:szCs w:val="28"/>
          <w:shd w:val="clear" w:color="auto" w:fill="FFFFFF"/>
        </w:rPr>
        <w:lastRenderedPageBreak/>
        <w:t>нього не містять обґрунтування доцільності повторного включення їх до Стратегії на новий період.</w:t>
      </w:r>
    </w:p>
    <w:p w:rsidR="00E25710" w:rsidRPr="008235AA" w:rsidRDefault="00E25710" w:rsidP="00E25710">
      <w:pPr>
        <w:pStyle w:val="a3"/>
        <w:spacing w:before="0" w:beforeAutospacing="0" w:after="0" w:afterAutospacing="0"/>
        <w:ind w:firstLine="567"/>
        <w:jc w:val="both"/>
        <w:rPr>
          <w:sz w:val="28"/>
          <w:szCs w:val="28"/>
          <w:shd w:val="clear" w:color="auto" w:fill="FFFFFF"/>
        </w:rPr>
      </w:pPr>
      <w:r w:rsidRPr="008235AA">
        <w:rPr>
          <w:sz w:val="28"/>
          <w:szCs w:val="28"/>
          <w:shd w:val="clear" w:color="auto" w:fill="FFFFFF"/>
        </w:rPr>
        <w:t xml:space="preserve"> </w:t>
      </w:r>
    </w:p>
    <w:p w:rsidR="00E25710" w:rsidRPr="008235AA" w:rsidRDefault="00E25710" w:rsidP="00E25710">
      <w:pPr>
        <w:pStyle w:val="a3"/>
        <w:spacing w:before="0" w:beforeAutospacing="0" w:after="0" w:afterAutospacing="0"/>
        <w:ind w:firstLine="567"/>
        <w:jc w:val="both"/>
        <w:rPr>
          <w:sz w:val="28"/>
          <w:szCs w:val="28"/>
        </w:rPr>
      </w:pPr>
      <w:r w:rsidRPr="008235AA">
        <w:rPr>
          <w:b/>
          <w:sz w:val="28"/>
          <w:szCs w:val="28"/>
          <w:shd w:val="clear" w:color="auto" w:fill="FFFFFF"/>
        </w:rPr>
        <w:t>4.1.</w:t>
      </w:r>
      <w:r w:rsidRPr="008235AA">
        <w:rPr>
          <w:sz w:val="28"/>
          <w:szCs w:val="28"/>
          <w:shd w:val="clear" w:color="auto" w:fill="FFFFFF"/>
        </w:rPr>
        <w:t xml:space="preserve"> Зокрема, </w:t>
      </w:r>
      <w:r w:rsidRPr="008235AA">
        <w:rPr>
          <w:sz w:val="28"/>
          <w:szCs w:val="28"/>
        </w:rPr>
        <w:t>підпункт 3 пункту 3.1.3 проєкту Стратегії передбачає транслювання дисциплінарного розгляду справ щодо суддів у режимі реального часу. Однак така пропозиція суперечить пункту 14 Висновку Консультативної ради європейських суддів № 17 (2014)</w:t>
      </w:r>
      <w:r w:rsidRPr="008235AA">
        <w:rPr>
          <w:rStyle w:val="a7"/>
          <w:sz w:val="28"/>
          <w:szCs w:val="28"/>
        </w:rPr>
        <w:footnoteReference w:id="12"/>
      </w:r>
      <w:r w:rsidRPr="008235AA">
        <w:rPr>
          <w:sz w:val="28"/>
          <w:szCs w:val="28"/>
        </w:rPr>
        <w:t xml:space="preserve"> та усталеній</w:t>
      </w:r>
      <w:r w:rsidR="001A601C">
        <w:rPr>
          <w:sz w:val="28"/>
          <w:szCs w:val="28"/>
        </w:rPr>
        <w:t xml:space="preserve"> практиці Європейського суду з </w:t>
      </w:r>
      <w:r w:rsidRPr="008235AA">
        <w:rPr>
          <w:sz w:val="28"/>
          <w:szCs w:val="28"/>
        </w:rPr>
        <w:t>прав людини</w:t>
      </w:r>
      <w:r w:rsidRPr="008235AA">
        <w:rPr>
          <w:rStyle w:val="a7"/>
          <w:sz w:val="28"/>
          <w:szCs w:val="28"/>
        </w:rPr>
        <w:footnoteReference w:id="13"/>
      </w:r>
      <w:r w:rsidRPr="008235AA">
        <w:rPr>
          <w:sz w:val="28"/>
          <w:szCs w:val="28"/>
        </w:rPr>
        <w:t xml:space="preserve"> Положення щодо відкритості дисциплінарної практики реалізовано в чинному законодавстві. На виконання вимог статті 109 Закону України від 2 червня 2016 року № 1402-VIII «Про судоустрій і статус суддів» уся інформація про притягнення судді до дисциплінарної відповідальності оприлюднюється на офіційному </w:t>
      </w:r>
      <w:proofErr w:type="spellStart"/>
      <w:r w:rsidRPr="008235AA">
        <w:rPr>
          <w:sz w:val="28"/>
          <w:szCs w:val="28"/>
        </w:rPr>
        <w:t>вебсайті</w:t>
      </w:r>
      <w:proofErr w:type="spellEnd"/>
      <w:r w:rsidRPr="008235AA">
        <w:rPr>
          <w:sz w:val="28"/>
          <w:szCs w:val="28"/>
        </w:rPr>
        <w:t xml:space="preserve"> Вищої ради правосуддя та на </w:t>
      </w:r>
      <w:proofErr w:type="spellStart"/>
      <w:r w:rsidRPr="008235AA">
        <w:rPr>
          <w:sz w:val="28"/>
          <w:szCs w:val="28"/>
        </w:rPr>
        <w:t>вебсайті</w:t>
      </w:r>
      <w:proofErr w:type="spellEnd"/>
      <w:r w:rsidRPr="008235AA">
        <w:rPr>
          <w:sz w:val="28"/>
          <w:szCs w:val="28"/>
        </w:rPr>
        <w:t xml:space="preserve"> суду, в якому працює суддя. </w:t>
      </w:r>
    </w:p>
    <w:p w:rsidR="00E25710" w:rsidRPr="008235AA" w:rsidRDefault="00E25710" w:rsidP="00E25710">
      <w:pPr>
        <w:pStyle w:val="1"/>
        <w:widowControl w:val="0"/>
        <w:pBdr>
          <w:top w:val="nil"/>
          <w:left w:val="nil"/>
          <w:bottom w:val="nil"/>
          <w:right w:val="nil"/>
          <w:between w:val="nil"/>
        </w:pBdr>
        <w:spacing w:before="14" w:line="240" w:lineRule="auto"/>
        <w:ind w:right="-1" w:firstLine="567"/>
        <w:jc w:val="both"/>
        <w:rPr>
          <w:rFonts w:ascii="Times New Roman" w:hAnsi="Times New Roman" w:cs="Times New Roman"/>
          <w:sz w:val="28"/>
          <w:szCs w:val="28"/>
        </w:rPr>
      </w:pPr>
      <w:r w:rsidRPr="008235AA">
        <w:rPr>
          <w:rFonts w:ascii="Times New Roman" w:eastAsia="Times New Roman" w:hAnsi="Times New Roman" w:cs="Times New Roman"/>
          <w:sz w:val="28"/>
          <w:szCs w:val="28"/>
        </w:rPr>
        <w:t>Вказана інформація містить дані про суддю, якого притягнуто до дисциплінарної відповідальності, про накладене дисциплінарне стягнення та копію рішення органу, що здійснює дисциплінарне провадження щодо судді</w:t>
      </w:r>
      <w:r w:rsidRPr="008235AA">
        <w:rPr>
          <w:rFonts w:ascii="Times New Roman" w:hAnsi="Times New Roman" w:cs="Times New Roman"/>
          <w:sz w:val="28"/>
          <w:szCs w:val="28"/>
        </w:rPr>
        <w:t>.</w:t>
      </w:r>
    </w:p>
    <w:p w:rsidR="00E25710" w:rsidRPr="008235AA" w:rsidRDefault="00E25710" w:rsidP="00E25710">
      <w:pPr>
        <w:pStyle w:val="1"/>
        <w:widowControl w:val="0"/>
        <w:pBdr>
          <w:top w:val="nil"/>
          <w:left w:val="nil"/>
          <w:bottom w:val="nil"/>
          <w:right w:val="nil"/>
          <w:between w:val="nil"/>
        </w:pBdr>
        <w:spacing w:before="14" w:line="240" w:lineRule="auto"/>
        <w:ind w:right="-1" w:firstLine="567"/>
        <w:jc w:val="both"/>
        <w:rPr>
          <w:rFonts w:ascii="Times New Roman" w:eastAsia="Times New Roman" w:hAnsi="Times New Roman" w:cs="Times New Roman"/>
          <w:sz w:val="28"/>
          <w:szCs w:val="28"/>
        </w:rPr>
      </w:pPr>
      <w:r w:rsidRPr="008235AA">
        <w:rPr>
          <w:rFonts w:ascii="Times New Roman" w:eastAsia="Times New Roman" w:hAnsi="Times New Roman" w:cs="Times New Roman"/>
          <w:sz w:val="28"/>
          <w:szCs w:val="28"/>
        </w:rPr>
        <w:t xml:space="preserve"> З урахуванням вказаного підпункт 3 пункту 3.1.3 має бути виключений, як такий, що впроваджений.</w:t>
      </w:r>
    </w:p>
    <w:p w:rsidR="00E25710" w:rsidRPr="008235AA" w:rsidRDefault="00E25710" w:rsidP="00E25710">
      <w:pPr>
        <w:pStyle w:val="af1"/>
        <w:widowControl w:val="0"/>
        <w:spacing w:before="0"/>
        <w:rPr>
          <w:rFonts w:ascii="Times New Roman" w:hAnsi="Times New Roman"/>
          <w:sz w:val="28"/>
          <w:szCs w:val="28"/>
        </w:rPr>
      </w:pPr>
    </w:p>
    <w:p w:rsidR="00E25710" w:rsidRPr="008235AA" w:rsidRDefault="00E25710" w:rsidP="00E25710">
      <w:pPr>
        <w:pStyle w:val="af1"/>
        <w:widowControl w:val="0"/>
        <w:spacing w:before="0"/>
        <w:rPr>
          <w:rFonts w:ascii="Times New Roman" w:hAnsi="Times New Roman"/>
          <w:sz w:val="28"/>
          <w:szCs w:val="28"/>
        </w:rPr>
      </w:pPr>
      <w:r w:rsidRPr="008235AA">
        <w:rPr>
          <w:rFonts w:ascii="Times New Roman" w:hAnsi="Times New Roman"/>
          <w:b/>
          <w:sz w:val="28"/>
          <w:szCs w:val="28"/>
        </w:rPr>
        <w:t>4.2.</w:t>
      </w:r>
      <w:r w:rsidRPr="008235AA">
        <w:rPr>
          <w:rFonts w:ascii="Times New Roman" w:hAnsi="Times New Roman"/>
          <w:sz w:val="28"/>
          <w:szCs w:val="28"/>
        </w:rPr>
        <w:t xml:space="preserve"> Також підпункт 1 пункту 3.1.4 передбачає запровадження механізмів унеможливлення обіймання адміністративної посади в суді однією й тією самою особою протягом тривалого часу.</w:t>
      </w:r>
    </w:p>
    <w:p w:rsidR="00E25710" w:rsidRPr="008235AA" w:rsidRDefault="00E25710" w:rsidP="00E25710">
      <w:pPr>
        <w:pStyle w:val="af1"/>
        <w:widowControl w:val="0"/>
        <w:spacing w:before="0"/>
        <w:ind w:firstLine="0"/>
        <w:rPr>
          <w:rFonts w:ascii="Times New Roman" w:hAnsi="Times New Roman"/>
          <w:sz w:val="28"/>
          <w:szCs w:val="28"/>
        </w:rPr>
      </w:pPr>
      <w:r w:rsidRPr="008235AA">
        <w:rPr>
          <w:rFonts w:ascii="Times New Roman" w:hAnsi="Times New Roman"/>
          <w:sz w:val="28"/>
          <w:szCs w:val="28"/>
        </w:rPr>
        <w:tab/>
        <w:t>Однак такий механізм уже запроваджений статтею 20 чинного  Закону України «Про судоустрій і статус суддів», згідно з якою голова місцевого суду, його заступник, голова апеляційного суду, його заступники, голова вищого спеціалізованого суду, його заступники обираються на посади зборами суддів відповідного суду строком на три роки</w:t>
      </w:r>
      <w:r w:rsidRPr="008235AA">
        <w:rPr>
          <w:rFonts w:ascii="Times New Roman" w:hAnsi="Times New Roman"/>
          <w:b/>
          <w:sz w:val="28"/>
          <w:szCs w:val="28"/>
        </w:rPr>
        <w:t>,</w:t>
      </w:r>
      <w:r w:rsidRPr="008235AA">
        <w:rPr>
          <w:rFonts w:ascii="Times New Roman" w:hAnsi="Times New Roman"/>
          <w:sz w:val="28"/>
          <w:szCs w:val="28"/>
        </w:rPr>
        <w:t xml:space="preserve"> але не більш як на строк повноважень судді (частина третя); суддя, обраний на адміністративну посаду, не може обіймати одну адміністративну посаду відповідного суду більш як два строки поспіль, якщо інше не передбачено законом (частина дев’ята).</w:t>
      </w:r>
    </w:p>
    <w:p w:rsidR="00E25710" w:rsidRPr="008235AA" w:rsidRDefault="00E25710" w:rsidP="00E25710">
      <w:pPr>
        <w:pStyle w:val="af1"/>
        <w:widowControl w:val="0"/>
        <w:spacing w:before="0"/>
        <w:ind w:firstLine="709"/>
        <w:rPr>
          <w:rFonts w:ascii="Times New Roman" w:hAnsi="Times New Roman"/>
          <w:sz w:val="28"/>
          <w:szCs w:val="28"/>
        </w:rPr>
      </w:pPr>
      <w:r w:rsidRPr="008235AA">
        <w:rPr>
          <w:rFonts w:ascii="Times New Roman" w:hAnsi="Times New Roman"/>
          <w:sz w:val="28"/>
          <w:szCs w:val="28"/>
        </w:rPr>
        <w:t xml:space="preserve">Вирішення питань внутрішньої діяльності судів здійснюється органами суддівського самоврядування та має сприяти створенню належних організаційних та інших умов для забезпечення нормальної діяльності судів і суддів, утверджувати незалежність суду, забезпечувати захист суддів від втручання в їхню діяльність. Питання організації суддівського самоврядування не можуть бути предметом регулювання Антикорупційної стратегії та виходять за межі повноважень НАЗК. </w:t>
      </w:r>
    </w:p>
    <w:p w:rsidR="00E25710" w:rsidRPr="008235AA" w:rsidRDefault="00E25710" w:rsidP="00E25710">
      <w:pPr>
        <w:pStyle w:val="af1"/>
        <w:widowControl w:val="0"/>
        <w:spacing w:before="0"/>
        <w:ind w:firstLine="709"/>
        <w:rPr>
          <w:rFonts w:ascii="Times New Roman" w:hAnsi="Times New Roman"/>
          <w:sz w:val="28"/>
          <w:szCs w:val="28"/>
        </w:rPr>
      </w:pPr>
      <w:r w:rsidRPr="008235AA">
        <w:rPr>
          <w:rFonts w:ascii="Times New Roman" w:hAnsi="Times New Roman"/>
          <w:sz w:val="28"/>
          <w:szCs w:val="28"/>
        </w:rPr>
        <w:t xml:space="preserve">Також не можуть бути предметом регулювання Стратегії питання застосування альтернативних способів вирішення спорів як стратегічні </w:t>
      </w:r>
      <w:r w:rsidRPr="008235AA">
        <w:rPr>
          <w:rFonts w:ascii="Times New Roman" w:hAnsi="Times New Roman"/>
          <w:sz w:val="28"/>
          <w:szCs w:val="28"/>
        </w:rPr>
        <w:lastRenderedPageBreak/>
        <w:t xml:space="preserve">результати, зазначені у підпункті 3 пункту 3.1.4, оскільки ці питання пов’язані зі здійсненням правосуддя, а не інституційною діяльністю із запобігання корупції, що є єдиним та основним предметом Антикорупційної стратегії.  </w:t>
      </w:r>
    </w:p>
    <w:p w:rsidR="00E25710" w:rsidRPr="008235AA" w:rsidRDefault="00E25710" w:rsidP="00E25710">
      <w:pPr>
        <w:pStyle w:val="1"/>
        <w:widowControl w:val="0"/>
        <w:pBdr>
          <w:top w:val="nil"/>
          <w:left w:val="nil"/>
          <w:bottom w:val="nil"/>
          <w:right w:val="nil"/>
          <w:between w:val="nil"/>
        </w:pBdr>
        <w:spacing w:before="14" w:line="240" w:lineRule="auto"/>
        <w:ind w:right="-1" w:firstLine="567"/>
        <w:jc w:val="both"/>
        <w:rPr>
          <w:rFonts w:ascii="Times New Roman" w:hAnsi="Times New Roman" w:cs="Times New Roman"/>
          <w:sz w:val="28"/>
          <w:szCs w:val="28"/>
        </w:rPr>
      </w:pPr>
      <w:r w:rsidRPr="008235AA">
        <w:rPr>
          <w:rFonts w:ascii="Times New Roman" w:hAnsi="Times New Roman" w:cs="Times New Roman"/>
          <w:sz w:val="28"/>
          <w:szCs w:val="28"/>
        </w:rPr>
        <w:t xml:space="preserve"> З урахуванням викладеного, пропонуємо виключити із проєкту Стратегії підпункт 1 пункту 3.1.4, як такий, що впроваджений на законодавчому рівні та на практиці, а також виключити підпункт 3 пункту 3.1.4, як такий, що не може бути предметом регулювання Стратегії.</w:t>
      </w:r>
    </w:p>
    <w:p w:rsidR="00E25710" w:rsidRPr="008235AA" w:rsidRDefault="00E25710" w:rsidP="00E25710">
      <w:pPr>
        <w:ind w:firstLine="709"/>
        <w:jc w:val="both"/>
        <w:rPr>
          <w:rFonts w:ascii="Times New Roman" w:hAnsi="Times New Roman" w:cs="Times New Roman"/>
          <w:sz w:val="28"/>
          <w:szCs w:val="28"/>
          <w:lang w:val="uk-UA"/>
        </w:rPr>
      </w:pP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b/>
          <w:sz w:val="28"/>
          <w:szCs w:val="28"/>
          <w:lang w:val="uk-UA"/>
        </w:rPr>
        <w:t>4.3.</w:t>
      </w:r>
      <w:r w:rsidRPr="008235AA">
        <w:rPr>
          <w:rFonts w:ascii="Times New Roman" w:hAnsi="Times New Roman" w:cs="Times New Roman"/>
          <w:sz w:val="28"/>
          <w:szCs w:val="28"/>
          <w:lang w:val="uk-UA"/>
        </w:rPr>
        <w:t xml:space="preserve"> Підпунктом 3 пункту 3.1.1 передбачено захід у вигляді усунення можливості прийняття членами Вищої ради правосуддя і Вищої кваліфікаційної комісії суддів України рішень в умовах конфлікту інтересів.</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Однак статтею 20 чинного Закону України «Про Вищу раду правосуддя»  встановлено, що член Вищої ради правосуддя зобов’язаний відмовитися від участі у розгляді питання, якщо: 1) він перебуває у родинних чи інших особистих стосунках із суддею, кандидатом на посаду судді чи прокурором, стосовно якого розглядається питання, а також особою, яка звернулася зі скаргою до Вищої ради правосуддя; 2) він особисто, прямо чи побічно заінтересований у справі, яку розглядає такий суддя; 3) за наявності іншого конфлікту інтересів або обставин, що викликають сумнів у його неупередженості.</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Передбачена законом і відповідальність за нехтування обов’язками, що є несумісним зі статусом члена Вищої ради правосуддя, та  за істотне порушення вимог, встановлених законодавством у сфері запобігання корупції.</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Отже, відповідні механізми уже впроваджені.</w:t>
      </w:r>
    </w:p>
    <w:p w:rsidR="00E25710" w:rsidRPr="008235AA" w:rsidRDefault="00E25710" w:rsidP="00E25710">
      <w:pPr>
        <w:ind w:firstLine="567"/>
        <w:jc w:val="both"/>
        <w:rPr>
          <w:rFonts w:ascii="Times New Roman" w:hAnsi="Times New Roman" w:cs="Times New Roman"/>
          <w:sz w:val="28"/>
          <w:szCs w:val="28"/>
          <w:lang w:val="uk-UA"/>
        </w:rPr>
      </w:pP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b/>
          <w:sz w:val="28"/>
          <w:szCs w:val="28"/>
          <w:lang w:val="uk-UA"/>
        </w:rPr>
        <w:t>4.4.</w:t>
      </w:r>
      <w:r w:rsidRPr="008235AA">
        <w:rPr>
          <w:rFonts w:ascii="Times New Roman" w:hAnsi="Times New Roman" w:cs="Times New Roman"/>
          <w:sz w:val="28"/>
          <w:szCs w:val="28"/>
          <w:lang w:val="uk-UA"/>
        </w:rPr>
        <w:t xml:space="preserve"> Підпункт 5 пункту 3.1.3 передбачає запровадження ефективного механізму перевірки законності походження майна судді та його близьких осіб і звільнення суддів, які не підтвердили законність джерел походження майна, на підставі статті 126 Конституції України.</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Це положення Стратегії викликає подив, адже її розробник вочевидь обізнаний із тим, що згідно із Законом України «Про запобігання корупції» судді належать до суб’єктів декларування, декларації яких підлягають обов’язковій повній перевірці.</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Повна перевірка декларації згідно зі статтею 50 цього Закону полягає у з’ясуванні достовірності задекларованих відомостей, точності оцінки задекларованих активів, перевірці на наявність конфлікту інтересів та ознак незаконного збагачення чи необґрунтованості активів</w:t>
      </w:r>
      <w:r w:rsidRPr="008235AA">
        <w:rPr>
          <w:rFonts w:ascii="Times New Roman" w:hAnsi="Times New Roman" w:cs="Times New Roman"/>
          <w:b/>
          <w:sz w:val="28"/>
          <w:szCs w:val="28"/>
          <w:lang w:val="uk-UA"/>
        </w:rPr>
        <w:t xml:space="preserve"> </w:t>
      </w:r>
      <w:r w:rsidRPr="008235AA">
        <w:rPr>
          <w:rFonts w:ascii="Times New Roman" w:hAnsi="Times New Roman" w:cs="Times New Roman"/>
          <w:sz w:val="28"/>
          <w:szCs w:val="28"/>
          <w:lang w:val="uk-UA"/>
        </w:rPr>
        <w:t>і може здійснюватися у період здійснення суб’єктом декларування діяльності, пов’язаної з виконанням функцій держави або місцевого самоврядування, а також протягом трьох років після припинення такої діяльності.</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Згідно із частиною третьою статті 50 вказаного Закону у разі виявлення за результатами повної перевірки декларації ознак необґрунтованості активів Національним агентством надається можливість суб’єкту декларування протягом десяти робочих днів надати письмове пояснення за таким фактом із </w:t>
      </w:r>
      <w:r w:rsidRPr="008235AA">
        <w:rPr>
          <w:rFonts w:ascii="Times New Roman" w:hAnsi="Times New Roman" w:cs="Times New Roman"/>
          <w:sz w:val="28"/>
          <w:szCs w:val="28"/>
          <w:lang w:val="uk-UA"/>
        </w:rPr>
        <w:lastRenderedPageBreak/>
        <w:t xml:space="preserve">відповідними доказами. У разі ненадання суб’єктом декларування у зазначені строки письмових пояснень і доказів чи надання не в повному обсязі Національне агентство інформує про це Національне антикорупційне бюро України та Спеціалізовану антикорупційну прокуратуру. </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Допущення суддею </w:t>
      </w:r>
      <w:proofErr w:type="spellStart"/>
      <w:r w:rsidRPr="008235AA">
        <w:rPr>
          <w:rFonts w:ascii="Times New Roman" w:hAnsi="Times New Roman" w:cs="Times New Roman"/>
          <w:sz w:val="28"/>
          <w:szCs w:val="28"/>
          <w:lang w:val="uk-UA"/>
        </w:rPr>
        <w:t>недоброчесної</w:t>
      </w:r>
      <w:proofErr w:type="spellEnd"/>
      <w:r w:rsidRPr="008235AA">
        <w:rPr>
          <w:rFonts w:ascii="Times New Roman" w:hAnsi="Times New Roman" w:cs="Times New Roman"/>
          <w:sz w:val="28"/>
          <w:szCs w:val="28"/>
          <w:lang w:val="uk-UA"/>
        </w:rPr>
        <w:t xml:space="preserve"> поведінки, у тому числі здійснення суддею або членами його сім’ї витрат, що перевищують доходи такого судді та доходи членів його сім’ї, встановлення невідповідності рівня життя судді задекларованим доходам, </w:t>
      </w:r>
      <w:proofErr w:type="spellStart"/>
      <w:r w:rsidRPr="008235AA">
        <w:rPr>
          <w:rFonts w:ascii="Times New Roman" w:hAnsi="Times New Roman" w:cs="Times New Roman"/>
          <w:sz w:val="28"/>
          <w:szCs w:val="28"/>
          <w:lang w:val="uk-UA"/>
        </w:rPr>
        <w:t>непідтвердження</w:t>
      </w:r>
      <w:proofErr w:type="spellEnd"/>
      <w:r w:rsidRPr="008235AA">
        <w:rPr>
          <w:rFonts w:ascii="Times New Roman" w:hAnsi="Times New Roman" w:cs="Times New Roman"/>
          <w:sz w:val="28"/>
          <w:szCs w:val="28"/>
          <w:lang w:val="uk-UA"/>
        </w:rPr>
        <w:t xml:space="preserve"> суддею законності джерела походження майна – підстави дисциплінарної відповідальності судді згідно з пунктом 12 частини першої статті 106 Закону України «Про судоустрій і статус суддів».</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Таким чином, вказаний захід уже впроваджений і не потребує включення до проєкту Антикорупційної стратегії.</w:t>
      </w:r>
    </w:p>
    <w:p w:rsidR="00E25710" w:rsidRPr="008235AA" w:rsidRDefault="00E25710" w:rsidP="00E25710">
      <w:pPr>
        <w:ind w:firstLine="567"/>
        <w:jc w:val="both"/>
        <w:rPr>
          <w:rFonts w:ascii="Times New Roman" w:eastAsia="Times New Roman" w:hAnsi="Times New Roman" w:cs="Times New Roman"/>
          <w:sz w:val="28"/>
          <w:szCs w:val="28"/>
          <w:lang w:val="uk-UA" w:eastAsia="uk-UA"/>
        </w:rPr>
      </w:pPr>
      <w:r w:rsidRPr="008235AA">
        <w:rPr>
          <w:rFonts w:ascii="Times New Roman" w:hAnsi="Times New Roman" w:cs="Times New Roman"/>
          <w:sz w:val="28"/>
          <w:szCs w:val="28"/>
          <w:lang w:val="uk-UA"/>
        </w:rPr>
        <w:t xml:space="preserve">Положення пункту 3.1.3 проєкту Стратегії щодо відсутності дієвих перманентних механізмів підтримання доброчесності суддівського корпусу має декларативний характер, не відповідає дійсності та спростовується чинними нормами закону, про що детально зазначено у рішенні Вищої ради правосуддя </w:t>
      </w:r>
      <w:r w:rsidRPr="008235AA">
        <w:rPr>
          <w:rFonts w:ascii="Times New Roman" w:eastAsia="Times New Roman" w:hAnsi="Times New Roman" w:cs="Times New Roman"/>
          <w:sz w:val="28"/>
          <w:szCs w:val="28"/>
          <w:lang w:val="uk-UA" w:eastAsia="uk-UA"/>
        </w:rPr>
        <w:t>від 17 вересня 2020 року № 2656/0/15-20.</w:t>
      </w:r>
    </w:p>
    <w:p w:rsidR="00E25710" w:rsidRPr="008235AA" w:rsidRDefault="00E25710" w:rsidP="00E25710">
      <w:pPr>
        <w:ind w:firstLine="567"/>
        <w:jc w:val="both"/>
        <w:rPr>
          <w:rFonts w:ascii="Times New Roman" w:eastAsia="Times New Roman" w:hAnsi="Times New Roman" w:cs="Times New Roman"/>
          <w:sz w:val="28"/>
          <w:szCs w:val="28"/>
          <w:lang w:val="uk-UA" w:eastAsia="uk-UA"/>
        </w:rPr>
      </w:pPr>
      <w:r w:rsidRPr="008235AA">
        <w:rPr>
          <w:rFonts w:ascii="Times New Roman" w:eastAsia="Times New Roman" w:hAnsi="Times New Roman" w:cs="Times New Roman"/>
          <w:sz w:val="28"/>
          <w:szCs w:val="28"/>
          <w:lang w:val="uk-UA" w:eastAsia="uk-UA"/>
        </w:rPr>
        <w:t>Натомість існує проблема у відсутності дієвих механізмів реагування на встановлені факти впливу, тиску на суддів та втручання в їх діяльність.</w:t>
      </w:r>
    </w:p>
    <w:p w:rsidR="00E25710" w:rsidRPr="008235AA" w:rsidRDefault="00E25710" w:rsidP="00E25710">
      <w:pPr>
        <w:ind w:firstLine="567"/>
        <w:jc w:val="both"/>
        <w:rPr>
          <w:rFonts w:ascii="Times New Roman" w:eastAsia="Times New Roman" w:hAnsi="Times New Roman" w:cs="Times New Roman"/>
          <w:sz w:val="28"/>
          <w:szCs w:val="28"/>
          <w:lang w:val="uk-UA" w:eastAsia="uk-UA"/>
        </w:rPr>
      </w:pPr>
    </w:p>
    <w:p w:rsidR="00E25710" w:rsidRPr="008235AA" w:rsidRDefault="00E25710" w:rsidP="00E25710">
      <w:pPr>
        <w:shd w:val="clear" w:color="auto" w:fill="FFFFFF"/>
        <w:ind w:firstLine="567"/>
        <w:jc w:val="both"/>
        <w:rPr>
          <w:rFonts w:ascii="Times New Roman" w:hAnsi="Times New Roman" w:cs="Times New Roman"/>
          <w:sz w:val="28"/>
          <w:szCs w:val="28"/>
          <w:lang w:val="uk-UA"/>
        </w:rPr>
      </w:pPr>
      <w:r w:rsidRPr="008235AA">
        <w:rPr>
          <w:rFonts w:ascii="Times New Roman" w:hAnsi="Times New Roman" w:cs="Times New Roman"/>
          <w:b/>
          <w:sz w:val="28"/>
          <w:szCs w:val="28"/>
          <w:lang w:val="uk-UA"/>
        </w:rPr>
        <w:t xml:space="preserve"> 5. </w:t>
      </w:r>
      <w:r w:rsidRPr="008235AA">
        <w:rPr>
          <w:rFonts w:ascii="Times New Roman" w:hAnsi="Times New Roman" w:cs="Times New Roman"/>
          <w:sz w:val="28"/>
          <w:szCs w:val="28"/>
          <w:lang w:val="uk-UA"/>
        </w:rPr>
        <w:t xml:space="preserve">Вища рада правосуддя переконана, що наведені у </w:t>
      </w:r>
      <w:proofErr w:type="spellStart"/>
      <w:r w:rsidRPr="008235AA">
        <w:rPr>
          <w:rFonts w:ascii="Times New Roman" w:hAnsi="Times New Roman" w:cs="Times New Roman"/>
          <w:sz w:val="28"/>
          <w:szCs w:val="28"/>
          <w:lang w:val="uk-UA"/>
        </w:rPr>
        <w:t>проєкті</w:t>
      </w:r>
      <w:proofErr w:type="spellEnd"/>
      <w:r w:rsidRPr="008235AA">
        <w:rPr>
          <w:rFonts w:ascii="Times New Roman" w:hAnsi="Times New Roman" w:cs="Times New Roman"/>
          <w:sz w:val="28"/>
          <w:szCs w:val="28"/>
          <w:lang w:val="uk-UA"/>
        </w:rPr>
        <w:t xml:space="preserve"> Стратегії проблеми потребують редакційного уточнення та більш зважених формулювань, у зв’язку із чим пропонує власну їх редакцію (додаток 1,  порівняльна таблиця). Детальний опис зауважень щодо кожного із формулювань міститься у рішенні Вищої ради правосуддя від 17 вересня         2020 року № 2656/0/15-20.</w:t>
      </w:r>
    </w:p>
    <w:p w:rsidR="00E25710" w:rsidRPr="008235AA" w:rsidRDefault="00E25710" w:rsidP="00E25710">
      <w:pPr>
        <w:shd w:val="clear" w:color="auto" w:fill="FFFFFF"/>
        <w:ind w:firstLine="567"/>
        <w:jc w:val="both"/>
        <w:rPr>
          <w:rFonts w:ascii="Times New Roman" w:hAnsi="Times New Roman" w:cs="Times New Roman"/>
          <w:sz w:val="28"/>
          <w:szCs w:val="28"/>
          <w:lang w:val="uk-UA"/>
        </w:rPr>
      </w:pPr>
    </w:p>
    <w:p w:rsidR="00E25710" w:rsidRPr="008235AA" w:rsidRDefault="00E25710" w:rsidP="00E25710">
      <w:pPr>
        <w:pStyle w:val="af1"/>
        <w:spacing w:before="0"/>
        <w:rPr>
          <w:rFonts w:ascii="Times New Roman" w:hAnsi="Times New Roman"/>
          <w:sz w:val="28"/>
          <w:szCs w:val="28"/>
        </w:rPr>
      </w:pPr>
      <w:r w:rsidRPr="008235AA">
        <w:rPr>
          <w:rFonts w:ascii="Times New Roman" w:hAnsi="Times New Roman"/>
          <w:b/>
          <w:sz w:val="28"/>
          <w:szCs w:val="28"/>
        </w:rPr>
        <w:t>6</w:t>
      </w:r>
      <w:r w:rsidRPr="008235AA">
        <w:rPr>
          <w:rFonts w:ascii="Times New Roman" w:hAnsi="Times New Roman"/>
          <w:sz w:val="28"/>
          <w:szCs w:val="28"/>
        </w:rPr>
        <w:t>. Окремо слід звернути увагу, що законопроєктом № 4135 пропонується  внести зміни до Закону України «Про запобігання корупції</w:t>
      </w:r>
      <w:r w:rsidRPr="008235AA">
        <w:rPr>
          <w:rFonts w:ascii="Times New Roman" w:hAnsi="Times New Roman"/>
          <w:bCs/>
          <w:sz w:val="28"/>
          <w:szCs w:val="28"/>
          <w:lang w:eastAsia="uk-UA" w:bidi="uk-UA"/>
        </w:rPr>
        <w:t>»</w:t>
      </w:r>
      <w:r w:rsidRPr="008235AA">
        <w:rPr>
          <w:rFonts w:ascii="Times New Roman" w:hAnsi="Times New Roman"/>
          <w:sz w:val="28"/>
          <w:szCs w:val="28"/>
        </w:rPr>
        <w:t>, доповнивши частину другу статті 12 після абзацу першого новим абзацом такого змісту: «У разі неналежного здійснення відповідальним виконавцем заходів державної антикорупційної програми Національне агентство вносить відповідному керівнику припис щодо необхідності забезпечення належного здійснення таких заходів та порушує питання про відкриття дисциплінарного провадження щодо такого керівника</w:t>
      </w:r>
      <w:r w:rsidRPr="008235AA">
        <w:rPr>
          <w:rFonts w:ascii="Times New Roman" w:hAnsi="Times New Roman"/>
          <w:bCs/>
          <w:sz w:val="28"/>
          <w:szCs w:val="28"/>
          <w:lang w:eastAsia="uk-UA" w:bidi="uk-UA"/>
        </w:rPr>
        <w:t>»</w:t>
      </w:r>
      <w:r w:rsidRPr="008235AA">
        <w:rPr>
          <w:rFonts w:ascii="Times New Roman" w:hAnsi="Times New Roman"/>
          <w:sz w:val="28"/>
          <w:szCs w:val="28"/>
        </w:rPr>
        <w:t>.</w:t>
      </w:r>
    </w:p>
    <w:p w:rsidR="00E25710" w:rsidRPr="008235AA" w:rsidRDefault="00E25710" w:rsidP="00E25710">
      <w:pPr>
        <w:pStyle w:val="af1"/>
        <w:spacing w:before="0"/>
        <w:rPr>
          <w:rFonts w:ascii="Times New Roman" w:hAnsi="Times New Roman"/>
          <w:sz w:val="28"/>
          <w:szCs w:val="28"/>
          <w:shd w:val="clear" w:color="auto" w:fill="FFFFFF"/>
        </w:rPr>
      </w:pPr>
      <w:r w:rsidRPr="008235AA">
        <w:rPr>
          <w:rFonts w:ascii="Times New Roman" w:hAnsi="Times New Roman"/>
          <w:sz w:val="28"/>
          <w:szCs w:val="28"/>
        </w:rPr>
        <w:t>Водночас конструкція наведеної норми є недосконалою з огляду на її неоднозначність. Згідно із чинними нормами Закону України «Про запобігання корупції</w:t>
      </w:r>
      <w:r w:rsidRPr="008235AA">
        <w:rPr>
          <w:rFonts w:ascii="Times New Roman" w:hAnsi="Times New Roman"/>
          <w:bCs/>
          <w:sz w:val="28"/>
          <w:szCs w:val="28"/>
          <w:lang w:eastAsia="uk-UA" w:bidi="uk-UA"/>
        </w:rPr>
        <w:t xml:space="preserve">» припис вноситься </w:t>
      </w:r>
      <w:r w:rsidRPr="008235AA">
        <w:rPr>
          <w:rFonts w:ascii="Times New Roman" w:hAnsi="Times New Roman"/>
          <w:sz w:val="28"/>
          <w:szCs w:val="28"/>
          <w:shd w:val="clear" w:color="auto" w:fill="FFFFFF"/>
        </w:rPr>
        <w:t xml:space="preserve">у випадках виявлення порушення вимог цього Закону щодо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захисту викривачів або іншого порушення цього Закону. Національне агентство вносить керівнику відповідного органу, підприємства, установи, організації припис щодо усунення порушень законодавства, проведення службового розслідування, притягнення </w:t>
      </w:r>
      <w:r w:rsidRPr="008235AA">
        <w:rPr>
          <w:rFonts w:ascii="Times New Roman" w:hAnsi="Times New Roman"/>
          <w:sz w:val="28"/>
          <w:szCs w:val="28"/>
          <w:shd w:val="clear" w:color="auto" w:fill="FFFFFF"/>
        </w:rPr>
        <w:lastRenderedPageBreak/>
        <w:t>винної особи до встановленої законом відповідальності. Таким чином, внесення  припису – це наслідок недодержання зазначеними особами конкретних вимог Закону.</w:t>
      </w:r>
      <w:r w:rsidRPr="008235AA">
        <w:rPr>
          <w:rFonts w:ascii="Times New Roman" w:hAnsi="Times New Roman"/>
          <w:b/>
          <w:bCs/>
          <w:i/>
          <w:iCs/>
          <w:sz w:val="28"/>
          <w:szCs w:val="28"/>
          <w:bdr w:val="none" w:sz="0" w:space="0" w:color="auto" w:frame="1"/>
        </w:rPr>
        <w:t xml:space="preserve"> </w:t>
      </w:r>
      <w:r w:rsidRPr="008235AA">
        <w:rPr>
          <w:rStyle w:val="af"/>
          <w:rFonts w:ascii="Times New Roman" w:hAnsi="Times New Roman"/>
          <w:b w:val="0"/>
          <w:bCs w:val="0"/>
          <w:iCs/>
          <w:sz w:val="28"/>
          <w:szCs w:val="28"/>
          <w:bdr w:val="none" w:sz="0" w:space="0" w:color="auto" w:frame="1"/>
        </w:rPr>
        <w:t>У разі невиконання</w:t>
      </w:r>
      <w:r w:rsidRPr="008235AA">
        <w:rPr>
          <w:rFonts w:ascii="Times New Roman" w:hAnsi="Times New Roman"/>
          <w:sz w:val="28"/>
          <w:szCs w:val="28"/>
          <w:shd w:val="clear" w:color="auto" w:fill="FFFFFF"/>
        </w:rPr>
        <w:t> припису НАЗК </w:t>
      </w:r>
      <w:r w:rsidRPr="008235AA">
        <w:rPr>
          <w:rStyle w:val="af"/>
          <w:rFonts w:ascii="Times New Roman" w:hAnsi="Times New Roman"/>
          <w:b w:val="0"/>
          <w:bCs w:val="0"/>
          <w:iCs/>
          <w:sz w:val="28"/>
          <w:szCs w:val="28"/>
          <w:bdr w:val="none" w:sz="0" w:space="0" w:color="auto" w:frame="1"/>
        </w:rPr>
        <w:t>протягом 10 робочих днів </w:t>
      </w:r>
      <w:r w:rsidRPr="008235AA">
        <w:rPr>
          <w:rFonts w:ascii="Times New Roman" w:hAnsi="Times New Roman"/>
          <w:sz w:val="28"/>
          <w:szCs w:val="28"/>
          <w:shd w:val="clear" w:color="auto" w:fill="FFFFFF"/>
        </w:rPr>
        <w:t xml:space="preserve">з дня його надсилання (вручення) уповноважена особа НАЗК складає протокол про адміністративне правопорушення, передбачене частиною першою                       </w:t>
      </w:r>
      <w:hyperlink r:id="rId17" w:tgtFrame="_blank" w:tooltip="ст. 188-46" w:history="1">
        <w:r w:rsidRPr="008235AA">
          <w:rPr>
            <w:rStyle w:val="a6"/>
            <w:rFonts w:ascii="Times New Roman" w:eastAsia="Lucida Sans Unicode" w:hAnsi="Times New Roman"/>
            <w:bCs/>
            <w:color w:val="auto"/>
            <w:sz w:val="28"/>
            <w:szCs w:val="28"/>
            <w:u w:val="none"/>
            <w:bdr w:val="none" w:sz="0" w:space="0" w:color="auto" w:frame="1"/>
          </w:rPr>
          <w:t>статті 188</w:t>
        </w:r>
        <w:r w:rsidRPr="008235AA">
          <w:rPr>
            <w:rStyle w:val="a6"/>
            <w:rFonts w:ascii="Times New Roman" w:eastAsia="Lucida Sans Unicode" w:hAnsi="Times New Roman"/>
            <w:bCs/>
            <w:color w:val="auto"/>
            <w:sz w:val="28"/>
            <w:szCs w:val="28"/>
            <w:u w:val="none"/>
            <w:bdr w:val="none" w:sz="0" w:space="0" w:color="auto" w:frame="1"/>
            <w:vertAlign w:val="superscript"/>
          </w:rPr>
          <w:t>46</w:t>
        </w:r>
      </w:hyperlink>
      <w:r w:rsidRPr="008235AA">
        <w:rPr>
          <w:rFonts w:ascii="Times New Roman" w:hAnsi="Times New Roman"/>
          <w:sz w:val="28"/>
          <w:szCs w:val="28"/>
          <w:shd w:val="clear" w:color="auto" w:fill="FFFFFF"/>
        </w:rPr>
        <w:t> Кодексу України про адміністративні правопорушення, за невиконання припису. </w:t>
      </w:r>
    </w:p>
    <w:p w:rsidR="00E25710" w:rsidRPr="008235AA" w:rsidRDefault="00E25710" w:rsidP="00E25710">
      <w:pPr>
        <w:pStyle w:val="af1"/>
        <w:spacing w:before="0"/>
        <w:rPr>
          <w:rFonts w:ascii="Times New Roman" w:hAnsi="Times New Roman"/>
          <w:sz w:val="28"/>
          <w:szCs w:val="28"/>
        </w:rPr>
      </w:pPr>
      <w:r w:rsidRPr="008235AA">
        <w:rPr>
          <w:rFonts w:ascii="Times New Roman" w:hAnsi="Times New Roman"/>
          <w:sz w:val="28"/>
          <w:szCs w:val="28"/>
          <w:shd w:val="clear" w:color="auto" w:fill="FFFFFF"/>
        </w:rPr>
        <w:t xml:space="preserve">Особу не може бути притягнуто до відповідальності за невиконання </w:t>
      </w:r>
      <w:r w:rsidRPr="008235AA">
        <w:rPr>
          <w:rFonts w:ascii="Times New Roman" w:hAnsi="Times New Roman"/>
          <w:sz w:val="28"/>
          <w:szCs w:val="28"/>
        </w:rPr>
        <w:t>констатованих у Стратегії тих чи інших фактів (обставин) і положень про необхідність досягнення стратегічних результатів.</w:t>
      </w:r>
    </w:p>
    <w:p w:rsidR="00E25710" w:rsidRPr="008235AA" w:rsidRDefault="00E25710" w:rsidP="00E25710">
      <w:pPr>
        <w:pStyle w:val="rtejustify"/>
        <w:shd w:val="clear" w:color="auto" w:fill="FFFFFF"/>
        <w:spacing w:before="0" w:beforeAutospacing="0" w:after="0" w:afterAutospacing="0"/>
        <w:jc w:val="both"/>
        <w:rPr>
          <w:sz w:val="28"/>
          <w:szCs w:val="28"/>
        </w:rPr>
      </w:pPr>
    </w:p>
    <w:p w:rsidR="00E25710" w:rsidRPr="008235AA" w:rsidRDefault="00E25710" w:rsidP="00E25710">
      <w:pPr>
        <w:shd w:val="clear" w:color="auto" w:fill="FFFFFF"/>
        <w:ind w:firstLine="708"/>
        <w:jc w:val="both"/>
        <w:rPr>
          <w:rFonts w:ascii="Times New Roman" w:eastAsia="Times New Roman" w:hAnsi="Times New Roman" w:cs="Times New Roman"/>
          <w:sz w:val="28"/>
          <w:szCs w:val="28"/>
          <w:lang w:val="uk-UA" w:eastAsia="uk-UA"/>
        </w:rPr>
      </w:pPr>
      <w:r w:rsidRPr="008235AA">
        <w:rPr>
          <w:rFonts w:ascii="Times New Roman" w:hAnsi="Times New Roman" w:cs="Times New Roman"/>
          <w:b/>
          <w:sz w:val="28"/>
          <w:szCs w:val="28"/>
          <w:lang w:val="uk-UA"/>
        </w:rPr>
        <w:t>7.</w:t>
      </w:r>
      <w:r w:rsidRPr="008235AA">
        <w:rPr>
          <w:rFonts w:ascii="Times New Roman" w:hAnsi="Times New Roman" w:cs="Times New Roman"/>
          <w:sz w:val="28"/>
          <w:szCs w:val="28"/>
          <w:lang w:val="uk-UA"/>
        </w:rPr>
        <w:t xml:space="preserve"> Вища рада правосуддя відзначає, що </w:t>
      </w:r>
      <w:r w:rsidRPr="008235AA">
        <w:rPr>
          <w:rFonts w:ascii="Times New Roman" w:eastAsia="Times New Roman" w:hAnsi="Times New Roman" w:cs="Times New Roman"/>
          <w:sz w:val="28"/>
          <w:szCs w:val="28"/>
          <w:lang w:val="uk-UA" w:eastAsia="uk-UA"/>
        </w:rPr>
        <w:t>протягом останніх років здійснено значні законодавчі та практичні заходи для реформування судової влади, посилення контролю за діяльністю суддів та членів органів суддівського врядування, забезпечення їх звітності, доброчесної поведінки та усунення корупційних ризиків у судочинстві.</w:t>
      </w:r>
    </w:p>
    <w:p w:rsidR="00E25710" w:rsidRPr="008235AA" w:rsidRDefault="00E25710" w:rsidP="00E25710">
      <w:pPr>
        <w:pStyle w:val="rtejustify"/>
        <w:shd w:val="clear" w:color="auto" w:fill="FFFFFF"/>
        <w:spacing w:before="0" w:beforeAutospacing="0" w:after="0" w:afterAutospacing="0"/>
        <w:ind w:firstLine="709"/>
        <w:jc w:val="both"/>
        <w:rPr>
          <w:sz w:val="28"/>
          <w:szCs w:val="28"/>
        </w:rPr>
      </w:pPr>
      <w:r w:rsidRPr="008235AA">
        <w:rPr>
          <w:sz w:val="28"/>
          <w:szCs w:val="28"/>
        </w:rPr>
        <w:t>Усунення корупційних ризиків у судочинстві є, без сумніву, пріоритетним завданням у діяльності не лише антикорупційних органів, а й судової влади, водночас досягнення цілей подолання корупції не повинно супроводжуватися запровадженням невиправданих процедур, які за своїм змістом суперечать чинному конституційному регулюванню суспільних відносин і є такими, що нівелюють гарантії суддівської незалежності та завдають шкоди авторитету правосуддя.</w:t>
      </w:r>
    </w:p>
    <w:p w:rsidR="00E25710" w:rsidRPr="008235AA" w:rsidRDefault="00E25710" w:rsidP="00E25710">
      <w:pPr>
        <w:pStyle w:val="rtejustify"/>
        <w:shd w:val="clear" w:color="auto" w:fill="FFFFFF"/>
        <w:spacing w:before="0" w:beforeAutospacing="0" w:after="0" w:afterAutospacing="0"/>
        <w:ind w:firstLine="709"/>
        <w:jc w:val="both"/>
        <w:rPr>
          <w:sz w:val="28"/>
          <w:szCs w:val="28"/>
        </w:rPr>
      </w:pPr>
    </w:p>
    <w:p w:rsidR="00E25710" w:rsidRPr="008235AA" w:rsidRDefault="00E25710" w:rsidP="00E25710">
      <w:pPr>
        <w:ind w:firstLine="709"/>
        <w:jc w:val="both"/>
        <w:rPr>
          <w:rFonts w:ascii="Times New Roman" w:hAnsi="Times New Roman" w:cs="Times New Roman"/>
          <w:b/>
          <w:sz w:val="28"/>
          <w:szCs w:val="28"/>
          <w:lang w:val="uk-UA"/>
        </w:rPr>
      </w:pPr>
      <w:r w:rsidRPr="008235AA">
        <w:rPr>
          <w:rFonts w:ascii="Times New Roman" w:hAnsi="Times New Roman" w:cs="Times New Roman"/>
          <w:b/>
          <w:sz w:val="28"/>
          <w:szCs w:val="28"/>
          <w:lang w:val="uk-UA"/>
        </w:rPr>
        <w:t>З огляду на викладене Вища рада правосуддя не підтримує  законопроєкт № 4135 у поданій редакції і вважає, що він підлягає доопрацюванню з урахуванням наданих зауважень.</w:t>
      </w:r>
    </w:p>
    <w:p w:rsidR="00E25710" w:rsidRPr="008235AA" w:rsidRDefault="00E25710" w:rsidP="00E25710">
      <w:pPr>
        <w:jc w:val="both"/>
        <w:rPr>
          <w:rFonts w:cs="Times New Roman"/>
          <w:szCs w:val="28"/>
          <w:lang w:val="uk-UA"/>
        </w:rPr>
      </w:pPr>
    </w:p>
    <w:p w:rsidR="00E25710" w:rsidRPr="008235AA" w:rsidRDefault="00E25710" w:rsidP="00E25710">
      <w:pPr>
        <w:ind w:left="1985" w:hanging="1276"/>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Додатки: 1. Порівняльна таблиця до консультативного висновку щодо         законопроєкту № 4135.</w:t>
      </w:r>
    </w:p>
    <w:p w:rsidR="00E25710" w:rsidRDefault="00E25710" w:rsidP="00E25710">
      <w:pPr>
        <w:pStyle w:val="rtejustify"/>
        <w:shd w:val="clear" w:color="auto" w:fill="FFFFFF"/>
        <w:spacing w:before="0" w:beforeAutospacing="0" w:after="0" w:afterAutospacing="0"/>
        <w:ind w:left="1985"/>
        <w:jc w:val="both"/>
        <w:rPr>
          <w:sz w:val="28"/>
          <w:szCs w:val="28"/>
          <w:lang w:val="ru-RU"/>
        </w:rPr>
      </w:pPr>
      <w:r w:rsidRPr="008235AA">
        <w:rPr>
          <w:sz w:val="28"/>
          <w:szCs w:val="28"/>
        </w:rPr>
        <w:t>2. Копія рішення  Вищої  ради  правосуддя  від  17 вересня  2020 року  № 2656/0/15-20  «Про затвердження позиції Вищої ради правосуддя  за  результатами  узагальнення  пропозицій   судів, органів   та   установ   системи   правосуддя   стосовно проєкту Антикорупційної стратегії на 2020–2024 роки».</w:t>
      </w:r>
    </w:p>
    <w:p w:rsidR="00DE7BDB" w:rsidRPr="00DE7BDB" w:rsidRDefault="00DE7BDB" w:rsidP="00E25710">
      <w:pPr>
        <w:pStyle w:val="rtejustify"/>
        <w:shd w:val="clear" w:color="auto" w:fill="FFFFFF"/>
        <w:spacing w:before="0" w:beforeAutospacing="0" w:after="0" w:afterAutospacing="0"/>
        <w:ind w:left="1985"/>
        <w:jc w:val="both"/>
        <w:rPr>
          <w:sz w:val="28"/>
          <w:szCs w:val="28"/>
          <w:lang w:val="ru-RU"/>
        </w:rPr>
      </w:pPr>
    </w:p>
    <w:p w:rsidR="00DE7BDB" w:rsidRDefault="00DE7BDB" w:rsidP="00E25710">
      <w:pPr>
        <w:pStyle w:val="rtejustify"/>
        <w:shd w:val="clear" w:color="auto" w:fill="FFFFFF"/>
        <w:spacing w:before="0" w:beforeAutospacing="0" w:after="0" w:afterAutospacing="0"/>
        <w:ind w:left="1985"/>
        <w:jc w:val="both"/>
        <w:rPr>
          <w:sz w:val="28"/>
          <w:szCs w:val="28"/>
          <w:lang w:val="ru-RU"/>
        </w:rPr>
        <w:sectPr w:rsidR="00DE7BDB" w:rsidSect="001A3A44">
          <w:type w:val="continuous"/>
          <w:pgSz w:w="11906" w:h="16838"/>
          <w:pgMar w:top="1134" w:right="567" w:bottom="1134" w:left="1701" w:header="709" w:footer="709" w:gutter="0"/>
          <w:pgNumType w:start="1" w:chapStyle="1"/>
          <w:cols w:space="708"/>
          <w:titlePg/>
          <w:docGrid w:linePitch="381"/>
        </w:sectPr>
      </w:pPr>
    </w:p>
    <w:p w:rsidR="00DE7BDB" w:rsidRDefault="00DE7BDB" w:rsidP="00E25710">
      <w:pPr>
        <w:pStyle w:val="rtejustify"/>
        <w:shd w:val="clear" w:color="auto" w:fill="FFFFFF"/>
        <w:spacing w:before="0" w:beforeAutospacing="0" w:after="0" w:afterAutospacing="0"/>
        <w:ind w:left="1985"/>
        <w:jc w:val="both"/>
        <w:rPr>
          <w:sz w:val="28"/>
          <w:szCs w:val="28"/>
          <w:lang w:val="ru-RU"/>
        </w:rPr>
      </w:pPr>
    </w:p>
    <w:p w:rsidR="008235AA" w:rsidRDefault="008235AA" w:rsidP="008235AA">
      <w:pPr>
        <w:pStyle w:val="af1"/>
        <w:widowControl w:val="0"/>
        <w:spacing w:before="0"/>
        <w:ind w:firstLine="0"/>
        <w:jc w:val="center"/>
        <w:rPr>
          <w:rFonts w:ascii="Times New Roman" w:hAnsi="Times New Roman"/>
          <w:b/>
          <w:szCs w:val="26"/>
          <w:lang w:val="ru-RU"/>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8"/>
        <w:gridCol w:w="4929"/>
        <w:gridCol w:w="4929"/>
      </w:tblGrid>
      <w:tr w:rsidR="00E25710" w:rsidRPr="008235AA" w:rsidTr="008235AA">
        <w:tc>
          <w:tcPr>
            <w:tcW w:w="4928" w:type="dxa"/>
            <w:shd w:val="clear" w:color="auto" w:fill="auto"/>
          </w:tcPr>
          <w:p w:rsidR="00E25710" w:rsidRPr="008235AA" w:rsidRDefault="00E25710" w:rsidP="008235AA">
            <w:pPr>
              <w:pStyle w:val="af1"/>
              <w:widowControl w:val="0"/>
              <w:spacing w:before="0"/>
              <w:ind w:firstLine="0"/>
              <w:jc w:val="center"/>
              <w:rPr>
                <w:rFonts w:ascii="Times New Roman" w:hAnsi="Times New Roman"/>
                <w:b/>
                <w:szCs w:val="26"/>
              </w:rPr>
            </w:pPr>
            <w:r w:rsidRPr="008235AA">
              <w:rPr>
                <w:rFonts w:ascii="Times New Roman" w:hAnsi="Times New Roman"/>
                <w:b/>
                <w:szCs w:val="26"/>
              </w:rPr>
              <w:t xml:space="preserve">Положення Антикорупційної стратегії на 2020–2024 роки, внесеної на розгляд Верховної Ради України </w:t>
            </w:r>
            <w:r w:rsidRPr="008235AA">
              <w:rPr>
                <w:rFonts w:ascii="Times New Roman" w:hAnsi="Times New Roman"/>
                <w:b/>
                <w:szCs w:val="26"/>
                <w:shd w:val="clear" w:color="auto" w:fill="FFFFFF"/>
              </w:rPr>
              <w:t xml:space="preserve">як додаток до </w:t>
            </w:r>
            <w:r w:rsidRPr="008235AA">
              <w:rPr>
                <w:rFonts w:ascii="Times New Roman" w:hAnsi="Times New Roman"/>
                <w:b/>
                <w:szCs w:val="26"/>
              </w:rPr>
              <w:t>законопроєкту № 4135</w:t>
            </w:r>
          </w:p>
        </w:tc>
        <w:tc>
          <w:tcPr>
            <w:tcW w:w="4929" w:type="dxa"/>
            <w:shd w:val="clear" w:color="auto" w:fill="auto"/>
          </w:tcPr>
          <w:p w:rsidR="00E25710" w:rsidRPr="008235AA" w:rsidRDefault="00E25710" w:rsidP="008235AA">
            <w:pPr>
              <w:pStyle w:val="af1"/>
              <w:widowControl w:val="0"/>
              <w:spacing w:before="0"/>
              <w:ind w:firstLine="0"/>
              <w:jc w:val="center"/>
              <w:rPr>
                <w:rFonts w:ascii="Times New Roman" w:hAnsi="Times New Roman"/>
                <w:b/>
                <w:sz w:val="24"/>
                <w:szCs w:val="24"/>
              </w:rPr>
            </w:pPr>
            <w:r w:rsidRPr="008235AA">
              <w:rPr>
                <w:rFonts w:ascii="Times New Roman" w:hAnsi="Times New Roman"/>
                <w:b/>
                <w:szCs w:val="26"/>
                <w:shd w:val="clear" w:color="auto" w:fill="FFFFFF"/>
              </w:rPr>
              <w:t xml:space="preserve">Положення проєкту Антикорупційної стратегії на 2020–2024 роки </w:t>
            </w:r>
            <w:r w:rsidRPr="008235AA">
              <w:rPr>
                <w:rFonts w:ascii="Times New Roman" w:hAnsi="Times New Roman"/>
                <w:b/>
                <w:szCs w:val="26"/>
              </w:rPr>
              <w:t>(надані НАЗК для  публічного обговорення</w:t>
            </w:r>
            <w:r w:rsidRPr="008235AA">
              <w:rPr>
                <w:rFonts w:ascii="Times New Roman" w:hAnsi="Times New Roman"/>
                <w:b/>
                <w:sz w:val="24"/>
                <w:szCs w:val="24"/>
              </w:rPr>
              <w:t xml:space="preserve">) </w:t>
            </w:r>
          </w:p>
        </w:tc>
        <w:tc>
          <w:tcPr>
            <w:tcW w:w="4929" w:type="dxa"/>
            <w:shd w:val="clear" w:color="auto" w:fill="auto"/>
          </w:tcPr>
          <w:p w:rsidR="00E25710" w:rsidRPr="008235AA" w:rsidRDefault="00E25710" w:rsidP="008235AA">
            <w:pPr>
              <w:pStyle w:val="af1"/>
              <w:widowControl w:val="0"/>
              <w:spacing w:before="0"/>
              <w:ind w:firstLine="0"/>
              <w:jc w:val="center"/>
              <w:rPr>
                <w:rFonts w:ascii="Times New Roman" w:hAnsi="Times New Roman"/>
                <w:b/>
                <w:szCs w:val="26"/>
              </w:rPr>
            </w:pPr>
            <w:r w:rsidRPr="008235AA">
              <w:rPr>
                <w:rFonts w:ascii="Times New Roman" w:hAnsi="Times New Roman"/>
                <w:b/>
                <w:szCs w:val="26"/>
              </w:rPr>
              <w:t>Положення Антикорупційної стратегії на 2020–2024 роки із урахуванням зауважень ВРП</w:t>
            </w:r>
          </w:p>
        </w:tc>
      </w:tr>
      <w:tr w:rsidR="00E25710" w:rsidRPr="008235AA" w:rsidTr="008235AA">
        <w:trPr>
          <w:trHeight w:val="566"/>
        </w:trPr>
        <w:tc>
          <w:tcPr>
            <w:tcW w:w="4928" w:type="dxa"/>
            <w:shd w:val="clear" w:color="auto" w:fill="auto"/>
          </w:tcPr>
          <w:p w:rsidR="00E25710" w:rsidRPr="008235AA" w:rsidRDefault="00E25710" w:rsidP="008235AA">
            <w:pPr>
              <w:pStyle w:val="af1"/>
              <w:widowControl w:val="0"/>
              <w:spacing w:before="0"/>
              <w:ind w:firstLine="0"/>
              <w:jc w:val="center"/>
              <w:rPr>
                <w:rFonts w:ascii="Times New Roman" w:hAnsi="Times New Roman"/>
                <w:sz w:val="24"/>
                <w:szCs w:val="24"/>
              </w:rPr>
            </w:pPr>
            <w:r w:rsidRPr="008235AA">
              <w:rPr>
                <w:rFonts w:ascii="Times New Roman" w:hAnsi="Times New Roman"/>
                <w:sz w:val="24"/>
                <w:szCs w:val="24"/>
              </w:rPr>
              <w:t>ІІІ. ЗАПОБІГАННЯ КОРУПЦІЇ У ПРІОРИТЕТНИХ СФЕРАХ</w:t>
            </w:r>
          </w:p>
        </w:tc>
        <w:tc>
          <w:tcPr>
            <w:tcW w:w="4929" w:type="dxa"/>
            <w:shd w:val="clear" w:color="auto" w:fill="auto"/>
          </w:tcPr>
          <w:p w:rsidR="00E25710" w:rsidRPr="008235AA" w:rsidRDefault="00E25710" w:rsidP="008235AA">
            <w:pPr>
              <w:pStyle w:val="af1"/>
              <w:widowControl w:val="0"/>
              <w:spacing w:before="0"/>
              <w:ind w:firstLine="0"/>
              <w:jc w:val="center"/>
              <w:rPr>
                <w:rFonts w:ascii="Times New Roman" w:hAnsi="Times New Roman"/>
                <w:sz w:val="24"/>
                <w:szCs w:val="24"/>
              </w:rPr>
            </w:pPr>
            <w:r w:rsidRPr="008235AA">
              <w:rPr>
                <w:rFonts w:ascii="Times New Roman" w:hAnsi="Times New Roman"/>
                <w:sz w:val="24"/>
                <w:szCs w:val="24"/>
              </w:rPr>
              <w:t>ІІІ. ЗАПОБІГАННЯ КОРУПЦІЇ У ПРІОРИТЕТНИХ СФЕРАХ</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bookmarkStart w:id="0" w:name="_Toc48723404"/>
            <w:r w:rsidRPr="008235AA">
              <w:rPr>
                <w:rFonts w:ascii="Times New Roman" w:hAnsi="Times New Roman"/>
                <w:sz w:val="24"/>
                <w:szCs w:val="24"/>
              </w:rPr>
              <w:t>3.1. Справедливий суд, прокуратура та поліція</w:t>
            </w:r>
            <w:bookmarkEnd w:id="0"/>
          </w:p>
          <w:p w:rsidR="00E25710" w:rsidRPr="008235AA" w:rsidRDefault="00E25710" w:rsidP="008235AA">
            <w:pPr>
              <w:pStyle w:val="af1"/>
              <w:widowControl w:val="0"/>
              <w:spacing w:before="0"/>
              <w:ind w:firstLine="0"/>
              <w:jc w:val="center"/>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3.1. Справедливий суд</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3.1. Суди, органи прокуратури та національної поліції</w:t>
            </w: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3.1.1. Проблема. У суспільстві спостерігається тенденція щодо збільшення рівня недовіри до органів в системі правосуддя. Закон не визначає доброчесність, як кваліфікаційну вимогу до членів Вищої ради правосуддя і Вищої кваліфікаційної комісії суддів України.</w:t>
            </w:r>
          </w:p>
          <w:p w:rsidR="00E25710" w:rsidRPr="008235AA" w:rsidRDefault="00E25710" w:rsidP="008235AA">
            <w:pPr>
              <w:pStyle w:val="af1"/>
              <w:widowControl w:val="0"/>
              <w:spacing w:before="0"/>
              <w:ind w:firstLine="0"/>
              <w:rPr>
                <w:rFonts w:ascii="Times New Roman" w:hAnsi="Times New Roman"/>
                <w:sz w:val="24"/>
                <w:szCs w:val="24"/>
              </w:rPr>
            </w:pP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p w:rsidR="00E25710" w:rsidRPr="008235AA" w:rsidRDefault="00E25710" w:rsidP="008235AA">
            <w:pPr>
              <w:pStyle w:val="af1"/>
              <w:widowControl w:val="0"/>
              <w:spacing w:before="0"/>
              <w:ind w:firstLine="0"/>
              <w:jc w:val="center"/>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3.1.1. Проблема. Доброчесність не є вимогою до членів Вищої ради правосуддя і Вищої кваліфікаційної комісії суддів України. У суспільстві спостерігається високий рівень недовіри до цих органів, зокрема, через недостатню прозорість їхньої діяльності. </w:t>
            </w:r>
          </w:p>
          <w:p w:rsidR="00E25710" w:rsidRPr="008235AA" w:rsidRDefault="00E25710" w:rsidP="008235AA">
            <w:pPr>
              <w:pStyle w:val="af1"/>
              <w:widowControl w:val="0"/>
              <w:spacing w:before="0"/>
              <w:ind w:firstLine="0"/>
              <w:rPr>
                <w:rFonts w:ascii="Times New Roman" w:hAnsi="Times New Roman"/>
                <w:sz w:val="24"/>
                <w:szCs w:val="24"/>
              </w:rPr>
            </w:pP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3.1.1. Проблема. У суспільстві спостерігається низький рівень довіри до державних інституцій. Закон не визначає доброчесність як кваліфікаційну вимогу до членів Вищої ради правосуддя і Вищої кваліфікаційної комісії суддів України.</w:t>
            </w:r>
          </w:p>
          <w:p w:rsidR="00E25710" w:rsidRPr="008235AA" w:rsidRDefault="00E25710" w:rsidP="008235AA">
            <w:pPr>
              <w:pStyle w:val="af1"/>
              <w:widowControl w:val="0"/>
              <w:spacing w:before="0"/>
              <w:ind w:firstLine="0"/>
              <w:rPr>
                <w:rFonts w:ascii="Times New Roman" w:hAnsi="Times New Roman"/>
                <w:sz w:val="24"/>
                <w:szCs w:val="24"/>
              </w:rPr>
            </w:pP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p w:rsidR="00E25710" w:rsidRPr="008235AA" w:rsidRDefault="00E25710" w:rsidP="008235AA">
            <w:pPr>
              <w:pStyle w:val="af1"/>
              <w:widowControl w:val="0"/>
              <w:spacing w:before="0"/>
              <w:ind w:firstLine="0"/>
              <w:jc w:val="center"/>
              <w:rPr>
                <w:rFonts w:ascii="Times New Roman" w:hAnsi="Times New Roman"/>
                <w:sz w:val="24"/>
                <w:szCs w:val="24"/>
              </w:rPr>
            </w:pPr>
          </w:p>
        </w:tc>
      </w:tr>
      <w:tr w:rsidR="00E25710" w:rsidRPr="004B74C1"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1) </w:t>
            </w:r>
            <w:bookmarkStart w:id="1" w:name="_Hlk52686160"/>
            <w:r w:rsidRPr="008235AA">
              <w:rPr>
                <w:rFonts w:ascii="Times New Roman" w:hAnsi="Times New Roman"/>
                <w:sz w:val="24"/>
                <w:szCs w:val="24"/>
              </w:rPr>
              <w:t xml:space="preserve">доброчесність визначена як обов’язкова законодавча вимога до членів Вищої ради правосуддя, Вищої кваліфікаційної комісії суддів України, </w:t>
            </w:r>
            <w:bookmarkStart w:id="2" w:name="_Hlk52690526"/>
            <w:r w:rsidRPr="008235AA">
              <w:rPr>
                <w:rFonts w:ascii="Times New Roman" w:hAnsi="Times New Roman"/>
                <w:b/>
                <w:sz w:val="24"/>
                <w:szCs w:val="24"/>
              </w:rPr>
              <w:t>дисциплінарних органів</w:t>
            </w:r>
            <w:r w:rsidRPr="008235AA">
              <w:rPr>
                <w:rFonts w:ascii="Times New Roman" w:hAnsi="Times New Roman"/>
                <w:sz w:val="24"/>
                <w:szCs w:val="24"/>
              </w:rPr>
              <w:t xml:space="preserve"> у системі правосуддя;</w:t>
            </w:r>
          </w:p>
          <w:bookmarkEnd w:id="1"/>
          <w:bookmarkEnd w:id="2"/>
          <w:p w:rsidR="00E25710" w:rsidRPr="008235AA" w:rsidRDefault="00E25710" w:rsidP="008235AA">
            <w:pPr>
              <w:pStyle w:val="af1"/>
              <w:widowControl w:val="0"/>
              <w:spacing w:before="0"/>
              <w:ind w:firstLine="0"/>
              <w:jc w:val="center"/>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1) доброчесність є обов’язковою законодавчою вимогою до членів Вищої ради правосуддя і Вищої кваліфікаційної комісії суддів України;</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1) </w:t>
            </w:r>
            <w:r w:rsidRPr="008235AA">
              <w:rPr>
                <w:rFonts w:ascii="Times New Roman" w:hAnsi="Times New Roman"/>
                <w:sz w:val="24"/>
                <w:szCs w:val="24"/>
                <w:lang w:eastAsia="uk-UA"/>
              </w:rPr>
              <w:t>доброчесність є обов’язковою законодавчою вимогою до членів Вищої ради правосуддя і Вищої кваліфікаційної комісії суддів України»</w:t>
            </w:r>
            <w:r w:rsidRPr="008235AA">
              <w:rPr>
                <w:rFonts w:ascii="Times New Roman" w:hAnsi="Times New Roman"/>
                <w:sz w:val="24"/>
                <w:szCs w:val="24"/>
              </w:rPr>
              <w:t>;</w:t>
            </w:r>
          </w:p>
          <w:p w:rsidR="00E25710" w:rsidRPr="008235AA" w:rsidRDefault="00E25710" w:rsidP="008235AA">
            <w:pPr>
              <w:pStyle w:val="af1"/>
              <w:widowControl w:val="0"/>
              <w:spacing w:before="0"/>
              <w:ind w:firstLine="0"/>
              <w:jc w:val="center"/>
              <w:rPr>
                <w:rFonts w:ascii="Times New Roman" w:hAnsi="Times New Roman"/>
                <w:sz w:val="24"/>
                <w:szCs w:val="24"/>
              </w:rPr>
            </w:pPr>
          </w:p>
        </w:tc>
      </w:tr>
      <w:tr w:rsidR="00E25710" w:rsidRPr="004B74C1"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iCs/>
                <w:sz w:val="24"/>
                <w:szCs w:val="24"/>
                <w:lang w:eastAsia="uk-UA"/>
              </w:rPr>
            </w:pPr>
            <w:r w:rsidRPr="008235AA">
              <w:rPr>
                <w:rFonts w:ascii="Times New Roman" w:hAnsi="Times New Roman"/>
                <w:sz w:val="24"/>
                <w:szCs w:val="24"/>
              </w:rPr>
              <w:t>2) </w:t>
            </w:r>
            <w:r w:rsidRPr="008235AA">
              <w:rPr>
                <w:rFonts w:ascii="Times New Roman" w:hAnsi="Times New Roman"/>
                <w:b/>
                <w:sz w:val="24"/>
                <w:szCs w:val="24"/>
              </w:rPr>
              <w:t>оцінка на доброчесність</w:t>
            </w:r>
            <w:r w:rsidRPr="008235AA">
              <w:rPr>
                <w:rFonts w:ascii="Times New Roman" w:hAnsi="Times New Roman"/>
                <w:sz w:val="24"/>
                <w:szCs w:val="24"/>
              </w:rPr>
              <w:t xml:space="preserve"> </w:t>
            </w:r>
            <w:r w:rsidRPr="008235AA">
              <w:rPr>
                <w:rFonts w:ascii="Times New Roman" w:hAnsi="Times New Roman"/>
                <w:sz w:val="24"/>
                <w:szCs w:val="24"/>
                <w:u w:val="single"/>
              </w:rPr>
              <w:t>нових членів</w:t>
            </w:r>
            <w:r w:rsidRPr="008235AA">
              <w:rPr>
                <w:rFonts w:ascii="Times New Roman" w:hAnsi="Times New Roman"/>
                <w:sz w:val="24"/>
                <w:szCs w:val="24"/>
              </w:rPr>
              <w:t xml:space="preserve"> Вищої ради правосуддя, Вищої кваліфікаційної комісії суддів України здійснюється незалежною комісією з </w:t>
            </w:r>
            <w:r w:rsidRPr="008235AA">
              <w:rPr>
                <w:rFonts w:ascii="Times New Roman" w:hAnsi="Times New Roman"/>
                <w:sz w:val="24"/>
                <w:szCs w:val="24"/>
              </w:rPr>
              <w:lastRenderedPageBreak/>
              <w:t xml:space="preserve">представників (у рівних частинах) Ради суддів України, громадськості та міжнародних експертів, чинний склад Вищої ради правосуддя перевірено на предмет відповідності вимогам </w:t>
            </w:r>
            <w:r w:rsidRPr="008235AA">
              <w:rPr>
                <w:rFonts w:ascii="Times New Roman" w:hAnsi="Times New Roman"/>
                <w:b/>
                <w:sz w:val="24"/>
                <w:szCs w:val="24"/>
              </w:rPr>
              <w:t>доброчесності та професійної етики;</w:t>
            </w:r>
            <w:r w:rsidRPr="008235AA">
              <w:rPr>
                <w:rFonts w:ascii="Times New Roman" w:hAnsi="Times New Roman"/>
                <w:sz w:val="24"/>
                <w:szCs w:val="24"/>
              </w:rPr>
              <w:t xml:space="preserve"> </w:t>
            </w:r>
            <w:r w:rsidRPr="008235AA">
              <w:rPr>
                <w:rFonts w:ascii="Times New Roman" w:hAnsi="Times New Roman"/>
                <w:sz w:val="24"/>
                <w:szCs w:val="24"/>
                <w:u w:val="single"/>
              </w:rPr>
              <w:t xml:space="preserve">нові члени </w:t>
            </w:r>
            <w:r w:rsidRPr="008235AA">
              <w:rPr>
                <w:rFonts w:ascii="Times New Roman" w:hAnsi="Times New Roman"/>
                <w:sz w:val="24"/>
                <w:szCs w:val="24"/>
              </w:rPr>
              <w:t xml:space="preserve">Вищої ради правосуддя, Вищої кваліфікаційної комісії суддів України відповідають цим вимогам; </w:t>
            </w:r>
            <w:r w:rsidRPr="008235AA">
              <w:rPr>
                <w:rFonts w:ascii="Times New Roman" w:hAnsi="Times New Roman"/>
                <w:iCs/>
                <w:sz w:val="24"/>
                <w:szCs w:val="24"/>
                <w:lang w:eastAsia="uk-UA"/>
              </w:rPr>
              <w:t>щодо членів, які не відповідали цим вимогам, розглянуто питання про втрату посади;</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 xml:space="preserve">2) чинний склад Вищої ради правосуддя перевірено на предмет відповідності вимогам доброчесності та професійної етики тимчасовою незалежною Комісією з питань </w:t>
            </w:r>
            <w:r w:rsidRPr="008235AA">
              <w:rPr>
                <w:rFonts w:ascii="Times New Roman" w:hAnsi="Times New Roman"/>
                <w:sz w:val="24"/>
                <w:szCs w:val="24"/>
              </w:rPr>
              <w:lastRenderedPageBreak/>
              <w:t>доброчесності з представників (у рівних частинах) Ради суддів України, фахової громадськості та міжнародних партнерів України. Члени, що не відповідали цим вимогам, втратили посаду;</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2) оцінка доброчесності кандидатів на посаду членів Вищої ради правосуддя, Вищої кваліфікаційної комісії суддів України (крім суддів,</w:t>
            </w:r>
            <w:r w:rsidRPr="008235AA">
              <w:t xml:space="preserve"> </w:t>
            </w:r>
            <w:r w:rsidRPr="008235AA">
              <w:rPr>
                <w:rFonts w:ascii="Times New Roman" w:hAnsi="Times New Roman"/>
                <w:sz w:val="24"/>
                <w:szCs w:val="24"/>
              </w:rPr>
              <w:t xml:space="preserve">а також кандидатів, які пройшли таку </w:t>
            </w:r>
            <w:r w:rsidRPr="008235AA">
              <w:rPr>
                <w:rFonts w:ascii="Times New Roman" w:hAnsi="Times New Roman"/>
                <w:sz w:val="24"/>
                <w:szCs w:val="24"/>
              </w:rPr>
              <w:lastRenderedPageBreak/>
              <w:t>перевірку відповідно до профільних законів) здійснюється у порядку, визначеному законом; члени Вищої ради правосуддя, Вищої кваліфікаційної комісії суддів України відповідають цим вимогам</w:t>
            </w:r>
          </w:p>
        </w:tc>
      </w:tr>
      <w:tr w:rsidR="00E25710" w:rsidRPr="004B74C1"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3) відбір </w:t>
            </w:r>
            <w:r w:rsidRPr="008235AA">
              <w:rPr>
                <w:rFonts w:ascii="Times New Roman" w:hAnsi="Times New Roman"/>
                <w:sz w:val="24"/>
                <w:szCs w:val="24"/>
                <w:u w:val="single"/>
              </w:rPr>
              <w:t>нових членів</w:t>
            </w:r>
            <w:r w:rsidRPr="008235AA">
              <w:rPr>
                <w:rFonts w:ascii="Times New Roman" w:hAnsi="Times New Roman"/>
                <w:sz w:val="24"/>
                <w:szCs w:val="24"/>
              </w:rPr>
              <w:t xml:space="preserve"> Вищої ради правосуддя, Вищої кваліфікаційної комісії суддів України здійснюється конкурсною комісією з представників (у рівних частинах) Ради суддів України, фахової громадськості та міжнародних партнерів України; </w:t>
            </w:r>
            <w:r w:rsidRPr="008235AA">
              <w:rPr>
                <w:rFonts w:ascii="Times New Roman" w:hAnsi="Times New Roman"/>
                <w:sz w:val="24"/>
                <w:szCs w:val="24"/>
                <w:u w:val="single"/>
              </w:rPr>
              <w:t xml:space="preserve">нові члени </w:t>
            </w:r>
            <w:r w:rsidRPr="008235AA">
              <w:rPr>
                <w:rFonts w:ascii="Times New Roman" w:hAnsi="Times New Roman"/>
                <w:sz w:val="24"/>
                <w:szCs w:val="24"/>
              </w:rPr>
              <w:t>Вищої ради правосуддя, Вищої кваліфікаційної комісії суддів України відповідають вимогам доброчесності та професійної етики;</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 усунуто можливості прийняття членом Вищої ради правосуддя і Вищої кваліфікаційної комісії суддів України рішень в умовах конфлікту інтересів.</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4) усунуто можливості прийняття членом Вищої ради правосуддя і Вищої кваліфікаційної комісії суддів України рішень в умовах конфлікту інтересів.</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Виключити як уже впроваджений</w:t>
            </w: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3.1.2. Проблема. Доброчесність і професійна етика як стандартні вимоги до суддів </w:t>
            </w:r>
            <w:r w:rsidRPr="008235AA">
              <w:rPr>
                <w:rFonts w:ascii="Times New Roman" w:hAnsi="Times New Roman"/>
                <w:b/>
                <w:sz w:val="24"/>
                <w:szCs w:val="24"/>
              </w:rPr>
              <w:t>недостатньо впроваджені на практиці</w:t>
            </w:r>
            <w:r w:rsidRPr="008235AA">
              <w:rPr>
                <w:rFonts w:ascii="Times New Roman" w:hAnsi="Times New Roman"/>
                <w:sz w:val="24"/>
                <w:szCs w:val="24"/>
              </w:rPr>
              <w:t>, а оцінювання цих вимог не завжди є прозорим і передбачуваним.</w:t>
            </w:r>
          </w:p>
          <w:p w:rsidR="00E25710" w:rsidRPr="008235AA" w:rsidRDefault="00E25710" w:rsidP="008235AA">
            <w:pPr>
              <w:pStyle w:val="af1"/>
              <w:widowControl w:val="0"/>
              <w:spacing w:before="0"/>
              <w:ind w:firstLine="0"/>
              <w:rPr>
                <w:rFonts w:ascii="Times New Roman" w:hAnsi="Times New Roman"/>
                <w:sz w:val="24"/>
                <w:szCs w:val="24"/>
              </w:rPr>
            </w:pP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3.1.2. Проблема. Доброчесність і професійна етика як конституційні вимоги до суддів не впроваджені на практиці, а оцінювання цих вимог не є прозорим і передбачуваним. Очікувані стратегічні результати:</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3.1.2. Проблема. Процедури кваліфікаційного оцінювання суддів та конкурсних процедур потребують удосконалення та розробки чітких і передбачуваних критеріїв (індикаторів) доброчесності та професійної етики</w:t>
            </w: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1) Вищою кваліфікаційною комісією суддів України спільно з Громадською радою міжнародних експертів і Громадською радою доброчесності розроблено та впроваджено в практику чіткі і передбачувані критерії (індикатори) доброчесності та професійної етики для кваліфікаційного оцінювання суддів і добору нових суддів;</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1) Вищою кваліфікаційною комісією суддів України спільно з Громадською радою міжнародних експертів і Громадською радою доброчесності розроблено та впроваджено в практику чіткі і передбачувані критерії (індикатори) доброчесності та професійної етики для кваліфікаційного оцінювання суддів і добору нових суддів;</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1) Вищою радою правосуддя за результатами консультацій із судами, органами суддівського самоврядування та громадськістю  розроблено чіткі і передбачувані критерії (індикатори) доброчесності та професійної етики</w:t>
            </w: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2) під час оцінювання доброчесності кандидатів на посаду судді застосовується стандарт доказування </w:t>
            </w:r>
            <w:proofErr w:type="spellStart"/>
            <w:r w:rsidRPr="008235AA">
              <w:rPr>
                <w:rFonts w:ascii="Times New Roman" w:hAnsi="Times New Roman"/>
                <w:sz w:val="24"/>
                <w:szCs w:val="24"/>
              </w:rPr>
              <w:t>“обґрунтований</w:t>
            </w:r>
            <w:proofErr w:type="spellEnd"/>
            <w:r w:rsidRPr="008235AA">
              <w:rPr>
                <w:rFonts w:ascii="Times New Roman" w:hAnsi="Times New Roman"/>
                <w:sz w:val="24"/>
                <w:szCs w:val="24"/>
              </w:rPr>
              <w:t xml:space="preserve"> сумнів у </w:t>
            </w:r>
            <w:proofErr w:type="spellStart"/>
            <w:r w:rsidRPr="008235AA">
              <w:rPr>
                <w:rFonts w:ascii="Times New Roman" w:hAnsi="Times New Roman"/>
                <w:sz w:val="24"/>
                <w:szCs w:val="24"/>
              </w:rPr>
              <w:t>доброчесності”</w:t>
            </w:r>
            <w:proofErr w:type="spellEnd"/>
            <w:r w:rsidRPr="008235AA">
              <w:rPr>
                <w:rFonts w:ascii="Times New Roman" w:hAnsi="Times New Roman"/>
                <w:sz w:val="24"/>
                <w:szCs w:val="24"/>
              </w:rPr>
              <w:t>;</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2) під час оцінювання доброчесності суддів/кандидатів на посаду судді застосовується стандарт доказування «обґрунтований сумнів у доброчесності», тобто всі </w:t>
            </w:r>
            <w:proofErr w:type="spellStart"/>
            <w:r w:rsidRPr="008235AA">
              <w:rPr>
                <w:rFonts w:ascii="Times New Roman" w:hAnsi="Times New Roman"/>
                <w:sz w:val="24"/>
                <w:szCs w:val="24"/>
              </w:rPr>
              <w:t>неспростовані</w:t>
            </w:r>
            <w:proofErr w:type="spellEnd"/>
            <w:r w:rsidRPr="008235AA">
              <w:rPr>
                <w:rFonts w:ascii="Times New Roman" w:hAnsi="Times New Roman"/>
                <w:sz w:val="24"/>
                <w:szCs w:val="24"/>
              </w:rPr>
              <w:t xml:space="preserve"> сумніви у доброчесності судді тлумачаться не на його користь;</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Виключити</w:t>
            </w:r>
          </w:p>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3) удосконалено перевірку відповідності критеріям (індикаторам)  доброчесності кандидатів у межах процедур добору та призначення нових суддів із залученням Громадської ради доброчесності; </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3) запроваджено механізм для перегляду рішень попереднього складу Вищої кваліфікаційної комісії суддів України, за якими Вища рада правосуддя відмовилася звільняти з посади судді, через їх невмотивованість, а також рішень про відповідність судді займаній посаді за наявності інформації про </w:t>
            </w:r>
            <w:proofErr w:type="spellStart"/>
            <w:r w:rsidRPr="008235AA">
              <w:rPr>
                <w:rFonts w:ascii="Times New Roman" w:hAnsi="Times New Roman"/>
                <w:sz w:val="24"/>
                <w:szCs w:val="24"/>
              </w:rPr>
              <w:t>недоброчесність</w:t>
            </w:r>
            <w:proofErr w:type="spellEnd"/>
            <w:r w:rsidRPr="008235AA">
              <w:rPr>
                <w:rFonts w:ascii="Times New Roman" w:hAnsi="Times New Roman"/>
                <w:sz w:val="24"/>
                <w:szCs w:val="24"/>
              </w:rPr>
              <w:t xml:space="preserve"> судді (є негативний висновок Громадської ради доброчесності, окрема думка члена комісії або оцінювання проведено без участі Громадської ради доброчесності);</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3) удосконалено перевірку відповідності критеріям (індикаторам)  доброчесності кандидатів у межах процедур добору та призначення нових суддів </w:t>
            </w:r>
          </w:p>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4) забезпечено перевірку доброчесності кандидатів у межах процедур добору нових суддів із залученням Громадської ради </w:t>
            </w:r>
            <w:r w:rsidRPr="008235AA">
              <w:rPr>
                <w:rFonts w:ascii="Times New Roman" w:hAnsi="Times New Roman"/>
                <w:sz w:val="24"/>
                <w:szCs w:val="24"/>
              </w:rPr>
              <w:lastRenderedPageBreak/>
              <w:t>доброчесності, посиливши її інституційну спроможність;</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bookmarkStart w:id="3" w:name="_Hlk52691340"/>
            <w:r w:rsidRPr="008235AA">
              <w:rPr>
                <w:rFonts w:ascii="Times New Roman" w:hAnsi="Times New Roman"/>
                <w:sz w:val="24"/>
                <w:szCs w:val="24"/>
              </w:rPr>
              <w:t>5) нові суди створені замість судів, утворених до внесення змін до Конституції України щодо правосуддя, сформовані за результатами конкурсу, що визначений перехідними положеннями Конституції;</w:t>
            </w:r>
            <w:bookmarkEnd w:id="3"/>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b/>
                <w:color w:val="00B050"/>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4) вдосконалено механізм проведення Вищою кваліфікаційною комісією суддів України процедур кваліфікаційного оцінювання суддів та конкурсних процедур задля уникнення невиправданих затримок;</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6) Вища кваліфікаційна комісія суддів України проводить процедури оцінювання і конкурсні процедури без невиправданих затримок;</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color w:val="00B050"/>
                <w:sz w:val="24"/>
                <w:szCs w:val="24"/>
              </w:rPr>
            </w:pPr>
          </w:p>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4B74C1"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5) запроваджено об’єктивну та прозору методику виставлення балів/ визначення результатів членами Вищої кваліфікаційної комісії суддів України та Вищої ради правосуддя під час прийняття рішень у процедурах добору, оцінювання та просування суддів, а також оприлюднення інформації з іспитів.</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7) запроваджено відкритий і поіменний спосіб виставлення балів/голосування членами Вищої кваліфікаційної комісії суддів України та Вищої ради правосуддя під час прийняття рішень у процедурах добору та просування суддів (з можливістю встановити кореляцію виставлених кандидатам балів з критеріями оцінювання), а також оприлюднення матеріалів іспитів.</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3.1.3. Проблема. Відсутність дієвих перманентних механізмів підтримання доброчесності суддівського корпусу.</w:t>
            </w: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3.1.3. Проблема. Відсутність дієвих перманентних механізмів підтримання доброчесності суддівського корпусу.</w:t>
            </w: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3.1.3. Проблема. Відсутність дієвих механізмів  реагування на встановлені факти впливу, тиску на суддів та втручання в їх діяльність. </w:t>
            </w:r>
          </w:p>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1) </w:t>
            </w:r>
            <w:r w:rsidRPr="008235AA">
              <w:rPr>
                <w:rFonts w:ascii="Times New Roman" w:hAnsi="Times New Roman"/>
                <w:b/>
                <w:sz w:val="24"/>
                <w:szCs w:val="24"/>
              </w:rPr>
              <w:t>дисциплінарний орган</w:t>
            </w:r>
            <w:r w:rsidRPr="008235AA">
              <w:rPr>
                <w:rFonts w:ascii="Times New Roman" w:hAnsi="Times New Roman"/>
                <w:sz w:val="24"/>
                <w:szCs w:val="24"/>
              </w:rPr>
              <w:t xml:space="preserve"> у системі правосуддя сформований на підставі конкурсу, проведеного незалежною комісією з представників (у рівних частинах) Ради суддів України, громадськості та міжнародних експертів, визначених на </w:t>
            </w:r>
            <w:r w:rsidRPr="008235AA">
              <w:rPr>
                <w:rFonts w:ascii="Times New Roman" w:hAnsi="Times New Roman"/>
                <w:sz w:val="24"/>
                <w:szCs w:val="24"/>
              </w:rPr>
              <w:lastRenderedPageBreak/>
              <w:t>підставі пропозицій міжнародних та іноземних організацій здійснює оперативний і справедливий розгляд дисциплінарних справ щодо суддів;</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1) дисциплінарні палати при Вищій раді правосуддя, сформовані на підставі конкурсу, здійснюють оперативний і справедливий розгляд дисциплінарних справ щодо суддів;</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Виключити </w:t>
            </w: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2) уточнено перелік та підстави дисциплінарної відповідальності судді та її види у спосіб, що дає можливість суддям прогнозувати свою поведінку, зокрема, більш чітко визначено ознаки дисциплінарних правопорушень, які порочать звання судді або підривають авторитет правосуддя, а також вдосконалено та спрощено механізми дисциплінарного розслідування та розгляду дисциплінарних справ;</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2) підстави дисциплінарної відповідальності судді визначено у спосіб, що дає можливість суддям прогнозувати свою поведінку (зокрема, більш чітко визначено ознаки дисциплінарних правопорушень, які стосуються допущення суддею поведінки, що порочить звання судді або підриває авторитет правосуддя), дисциплінарна практика є послідовною і передбачуваною;</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Впроваджено</w:t>
            </w: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 Національне агентство, Рада суддів України та Громадська рада доброчесності мають ефективні механізми ініціювання дисциплінарного провадження стосовно суддів;</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color w:val="00B050"/>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3) дисциплінарна практика щодо суддів є </w:t>
            </w:r>
            <w:r w:rsidRPr="008235AA">
              <w:rPr>
                <w:rFonts w:ascii="Times New Roman" w:hAnsi="Times New Roman"/>
                <w:iCs/>
                <w:sz w:val="24"/>
                <w:szCs w:val="24"/>
                <w:lang w:eastAsia="uk-UA"/>
              </w:rPr>
              <w:t>чіткою, сталою та відкритою</w:t>
            </w:r>
            <w:r w:rsidRPr="008235AA">
              <w:rPr>
                <w:rFonts w:ascii="Times New Roman" w:hAnsi="Times New Roman"/>
                <w:sz w:val="24"/>
                <w:szCs w:val="24"/>
              </w:rPr>
              <w:t>; усі рішення дисциплінарного органу своєчасно оприлюднюються; дисциплінарний розгляд справ щодо суддів, за загальним правилом, є відкритим і транслюється в режимі реального часу;</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4) дисциплінарна практика щодо суддів є відкритою: усі рішення дисциплінарного органу та його членів оприлюднюються; дисциплінарний розгляд справ щодо суддів, як правило, є відкритим і транслюється в режимі реального часу;</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Виключити як такий, що впроваджений</w:t>
            </w: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4) удосконалено підстави та механізми завершення дисциплінарного провадження, зокрема, запроваджено механізм завершення </w:t>
            </w:r>
            <w:r w:rsidRPr="008235AA">
              <w:rPr>
                <w:rFonts w:ascii="Times New Roman" w:hAnsi="Times New Roman"/>
                <w:sz w:val="24"/>
                <w:szCs w:val="24"/>
              </w:rPr>
              <w:lastRenderedPageBreak/>
              <w:t xml:space="preserve">розгляду дисциплінарної справи щодо судді навіть у разі подання ним заяви про відставку після відкриття дисциплінарної справи щодо нього; </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 xml:space="preserve">5) запроваджено дисциплінарний механізм позбавлення статусу суддів у відставці за поведінку, яка є несумісною зі званням судді, </w:t>
            </w:r>
            <w:r w:rsidRPr="008235AA">
              <w:rPr>
                <w:rFonts w:ascii="Times New Roman" w:hAnsi="Times New Roman"/>
                <w:sz w:val="24"/>
                <w:szCs w:val="24"/>
              </w:rPr>
              <w:lastRenderedPageBreak/>
              <w:t>допущену як до, так і після звільнення;</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Виключити</w:t>
            </w: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5) запроваджено ефективний механізм перевірки законності походження майна судді та його близьких осіб; судді, які не підтвердили законність джерел походження майна, звільнені згідно зі статтею 126 Конституції України;</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6) запроваджено ефективний механізм перевірки законності походження майна судді та його близьких осіб; судді, які не виконали обов’язок довести законність походження такого майна, звільнені з посад;</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Виключити</w:t>
            </w:r>
          </w:p>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6) механізми кримінального переслідування не використовуються для здійснення тиску на суддів; запроваджено інститут кримінальної відповідальності суддів за свавільне зловживання своїми повноваженнями.</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7) судді несуть реальну відповідальність за завідомо неправосудні рішення; механізми кримінального переслідування не використовуються для здійснення тиску на суддів.</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6) механізми кримінального переслідування не використовуються для здійснення тиску на суддів;</w:t>
            </w: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3.1.4. Проблема. Наявність корупційних ризиків, що обумовлені прогалинами та недосконалістю законодавства у системі правосуддя.</w:t>
            </w:r>
          </w:p>
          <w:p w:rsidR="00E25710" w:rsidRPr="008235AA" w:rsidRDefault="00E25710" w:rsidP="008235AA">
            <w:pPr>
              <w:pStyle w:val="af1"/>
              <w:widowControl w:val="0"/>
              <w:spacing w:before="0"/>
              <w:ind w:firstLine="0"/>
              <w:rPr>
                <w:rFonts w:ascii="Times New Roman" w:hAnsi="Times New Roman"/>
                <w:sz w:val="24"/>
                <w:szCs w:val="24"/>
              </w:rPr>
            </w:pP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3.1.4. Проблема. Існування значних корупційних ризиків, обумовлених недосконалістю судоустрою. </w:t>
            </w:r>
          </w:p>
          <w:p w:rsidR="00E25710" w:rsidRPr="008235AA" w:rsidRDefault="00E25710" w:rsidP="008235AA">
            <w:pPr>
              <w:pStyle w:val="af1"/>
              <w:widowControl w:val="0"/>
              <w:spacing w:before="0"/>
              <w:ind w:firstLine="0"/>
              <w:rPr>
                <w:rFonts w:ascii="Times New Roman" w:hAnsi="Times New Roman"/>
                <w:sz w:val="24"/>
                <w:szCs w:val="24"/>
              </w:rPr>
            </w:pP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tc>
        <w:tc>
          <w:tcPr>
            <w:tcW w:w="4929" w:type="dxa"/>
            <w:shd w:val="clear" w:color="auto" w:fill="auto"/>
          </w:tcPr>
          <w:p w:rsidR="00E25710"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3.1.4. Проблема. Необхідно гарантувати  належне організаційне та фінансове забезпечення діяльності судової влади та впровадження ЄСІТС.</w:t>
            </w:r>
          </w:p>
          <w:p w:rsidR="004B74C1" w:rsidRPr="004B74C1" w:rsidRDefault="004B74C1" w:rsidP="008235AA">
            <w:pPr>
              <w:pStyle w:val="af1"/>
              <w:widowControl w:val="0"/>
              <w:spacing w:before="0"/>
              <w:ind w:firstLine="0"/>
              <w:rPr>
                <w:rFonts w:ascii="Times New Roman" w:hAnsi="Times New Roman"/>
                <w:sz w:val="24"/>
                <w:szCs w:val="24"/>
              </w:rPr>
            </w:pPr>
          </w:p>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Очікувані стратегічні результати:</w:t>
            </w:r>
          </w:p>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1) запроваджено механізми унеможливлення обіймання адміністративної посади в суді однією й тією ж особою протягом тривалого часу; </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1) впроваджено механізм, який передбачає, що адміністративні посади у судах кожен суддя суду обіймає протягом нетривалого строку по черзі;</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Виключити як уже впроваджений</w:t>
            </w:r>
          </w:p>
        </w:tc>
      </w:tr>
      <w:tr w:rsidR="00E25710" w:rsidRPr="004B74C1"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2) забезпечено здійснення електронного </w:t>
            </w:r>
            <w:r w:rsidRPr="008235AA">
              <w:rPr>
                <w:rFonts w:ascii="Times New Roman" w:hAnsi="Times New Roman"/>
                <w:sz w:val="24"/>
                <w:szCs w:val="24"/>
              </w:rPr>
              <w:lastRenderedPageBreak/>
              <w:t xml:space="preserve">судочинства, зокрема, шляхом запровадження можливості розгляду </w:t>
            </w:r>
            <w:proofErr w:type="spellStart"/>
            <w:r w:rsidRPr="008235AA">
              <w:rPr>
                <w:rFonts w:ascii="Times New Roman" w:hAnsi="Times New Roman"/>
                <w:sz w:val="24"/>
                <w:szCs w:val="24"/>
              </w:rPr>
              <w:t>онлайн</w:t>
            </w:r>
            <w:proofErr w:type="spellEnd"/>
            <w:r w:rsidRPr="008235AA">
              <w:rPr>
                <w:rFonts w:ascii="Times New Roman" w:hAnsi="Times New Roman"/>
                <w:sz w:val="24"/>
                <w:szCs w:val="24"/>
              </w:rPr>
              <w:t xml:space="preserve"> певних категорій справ незалежно від місцезнаходження сторін і суду, що, зокрема, сприяє рівномірному розподілу справ між судами і суддями;</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 xml:space="preserve">2) електронне судочинство забезпечує </w:t>
            </w:r>
            <w:r w:rsidRPr="008235AA">
              <w:rPr>
                <w:rFonts w:ascii="Times New Roman" w:hAnsi="Times New Roman"/>
                <w:sz w:val="24"/>
                <w:szCs w:val="24"/>
              </w:rPr>
              <w:lastRenderedPageBreak/>
              <w:t>розгляд окремих категорій справ в режимі реального часу незалежно від місцезнаходження сторін і суду, що, зокрема, сприяє рівномірному розподілу справ між судами і суддями;</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 xml:space="preserve">2) забезпечено  початок функціонування </w:t>
            </w:r>
            <w:r w:rsidRPr="008235AA">
              <w:rPr>
                <w:rFonts w:ascii="Times New Roman" w:hAnsi="Times New Roman"/>
                <w:sz w:val="24"/>
                <w:szCs w:val="24"/>
              </w:rPr>
              <w:lastRenderedPageBreak/>
              <w:t xml:space="preserve">Єдиної судової </w:t>
            </w:r>
            <w:proofErr w:type="spellStart"/>
            <w:r w:rsidRPr="008235AA">
              <w:rPr>
                <w:rFonts w:ascii="Times New Roman" w:hAnsi="Times New Roman"/>
                <w:sz w:val="24"/>
                <w:szCs w:val="24"/>
              </w:rPr>
              <w:t>інформаційно-</w:t>
            </w:r>
            <w:proofErr w:type="spellEnd"/>
            <w:r w:rsidRPr="008235AA">
              <w:rPr>
                <w:rFonts w:ascii="Times New Roman" w:hAnsi="Times New Roman"/>
                <w:sz w:val="24"/>
                <w:szCs w:val="24"/>
              </w:rPr>
              <w:t xml:space="preserve"> телекомунікаційної системи;</w:t>
            </w:r>
          </w:p>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3) розширено сферу застосування альтернативних способів вирішення спорів та досудового врегулювання спорів;</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3) компетенцію суду присяжних у кримінальних провадженнях розширено зі збільшенням складу суду присяжних та забезпеченням вирішення ними питання винуватості особи у вчиненні злочину;</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Виключити</w:t>
            </w: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4) удосконалено систему виконання судових рішень;</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4) розширено сферу застосування альтернативних способів вирішення спорів та забезпечено ефективність виконання їхніх рішень;</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4B74C1"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5) запроваджено регламенти прозорого планування і розподілу бюджетних ресурсів в судовій системі на підставі об’єктивних та чітко визначених критеріїв; забезпечено проведення аудиту діяльності Державної судової адміністрації України, зокрема щодо фінансово-господарського забезпечення судів та органів судової влади, управління об’єктами державної власності, що належать до сфери її управління.</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5) касаційний перегляд судових рішень у справах про високопосадову корупцію забезпечують судді, дібрані із залученням Громадської ради міжнародних експертів;</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tc>
      </w:tr>
      <w:tr w:rsidR="00E25710" w:rsidRPr="008235AA"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6) переглянута та створена мережа місцевих судів з урахуванням адміністративно-територіальної реформи, необхідності забезпечення прямого доступу до правосуддя, економічної обґрунтованості;</w:t>
            </w:r>
          </w:p>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 xml:space="preserve">6) проведено незалежний аудит діяльності державних підприємств, які функціонують при Державній судовій адміністрації України; у разі виявлення неефективності їх функціонування прийнято відповідні </w:t>
            </w:r>
            <w:r w:rsidRPr="008235AA">
              <w:rPr>
                <w:rFonts w:ascii="Times New Roman" w:hAnsi="Times New Roman"/>
                <w:sz w:val="24"/>
                <w:szCs w:val="24"/>
              </w:rPr>
              <w:lastRenderedPageBreak/>
              <w:t>рішення.</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lastRenderedPageBreak/>
              <w:t>Виключити</w:t>
            </w:r>
          </w:p>
        </w:tc>
      </w:tr>
      <w:tr w:rsidR="00E25710" w:rsidRPr="004B74C1" w:rsidTr="008235AA">
        <w:tc>
          <w:tcPr>
            <w:tcW w:w="4928"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 xml:space="preserve"> </w:t>
            </w:r>
          </w:p>
        </w:tc>
        <w:tc>
          <w:tcPr>
            <w:tcW w:w="4929" w:type="dxa"/>
            <w:shd w:val="clear" w:color="auto" w:fill="auto"/>
          </w:tcPr>
          <w:p w:rsidR="00E25710" w:rsidRPr="008235AA" w:rsidRDefault="00E25710" w:rsidP="008235AA">
            <w:pPr>
              <w:pStyle w:val="af1"/>
              <w:widowControl w:val="0"/>
              <w:spacing w:before="0"/>
              <w:ind w:firstLine="0"/>
              <w:rPr>
                <w:rFonts w:ascii="Times New Roman" w:hAnsi="Times New Roman"/>
                <w:sz w:val="24"/>
                <w:szCs w:val="24"/>
              </w:rPr>
            </w:pPr>
            <w:r w:rsidRPr="008235AA">
              <w:rPr>
                <w:rFonts w:ascii="Times New Roman" w:hAnsi="Times New Roman"/>
                <w:sz w:val="24"/>
                <w:szCs w:val="24"/>
              </w:rPr>
              <w:t>7) розмір суддівської винагороди, передбачений Законом України «Про судоустрій і статус суддів», не обмежується на підставі інших нормативно-правових актів; мінімальний посадовий оклад працівника апарату суду визначений на рівні, не меншому ніж 10 прожиткових мінімумів, встановлених  для працездатних осіб на            1 січня відповідно року.</w:t>
            </w:r>
          </w:p>
        </w:tc>
      </w:tr>
    </w:tbl>
    <w:p w:rsidR="00E25710" w:rsidRPr="008235AA" w:rsidRDefault="00E25710" w:rsidP="00E25710">
      <w:pPr>
        <w:rPr>
          <w:lang w:val="uk-UA"/>
        </w:rPr>
      </w:pPr>
    </w:p>
    <w:p w:rsidR="008235AA" w:rsidRDefault="008235AA" w:rsidP="00E25710">
      <w:pPr>
        <w:jc w:val="both"/>
        <w:rPr>
          <w:rFonts w:ascii="Times New Roman" w:hAnsi="Times New Roman" w:cs="Times New Roman"/>
          <w:b/>
          <w:sz w:val="28"/>
          <w:szCs w:val="28"/>
          <w:lang w:val="uk-UA"/>
        </w:rPr>
        <w:sectPr w:rsidR="008235AA" w:rsidSect="00DE7BDB">
          <w:headerReference w:type="first" r:id="rId18"/>
          <w:pgSz w:w="16838" w:h="11906" w:orient="landscape"/>
          <w:pgMar w:top="1701" w:right="1134" w:bottom="567" w:left="1134" w:header="709" w:footer="709" w:gutter="0"/>
          <w:pgNumType w:start="1" w:chapStyle="1"/>
          <w:cols w:space="708"/>
          <w:titlePg/>
          <w:docGrid w:linePitch="381"/>
        </w:sectPr>
      </w:pPr>
    </w:p>
    <w:p w:rsidR="00E25710" w:rsidRPr="008235AA" w:rsidRDefault="00E25710" w:rsidP="00E25710">
      <w:pPr>
        <w:pBdr>
          <w:top w:val="nil"/>
          <w:left w:val="nil"/>
          <w:bottom w:val="nil"/>
          <w:right w:val="nil"/>
          <w:between w:val="nil"/>
        </w:pBdr>
        <w:rPr>
          <w:color w:val="000000"/>
          <w:lang w:val="uk-UA"/>
        </w:rPr>
      </w:pPr>
    </w:p>
    <w:p w:rsidR="00E25710" w:rsidRPr="008235AA" w:rsidRDefault="00E25710" w:rsidP="00E25710">
      <w:pPr>
        <w:pBdr>
          <w:top w:val="nil"/>
          <w:left w:val="nil"/>
          <w:bottom w:val="nil"/>
          <w:right w:val="nil"/>
          <w:between w:val="nil"/>
        </w:pBdr>
        <w:rPr>
          <w:color w:val="000000"/>
          <w:lang w:val="uk-UA"/>
        </w:rPr>
      </w:pPr>
    </w:p>
    <w:p w:rsidR="00E25710" w:rsidRPr="008235AA" w:rsidRDefault="00E25710" w:rsidP="00E25710">
      <w:pPr>
        <w:spacing w:before="360" w:after="60"/>
        <w:jc w:val="center"/>
        <w:rPr>
          <w:rFonts w:ascii="AcademyC" w:eastAsia="Calibri" w:hAnsi="AcademyC" w:cs="Calibri"/>
          <w:b/>
          <w:color w:val="002060"/>
          <w:sz w:val="22"/>
          <w:szCs w:val="22"/>
          <w:lang w:val="uk-UA" w:eastAsia="en-US"/>
        </w:rPr>
      </w:pPr>
      <w:r w:rsidRPr="008235AA">
        <w:rPr>
          <w:noProof/>
          <w:sz w:val="22"/>
          <w:szCs w:val="22"/>
          <w:lang w:val="uk-UA" w:eastAsia="uk-UA" w:bidi="ar-SA"/>
        </w:rPr>
        <w:drawing>
          <wp:anchor distT="0" distB="0" distL="114300" distR="114300" simplePos="0" relativeHeight="251661312"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235AA">
        <w:rPr>
          <w:rFonts w:ascii="AcademyC" w:eastAsia="Calibri" w:hAnsi="AcademyC" w:cs="Calibri"/>
          <w:b/>
          <w:color w:val="002060"/>
          <w:sz w:val="22"/>
          <w:szCs w:val="22"/>
          <w:lang w:val="uk-UA" w:eastAsia="en-US"/>
        </w:rPr>
        <w:t>УКРАЇНА</w:t>
      </w:r>
    </w:p>
    <w:p w:rsidR="00E25710" w:rsidRPr="008235AA" w:rsidRDefault="00E25710" w:rsidP="00E25710">
      <w:pPr>
        <w:spacing w:after="60"/>
        <w:jc w:val="center"/>
        <w:rPr>
          <w:rFonts w:ascii="AcademyC" w:eastAsia="Calibri" w:hAnsi="AcademyC" w:cs="Calibri"/>
          <w:b/>
          <w:color w:val="002060"/>
          <w:sz w:val="28"/>
          <w:lang w:val="uk-UA" w:eastAsia="en-US"/>
        </w:rPr>
      </w:pPr>
      <w:r w:rsidRPr="008235AA">
        <w:rPr>
          <w:rFonts w:ascii="AcademyC" w:eastAsia="Calibri" w:hAnsi="AcademyC" w:cs="Calibri"/>
          <w:b/>
          <w:color w:val="002060"/>
          <w:sz w:val="28"/>
          <w:lang w:val="uk-UA" w:eastAsia="en-US"/>
        </w:rPr>
        <w:t>ВИЩА  РАДА  ПРАВОСУДДЯ</w:t>
      </w:r>
    </w:p>
    <w:p w:rsidR="00E25710" w:rsidRPr="008235AA" w:rsidRDefault="00E25710" w:rsidP="00E25710">
      <w:pPr>
        <w:spacing w:after="240"/>
        <w:jc w:val="center"/>
        <w:rPr>
          <w:rFonts w:ascii="AcademyC" w:eastAsia="Calibri" w:hAnsi="AcademyC" w:cs="Calibri"/>
          <w:b/>
          <w:color w:val="002060"/>
          <w:sz w:val="28"/>
          <w:lang w:val="uk-UA" w:eastAsia="en-US"/>
        </w:rPr>
      </w:pPr>
      <w:r w:rsidRPr="008235AA">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E25710" w:rsidRPr="008235AA" w:rsidTr="008235AA">
        <w:trPr>
          <w:trHeight w:val="188"/>
        </w:trPr>
        <w:tc>
          <w:tcPr>
            <w:tcW w:w="3369" w:type="dxa"/>
            <w:hideMark/>
          </w:tcPr>
          <w:p w:rsidR="00E25710" w:rsidRPr="008235AA" w:rsidRDefault="00E25710" w:rsidP="008235AA">
            <w:pPr>
              <w:spacing w:after="200"/>
              <w:ind w:right="-2"/>
              <w:rPr>
                <w:rFonts w:ascii="Times New Roman" w:eastAsia="Calibri" w:hAnsi="Times New Roman" w:cs="Calibri"/>
                <w:b/>
                <w:noProof/>
                <w:color w:val="000000"/>
                <w:sz w:val="27"/>
                <w:szCs w:val="27"/>
                <w:lang w:val="uk-UA" w:eastAsia="en-US"/>
              </w:rPr>
            </w:pPr>
          </w:p>
          <w:p w:rsidR="00E25710" w:rsidRPr="008235AA" w:rsidRDefault="00E25710" w:rsidP="008235AA">
            <w:pPr>
              <w:spacing w:after="200"/>
              <w:ind w:right="-2"/>
              <w:rPr>
                <w:rFonts w:ascii="Times New Roman" w:eastAsia="Calibri" w:hAnsi="Times New Roman" w:cs="Calibri"/>
                <w:b/>
                <w:noProof/>
                <w:color w:val="000000"/>
                <w:sz w:val="27"/>
                <w:szCs w:val="27"/>
                <w:lang w:val="uk-UA" w:eastAsia="en-US"/>
              </w:rPr>
            </w:pPr>
            <w:r w:rsidRPr="008235AA">
              <w:rPr>
                <w:rFonts w:ascii="Times New Roman" w:eastAsia="Calibri" w:hAnsi="Times New Roman" w:cs="Calibri"/>
                <w:b/>
                <w:noProof/>
                <w:color w:val="000000"/>
                <w:sz w:val="27"/>
                <w:szCs w:val="27"/>
                <w:lang w:val="uk-UA" w:eastAsia="en-US"/>
              </w:rPr>
              <w:t xml:space="preserve">17 вересня 2020 року </w:t>
            </w:r>
          </w:p>
        </w:tc>
        <w:tc>
          <w:tcPr>
            <w:tcW w:w="3543" w:type="dxa"/>
            <w:hideMark/>
          </w:tcPr>
          <w:p w:rsidR="00E25710" w:rsidRPr="008235AA" w:rsidRDefault="00E25710" w:rsidP="008235AA">
            <w:pPr>
              <w:spacing w:after="200"/>
              <w:ind w:right="-2" w:hanging="109"/>
              <w:jc w:val="center"/>
              <w:rPr>
                <w:rFonts w:ascii="Times New Roman" w:eastAsia="Calibri" w:hAnsi="Times New Roman" w:cs="Calibri"/>
                <w:b/>
                <w:noProof/>
                <w:color w:val="000000"/>
                <w:sz w:val="27"/>
                <w:szCs w:val="27"/>
                <w:lang w:val="uk-UA" w:eastAsia="en-US"/>
              </w:rPr>
            </w:pPr>
            <w:r w:rsidRPr="008235AA">
              <w:rPr>
                <w:rFonts w:ascii="Times New Roman" w:eastAsia="Calibri" w:hAnsi="Times New Roman" w:cs="Calibri"/>
                <w:b/>
                <w:color w:val="000000"/>
                <w:sz w:val="27"/>
                <w:szCs w:val="27"/>
                <w:lang w:val="uk-UA" w:eastAsia="en-US"/>
              </w:rPr>
              <w:t>Київ</w:t>
            </w:r>
          </w:p>
        </w:tc>
        <w:tc>
          <w:tcPr>
            <w:tcW w:w="5760" w:type="dxa"/>
            <w:hideMark/>
          </w:tcPr>
          <w:p w:rsidR="00E25710" w:rsidRPr="008235AA" w:rsidRDefault="00E25710" w:rsidP="008235AA">
            <w:pPr>
              <w:spacing w:after="200"/>
              <w:ind w:left="459" w:right="-2"/>
              <w:rPr>
                <w:rFonts w:ascii="Times New Roman" w:eastAsia="Calibri" w:hAnsi="Times New Roman" w:cs="Calibri"/>
                <w:b/>
                <w:color w:val="000000"/>
                <w:sz w:val="27"/>
                <w:szCs w:val="27"/>
                <w:lang w:val="uk-UA" w:eastAsia="en-US"/>
              </w:rPr>
            </w:pPr>
            <w:r w:rsidRPr="008235AA">
              <w:rPr>
                <w:rFonts w:ascii="Times New Roman" w:eastAsia="Calibri" w:hAnsi="Times New Roman" w:cs="Calibri"/>
                <w:b/>
                <w:color w:val="000000"/>
                <w:sz w:val="27"/>
                <w:szCs w:val="27"/>
                <w:lang w:val="uk-UA" w:eastAsia="en-US"/>
              </w:rPr>
              <w:t xml:space="preserve">      </w:t>
            </w:r>
          </w:p>
          <w:p w:rsidR="00E25710" w:rsidRPr="008235AA" w:rsidRDefault="00E25710" w:rsidP="008235AA">
            <w:pPr>
              <w:spacing w:after="200"/>
              <w:ind w:left="459" w:right="-2"/>
              <w:rPr>
                <w:rFonts w:ascii="Times New Roman" w:eastAsia="Calibri" w:hAnsi="Times New Roman" w:cs="Calibri"/>
                <w:b/>
                <w:noProof/>
                <w:color w:val="000000"/>
                <w:sz w:val="27"/>
                <w:szCs w:val="27"/>
                <w:lang w:val="uk-UA" w:eastAsia="en-US"/>
              </w:rPr>
            </w:pPr>
            <w:r w:rsidRPr="008235AA">
              <w:rPr>
                <w:rFonts w:ascii="Times New Roman" w:eastAsia="Calibri" w:hAnsi="Times New Roman" w:cs="Calibri"/>
                <w:b/>
                <w:color w:val="000000"/>
                <w:sz w:val="27"/>
                <w:szCs w:val="27"/>
                <w:lang w:val="uk-UA" w:eastAsia="en-US"/>
              </w:rPr>
              <w:t xml:space="preserve"> № 2656</w:t>
            </w:r>
            <w:r w:rsidRPr="008235AA">
              <w:rPr>
                <w:rFonts w:ascii="Times New Roman" w:eastAsia="Calibri" w:hAnsi="Times New Roman" w:cs="Calibri"/>
                <w:b/>
                <w:sz w:val="28"/>
                <w:szCs w:val="28"/>
                <w:lang w:val="uk-UA" w:eastAsia="en-US"/>
              </w:rPr>
              <w:t>/0/15-20</w:t>
            </w:r>
            <w:r w:rsidRPr="008235AA">
              <w:rPr>
                <w:rFonts w:ascii="Times New Roman" w:eastAsia="Calibri" w:hAnsi="Times New Roman" w:cs="Calibri"/>
                <w:sz w:val="28"/>
                <w:szCs w:val="28"/>
                <w:lang w:val="uk-UA" w:eastAsia="en-US"/>
              </w:rPr>
              <w:t xml:space="preserve">  </w:t>
            </w:r>
          </w:p>
        </w:tc>
      </w:tr>
    </w:tbl>
    <w:p w:rsidR="00E25710" w:rsidRPr="008235AA" w:rsidRDefault="00E25710" w:rsidP="00E25710">
      <w:pPr>
        <w:rPr>
          <w:lang w:val="uk-UA"/>
        </w:rPr>
      </w:pPr>
    </w:p>
    <w:tbl>
      <w:tblPr>
        <w:tblW w:w="8721" w:type="dxa"/>
        <w:tblLayout w:type="fixed"/>
        <w:tblLook w:val="0000"/>
      </w:tblPr>
      <w:tblGrid>
        <w:gridCol w:w="4644"/>
        <w:gridCol w:w="4077"/>
      </w:tblGrid>
      <w:tr w:rsidR="00E25710" w:rsidRPr="008235AA" w:rsidTr="008235AA">
        <w:tc>
          <w:tcPr>
            <w:tcW w:w="4644" w:type="dxa"/>
          </w:tcPr>
          <w:p w:rsidR="00E25710" w:rsidRPr="008235AA" w:rsidRDefault="00E25710" w:rsidP="008235AA">
            <w:pPr>
              <w:ind w:right="175"/>
              <w:jc w:val="both"/>
              <w:rPr>
                <w:rFonts w:ascii="Times New Roman" w:eastAsia="Times New Roman" w:hAnsi="Times New Roman" w:cs="Times New Roman"/>
                <w:sz w:val="24"/>
                <w:lang w:val="uk-UA"/>
              </w:rPr>
            </w:pPr>
            <w:r w:rsidRPr="008235AA">
              <w:rPr>
                <w:rFonts w:ascii="Times New Roman" w:eastAsia="Times New Roman" w:hAnsi="Times New Roman" w:cs="Times New Roman"/>
                <w:b/>
                <w:sz w:val="24"/>
                <w:lang w:val="uk-UA"/>
              </w:rPr>
              <w:t>Про затвердження позиції Вищої ради правосуддя</w:t>
            </w:r>
            <w:r w:rsidRPr="008235AA">
              <w:rPr>
                <w:rFonts w:ascii="Times New Roman" w:eastAsia="Times New Roman" w:hAnsi="Times New Roman" w:cs="Times New Roman"/>
                <w:b/>
                <w:sz w:val="24"/>
                <w:highlight w:val="white"/>
                <w:lang w:val="uk-UA"/>
              </w:rPr>
              <w:t xml:space="preserve"> за результатами узагальнення пропозицій судів, органів та установ системи правосуддя стосовно </w:t>
            </w:r>
            <w:r w:rsidRPr="008235AA">
              <w:rPr>
                <w:rFonts w:ascii="Times New Roman" w:eastAsia="Calibri" w:hAnsi="Times New Roman" w:cs="Times New Roman"/>
                <w:b/>
                <w:sz w:val="24"/>
                <w:lang w:val="uk-UA" w:eastAsia="en-US"/>
              </w:rPr>
              <w:t>проєкту Антикорупційної стратегії на 2020–2024 роки</w:t>
            </w:r>
          </w:p>
          <w:p w:rsidR="00E25710" w:rsidRPr="008235AA" w:rsidRDefault="00E25710" w:rsidP="008235AA">
            <w:pPr>
              <w:jc w:val="both"/>
              <w:rPr>
                <w:rFonts w:ascii="Times New Roman" w:eastAsia="Times New Roman" w:hAnsi="Times New Roman" w:cs="Times New Roman"/>
                <w:b/>
                <w:sz w:val="24"/>
                <w:lang w:val="uk-UA"/>
              </w:rPr>
            </w:pPr>
          </w:p>
        </w:tc>
        <w:tc>
          <w:tcPr>
            <w:tcW w:w="4077" w:type="dxa"/>
          </w:tcPr>
          <w:p w:rsidR="00E25710" w:rsidRPr="008235AA" w:rsidRDefault="00E25710" w:rsidP="008235AA">
            <w:pPr>
              <w:ind w:left="-675" w:firstLine="851"/>
              <w:jc w:val="both"/>
              <w:rPr>
                <w:rFonts w:ascii="Times New Roman" w:eastAsia="Times New Roman" w:hAnsi="Times New Roman" w:cs="Times New Roman"/>
                <w:sz w:val="24"/>
                <w:lang w:val="uk-UA"/>
              </w:rPr>
            </w:pPr>
          </w:p>
        </w:tc>
      </w:tr>
    </w:tbl>
    <w:p w:rsidR="00E25710" w:rsidRPr="008235AA" w:rsidRDefault="00E25710" w:rsidP="00E25710">
      <w:pPr>
        <w:ind w:firstLine="709"/>
        <w:jc w:val="both"/>
        <w:rPr>
          <w:rFonts w:ascii="Times New Roman" w:hAnsi="Times New Roman" w:cs="Times New Roman"/>
          <w:color w:val="1D1D1B"/>
          <w:sz w:val="28"/>
          <w:szCs w:val="28"/>
          <w:shd w:val="clear" w:color="auto" w:fill="FFFFFF"/>
          <w:lang w:val="uk-UA"/>
        </w:rPr>
      </w:pPr>
    </w:p>
    <w:p w:rsidR="00E25710" w:rsidRPr="008235AA" w:rsidRDefault="00E25710" w:rsidP="00E25710">
      <w:pPr>
        <w:ind w:firstLine="709"/>
        <w:jc w:val="both"/>
        <w:rPr>
          <w:rFonts w:ascii="Times New Roman" w:hAnsi="Times New Roman" w:cs="Times New Roman"/>
          <w:sz w:val="28"/>
          <w:szCs w:val="28"/>
          <w:shd w:val="clear" w:color="auto" w:fill="FFFFFF"/>
          <w:lang w:val="uk-UA"/>
        </w:rPr>
      </w:pPr>
      <w:r w:rsidRPr="008235AA">
        <w:rPr>
          <w:rFonts w:ascii="Times New Roman" w:hAnsi="Times New Roman" w:cs="Times New Roman"/>
          <w:sz w:val="28"/>
          <w:szCs w:val="28"/>
          <w:shd w:val="clear" w:color="auto" w:fill="FFFFFF"/>
          <w:lang w:val="uk-UA"/>
        </w:rPr>
        <w:t xml:space="preserve">До Вищої ради правосуддя 6 липня 2020 року надійшов </w:t>
      </w:r>
      <w:proofErr w:type="spellStart"/>
      <w:r w:rsidRPr="008235AA">
        <w:rPr>
          <w:rFonts w:ascii="Times New Roman" w:hAnsi="Times New Roman" w:cs="Times New Roman"/>
          <w:sz w:val="28"/>
          <w:szCs w:val="28"/>
          <w:shd w:val="clear" w:color="auto" w:fill="FFFFFF"/>
          <w:lang w:val="uk-UA"/>
        </w:rPr>
        <w:t>проєкт</w:t>
      </w:r>
      <w:proofErr w:type="spellEnd"/>
      <w:r w:rsidRPr="008235AA">
        <w:rPr>
          <w:rFonts w:ascii="Times New Roman" w:hAnsi="Times New Roman" w:cs="Times New Roman"/>
          <w:sz w:val="28"/>
          <w:szCs w:val="28"/>
          <w:shd w:val="clear" w:color="auto" w:fill="FFFFFF"/>
          <w:lang w:val="uk-UA"/>
        </w:rPr>
        <w:t xml:space="preserve"> Антикорупційної стратегії на 2020–2024 роки (далі – </w:t>
      </w:r>
      <w:proofErr w:type="spellStart"/>
      <w:r w:rsidRPr="008235AA">
        <w:rPr>
          <w:rFonts w:ascii="Times New Roman" w:hAnsi="Times New Roman" w:cs="Times New Roman"/>
          <w:sz w:val="28"/>
          <w:szCs w:val="28"/>
          <w:shd w:val="clear" w:color="auto" w:fill="FFFFFF"/>
          <w:lang w:val="uk-UA"/>
        </w:rPr>
        <w:t>проєкт</w:t>
      </w:r>
      <w:proofErr w:type="spellEnd"/>
      <w:r w:rsidRPr="008235AA">
        <w:rPr>
          <w:rFonts w:ascii="Times New Roman" w:hAnsi="Times New Roman" w:cs="Times New Roman"/>
          <w:sz w:val="28"/>
          <w:szCs w:val="28"/>
          <w:shd w:val="clear" w:color="auto" w:fill="FFFFFF"/>
          <w:lang w:val="uk-UA"/>
        </w:rPr>
        <w:t xml:space="preserve"> Антикорупційної стратегії), підготовлений Національним агентством з питань запобігання корупції (далі – НАЗК, Національне агентство), із пропозицією надати зауваження та пропозиції до цього проєкту. </w:t>
      </w:r>
    </w:p>
    <w:p w:rsidR="00E25710" w:rsidRPr="008235AA" w:rsidRDefault="00E25710" w:rsidP="00E25710">
      <w:pPr>
        <w:ind w:firstLine="709"/>
        <w:jc w:val="both"/>
        <w:rPr>
          <w:rFonts w:ascii="Times New Roman" w:hAnsi="Times New Roman" w:cs="Times New Roman"/>
          <w:sz w:val="28"/>
          <w:szCs w:val="28"/>
          <w:shd w:val="clear" w:color="auto" w:fill="FFFFFF"/>
          <w:lang w:val="uk-UA"/>
        </w:rPr>
      </w:pPr>
      <w:r w:rsidRPr="008235AA">
        <w:rPr>
          <w:rFonts w:ascii="Times New Roman" w:hAnsi="Times New Roman" w:cs="Times New Roman"/>
          <w:sz w:val="28"/>
          <w:szCs w:val="28"/>
          <w:shd w:val="clear" w:color="auto" w:fill="FFFFFF"/>
          <w:lang w:val="uk-UA"/>
        </w:rPr>
        <w:t xml:space="preserve">Зважаючи на стислі терміни для розгляду проєкту Антикорупційної стратегії, </w:t>
      </w:r>
      <w:r w:rsidRPr="008235AA">
        <w:rPr>
          <w:rFonts w:ascii="Times New Roman" w:hAnsi="Times New Roman" w:cs="Times New Roman"/>
          <w:sz w:val="28"/>
          <w:szCs w:val="28"/>
          <w:lang w:val="uk-UA"/>
        </w:rPr>
        <w:t xml:space="preserve">рішенням від 10 липня 2020 року № 2098/0/15-20  Вища рада правосуддя надала попередню позицію щодо вказаного проєкту в порядку консультацій та </w:t>
      </w:r>
      <w:r w:rsidRPr="008235AA">
        <w:rPr>
          <w:rFonts w:ascii="Times New Roman" w:eastAsia="Times New Roman" w:hAnsi="Times New Roman" w:cs="Times New Roman"/>
          <w:sz w:val="28"/>
          <w:szCs w:val="28"/>
          <w:lang w:val="uk-UA"/>
        </w:rPr>
        <w:t>започаткувала обговорення проєкту Антикорупційної стратегії на 2020–2024 роки серед суддівської та професійної спільноти.  Вказане рішення надіслане до Національного агентства з питань запобігання корупції та Кабінету Міністрів України.</w:t>
      </w:r>
    </w:p>
    <w:p w:rsidR="00E25710" w:rsidRPr="008235AA" w:rsidRDefault="00E25710" w:rsidP="00E25710">
      <w:pPr>
        <w:ind w:firstLine="709"/>
        <w:jc w:val="both"/>
        <w:rPr>
          <w:rFonts w:ascii="Times New Roman" w:hAnsi="Times New Roman" w:cs="Times New Roman"/>
          <w:sz w:val="28"/>
          <w:szCs w:val="28"/>
          <w:shd w:val="clear" w:color="auto" w:fill="FFFFFF"/>
          <w:lang w:val="uk-UA"/>
        </w:rPr>
      </w:pPr>
      <w:r w:rsidRPr="008235AA">
        <w:rPr>
          <w:rFonts w:ascii="Times New Roman" w:hAnsi="Times New Roman" w:cs="Times New Roman"/>
          <w:sz w:val="28"/>
          <w:szCs w:val="28"/>
          <w:shd w:val="clear" w:color="auto" w:fill="FFFFFF"/>
          <w:lang w:val="uk-UA"/>
        </w:rPr>
        <w:t xml:space="preserve">З метою вироблення консолідованої позиції органів та установ системи правосуддя щодо вказаної стратегії Вищою радою правосуддя 31 липня              2020 року проведено в режимі </w:t>
      </w:r>
      <w:proofErr w:type="spellStart"/>
      <w:r w:rsidRPr="008235AA">
        <w:rPr>
          <w:rFonts w:ascii="Times New Roman" w:hAnsi="Times New Roman" w:cs="Times New Roman"/>
          <w:sz w:val="28"/>
          <w:szCs w:val="28"/>
          <w:shd w:val="clear" w:color="auto" w:fill="FFFFFF"/>
          <w:lang w:val="uk-UA"/>
        </w:rPr>
        <w:t>відеоконференції</w:t>
      </w:r>
      <w:proofErr w:type="spellEnd"/>
      <w:r w:rsidRPr="008235AA">
        <w:rPr>
          <w:rFonts w:ascii="Times New Roman" w:hAnsi="Times New Roman" w:cs="Times New Roman"/>
          <w:sz w:val="28"/>
          <w:szCs w:val="28"/>
          <w:shd w:val="clear" w:color="auto" w:fill="FFFFFF"/>
          <w:lang w:val="uk-UA"/>
        </w:rPr>
        <w:t xml:space="preserve"> фахове обговорення із суддівською спільнотою за участю Голови НАЗК.</w:t>
      </w:r>
    </w:p>
    <w:p w:rsidR="00E25710" w:rsidRPr="008235AA" w:rsidRDefault="00E25710" w:rsidP="00E25710">
      <w:pPr>
        <w:ind w:firstLine="567"/>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 xml:space="preserve">До Вищої ради правосуддя надійшли позиції та численні зауваження до проєкту Антикорупційної стратегії на 2020–2024 роки від Ради суддів України, Національної школи суддів України, місцевих та апеляційних судів, Верховного Суду, Верховного Суду України, Вищого спеціалізованого суду України з розгляду  цивільних і кримінальних справ, Вищого господарського суду України, Вищого адміністративного суду України, Асоціації розвитку суддівського самоврядування України, Асоціації суддів господарських судів України, Всеукраїнської асоціації адміністративних суддів, Всеукраїнської асоціації суддів у відставці. </w:t>
      </w:r>
    </w:p>
    <w:p w:rsidR="00E25710" w:rsidRPr="008235AA" w:rsidRDefault="00E25710" w:rsidP="00E25710">
      <w:pPr>
        <w:ind w:firstLine="709"/>
        <w:jc w:val="both"/>
        <w:rPr>
          <w:rFonts w:ascii="Times New Roman" w:hAnsi="Times New Roman" w:cs="Times New Roman"/>
          <w:sz w:val="28"/>
          <w:szCs w:val="28"/>
          <w:shd w:val="clear" w:color="auto" w:fill="FFFFFF"/>
          <w:lang w:val="uk-UA"/>
        </w:rPr>
      </w:pPr>
      <w:r w:rsidRPr="008235AA">
        <w:rPr>
          <w:rFonts w:ascii="Times New Roman" w:eastAsia="Times New Roman" w:hAnsi="Times New Roman" w:cs="Times New Roman"/>
          <w:sz w:val="28"/>
          <w:szCs w:val="28"/>
          <w:lang w:val="uk-UA"/>
        </w:rPr>
        <w:t xml:space="preserve">Вища рада правосуддя згідно з пунктом 15 частини першої статті 3 Закону України «Про Вищу раду правосуддя» </w:t>
      </w:r>
      <w:r w:rsidRPr="008235AA">
        <w:rPr>
          <w:rFonts w:ascii="Times New Roman" w:hAnsi="Times New Roman"/>
          <w:sz w:val="28"/>
          <w:szCs w:val="28"/>
          <w:lang w:val="uk-UA"/>
        </w:rPr>
        <w:t xml:space="preserve">надає обов’язкові до розгляду </w:t>
      </w:r>
      <w:r w:rsidRPr="008235AA">
        <w:rPr>
          <w:rFonts w:ascii="Times New Roman" w:hAnsi="Times New Roman"/>
          <w:sz w:val="28"/>
          <w:szCs w:val="28"/>
          <w:lang w:val="uk-UA"/>
        </w:rPr>
        <w:lastRenderedPageBreak/>
        <w:t xml:space="preserve">консультативні висновки щодо законопроєктів з питань утворення, реорганізації чи ліквідації судів, судоустрою і статусу суддів, </w:t>
      </w:r>
      <w:r w:rsidRPr="008235AA">
        <w:rPr>
          <w:rFonts w:ascii="Times New Roman" w:eastAsia="Times New Roman" w:hAnsi="Times New Roman" w:cs="Times New Roman"/>
          <w:sz w:val="28"/>
          <w:szCs w:val="28"/>
          <w:lang w:val="uk-UA"/>
        </w:rPr>
        <w:t>узагальнює пропозиції судів, органів та установ системи правосуддя стосовно законодавства щодо їх статусу та функціонування, судоустрою і статусу суддів.</w:t>
      </w:r>
    </w:p>
    <w:p w:rsidR="00E25710" w:rsidRPr="008235AA" w:rsidRDefault="00E25710" w:rsidP="00E25710">
      <w:pPr>
        <w:ind w:firstLine="709"/>
        <w:contextualSpacing/>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Відповідно до Великої хартії суддів (Основних принципів) судді беруть участь в ухваленні всіх рішень, що впливають на функціонування судової системи (організація діяльності судів, процесуальні питання, інші законодавчі питання). Цю думку поділяє Консультативна рада європейських судів (далі – КРЄС)  і в своєму Висновку № 3, зазначаючи про потребу в тому, щоб із суддями можна було проводити консультації і щоб вони мали можливість брати активну участь у підготовці законодавства щодо свого статусу і, загалом, функціонування судової системи</w:t>
      </w:r>
      <w:r w:rsidRPr="008235AA">
        <w:rPr>
          <w:rStyle w:val="a7"/>
          <w:rFonts w:ascii="Times New Roman" w:hAnsi="Times New Roman" w:cs="Times New Roman"/>
          <w:sz w:val="28"/>
          <w:szCs w:val="28"/>
          <w:lang w:val="uk-UA"/>
        </w:rPr>
        <w:footnoteReference w:id="14"/>
      </w:r>
      <w:r w:rsidRPr="008235AA">
        <w:rPr>
          <w:rFonts w:ascii="Times New Roman" w:hAnsi="Times New Roman" w:cs="Times New Roman"/>
          <w:sz w:val="28"/>
          <w:szCs w:val="28"/>
          <w:lang w:val="uk-UA"/>
        </w:rPr>
        <w:t xml:space="preserve">. </w:t>
      </w:r>
    </w:p>
    <w:p w:rsidR="00E25710" w:rsidRPr="008235AA" w:rsidRDefault="00E25710" w:rsidP="00E25710">
      <w:pPr>
        <w:ind w:firstLine="709"/>
        <w:contextualSpacing/>
        <w:jc w:val="both"/>
        <w:rPr>
          <w:rFonts w:ascii="Times New Roman" w:hAnsi="Times New Roman" w:cs="Times New Roman"/>
          <w:iCs/>
          <w:sz w:val="28"/>
          <w:szCs w:val="28"/>
          <w:lang w:val="uk-UA"/>
        </w:rPr>
      </w:pPr>
      <w:r w:rsidRPr="008235AA">
        <w:rPr>
          <w:rFonts w:ascii="Times New Roman" w:hAnsi="Times New Roman" w:cs="Times New Roman"/>
          <w:sz w:val="28"/>
          <w:szCs w:val="28"/>
          <w:lang w:val="uk-UA"/>
        </w:rPr>
        <w:t>Проєкт Ан</w:t>
      </w:r>
      <w:r w:rsidRPr="008235AA">
        <w:rPr>
          <w:rFonts w:ascii="Times New Roman" w:eastAsia="Times New Roman" w:hAnsi="Times New Roman" w:cs="Times New Roman"/>
          <w:sz w:val="28"/>
          <w:szCs w:val="28"/>
          <w:lang w:val="uk-UA"/>
        </w:rPr>
        <w:t>ти</w:t>
      </w:r>
      <w:r w:rsidRPr="008235AA">
        <w:rPr>
          <w:rFonts w:ascii="Times New Roman" w:hAnsi="Times New Roman" w:cs="Times New Roman"/>
          <w:sz w:val="28"/>
          <w:szCs w:val="28"/>
          <w:lang w:val="uk-UA"/>
        </w:rPr>
        <w:t xml:space="preserve">корупційної стратегії стосується суддів, органів та установ системи правосуддя. На основі цієї Антикорупційної стратегії має бути розроблено відповідну державну програму, яка затверджується законом. Тому позиція Вищої ради правосуддя за результатами  узагальнення  </w:t>
      </w:r>
      <w:r w:rsidRPr="008235AA">
        <w:rPr>
          <w:rFonts w:ascii="Times New Roman" w:eastAsia="Times New Roman" w:hAnsi="Times New Roman" w:cs="Times New Roman"/>
          <w:sz w:val="28"/>
          <w:szCs w:val="28"/>
          <w:lang w:val="uk-UA"/>
        </w:rPr>
        <w:t xml:space="preserve">пропозицій судів, органів та установ системи правосуддя </w:t>
      </w:r>
      <w:r w:rsidRPr="008235AA">
        <w:rPr>
          <w:rFonts w:ascii="Times New Roman" w:hAnsi="Times New Roman" w:cs="Times New Roman"/>
          <w:sz w:val="28"/>
          <w:szCs w:val="28"/>
          <w:lang w:val="uk-UA"/>
        </w:rPr>
        <w:t xml:space="preserve">із зазначеного питання є обов’язковою  для розгляду та врахування. </w:t>
      </w:r>
    </w:p>
    <w:p w:rsidR="00E25710" w:rsidRPr="008235AA" w:rsidRDefault="00E25710" w:rsidP="00E25710">
      <w:pPr>
        <w:pStyle w:val="1"/>
        <w:widowControl w:val="0"/>
        <w:pBdr>
          <w:top w:val="nil"/>
          <w:left w:val="nil"/>
          <w:bottom w:val="nil"/>
          <w:right w:val="nil"/>
          <w:between w:val="nil"/>
        </w:pBdr>
        <w:spacing w:line="240" w:lineRule="auto"/>
        <w:ind w:left="9" w:firstLine="563"/>
        <w:jc w:val="both"/>
        <w:rPr>
          <w:rFonts w:ascii="Times New Roman" w:hAnsi="Times New Roman" w:cs="Times New Roman"/>
          <w:sz w:val="28"/>
          <w:szCs w:val="28"/>
        </w:rPr>
      </w:pP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 xml:space="preserve">Розглянувши </w:t>
      </w:r>
      <w:proofErr w:type="spellStart"/>
      <w:r w:rsidRPr="008235AA">
        <w:rPr>
          <w:sz w:val="28"/>
          <w:szCs w:val="28"/>
        </w:rPr>
        <w:t>проєкт</w:t>
      </w:r>
      <w:proofErr w:type="spellEnd"/>
      <w:r w:rsidRPr="008235AA">
        <w:rPr>
          <w:sz w:val="28"/>
          <w:szCs w:val="28"/>
        </w:rPr>
        <w:t xml:space="preserve"> Антикорупційної стратегії, узагальнивши позиції судів і суддів,  органів та установ системи правосуддя, Вища рада правосуддя вважає за доцільне зазначити таке.</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b/>
          <w:sz w:val="28"/>
          <w:szCs w:val="28"/>
        </w:rPr>
        <w:t>1.</w:t>
      </w:r>
      <w:r w:rsidRPr="008235AA">
        <w:rPr>
          <w:sz w:val="28"/>
          <w:szCs w:val="28"/>
        </w:rPr>
        <w:t xml:space="preserve"> Основні пріоритети державної антикорупційної політики в Україні визначаються у спеціальному нормативному акті – антикорупційній стратегії. НАЗК як центральний орган виконавчої влади зі спеціальним статусом розробляє </w:t>
      </w:r>
      <w:proofErr w:type="spellStart"/>
      <w:r w:rsidRPr="008235AA">
        <w:rPr>
          <w:sz w:val="28"/>
          <w:szCs w:val="28"/>
        </w:rPr>
        <w:t>проєкт</w:t>
      </w:r>
      <w:proofErr w:type="spellEnd"/>
      <w:r w:rsidRPr="008235AA">
        <w:rPr>
          <w:sz w:val="28"/>
          <w:szCs w:val="28"/>
        </w:rPr>
        <w:t xml:space="preserve"> антикорупційної стратегії та державну програму щодо її виконання, що затверджується Кабінетом Міністрів України, та проводить аналіз стану запобігання та протидії корупції в державі, діяльності державних органів</w:t>
      </w:r>
      <w:bookmarkStart w:id="4" w:name="n163"/>
      <w:bookmarkEnd w:id="4"/>
      <w:r w:rsidRPr="008235AA">
        <w:rPr>
          <w:sz w:val="28"/>
          <w:szCs w:val="28"/>
        </w:rPr>
        <w:t>, статистичних даних, результатів досліджень та іншої інформації стосовно ситуації щодо корупції тощо (стаття 11 Закону України від 14 жовтня 2014 року № 1700-VII «Про запобігання корупції» (далі – Закон № 1700-VII)).</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Відповідно до частини третьої статті 18 Закону № 1700-VII  антикорупційна стратегія розробляється Національним агентством на основі аналізу ситуації щодо корупції, а також результатів виконання попередньої антикорупційної стратегії.</w:t>
      </w: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Попередня антикорупційна стратегія була затверджена Законом України від 14 жовтня 2014 року № 1699-VII</w:t>
      </w:r>
      <w:r w:rsidRPr="008235AA">
        <w:rPr>
          <w:lang w:val="uk-UA"/>
        </w:rPr>
        <w:t xml:space="preserve"> </w:t>
      </w:r>
      <w:r w:rsidRPr="008235AA">
        <w:rPr>
          <w:rFonts w:ascii="Times New Roman" w:hAnsi="Times New Roman"/>
          <w:sz w:val="28"/>
          <w:lang w:val="uk-UA"/>
        </w:rPr>
        <w:t>«Про засади державної антикорупційної політики в Україні (Антикорупційна стратегія) на 2014</w:t>
      </w:r>
      <w:r w:rsidRPr="008235AA">
        <w:rPr>
          <w:rFonts w:ascii="Times New Roman" w:hAnsi="Times New Roman" w:cs="Times New Roman"/>
          <w:sz w:val="28"/>
          <w:szCs w:val="28"/>
          <w:lang w:val="uk-UA"/>
        </w:rPr>
        <w:t>–</w:t>
      </w:r>
      <w:r w:rsidRPr="008235AA">
        <w:rPr>
          <w:rFonts w:ascii="Times New Roman" w:hAnsi="Times New Roman"/>
          <w:sz w:val="28"/>
          <w:lang w:val="uk-UA"/>
        </w:rPr>
        <w:t>2017 роки».</w:t>
      </w:r>
    </w:p>
    <w:p w:rsidR="00E25710" w:rsidRPr="008235AA" w:rsidRDefault="00E25710" w:rsidP="00E25710">
      <w:pPr>
        <w:jc w:val="both"/>
        <w:rPr>
          <w:rFonts w:ascii="Times New Roman" w:hAnsi="Times New Roman"/>
          <w:sz w:val="28"/>
          <w:lang w:val="uk-UA"/>
        </w:rPr>
      </w:pP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 xml:space="preserve">Стратегією на 2014–2017 роки, зокрема, передбачено, що оцінка стану її виконання проводиться на підставі щорічного звіту стану виконання Антикорупційної стратегії. Звіт про стан виконання Антикорупційної стратегії </w:t>
      </w:r>
      <w:r w:rsidRPr="008235AA">
        <w:rPr>
          <w:sz w:val="28"/>
          <w:szCs w:val="28"/>
        </w:rPr>
        <w:lastRenderedPageBreak/>
        <w:t>включається до національної доповіді щодо реалізації засад антикорупційної</w:t>
      </w:r>
      <w:r w:rsidRPr="008235AA">
        <w:rPr>
          <w:b/>
          <w:sz w:val="28"/>
          <w:szCs w:val="28"/>
        </w:rPr>
        <w:t xml:space="preserve"> </w:t>
      </w:r>
      <w:r w:rsidRPr="008235AA">
        <w:rPr>
          <w:sz w:val="28"/>
          <w:szCs w:val="28"/>
        </w:rPr>
        <w:t xml:space="preserve">політики, </w:t>
      </w:r>
      <w:proofErr w:type="spellStart"/>
      <w:r w:rsidRPr="008235AA">
        <w:rPr>
          <w:sz w:val="28"/>
          <w:szCs w:val="28"/>
        </w:rPr>
        <w:t>проєкт</w:t>
      </w:r>
      <w:proofErr w:type="spellEnd"/>
      <w:r w:rsidRPr="008235AA">
        <w:rPr>
          <w:sz w:val="28"/>
          <w:szCs w:val="28"/>
        </w:rPr>
        <w:t xml:space="preserve"> якої подається спеціально уповноваженим органом з питань антикорупційної політики Верховній Раді України, Президенту України та Кабінету Міністрів України до 1 травня року, наступного за звітним.</w:t>
      </w:r>
    </w:p>
    <w:p w:rsidR="00E25710" w:rsidRPr="008235AA" w:rsidRDefault="00E25710" w:rsidP="00E25710">
      <w:pPr>
        <w:pStyle w:val="a3"/>
        <w:spacing w:before="0" w:beforeAutospacing="0" w:after="0" w:afterAutospacing="0"/>
        <w:jc w:val="both"/>
        <w:rPr>
          <w:sz w:val="28"/>
          <w:szCs w:val="28"/>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Згідно зі статтею 20 </w:t>
      </w:r>
      <w:r w:rsidRPr="008235AA">
        <w:rPr>
          <w:rFonts w:ascii="Times New Roman" w:hAnsi="Times New Roman" w:cs="Times New Roman"/>
          <w:sz w:val="28"/>
          <w:lang w:val="uk-UA"/>
        </w:rPr>
        <w:t xml:space="preserve">Закону </w:t>
      </w:r>
      <w:r w:rsidRPr="008235AA">
        <w:rPr>
          <w:rFonts w:ascii="Times New Roman" w:hAnsi="Times New Roman" w:cs="Times New Roman"/>
          <w:sz w:val="28"/>
          <w:szCs w:val="28"/>
          <w:lang w:val="uk-UA"/>
        </w:rPr>
        <w:t>№ 1700-VII</w:t>
      </w:r>
      <w:r w:rsidRPr="008235AA">
        <w:rPr>
          <w:rFonts w:ascii="Times New Roman" w:hAnsi="Times New Roman" w:cs="Times New Roman"/>
          <w:sz w:val="28"/>
          <w:lang w:val="uk-UA"/>
        </w:rPr>
        <w:t xml:space="preserve"> </w:t>
      </w:r>
      <w:proofErr w:type="spellStart"/>
      <w:r w:rsidRPr="008235AA">
        <w:rPr>
          <w:rFonts w:ascii="Times New Roman" w:hAnsi="Times New Roman" w:cs="Times New Roman"/>
          <w:sz w:val="28"/>
          <w:lang w:val="uk-UA"/>
        </w:rPr>
        <w:t>проєкт</w:t>
      </w:r>
      <w:proofErr w:type="spellEnd"/>
      <w:r w:rsidRPr="008235AA">
        <w:rPr>
          <w:rFonts w:ascii="Times New Roman" w:hAnsi="Times New Roman" w:cs="Times New Roman"/>
          <w:sz w:val="28"/>
          <w:lang w:val="uk-UA"/>
        </w:rPr>
        <w:t xml:space="preserve"> щорічної національної доповіді щодо реалізації засад антикорупційної політики</w:t>
      </w:r>
      <w:r w:rsidRPr="008235AA">
        <w:rPr>
          <w:rFonts w:ascii="Times New Roman" w:hAnsi="Times New Roman"/>
          <w:sz w:val="28"/>
          <w:lang w:val="uk-UA"/>
        </w:rPr>
        <w:t xml:space="preserve"> готує Національне агентство, і не пізніше 1 квітня подає до Кабінету Міністрів України.</w:t>
      </w:r>
    </w:p>
    <w:p w:rsidR="00E25710" w:rsidRPr="008235AA" w:rsidRDefault="00E25710" w:rsidP="00E25710">
      <w:pPr>
        <w:jc w:val="both"/>
        <w:rPr>
          <w:rFonts w:ascii="Times New Roman" w:hAnsi="Times New Roman"/>
          <w:sz w:val="28"/>
          <w:lang w:val="uk-UA"/>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Частиною другою статті 18 Закону </w:t>
      </w:r>
      <w:r w:rsidRPr="008235AA">
        <w:rPr>
          <w:rFonts w:ascii="Times New Roman" w:hAnsi="Times New Roman" w:cs="Times New Roman"/>
          <w:sz w:val="28"/>
          <w:szCs w:val="28"/>
          <w:lang w:val="uk-UA"/>
        </w:rPr>
        <w:t>№ 1700-VII</w:t>
      </w:r>
      <w:r w:rsidRPr="008235AA">
        <w:rPr>
          <w:rFonts w:ascii="Times New Roman" w:hAnsi="Times New Roman" w:cs="Times New Roman"/>
          <w:sz w:val="28"/>
          <w:lang w:val="uk-UA"/>
        </w:rPr>
        <w:t xml:space="preserve"> </w:t>
      </w:r>
      <w:r w:rsidRPr="008235AA">
        <w:rPr>
          <w:rFonts w:ascii="Times New Roman" w:hAnsi="Times New Roman"/>
          <w:sz w:val="28"/>
          <w:lang w:val="uk-UA"/>
        </w:rPr>
        <w:t>передбачено, що Верховна Рада України щороку не пізніше 1 червня проводить парламентські слухання з питань ситуації щодо корупції, затверджує та оприлюднює</w:t>
      </w:r>
      <w:r w:rsidRPr="008235AA">
        <w:rPr>
          <w:rFonts w:ascii="Times New Roman" w:hAnsi="Times New Roman"/>
          <w:b/>
          <w:sz w:val="28"/>
          <w:lang w:val="uk-UA"/>
        </w:rPr>
        <w:t xml:space="preserve"> </w:t>
      </w:r>
      <w:r w:rsidRPr="008235AA">
        <w:rPr>
          <w:rFonts w:ascii="Times New Roman" w:hAnsi="Times New Roman"/>
          <w:sz w:val="28"/>
          <w:lang w:val="uk-UA"/>
        </w:rPr>
        <w:t xml:space="preserve">щорічну національну доповідь щодо реалізації засад антикорупційної політики. </w:t>
      </w:r>
    </w:p>
    <w:p w:rsidR="00E25710" w:rsidRPr="008235AA" w:rsidRDefault="00E25710" w:rsidP="00E25710">
      <w:pPr>
        <w:jc w:val="both"/>
        <w:rPr>
          <w:rFonts w:ascii="Times New Roman" w:hAnsi="Times New Roman"/>
          <w:sz w:val="28"/>
          <w:lang w:val="uk-UA"/>
        </w:rPr>
      </w:pPr>
    </w:p>
    <w:p w:rsidR="00E25710" w:rsidRPr="008235AA" w:rsidRDefault="00E25710" w:rsidP="00E25710">
      <w:pPr>
        <w:ind w:firstLine="709"/>
        <w:jc w:val="both"/>
        <w:rPr>
          <w:rFonts w:ascii="Times New Roman" w:hAnsi="Times New Roman"/>
          <w:sz w:val="28"/>
          <w:szCs w:val="28"/>
          <w:lang w:val="uk-UA"/>
        </w:rPr>
      </w:pPr>
      <w:r w:rsidRPr="008235AA">
        <w:rPr>
          <w:rFonts w:ascii="Times New Roman" w:hAnsi="Times New Roman"/>
          <w:sz w:val="28"/>
          <w:szCs w:val="28"/>
          <w:lang w:val="uk-UA"/>
        </w:rPr>
        <w:t xml:space="preserve">У </w:t>
      </w:r>
      <w:proofErr w:type="spellStart"/>
      <w:r w:rsidRPr="008235AA">
        <w:rPr>
          <w:rFonts w:ascii="Times New Roman" w:hAnsi="Times New Roman"/>
          <w:sz w:val="28"/>
          <w:szCs w:val="28"/>
          <w:lang w:val="uk-UA"/>
        </w:rPr>
        <w:t>проєкті</w:t>
      </w:r>
      <w:proofErr w:type="spellEnd"/>
      <w:r w:rsidRPr="008235AA">
        <w:rPr>
          <w:rFonts w:ascii="Times New Roman" w:hAnsi="Times New Roman"/>
          <w:sz w:val="28"/>
          <w:szCs w:val="28"/>
          <w:lang w:val="uk-UA"/>
        </w:rPr>
        <w:t xml:space="preserve"> Національної доповіді щодо реалізації засад Антикорупційної політики у 2018 році (схвалено рішенням Національного агентства з питань запобігання корупції від 29 березня 2019 року № 885) зазначено, що за результатами аналізу стану виконання Антикорупційної стратегії, який детально описаний у Національній доповіді щодо реалізації засад антикорупційної політики за 2017 рік, більшість визначених ними ключових завдань та заходів реалізована в повному обсязі, однак деякі з них продовжують залишатися у процесі виконання та включені у </w:t>
      </w:r>
      <w:proofErr w:type="spellStart"/>
      <w:r w:rsidRPr="008235AA">
        <w:rPr>
          <w:rFonts w:ascii="Times New Roman" w:hAnsi="Times New Roman"/>
          <w:sz w:val="28"/>
          <w:szCs w:val="28"/>
          <w:lang w:val="uk-UA"/>
        </w:rPr>
        <w:t>проєкт</w:t>
      </w:r>
      <w:proofErr w:type="spellEnd"/>
      <w:r w:rsidRPr="008235AA">
        <w:rPr>
          <w:rFonts w:ascii="Times New Roman" w:hAnsi="Times New Roman"/>
          <w:sz w:val="28"/>
          <w:szCs w:val="28"/>
          <w:lang w:val="uk-UA"/>
        </w:rPr>
        <w:t xml:space="preserve"> Закону України «Про Антикорупційну стратегію на 2018–2020 роки» (реєстр. № 8324 від 26 квітня 2018 року). </w:t>
      </w:r>
    </w:p>
    <w:p w:rsidR="00E25710" w:rsidRPr="008235AA" w:rsidRDefault="00E25710" w:rsidP="00E25710">
      <w:pPr>
        <w:jc w:val="both"/>
        <w:rPr>
          <w:rFonts w:ascii="Times New Roman" w:hAnsi="Times New Roman"/>
          <w:sz w:val="28"/>
          <w:szCs w:val="28"/>
          <w:lang w:val="uk-UA"/>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Зазначений </w:t>
      </w:r>
      <w:proofErr w:type="spellStart"/>
      <w:r w:rsidRPr="008235AA">
        <w:rPr>
          <w:rFonts w:ascii="Times New Roman" w:hAnsi="Times New Roman"/>
          <w:sz w:val="28"/>
          <w:lang w:val="uk-UA"/>
        </w:rPr>
        <w:t>проєкт</w:t>
      </w:r>
      <w:proofErr w:type="spellEnd"/>
      <w:r w:rsidRPr="008235AA">
        <w:rPr>
          <w:rFonts w:ascii="Times New Roman" w:hAnsi="Times New Roman"/>
          <w:sz w:val="28"/>
          <w:lang w:val="uk-UA"/>
        </w:rPr>
        <w:t xml:space="preserve"> Закону згодом був відкликаний, а Антикорупційна стратегія на 2018 та наступні роки не затверджена.</w:t>
      </w:r>
    </w:p>
    <w:p w:rsidR="00E25710" w:rsidRPr="008235AA" w:rsidRDefault="00E25710" w:rsidP="00E25710">
      <w:pPr>
        <w:jc w:val="both"/>
        <w:rPr>
          <w:rFonts w:ascii="Times New Roman" w:hAnsi="Times New Roman"/>
          <w:sz w:val="28"/>
          <w:lang w:val="uk-UA"/>
        </w:rPr>
      </w:pPr>
    </w:p>
    <w:p w:rsidR="00E25710" w:rsidRPr="008235AA" w:rsidRDefault="00E25710" w:rsidP="00E25710">
      <w:pPr>
        <w:ind w:firstLine="709"/>
        <w:jc w:val="both"/>
        <w:rPr>
          <w:rFonts w:ascii="Times New Roman" w:hAnsi="Times New Roman"/>
          <w:sz w:val="28"/>
          <w:szCs w:val="28"/>
          <w:lang w:val="uk-UA"/>
        </w:rPr>
      </w:pPr>
      <w:r w:rsidRPr="008235AA">
        <w:rPr>
          <w:rFonts w:ascii="Times New Roman" w:hAnsi="Times New Roman"/>
          <w:sz w:val="28"/>
          <w:szCs w:val="28"/>
          <w:lang w:val="uk-UA"/>
        </w:rPr>
        <w:t xml:space="preserve">Водночас </w:t>
      </w:r>
      <w:proofErr w:type="spellStart"/>
      <w:r w:rsidRPr="008235AA">
        <w:rPr>
          <w:rFonts w:ascii="Times New Roman" w:hAnsi="Times New Roman"/>
          <w:sz w:val="28"/>
          <w:szCs w:val="28"/>
          <w:lang w:val="uk-UA"/>
        </w:rPr>
        <w:t>проєкт</w:t>
      </w:r>
      <w:proofErr w:type="spellEnd"/>
      <w:r w:rsidRPr="008235AA">
        <w:rPr>
          <w:rFonts w:ascii="Times New Roman" w:hAnsi="Times New Roman"/>
          <w:sz w:val="28"/>
          <w:szCs w:val="28"/>
          <w:lang w:val="uk-UA"/>
        </w:rPr>
        <w:t xml:space="preserve"> Національної доповіді щодо реалізації засад антикорупційної політики в 2019 році, схвалений 15 квітня 2020 року на засіданні Кабінету Міністрів України,  констатує, що загальний рівень реалізації антикорупційних заходів, передбачених Державною програмою щодо реалізації Антикорупційної стратегії на 2014–2017 роки, станом на 31 грудня 2019 року становить 80–85%.</w:t>
      </w:r>
    </w:p>
    <w:p w:rsidR="00E25710" w:rsidRPr="008235AA" w:rsidRDefault="00E25710" w:rsidP="00E25710">
      <w:pPr>
        <w:jc w:val="both"/>
        <w:rPr>
          <w:rFonts w:ascii="Times New Roman" w:hAnsi="Times New Roman"/>
          <w:sz w:val="28"/>
          <w:lang w:val="uk-UA"/>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У цій доповіді вказано, що одним з основних пріоритетів діяльності НАЗК у 2020 році є розробка та внесення на розгляд Кабінету Міністрів України проєкту принципово нової Антикорупційної стратегії на 2020–2023 роки, яка в майбутньому має стати надійним дороговказом у питаннях запобігання та протидії корупції.</w:t>
      </w:r>
    </w:p>
    <w:p w:rsidR="00E25710" w:rsidRPr="008235AA" w:rsidRDefault="00E25710" w:rsidP="00E25710">
      <w:pPr>
        <w:jc w:val="both"/>
        <w:rPr>
          <w:rFonts w:ascii="Times New Roman" w:hAnsi="Times New Roman"/>
          <w:sz w:val="28"/>
          <w:lang w:val="uk-UA"/>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Однак, як свідчать дані вказаної доповіді, детальний аналіз стану виконання кожного із заходів, передбачених попередньою стратегією, не здійснений, хоча це є обов’язковою передумовою для розроблення нової стратегії. У зв’язку з цим видається необґрунтованим і висновок про необхідність розробки принципово нової стратегії, хоча принципи попередньої </w:t>
      </w:r>
      <w:r w:rsidRPr="008235AA">
        <w:rPr>
          <w:rFonts w:ascii="Times New Roman" w:hAnsi="Times New Roman"/>
          <w:sz w:val="28"/>
          <w:lang w:val="uk-UA"/>
        </w:rPr>
        <w:lastRenderedPageBreak/>
        <w:t>стратегії не спростовуються, а навпаки, визнається її висока якісь та антикорупційний потенціал.</w:t>
      </w:r>
    </w:p>
    <w:p w:rsidR="00E25710" w:rsidRPr="008235AA" w:rsidRDefault="00E25710" w:rsidP="00E25710">
      <w:pPr>
        <w:jc w:val="both"/>
        <w:rPr>
          <w:rFonts w:ascii="Times New Roman" w:hAnsi="Times New Roman"/>
          <w:sz w:val="28"/>
          <w:lang w:val="uk-UA"/>
        </w:rPr>
      </w:pP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sz w:val="28"/>
          <w:lang w:val="uk-UA"/>
        </w:rPr>
        <w:t>Не містить такого аналізу</w:t>
      </w:r>
      <w:r w:rsidRPr="008235AA">
        <w:rPr>
          <w:sz w:val="28"/>
          <w:szCs w:val="28"/>
          <w:lang w:val="uk-UA"/>
        </w:rPr>
        <w:t xml:space="preserve"> </w:t>
      </w:r>
      <w:r w:rsidRPr="008235AA">
        <w:rPr>
          <w:rFonts w:ascii="Times New Roman" w:hAnsi="Times New Roman" w:cs="Times New Roman"/>
          <w:sz w:val="28"/>
          <w:szCs w:val="28"/>
          <w:lang w:val="uk-UA"/>
        </w:rPr>
        <w:t>ситуації щодо корупції</w:t>
      </w:r>
      <w:r w:rsidRPr="008235AA">
        <w:rPr>
          <w:rFonts w:ascii="Times New Roman" w:hAnsi="Times New Roman"/>
          <w:sz w:val="28"/>
          <w:lang w:val="uk-UA"/>
        </w:rPr>
        <w:t xml:space="preserve"> і </w:t>
      </w:r>
      <w:proofErr w:type="spellStart"/>
      <w:r w:rsidRPr="008235AA">
        <w:rPr>
          <w:rFonts w:ascii="Times New Roman" w:hAnsi="Times New Roman" w:cs="Times New Roman"/>
          <w:sz w:val="28"/>
          <w:lang w:val="uk-UA"/>
        </w:rPr>
        <w:t>проєкт</w:t>
      </w:r>
      <w:proofErr w:type="spellEnd"/>
      <w:r w:rsidRPr="008235AA">
        <w:rPr>
          <w:rFonts w:ascii="Times New Roman" w:hAnsi="Times New Roman" w:cs="Times New Roman"/>
          <w:sz w:val="28"/>
          <w:lang w:val="uk-UA"/>
        </w:rPr>
        <w:t xml:space="preserve"> </w:t>
      </w:r>
      <w:r w:rsidRPr="008235AA">
        <w:rPr>
          <w:rFonts w:ascii="Times New Roman" w:hAnsi="Times New Roman" w:cs="Times New Roman"/>
          <w:sz w:val="28"/>
          <w:szCs w:val="28"/>
          <w:lang w:val="uk-UA"/>
        </w:rPr>
        <w:t>Антикорупційної стратегії</w:t>
      </w:r>
      <w:r w:rsidRPr="008235AA">
        <w:rPr>
          <w:rFonts w:ascii="Times New Roman" w:eastAsia="Times New Roman" w:hAnsi="Times New Roman" w:cs="Times New Roman"/>
          <w:sz w:val="28"/>
          <w:szCs w:val="28"/>
          <w:lang w:val="uk-UA"/>
        </w:rPr>
        <w:t xml:space="preserve"> на 2020–2024 роки</w:t>
      </w:r>
      <w:r w:rsidRPr="008235AA">
        <w:rPr>
          <w:rFonts w:ascii="Times New Roman" w:hAnsi="Times New Roman" w:cs="Times New Roman"/>
          <w:sz w:val="28"/>
          <w:szCs w:val="28"/>
          <w:lang w:val="uk-UA"/>
        </w:rPr>
        <w:t>, як і не містить аналітичної та статистичної інформації та  досліджень у цій сфері.</w:t>
      </w:r>
    </w:p>
    <w:p w:rsidR="00E25710" w:rsidRPr="008235AA" w:rsidRDefault="00E25710" w:rsidP="00E25710">
      <w:pPr>
        <w:jc w:val="both"/>
        <w:rPr>
          <w:rFonts w:ascii="Times New Roman" w:hAnsi="Times New Roman"/>
          <w:sz w:val="28"/>
          <w:lang w:val="uk-UA"/>
        </w:rPr>
      </w:pP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Зокрема, підрозділ 1.2 розділу I проєкту Антикорупційної стратегії містить загальні посилання:  «…попередня Антикорупційна стратегія (на 2014–2017 роки) та Державна програма з її реалізації були якісними програмними документами з високим антикорупційним потенціалом. Вказано, що реалізувати цей потенціал повною мірою не вдалося передусім через тривалий процес створення антикорупційних інституцій, що відбувався протягом 2014–2019 років, а також низьку спроможність Національного агентства у питаннях формування антикорупційної політики та її періодичного коригування (актуалізації). У зв’язку з тим, що ці програмні документи жодного разу не переглядалися та не оновлювалися, починаючи з 2016 року їх положення поступово втрачали свою актуальність. Наприкінці 2017 року завершився період дії Антикорупційної стратегії на 2014–2017 роки.  Нову антикорупційну стратегію ухвалено не було. Це призвело до розбалансованої та малоефективної антикорупційної діяльності п’яти  публічних інституцій».</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 xml:space="preserve">У підпункті 2.1.1 розділу ІІ </w:t>
      </w:r>
      <w:r w:rsidRPr="008235AA">
        <w:rPr>
          <w:sz w:val="28"/>
        </w:rPr>
        <w:t xml:space="preserve">проєкту </w:t>
      </w:r>
      <w:r w:rsidRPr="008235AA">
        <w:rPr>
          <w:sz w:val="28"/>
          <w:szCs w:val="28"/>
        </w:rPr>
        <w:t>Антикорупційної стратегії висвітлено як проблему той факт, що антикорупційна політика не базується на повних, об’єктивних та достовірних даних, що знижує її ефективність, у зв’язку з чим НАЗК у цьому пункті пропонує  здійснювати дослідження, спрямовані на встановлення загальних показників та причин корупції в Україні, запровадити єдину уніфіковану систему збору, аналізу та оприлюднення відомостей про стан реалізації антикорупційної політики тощо.</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 xml:space="preserve">Слід наголосити, що для оцінки результатів та механізму реалізації попередньої Антикорупційної стратегії НАЗК наділене необхідними повноваженнями (отримувати необхідну інформацію від усіх державних органів та органів місцевого самоврядування, організовувати проведення досліджень з питань ситуації щодо корупції тощо). </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 xml:space="preserve">На переконання Вищої ради правосуддя та суддівського корпусу, наведене у </w:t>
      </w:r>
      <w:proofErr w:type="spellStart"/>
      <w:r w:rsidRPr="008235AA">
        <w:rPr>
          <w:sz w:val="28"/>
          <w:szCs w:val="28"/>
        </w:rPr>
        <w:t>проєкті</w:t>
      </w:r>
      <w:proofErr w:type="spellEnd"/>
      <w:r w:rsidRPr="008235AA">
        <w:rPr>
          <w:sz w:val="28"/>
          <w:szCs w:val="28"/>
        </w:rPr>
        <w:t xml:space="preserve"> Антикорупційної стратегії обґрунтування його розроблення, без аналізу ситуації щодо корупції, а також результатів виконання попередньої антикорупційної стратегії, за відсутності повних, об’єктивних та достовірних даних  досліджень у цій сфері суперечить статті 18 Закону № 1700-VII та не відповідає конституційній нормі частини другої статті 19  Конституції України, згідно з якою  органи державної влади, їх посадові особи зобов’язані діяти лише на підставі, в межах повноважень та у спосіб, що передбачені Конституцією та законами України. </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lastRenderedPageBreak/>
        <w:t xml:space="preserve">За наведених обставин </w:t>
      </w:r>
      <w:proofErr w:type="spellStart"/>
      <w:r w:rsidRPr="008235AA">
        <w:rPr>
          <w:sz w:val="28"/>
          <w:szCs w:val="28"/>
        </w:rPr>
        <w:t>проєкт</w:t>
      </w:r>
      <w:proofErr w:type="spellEnd"/>
      <w:r w:rsidRPr="008235AA">
        <w:rPr>
          <w:sz w:val="28"/>
          <w:szCs w:val="28"/>
        </w:rPr>
        <w:t xml:space="preserve"> Антикорупційної стратегії, розроблений всупереч імперативним приписам законодавства, не може створювати основу для подальшого розвитку антикорупційного законодавства та потребує доопрацювання.</w:t>
      </w:r>
    </w:p>
    <w:p w:rsidR="00E25710" w:rsidRPr="008235AA" w:rsidRDefault="00E25710" w:rsidP="00E25710">
      <w:pPr>
        <w:jc w:val="both"/>
        <w:rPr>
          <w:rFonts w:ascii="Times New Roman" w:eastAsia="Times New Roman" w:hAnsi="Times New Roman" w:cs="Times New Roman"/>
          <w:sz w:val="28"/>
          <w:szCs w:val="28"/>
          <w:shd w:val="clear" w:color="auto" w:fill="F9F9F9"/>
          <w:lang w:val="uk-UA"/>
        </w:rPr>
      </w:pP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b/>
          <w:sz w:val="28"/>
          <w:szCs w:val="28"/>
          <w:lang w:val="uk-UA"/>
        </w:rPr>
        <w:t>2.</w:t>
      </w:r>
      <w:r w:rsidRPr="008235AA">
        <w:rPr>
          <w:sz w:val="28"/>
          <w:szCs w:val="28"/>
          <w:lang w:val="uk-UA"/>
        </w:rPr>
        <w:t xml:space="preserve"> </w:t>
      </w:r>
      <w:r w:rsidRPr="008235AA">
        <w:rPr>
          <w:rFonts w:ascii="Times New Roman" w:hAnsi="Times New Roman"/>
          <w:sz w:val="28"/>
          <w:lang w:val="uk-UA"/>
        </w:rPr>
        <w:t xml:space="preserve">У </w:t>
      </w:r>
      <w:proofErr w:type="spellStart"/>
      <w:r w:rsidRPr="008235AA">
        <w:rPr>
          <w:rFonts w:ascii="Times New Roman" w:hAnsi="Times New Roman"/>
          <w:sz w:val="28"/>
          <w:lang w:val="uk-UA"/>
        </w:rPr>
        <w:t>проєкті</w:t>
      </w:r>
      <w:proofErr w:type="spellEnd"/>
      <w:r w:rsidRPr="008235AA">
        <w:rPr>
          <w:rFonts w:ascii="Times New Roman" w:hAnsi="Times New Roman"/>
          <w:sz w:val="28"/>
          <w:lang w:val="uk-UA"/>
        </w:rPr>
        <w:t xml:space="preserve"> (підрозділ 3.1 розділу ІІІ Антикорупційної стратегії) найпершою серед пріоритетних сфер запобігання корупції визначено «Справедливий суд». Не вдаючись детально до аналізу недоречності такого найменування цього підрозділу</w:t>
      </w:r>
      <w:r w:rsidRPr="008235AA">
        <w:rPr>
          <w:rStyle w:val="a7"/>
          <w:rFonts w:ascii="Times New Roman" w:hAnsi="Times New Roman"/>
          <w:sz w:val="28"/>
          <w:lang w:val="uk-UA"/>
        </w:rPr>
        <w:footnoteReference w:id="15"/>
      </w:r>
      <w:r w:rsidRPr="008235AA">
        <w:rPr>
          <w:rFonts w:ascii="Times New Roman" w:hAnsi="Times New Roman"/>
          <w:sz w:val="28"/>
          <w:lang w:val="uk-UA"/>
        </w:rPr>
        <w:t xml:space="preserve">, слід зауважити, що у цьому пункті окреслено цілий ряд очікуваних стратегічних результатів, які передбачають внесення змін до чинного законодавства України з питань судоустрою та статусу суддів </w:t>
      </w:r>
      <w:r w:rsidRPr="008235AA">
        <w:rPr>
          <w:rFonts w:ascii="Times New Roman" w:hAnsi="Times New Roman" w:cs="Times New Roman"/>
          <w:sz w:val="28"/>
          <w:szCs w:val="28"/>
          <w:lang w:val="uk-UA"/>
        </w:rPr>
        <w:t>(стосується створення тимчасової незалежної Комісії з питань доброчесності; перевірки чинного складу  Вищої ради правосуддя (далі також – ВРП),  встановлен</w:t>
      </w:r>
      <w:r w:rsidRPr="008235AA">
        <w:rPr>
          <w:rFonts w:ascii="Times New Roman" w:hAnsi="Times New Roman" w:cs="Times New Roman"/>
          <w:bCs/>
          <w:sz w:val="28"/>
          <w:szCs w:val="28"/>
          <w:lang w:val="uk-UA"/>
        </w:rPr>
        <w:t xml:space="preserve">ня нових </w:t>
      </w:r>
      <w:r w:rsidRPr="008235AA">
        <w:rPr>
          <w:rFonts w:ascii="Times New Roman" w:hAnsi="Times New Roman" w:cs="Times New Roman"/>
          <w:sz w:val="28"/>
          <w:szCs w:val="28"/>
          <w:lang w:val="uk-UA"/>
        </w:rPr>
        <w:t xml:space="preserve">вимог до членів ВРП та Вищої кваліфікаційної комісії суддів України (далі також – ВККСУ); відбору нових членів ВРП та ВККСУ; </w:t>
      </w:r>
      <w:r w:rsidRPr="008235AA">
        <w:rPr>
          <w:rFonts w:ascii="Times New Roman" w:hAnsi="Times New Roman" w:cs="Times New Roman"/>
          <w:sz w:val="28"/>
          <w:szCs w:val="28"/>
          <w:shd w:val="clear" w:color="auto" w:fill="FFFFFF"/>
          <w:lang w:val="uk-UA"/>
        </w:rPr>
        <w:t xml:space="preserve">оцінювання доброчесності суддів / кандидатів на посаду судді, </w:t>
      </w:r>
      <w:r w:rsidRPr="008235AA">
        <w:rPr>
          <w:rFonts w:ascii="Times New Roman" w:hAnsi="Times New Roman" w:cs="Times New Roman"/>
          <w:sz w:val="28"/>
          <w:szCs w:val="28"/>
          <w:lang w:val="uk-UA"/>
        </w:rPr>
        <w:t>запровадження механізмів перегляду рішень попереднього складу ВККСУ; посилення інституційної спроможності Громадської ради доброчесності; надання НАЗК, Раді суддів України та Громадській раді доброчесності ефективних (певно, якихось нових, ніж передбачено чинним законом) механізмів ініціювання дисциплінарного провадження стосовно суддів; запровадження дисциплінарного механізму позбавлення статусу суддів у відставці за поведінку, яка несумісна зі званням судді; зміна порядку обрання суддів на адміністративні посади та ін.).</w:t>
      </w:r>
    </w:p>
    <w:p w:rsidR="00E25710" w:rsidRPr="008235AA" w:rsidRDefault="00E25710" w:rsidP="00E25710">
      <w:pPr>
        <w:pStyle w:val="a3"/>
        <w:spacing w:before="0" w:beforeAutospacing="0" w:after="0" w:afterAutospacing="0"/>
        <w:jc w:val="both"/>
        <w:rPr>
          <w:sz w:val="28"/>
          <w:szCs w:val="28"/>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Водночас є очевидним, що хоча в процесі конкурсного добору на посади суддів, дисциплінарного провадження щодо суддів тощо слід брати до уваги інтереси боротьби з корупцією, але сама по собі реформа органів правосуддя не є суто антикорупційним заходом і має здійснюватися не тільки в інтересах боротьби з корупцією, а головним чином з метою удосконалення й підвищення ефективності роботи судів, органів суддівського врядування, а отже, і державного апарату країни загалом.</w:t>
      </w:r>
    </w:p>
    <w:p w:rsidR="00E25710" w:rsidRPr="008235AA" w:rsidRDefault="00E25710" w:rsidP="00E25710">
      <w:pPr>
        <w:jc w:val="both"/>
        <w:rPr>
          <w:rFonts w:ascii="Times New Roman" w:hAnsi="Times New Roman"/>
          <w:sz w:val="28"/>
          <w:lang w:val="uk-UA"/>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Слід зазначити, що аналогічні зауваження уже висловлені у висновку на </w:t>
      </w:r>
      <w:proofErr w:type="spellStart"/>
      <w:r w:rsidRPr="008235AA">
        <w:rPr>
          <w:rFonts w:ascii="Times New Roman" w:hAnsi="Times New Roman"/>
          <w:sz w:val="28"/>
          <w:lang w:val="uk-UA"/>
        </w:rPr>
        <w:t>проєкт</w:t>
      </w:r>
      <w:proofErr w:type="spellEnd"/>
      <w:r w:rsidRPr="008235AA">
        <w:rPr>
          <w:rFonts w:ascii="Times New Roman" w:hAnsi="Times New Roman"/>
          <w:sz w:val="28"/>
          <w:lang w:val="uk-UA"/>
        </w:rPr>
        <w:t xml:space="preserve"> Закону України «Про Антикорупційну стратегію на 2018–2020 роки» Головного науково-експертного управління Верховної Ради України </w:t>
      </w:r>
      <w:r w:rsidRPr="008235AA">
        <w:rPr>
          <w:rFonts w:ascii="Times New Roman" w:hAnsi="Times New Roman"/>
          <w:sz w:val="28"/>
          <w:szCs w:val="28"/>
          <w:lang w:val="uk-UA"/>
        </w:rPr>
        <w:t>№ 16/3-</w:t>
      </w:r>
      <w:r w:rsidRPr="008235AA">
        <w:rPr>
          <w:rFonts w:ascii="Times New Roman" w:hAnsi="Times New Roman"/>
          <w:sz w:val="28"/>
          <w:szCs w:val="28"/>
          <w:lang w:val="uk-UA"/>
        </w:rPr>
        <w:lastRenderedPageBreak/>
        <w:t>306/8324 (99392) від 11 травня 2020 року</w:t>
      </w:r>
      <w:r w:rsidRPr="008235AA">
        <w:rPr>
          <w:rFonts w:ascii="Times New Roman" w:hAnsi="Times New Roman"/>
          <w:sz w:val="28"/>
          <w:lang w:val="uk-UA"/>
        </w:rPr>
        <w:t>.</w:t>
      </w:r>
    </w:p>
    <w:p w:rsidR="00E25710" w:rsidRPr="008235AA" w:rsidRDefault="00E25710" w:rsidP="00E25710">
      <w:pPr>
        <w:jc w:val="both"/>
        <w:rPr>
          <w:rFonts w:ascii="Times New Roman" w:hAnsi="Times New Roman"/>
          <w:sz w:val="28"/>
          <w:lang w:val="uk-UA"/>
        </w:rPr>
      </w:pPr>
    </w:p>
    <w:p w:rsidR="00E25710" w:rsidRPr="008235AA" w:rsidRDefault="00E25710" w:rsidP="00E25710">
      <w:pPr>
        <w:ind w:firstLine="709"/>
        <w:jc w:val="both"/>
        <w:rPr>
          <w:rFonts w:ascii="Times New Roman" w:hAnsi="Times New Roman"/>
          <w:sz w:val="28"/>
          <w:szCs w:val="28"/>
          <w:lang w:val="uk-UA"/>
        </w:rPr>
      </w:pPr>
      <w:r w:rsidRPr="008235AA">
        <w:rPr>
          <w:rFonts w:ascii="Times New Roman" w:hAnsi="Times New Roman"/>
          <w:sz w:val="28"/>
          <w:lang w:val="uk-UA"/>
        </w:rPr>
        <w:t xml:space="preserve">Так само актуальними для </w:t>
      </w:r>
      <w:r w:rsidRPr="008235AA">
        <w:rPr>
          <w:rFonts w:ascii="Times New Roman" w:hAnsi="Times New Roman" w:cs="Times New Roman"/>
          <w:sz w:val="28"/>
          <w:lang w:val="uk-UA"/>
        </w:rPr>
        <w:t xml:space="preserve">проєкту </w:t>
      </w:r>
      <w:r w:rsidRPr="008235AA">
        <w:rPr>
          <w:rFonts w:ascii="Times New Roman" w:hAnsi="Times New Roman" w:cs="Times New Roman"/>
          <w:sz w:val="28"/>
          <w:szCs w:val="28"/>
          <w:lang w:val="uk-UA"/>
        </w:rPr>
        <w:t>Антикорупційної стратегії</w:t>
      </w:r>
      <w:r w:rsidRPr="008235AA">
        <w:rPr>
          <w:rFonts w:ascii="Times New Roman" w:hAnsi="Times New Roman"/>
          <w:sz w:val="28"/>
          <w:lang w:val="uk-UA"/>
        </w:rPr>
        <w:t xml:space="preserve"> є й інші зауваження, висловлені раніше щодо проєкту Закону України «Про Антикорупційну стратегію на 2018–2020 роки». Зокрема, у висновку </w:t>
      </w:r>
      <w:r w:rsidRPr="008235AA">
        <w:rPr>
          <w:rFonts w:ascii="Times New Roman" w:hAnsi="Times New Roman"/>
          <w:sz w:val="28"/>
          <w:szCs w:val="28"/>
          <w:lang w:val="uk-UA"/>
        </w:rPr>
        <w:t xml:space="preserve">№16/3-306/8324 (99392) від 11 травня 2018 року зазначалося, що «проект передбачає прийняття великої кількості нових «антикорупційних» законів, що викликає певний подив з огляду на те, що протягом останніх років парламентом, зокрема, й з ініціативи Уряду, уже прийнято чимало законів, які позиціонувались як антикорупційні. У той же час проект містить дуже мало приписів про проведення тих чи інших конкретних організаційних, адміністративних заходів, які б спрямовувались на усунення тих чи інших умов або причин існування </w:t>
      </w:r>
      <w:proofErr w:type="spellStart"/>
      <w:r w:rsidRPr="008235AA">
        <w:rPr>
          <w:rFonts w:ascii="Times New Roman" w:hAnsi="Times New Roman"/>
          <w:sz w:val="28"/>
          <w:szCs w:val="28"/>
          <w:lang w:val="uk-UA"/>
        </w:rPr>
        <w:t>корупціогенних</w:t>
      </w:r>
      <w:proofErr w:type="spellEnd"/>
      <w:r w:rsidRPr="008235AA">
        <w:rPr>
          <w:rFonts w:ascii="Times New Roman" w:hAnsi="Times New Roman"/>
          <w:sz w:val="28"/>
          <w:szCs w:val="28"/>
          <w:lang w:val="uk-UA"/>
        </w:rPr>
        <w:t xml:space="preserve"> чинників</w:t>
      </w:r>
      <w:r w:rsidRPr="008235AA">
        <w:rPr>
          <w:rFonts w:ascii="Times New Roman" w:hAnsi="Times New Roman"/>
          <w:i/>
          <w:sz w:val="28"/>
          <w:szCs w:val="28"/>
          <w:lang w:val="uk-UA"/>
        </w:rPr>
        <w:t>.</w:t>
      </w:r>
      <w:r w:rsidRPr="008235AA">
        <w:rPr>
          <w:rFonts w:ascii="Times New Roman" w:hAnsi="Times New Roman"/>
          <w:sz w:val="28"/>
          <w:szCs w:val="28"/>
          <w:lang w:val="uk-UA"/>
        </w:rPr>
        <w:t xml:space="preserve"> Отже, державі замість реальної діяльності з протидії корупції фактично пропонується обмежитись змінюванням законодавства».</w:t>
      </w:r>
    </w:p>
    <w:p w:rsidR="00E25710" w:rsidRPr="008235AA" w:rsidRDefault="00E25710" w:rsidP="00E25710">
      <w:pPr>
        <w:jc w:val="both"/>
        <w:rPr>
          <w:rFonts w:ascii="Times New Roman" w:hAnsi="Times New Roman"/>
          <w:sz w:val="28"/>
          <w:szCs w:val="28"/>
          <w:lang w:val="uk-UA"/>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Слід констатувати, що винятково важливим є дотримання балансу між необхідністю запровадження антикорупційних механізмів та забезпеченням реальних гарантій діяльності інститутів, у яких ці механізми застосовуються. </w:t>
      </w:r>
    </w:p>
    <w:p w:rsidR="00E25710" w:rsidRPr="008235AA" w:rsidRDefault="00E25710" w:rsidP="00E25710">
      <w:pPr>
        <w:ind w:firstLine="567"/>
        <w:jc w:val="both"/>
        <w:rPr>
          <w:rFonts w:ascii="Times New Roman" w:hAnsi="Times New Roman"/>
          <w:sz w:val="28"/>
          <w:lang w:val="uk-UA"/>
        </w:rPr>
      </w:pP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sz w:val="28"/>
          <w:lang w:val="uk-UA"/>
        </w:rPr>
        <w:t xml:space="preserve">Авторами </w:t>
      </w:r>
      <w:r w:rsidRPr="008235AA">
        <w:rPr>
          <w:rFonts w:ascii="Times New Roman" w:hAnsi="Times New Roman" w:cs="Times New Roman"/>
          <w:sz w:val="28"/>
          <w:lang w:val="uk-UA"/>
        </w:rPr>
        <w:t xml:space="preserve">проєкту </w:t>
      </w:r>
      <w:r w:rsidRPr="008235AA">
        <w:rPr>
          <w:rFonts w:ascii="Times New Roman" w:hAnsi="Times New Roman" w:cs="Times New Roman"/>
          <w:sz w:val="28"/>
          <w:szCs w:val="28"/>
          <w:lang w:val="uk-UA"/>
        </w:rPr>
        <w:t xml:space="preserve">Антикорупційної стратегії такий </w:t>
      </w:r>
      <w:r w:rsidRPr="008235AA">
        <w:rPr>
          <w:rFonts w:ascii="Times New Roman" w:hAnsi="Times New Roman"/>
          <w:sz w:val="28"/>
          <w:lang w:val="uk-UA"/>
        </w:rPr>
        <w:t>баланс</w:t>
      </w:r>
      <w:r w:rsidRPr="008235AA">
        <w:rPr>
          <w:rFonts w:ascii="Times New Roman" w:hAnsi="Times New Roman" w:cs="Times New Roman"/>
          <w:sz w:val="28"/>
          <w:szCs w:val="28"/>
          <w:lang w:val="uk-UA"/>
        </w:rPr>
        <w:t xml:space="preserve"> не дотриманий.</w:t>
      </w:r>
    </w:p>
    <w:p w:rsidR="00E25710" w:rsidRPr="008235AA" w:rsidRDefault="00E25710" w:rsidP="00E25710">
      <w:pPr>
        <w:ind w:firstLine="709"/>
        <w:jc w:val="both"/>
        <w:rPr>
          <w:rFonts w:ascii="Times New Roman" w:hAnsi="Times New Roman" w:cs="Times New Roman"/>
          <w:sz w:val="28"/>
          <w:szCs w:val="28"/>
          <w:lang w:val="uk-UA"/>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Водночас досягнення цілей подолання корупції не повинно супроводжуватися запровадженням невиправданих процедур, які за своїм змістом є такими, що нівелюють гарантії незалежності чи завдають шкоди авторитету або створюють умови, за яких працівники з високими моральними і професійними якостями та почуттям власної гідності не будуть зацікавлені у продовженні своєї професійної діяльності.   </w:t>
      </w:r>
    </w:p>
    <w:p w:rsidR="00E25710" w:rsidRPr="008235AA" w:rsidRDefault="00E25710" w:rsidP="00E25710">
      <w:pPr>
        <w:jc w:val="both"/>
        <w:rPr>
          <w:rFonts w:ascii="Times New Roman" w:hAnsi="Times New Roman"/>
          <w:sz w:val="28"/>
          <w:lang w:val="uk-UA"/>
        </w:rPr>
      </w:pPr>
      <w:r w:rsidRPr="008235AA">
        <w:rPr>
          <w:rFonts w:ascii="Times New Roman" w:hAnsi="Times New Roman"/>
          <w:sz w:val="28"/>
          <w:lang w:val="uk-UA"/>
        </w:rPr>
        <w:t xml:space="preserve">        </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b/>
          <w:sz w:val="28"/>
          <w:szCs w:val="28"/>
        </w:rPr>
        <w:t>3.</w:t>
      </w:r>
      <w:r w:rsidRPr="008235AA">
        <w:rPr>
          <w:sz w:val="28"/>
          <w:szCs w:val="28"/>
        </w:rPr>
        <w:t xml:space="preserve"> Законодавством України не визначено повноважень Національного агентства щодо формування </w:t>
      </w:r>
      <w:r w:rsidRPr="008235AA">
        <w:rPr>
          <w:sz w:val="28"/>
          <w:szCs w:val="28"/>
          <w:shd w:val="clear" w:color="auto" w:fill="FFFFFF"/>
        </w:rPr>
        <w:t>плану дій та заходів</w:t>
      </w:r>
      <w:r w:rsidRPr="008235AA">
        <w:rPr>
          <w:sz w:val="28"/>
          <w:szCs w:val="28"/>
        </w:rPr>
        <w:t xml:space="preserve"> у сфері судоустрою і статусу суддів.  </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У статті 6 Конституції України зазначено, що державна влада в Україні здійснюється на засадах її поділу на законодавчу, виконавчу та судову.</w:t>
      </w:r>
      <w:bookmarkStart w:id="5" w:name="n4189"/>
      <w:bookmarkEnd w:id="5"/>
      <w:r w:rsidRPr="008235AA">
        <w:rPr>
          <w:sz w:val="28"/>
          <w:szCs w:val="28"/>
        </w:rPr>
        <w:t> Органи законодавчої, виконавчої та судової влади здійснюють свої повноваження у встановлених Конституцією України межах і відповідно до законів України. Статтею 126 Конституції України закріплено,  що незалежність і недоторканність судді гарантуються Конституцією і законами України.</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У правовій демократичній країні органи державної влади мають дотримуватися принципу розподілу влади, який створює взаємний конституційний механізм стримувань та противаг.</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 xml:space="preserve">Також відповідно до статті 4 Закону України від 2 червня 2016 року            № 1402-VIII «Про судоустрій і статус суддів» (далі – Закон № 1402-VIII) </w:t>
      </w:r>
      <w:r w:rsidRPr="008235AA">
        <w:rPr>
          <w:sz w:val="28"/>
          <w:szCs w:val="28"/>
        </w:rPr>
        <w:lastRenderedPageBreak/>
        <w:t>судоустрій і статус суддів в Україні визначаються Конституцією та законом</w:t>
      </w:r>
      <w:bookmarkStart w:id="6" w:name="n16"/>
      <w:bookmarkEnd w:id="6"/>
      <w:r w:rsidRPr="008235AA">
        <w:rPr>
          <w:sz w:val="28"/>
          <w:szCs w:val="28"/>
        </w:rPr>
        <w:t xml:space="preserve">. Зміни до цього Закону можуть вноситися виключно законами про внесення змін до Закону України «Про судоустрій і статус суддів». </w:t>
      </w: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Згідно з висновком  Консультативної ради Європейських суддів (CCJE)        № 18 (2015) «Позиція судової влади та її відносини з іншими гілками державної влади в умовах сучасної демократії» рішення законодавчої або виконавчої влади, які обмежують основні гарантії незалежності правосуддя, є неприйнятними, навіть якщо вони приймаються під виглядом чогось іншого (пункт 44).</w:t>
      </w:r>
    </w:p>
    <w:p w:rsidR="00E25710" w:rsidRPr="008235AA" w:rsidRDefault="00E25710" w:rsidP="00E25710">
      <w:pPr>
        <w:ind w:firstLine="709"/>
        <w:jc w:val="both"/>
        <w:rPr>
          <w:rFonts w:ascii="Times New Roman" w:hAnsi="Times New Roman"/>
          <w:sz w:val="28"/>
          <w:lang w:val="uk-UA"/>
        </w:rPr>
      </w:pP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 xml:space="preserve">Запропоновані </w:t>
      </w:r>
      <w:proofErr w:type="spellStart"/>
      <w:r w:rsidRPr="008235AA">
        <w:rPr>
          <w:sz w:val="28"/>
          <w:szCs w:val="28"/>
        </w:rPr>
        <w:t>проєктом</w:t>
      </w:r>
      <w:proofErr w:type="spellEnd"/>
      <w:r w:rsidRPr="008235AA">
        <w:rPr>
          <w:sz w:val="28"/>
          <w:szCs w:val="28"/>
        </w:rPr>
        <w:t xml:space="preserve"> Антикорупційної стратегії  положення розділу III стосовно унормування питань судоустрою і статусу суддів не відповідають цілям та завданням діяльності НАЗК, виходять за межі повноважень НАЗК та не можуть бути предметом регулювання Антикорупційної стратегії.</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Водночас Стратегія реформування судоустрою, судочинства та суміжних правових інститутів на 2015–2020 роки, прийнята в травні 2015 року, належним чином визначила основні проблеми українського судоустрою. За останні роки Україна встановила необхідні правові межі для досягнення балансу між незалежністю, підзвітністю та ефективністю, що є важливими елементами зміцнення довіри до судової влади.</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Із законодавчої точки зору впровадження Стратегії реформування судоустрою, судочинства та суміжних правових інститутів сприяло наближенню української системи правосуддя до європейських стандартів. На сьогодні результати демонструють позитивну тенденцію у підвищенні рівня професіоналізму, покращенні ефективності та якості судової системи, а також у зниженні рівня широко поширеної корупції</w:t>
      </w:r>
      <w:r w:rsidRPr="008235AA">
        <w:rPr>
          <w:rStyle w:val="a7"/>
          <w:sz w:val="28"/>
          <w:szCs w:val="28"/>
        </w:rPr>
        <w:footnoteReference w:id="16"/>
      </w:r>
      <w:r w:rsidRPr="008235AA">
        <w:rPr>
          <w:sz w:val="28"/>
          <w:szCs w:val="28"/>
        </w:rPr>
        <w:t>.</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b/>
          <w:sz w:val="28"/>
        </w:rPr>
        <w:t>4.</w:t>
      </w:r>
      <w:r w:rsidRPr="008235AA">
        <w:rPr>
          <w:sz w:val="28"/>
        </w:rPr>
        <w:t xml:space="preserve"> Зауваження щодо окремих положень підрозділу 3.1 розділу ІІІ проєкту Антикорупційної стратегії.</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 xml:space="preserve">4.1. У пункті 3.1.1 зазначено: «Доброчесність не є вимогою до членів Вищої ради правосуддя і Вищої кваліфікаційної комісії суддів України. У суспільстві спостерігається високий рівень недовіри до цих органів, зокрема, через недостатню прозорість їхньої діяльності». При цьому серед очікуваних результатів зазначено: «1) доброчесність є обов’язковою законодавчою вимогою до членів Вищої ради правосуддя і Вищої кваліфікаційної комісії суддів України; 2) чинний склад Вищої ради правосуддя перевірено на предмет відповідності вимогам доброчесності та професійної етики тимчасовою незалежною Комісією з питань доброчесності з представників (у рівних частинах) Ради суддів України, фахової громадськості та міжнародних </w:t>
      </w:r>
      <w:r w:rsidRPr="008235AA">
        <w:rPr>
          <w:sz w:val="28"/>
          <w:szCs w:val="28"/>
        </w:rPr>
        <w:lastRenderedPageBreak/>
        <w:t xml:space="preserve">партнерів України. Члени, що не відповідали цим вимогам, втратили посаду…». </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Твердження про високий ступінь недовіри до органів судової влади не підтверджуються будь-якими реальними дослідженнями серед професійної спільноти чи широкого кола користувачів судових послуг.  За відсутності об’єктивного підґрунтя, дослідження та аналізу положення проєкту Антикорупційної стратегії про високий ступінь недовіри є голослівними.</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Щодо запровадження перевірки членів Вищої ради правосуддя через механізм створення «тимчасової незалежної Комісії з питань доброчесності», яка за своєю суттю та повноваженнями є аналогічною комісії, що була передбачена статтею 28-1 Закону України від 16 жовтня 2019 року № 193-IX «</w:t>
      </w:r>
      <w:r w:rsidRPr="008235AA">
        <w:rPr>
          <w:bCs/>
          <w:sz w:val="28"/>
          <w:szCs w:val="28"/>
          <w:shd w:val="clear" w:color="auto" w:fill="FFFFFF"/>
        </w:rPr>
        <w:t>Про внесення змін до Закону України «Про судоустрій і статус суддів» та деяких законів України щодо діяльності органів суддівського врядування»</w:t>
      </w:r>
      <w:r w:rsidRPr="008235AA">
        <w:rPr>
          <w:sz w:val="28"/>
          <w:szCs w:val="28"/>
        </w:rPr>
        <w:t>, необхідно зазначити, що такий механізм не відповідає Конституції України, що встановлено Рішенням Конституційного Суду України від 11 березня 2020 року № 4-р/2020, у пункті 6.1 якого вказано: «…Комісія наділена повноваженнями щодо контролю за діяльністю членів Вищої ради правосуддя… проте ці повноваження не мають конституційної основи».</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 xml:space="preserve">Слід констатувати, що Венеційська комісія неодноразово вказувала, «що законодавство не слід використовувати як засіб для припинення строку повноважень осіб, обраних або призначених за Конституцією» </w:t>
      </w:r>
      <w:r w:rsidRPr="008235AA">
        <w:rPr>
          <w:rStyle w:val="a7"/>
          <w:sz w:val="28"/>
          <w:szCs w:val="28"/>
        </w:rPr>
        <w:footnoteReference w:id="17"/>
      </w:r>
      <w:r w:rsidRPr="008235AA">
        <w:rPr>
          <w:sz w:val="28"/>
          <w:szCs w:val="28"/>
        </w:rPr>
        <w:t>.</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Згідно зі стандартами Ради Європи основою незалежності судової влади є те, що строк перебування на посаді гарантується до настання віку обов’язкового виходу на пенсію або закінчення встановленого строку повноважень. Ця норма поширюється не лише на суддів, але й на судові органи, особливо на ті, що відповідають за управління, добір, оцінювання або призначення суддів. Їхня незалежність має бути поза всяким сумнівом</w:t>
      </w:r>
      <w:r w:rsidRPr="008235AA">
        <w:rPr>
          <w:rStyle w:val="a7"/>
          <w:sz w:val="28"/>
          <w:szCs w:val="28"/>
        </w:rPr>
        <w:footnoteReference w:id="18"/>
      </w:r>
      <w:r w:rsidRPr="008235AA">
        <w:rPr>
          <w:sz w:val="28"/>
          <w:szCs w:val="28"/>
        </w:rPr>
        <w:t xml:space="preserve">. </w:t>
      </w: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Положення підпункту 2 пункту 3.1.1 проєкту Антикорупційної стратегії суперечать статті 131 Конституції України. На законодавчому рівні не передбачена можливість створення органів та установ для перевірки членів</w:t>
      </w:r>
      <w:r w:rsidRPr="008235AA">
        <w:rPr>
          <w:bCs/>
          <w:sz w:val="28"/>
          <w:szCs w:val="28"/>
        </w:rPr>
        <w:t> </w:t>
      </w:r>
      <w:r w:rsidRPr="008235AA">
        <w:rPr>
          <w:sz w:val="28"/>
          <w:szCs w:val="28"/>
        </w:rPr>
        <w:t xml:space="preserve">конституційного органу державної влади, як і не передбачено створення органів та </w:t>
      </w:r>
      <w:proofErr w:type="spellStart"/>
      <w:r w:rsidRPr="008235AA">
        <w:rPr>
          <w:sz w:val="28"/>
          <w:szCs w:val="28"/>
        </w:rPr>
        <w:t>устaнoв</w:t>
      </w:r>
      <w:proofErr w:type="spellEnd"/>
      <w:r w:rsidRPr="008235AA">
        <w:rPr>
          <w:sz w:val="28"/>
          <w:szCs w:val="28"/>
        </w:rPr>
        <w:t xml:space="preserve"> із тимчасовим </w:t>
      </w:r>
      <w:proofErr w:type="spellStart"/>
      <w:r w:rsidRPr="008235AA">
        <w:rPr>
          <w:sz w:val="28"/>
          <w:szCs w:val="28"/>
        </w:rPr>
        <w:t>стaтусом</w:t>
      </w:r>
      <w:proofErr w:type="spellEnd"/>
      <w:r w:rsidRPr="008235AA">
        <w:rPr>
          <w:sz w:val="28"/>
          <w:szCs w:val="28"/>
        </w:rPr>
        <w:t>.  </w:t>
      </w:r>
    </w:p>
    <w:p w:rsidR="00E25710" w:rsidRPr="008235AA" w:rsidRDefault="00E25710" w:rsidP="00E25710">
      <w:pPr>
        <w:pStyle w:val="a3"/>
        <w:spacing w:before="0" w:beforeAutospacing="0" w:after="0" w:afterAutospacing="0"/>
        <w:ind w:firstLine="709"/>
        <w:jc w:val="both"/>
        <w:rPr>
          <w:sz w:val="28"/>
          <w:szCs w:val="28"/>
        </w:rPr>
      </w:pPr>
    </w:p>
    <w:p w:rsidR="00E25710" w:rsidRPr="008235AA" w:rsidRDefault="00E25710" w:rsidP="00E25710">
      <w:pPr>
        <w:pStyle w:val="a3"/>
        <w:spacing w:before="0" w:beforeAutospacing="0" w:after="0" w:afterAutospacing="0"/>
        <w:ind w:firstLine="709"/>
        <w:jc w:val="both"/>
        <w:rPr>
          <w:sz w:val="28"/>
          <w:szCs w:val="28"/>
        </w:rPr>
      </w:pPr>
      <w:r w:rsidRPr="008235AA">
        <w:rPr>
          <w:bCs/>
          <w:sz w:val="28"/>
          <w:szCs w:val="28"/>
          <w:shd w:val="clear" w:color="auto" w:fill="FFFFFF"/>
        </w:rPr>
        <w:t xml:space="preserve">За Конституцією </w:t>
      </w:r>
      <w:r w:rsidRPr="008235AA">
        <w:rPr>
          <w:sz w:val="28"/>
          <w:szCs w:val="28"/>
          <w:shd w:val="clear" w:color="auto" w:fill="FFFFFF"/>
        </w:rPr>
        <w:t>України брати участь у формуванні органів державної влади, тим більше конституційних органів, мають право</w:t>
      </w:r>
      <w:r w:rsidRPr="008235AA">
        <w:rPr>
          <w:bCs/>
          <w:sz w:val="28"/>
          <w:szCs w:val="28"/>
          <w:shd w:val="clear" w:color="auto" w:fill="FFFFFF"/>
        </w:rPr>
        <w:t xml:space="preserve"> громадяни України, а </w:t>
      </w:r>
      <w:r w:rsidRPr="008235AA">
        <w:rPr>
          <w:bCs/>
          <w:sz w:val="28"/>
          <w:szCs w:val="28"/>
          <w:shd w:val="clear" w:color="auto" w:fill="FFFFFF"/>
        </w:rPr>
        <w:lastRenderedPageBreak/>
        <w:t>не іноземці</w:t>
      </w:r>
      <w:r w:rsidRPr="008235AA">
        <w:rPr>
          <w:sz w:val="28"/>
          <w:szCs w:val="28"/>
          <w:shd w:val="clear" w:color="auto" w:fill="FFFFFF"/>
        </w:rPr>
        <w:t>.</w:t>
      </w:r>
      <w:r w:rsidRPr="008235AA">
        <w:rPr>
          <w:sz w:val="28"/>
          <w:szCs w:val="28"/>
        </w:rPr>
        <w:t xml:space="preserve"> </w:t>
      </w:r>
      <w:r w:rsidRPr="008235AA">
        <w:rPr>
          <w:sz w:val="28"/>
          <w:szCs w:val="28"/>
          <w:shd w:val="clear" w:color="auto" w:fill="FFFFFF"/>
        </w:rPr>
        <w:t>Міжнародні партнери можуть бути наділені виключно дорадчою функцією у формуванні таких органів.</w:t>
      </w:r>
      <w:r w:rsidRPr="008235AA">
        <w:rPr>
          <w:sz w:val="28"/>
          <w:szCs w:val="28"/>
        </w:rPr>
        <w:t xml:space="preserve"> Участь міжнародних партнерів у формуванні конституційних державних органів фактично є посяганням на державний суверенітет України.</w:t>
      </w:r>
    </w:p>
    <w:p w:rsidR="00E25710" w:rsidRPr="008235AA" w:rsidRDefault="00E25710" w:rsidP="00E25710">
      <w:pPr>
        <w:pStyle w:val="a3"/>
        <w:spacing w:before="0" w:beforeAutospacing="0" w:after="0" w:afterAutospacing="0"/>
        <w:ind w:firstLine="709"/>
        <w:jc w:val="both"/>
        <w:rPr>
          <w:sz w:val="28"/>
        </w:rPr>
      </w:pPr>
    </w:p>
    <w:p w:rsidR="00E25710" w:rsidRPr="008235AA" w:rsidRDefault="00E25710" w:rsidP="00E25710">
      <w:pPr>
        <w:pStyle w:val="a3"/>
        <w:spacing w:before="0" w:beforeAutospacing="0" w:after="0" w:afterAutospacing="0"/>
        <w:ind w:firstLine="709"/>
        <w:jc w:val="both"/>
        <w:rPr>
          <w:sz w:val="28"/>
          <w:szCs w:val="28"/>
        </w:rPr>
      </w:pPr>
      <w:r w:rsidRPr="008235AA">
        <w:rPr>
          <w:sz w:val="28"/>
        </w:rPr>
        <w:t>Крім того, запропонована вимога щодо</w:t>
      </w:r>
      <w:r w:rsidRPr="008235AA">
        <w:rPr>
          <w:sz w:val="28"/>
          <w:szCs w:val="28"/>
        </w:rPr>
        <w:t xml:space="preserve"> перевірки на доброчесність чинних членів ВРП, більшість з яких  є суддями і вже пройшли вказану перевірку відповідно до частини третьої статті 127 Конституції України, ставить під сумнів встановлені законом порядок і процедуру призначення судді на посаду, спростовує легітимність цієї процедури та фактично вимагає повторного проведення однієї й тієї самої процедури для певної  особи.</w:t>
      </w:r>
    </w:p>
    <w:p w:rsidR="00E25710" w:rsidRPr="008235AA" w:rsidRDefault="00E25710" w:rsidP="00E25710">
      <w:pPr>
        <w:pStyle w:val="a3"/>
        <w:spacing w:before="0" w:beforeAutospacing="0" w:after="0" w:afterAutospacing="0"/>
        <w:ind w:firstLine="709"/>
        <w:jc w:val="both"/>
        <w:rPr>
          <w:sz w:val="28"/>
          <w:szCs w:val="28"/>
        </w:rPr>
      </w:pPr>
    </w:p>
    <w:p w:rsidR="00E25710" w:rsidRPr="008235AA" w:rsidRDefault="00E25710" w:rsidP="00E25710">
      <w:pPr>
        <w:tabs>
          <w:tab w:val="left" w:pos="0"/>
        </w:tabs>
        <w:autoSpaceDE w:val="0"/>
        <w:autoSpaceDN w:val="0"/>
        <w:adjustRightInd w:val="0"/>
        <w:ind w:firstLine="709"/>
        <w:jc w:val="both"/>
        <w:rPr>
          <w:rFonts w:ascii="Times New Roman" w:hAnsi="Times New Roman" w:cs="Times New Roman"/>
          <w:iCs/>
          <w:sz w:val="28"/>
          <w:szCs w:val="28"/>
          <w:lang w:val="uk-UA"/>
        </w:rPr>
      </w:pPr>
      <w:r w:rsidRPr="008235AA">
        <w:rPr>
          <w:rFonts w:ascii="Times New Roman" w:hAnsi="Times New Roman" w:cs="Times New Roman"/>
          <w:sz w:val="28"/>
          <w:szCs w:val="28"/>
          <w:lang w:val="uk-UA"/>
        </w:rPr>
        <w:t xml:space="preserve">Члени Вищої ради правосуддя обрані/призначені до складу Вищої ради правосуддя відповідно до статті </w:t>
      </w:r>
      <w:r w:rsidRPr="008235AA">
        <w:rPr>
          <w:rFonts w:ascii="Times New Roman" w:hAnsi="Times New Roman" w:cs="Times New Roman"/>
          <w:iCs/>
          <w:sz w:val="28"/>
          <w:szCs w:val="28"/>
          <w:lang w:val="uk-UA"/>
        </w:rPr>
        <w:t>131 Конституції України за квотним принципом.  Конституція України не містить застережень, що будь-який орган може обмежувати конституційно визначених суб’єктів формування конституційного органу, яким є Вища рада правосуддя, а це – Верховна Рада України, Президент України, з’їзд суддів України, з’їзд адвокатів України, всеукраїнська конференція прокурорів і з’їзд представників юридичних вищих навчальних закладів та наукових установ, в їхньому конституційному праві призначити (обрати) того чи іншого кандидата на посаду члена Вищої ради правосуддя у разі його відповідності вимогам до члена Вищої ради правосуддя. При цьому  суб’єкти обрання (призначення) членів Вищої ради правосуддя самостійно оцінили кандидатів до чинного складу Вищої ради правосуддя  на доброчесність та професійну етику при їх обранні (призначенні); такі кандидати пройшли спеціальну перевірку у порядку, передбаченому законом.</w:t>
      </w:r>
    </w:p>
    <w:p w:rsidR="00E25710" w:rsidRPr="008235AA" w:rsidRDefault="00E25710" w:rsidP="00E25710">
      <w:pPr>
        <w:tabs>
          <w:tab w:val="left" w:pos="0"/>
        </w:tabs>
        <w:autoSpaceDE w:val="0"/>
        <w:autoSpaceDN w:val="0"/>
        <w:adjustRightInd w:val="0"/>
        <w:ind w:firstLine="567"/>
        <w:jc w:val="both"/>
        <w:rPr>
          <w:rFonts w:ascii="Times New Roman" w:hAnsi="Times New Roman" w:cs="Times New Roman"/>
          <w:iCs/>
          <w:sz w:val="28"/>
          <w:szCs w:val="28"/>
          <w:lang w:val="uk-UA"/>
        </w:rPr>
      </w:pP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З огляду на стандарти Ради Європи нова парламентська більшість і уряд не мають піддавати сумніву призначення або строк повноважень суддів та членів судових рад, які вже були належним чином призначені на посаду. Судді та члени судових рад, які щойно пройшли публічну процедуру призначення (обрання), не мають піддаватися повторним добору та оцінюванню (процедурі перевірки).  Стандарти Ради Європи та рекомендації Венеційської комісії стосуються правової визначеності, законних очікувань і незалежності судової влади, а також вимоги, що судова влада має бути вільною від політичного впливу</w:t>
      </w:r>
      <w:r w:rsidRPr="008235AA">
        <w:rPr>
          <w:rStyle w:val="a7"/>
          <w:sz w:val="28"/>
          <w:szCs w:val="28"/>
        </w:rPr>
        <w:footnoteReference w:id="19"/>
      </w:r>
      <w:r w:rsidRPr="008235AA">
        <w:rPr>
          <w:sz w:val="28"/>
          <w:szCs w:val="28"/>
        </w:rPr>
        <w:t>.</w:t>
      </w:r>
    </w:p>
    <w:p w:rsidR="00E25710" w:rsidRPr="008235AA" w:rsidRDefault="00E25710" w:rsidP="00E25710">
      <w:pPr>
        <w:pStyle w:val="a3"/>
        <w:spacing w:before="0" w:beforeAutospacing="0" w:after="0" w:afterAutospacing="0"/>
        <w:ind w:firstLine="567"/>
        <w:jc w:val="both"/>
        <w:rPr>
          <w:sz w:val="28"/>
          <w:szCs w:val="28"/>
        </w:rPr>
      </w:pP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shd w:val="clear" w:color="auto" w:fill="FFFFFF"/>
        </w:rPr>
        <w:t xml:space="preserve">Зважаючи на викладене, Вища рада правосуддя дійшла висновку, що запропоновані </w:t>
      </w:r>
      <w:proofErr w:type="spellStart"/>
      <w:r w:rsidRPr="008235AA">
        <w:rPr>
          <w:sz w:val="28"/>
          <w:szCs w:val="28"/>
          <w:shd w:val="clear" w:color="auto" w:fill="FFFFFF"/>
        </w:rPr>
        <w:t>проєктом</w:t>
      </w:r>
      <w:proofErr w:type="spellEnd"/>
      <w:r w:rsidRPr="008235AA">
        <w:rPr>
          <w:sz w:val="28"/>
          <w:szCs w:val="28"/>
          <w:shd w:val="clear" w:color="auto" w:fill="FFFFFF"/>
        </w:rPr>
        <w:t xml:space="preserve"> Антикорупційної стратегії  положення </w:t>
      </w:r>
      <w:r w:rsidRPr="008235AA">
        <w:rPr>
          <w:sz w:val="28"/>
          <w:szCs w:val="28"/>
        </w:rPr>
        <w:t xml:space="preserve">пункту 3.1.1 </w:t>
      </w:r>
      <w:r w:rsidRPr="008235AA">
        <w:rPr>
          <w:sz w:val="28"/>
          <w:szCs w:val="28"/>
          <w:shd w:val="clear" w:color="auto" w:fill="FFFFFF"/>
        </w:rPr>
        <w:t>розділу III суперечать чинному конституційному регулюванню суспільних відносин. </w:t>
      </w:r>
    </w:p>
    <w:p w:rsidR="00E25710" w:rsidRPr="008235AA" w:rsidRDefault="00E25710" w:rsidP="00E25710">
      <w:pPr>
        <w:pStyle w:val="a3"/>
        <w:spacing w:before="0" w:beforeAutospacing="0" w:after="0" w:afterAutospacing="0"/>
        <w:ind w:firstLine="567"/>
        <w:jc w:val="both"/>
        <w:rPr>
          <w:b/>
          <w:sz w:val="28"/>
          <w:szCs w:val="28"/>
        </w:rPr>
      </w:pP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cs="Times New Roman"/>
          <w:sz w:val="28"/>
          <w:szCs w:val="28"/>
          <w:lang w:val="uk-UA"/>
        </w:rPr>
        <w:lastRenderedPageBreak/>
        <w:t>4.2.</w:t>
      </w:r>
      <w:r w:rsidRPr="008235AA">
        <w:rPr>
          <w:b/>
          <w:sz w:val="28"/>
          <w:szCs w:val="28"/>
          <w:lang w:val="uk-UA"/>
        </w:rPr>
        <w:t xml:space="preserve"> </w:t>
      </w:r>
      <w:r w:rsidRPr="008235AA">
        <w:rPr>
          <w:rFonts w:ascii="Times New Roman" w:hAnsi="Times New Roman"/>
          <w:sz w:val="28"/>
          <w:lang w:val="uk-UA"/>
        </w:rPr>
        <w:t xml:space="preserve">Не підтверджені наявністю і дослідженням конкретних </w:t>
      </w:r>
      <w:proofErr w:type="spellStart"/>
      <w:r w:rsidRPr="008235AA">
        <w:rPr>
          <w:rFonts w:ascii="Times New Roman" w:hAnsi="Times New Roman"/>
          <w:sz w:val="28"/>
          <w:lang w:val="uk-UA"/>
        </w:rPr>
        <w:t>корупціогенних</w:t>
      </w:r>
      <w:proofErr w:type="spellEnd"/>
      <w:r w:rsidRPr="008235AA">
        <w:rPr>
          <w:rFonts w:ascii="Times New Roman" w:hAnsi="Times New Roman"/>
          <w:sz w:val="28"/>
          <w:lang w:val="uk-UA"/>
        </w:rPr>
        <w:t xml:space="preserve"> чинників та (або) сформульовані суто формально (без конкретних пропозицій щодо пропонованих правил чи процедур, посилання на відповідну міжнародну практику тощо), зокрема, такі положення проєкту Антикорупційної стратегії:</w:t>
      </w: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1) підпункт 3 пункту 3.1.2 щодо запровадження механізму для перегляду рішень попереднього складу ВККСУ, за якими Вища рада правосуддя відмовилася звільняти з посади судді через їх невмотивованість, а також рішень про відповідність судді займаній посаді за наявності інформації про </w:t>
      </w:r>
      <w:proofErr w:type="spellStart"/>
      <w:r w:rsidRPr="008235AA">
        <w:rPr>
          <w:rFonts w:ascii="Times New Roman" w:hAnsi="Times New Roman"/>
          <w:sz w:val="28"/>
          <w:lang w:val="uk-UA"/>
        </w:rPr>
        <w:t>недоброчесність</w:t>
      </w:r>
      <w:proofErr w:type="spellEnd"/>
      <w:r w:rsidRPr="008235AA">
        <w:rPr>
          <w:rFonts w:ascii="Times New Roman" w:hAnsi="Times New Roman"/>
          <w:sz w:val="28"/>
          <w:lang w:val="uk-UA"/>
        </w:rPr>
        <w:t xml:space="preserve"> судді (є негативний висновок Громадської ради доброчесності (далі – ГРД), окрема думка члена комісії або оцінювання проведено без участі ГРД).  </w:t>
      </w:r>
    </w:p>
    <w:p w:rsidR="00E25710" w:rsidRPr="008235AA" w:rsidRDefault="00E25710" w:rsidP="00E25710">
      <w:pPr>
        <w:pStyle w:val="a3"/>
        <w:spacing w:before="0" w:beforeAutospacing="0" w:after="0" w:afterAutospacing="0"/>
        <w:ind w:firstLine="709"/>
        <w:jc w:val="both"/>
        <w:rPr>
          <w:sz w:val="28"/>
          <w:szCs w:val="28"/>
        </w:rPr>
      </w:pPr>
      <w:r w:rsidRPr="008235AA">
        <w:rPr>
          <w:sz w:val="28"/>
        </w:rPr>
        <w:t xml:space="preserve">Положення цього пункту </w:t>
      </w:r>
      <w:r w:rsidRPr="008235AA">
        <w:rPr>
          <w:sz w:val="28"/>
          <w:szCs w:val="28"/>
        </w:rPr>
        <w:t>порушують принцип правової визначеності. Крім того, запропоноване правило щодо перегляду рішень ВККСУ встановлює ретроспек</w:t>
      </w:r>
      <w:r w:rsidRPr="008235AA">
        <w:rPr>
          <w:bCs/>
          <w:sz w:val="28"/>
          <w:szCs w:val="28"/>
        </w:rPr>
        <w:t>тивну дію норми закон</w:t>
      </w:r>
      <w:r w:rsidRPr="008235AA">
        <w:rPr>
          <w:sz w:val="28"/>
          <w:szCs w:val="28"/>
        </w:rPr>
        <w:t xml:space="preserve">у, яка погіршує стан особи, що суперечить частині першій статті 58 Конституції України. Згідно з </w:t>
      </w:r>
      <w:r w:rsidRPr="008235AA">
        <w:rPr>
          <w:sz w:val="28"/>
        </w:rPr>
        <w:t>рекомендаціями Ради Європи ф</w:t>
      </w:r>
      <w:r w:rsidRPr="008235AA">
        <w:rPr>
          <w:sz w:val="28"/>
          <w:szCs w:val="28"/>
        </w:rPr>
        <w:t>ункції  ГРД повинні обмежуватись збиранням і наданням інформації про суддів і консультуванням в процесі оцінки; ГРД не повинна мати прямого або обов’язкового впливу на орган, який ухвалює рішення</w:t>
      </w:r>
      <w:r w:rsidRPr="008235AA">
        <w:rPr>
          <w:rStyle w:val="a7"/>
          <w:sz w:val="28"/>
          <w:szCs w:val="28"/>
        </w:rPr>
        <w:footnoteReference w:id="20"/>
      </w:r>
      <w:r w:rsidRPr="008235AA">
        <w:rPr>
          <w:sz w:val="28"/>
          <w:szCs w:val="28"/>
        </w:rPr>
        <w:t>;</w:t>
      </w: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2) підпункт 4 пункту 3.1.3 щодо транслювання дисциплінарного розгляду справ щодо суддів в режимі реального часу. Така пропозиція суперечить      </w:t>
      </w:r>
      <w:r w:rsidRPr="008235AA">
        <w:rPr>
          <w:rFonts w:ascii="Times New Roman" w:hAnsi="Times New Roman"/>
          <w:sz w:val="28"/>
          <w:szCs w:val="28"/>
          <w:lang w:val="uk-UA"/>
        </w:rPr>
        <w:t>пункту 14 висновку Консультативної ради Європейських суддів (КРЄС) № 17 (2014)</w:t>
      </w:r>
      <w:r w:rsidRPr="008235AA">
        <w:rPr>
          <w:rStyle w:val="a7"/>
          <w:rFonts w:ascii="Times New Roman" w:hAnsi="Times New Roman"/>
          <w:sz w:val="28"/>
          <w:szCs w:val="28"/>
          <w:lang w:val="uk-UA"/>
        </w:rPr>
        <w:footnoteReference w:id="21"/>
      </w:r>
      <w:r w:rsidRPr="008235AA">
        <w:rPr>
          <w:rFonts w:ascii="Times New Roman" w:hAnsi="Times New Roman"/>
          <w:sz w:val="28"/>
          <w:szCs w:val="28"/>
          <w:lang w:val="uk-UA"/>
        </w:rPr>
        <w:t xml:space="preserve">  та усталеній практиці ЄСПЛ</w:t>
      </w:r>
      <w:r w:rsidRPr="008235AA">
        <w:rPr>
          <w:rStyle w:val="a7"/>
          <w:rFonts w:ascii="Times New Roman" w:hAnsi="Times New Roman"/>
          <w:sz w:val="28"/>
          <w:szCs w:val="28"/>
          <w:lang w:val="uk-UA"/>
        </w:rPr>
        <w:footnoteReference w:id="22"/>
      </w:r>
      <w:r w:rsidRPr="008235AA">
        <w:rPr>
          <w:rFonts w:ascii="Times New Roman" w:hAnsi="Times New Roman"/>
          <w:sz w:val="28"/>
          <w:szCs w:val="28"/>
          <w:lang w:val="uk-UA"/>
        </w:rPr>
        <w:t>;</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sz w:val="28"/>
          <w:lang w:val="uk-UA"/>
        </w:rPr>
        <w:t xml:space="preserve">3) підпункт 5 пункту 3.1.3 щодо запровадження дисциплінарного механізму позбавлення статусу суддів у відставці за поведінку, яка є несумісною зі званням судді, допущену як до, так і після звільнення. </w:t>
      </w:r>
      <w:r w:rsidRPr="008235AA">
        <w:rPr>
          <w:rFonts w:ascii="Times New Roman" w:hAnsi="Times New Roman" w:cs="Times New Roman"/>
          <w:sz w:val="28"/>
          <w:lang w:val="uk-UA"/>
        </w:rPr>
        <w:t xml:space="preserve">Положення цього пункту порушують конституційні гарантії незалежності судді, зокрема право на відставку. А також не відповідають частинам другій, третій статті 22 </w:t>
      </w:r>
      <w:r w:rsidRPr="008235AA">
        <w:rPr>
          <w:rFonts w:ascii="Times New Roman" w:hAnsi="Times New Roman" w:cs="Times New Roman"/>
          <w:sz w:val="28"/>
          <w:szCs w:val="28"/>
          <w:lang w:val="uk-UA"/>
        </w:rPr>
        <w:t>Конституції України</w:t>
      </w:r>
      <w:r w:rsidRPr="008235AA">
        <w:rPr>
          <w:rFonts w:ascii="Times New Roman" w:hAnsi="Times New Roman" w:cs="Times New Roman"/>
          <w:sz w:val="28"/>
          <w:lang w:val="uk-UA"/>
        </w:rPr>
        <w:t xml:space="preserve">, згідно з якою </w:t>
      </w:r>
      <w:r w:rsidRPr="008235AA">
        <w:rPr>
          <w:rFonts w:ascii="Times New Roman" w:hAnsi="Times New Roman" w:cs="Times New Roman"/>
          <w:sz w:val="28"/>
          <w:szCs w:val="28"/>
          <w:shd w:val="clear" w:color="auto" w:fill="FFFFFF"/>
          <w:lang w:val="uk-UA"/>
        </w:rPr>
        <w:t>конституційні права і свободи гарантуються і не можуть бути скасовані. При прийнятті нових законів або внесенні змін до чинних законів не допускається звуження змісту та обсягу існуючих прав і свобод.</w:t>
      </w:r>
    </w:p>
    <w:p w:rsidR="00E25710" w:rsidRPr="008235AA" w:rsidRDefault="00E25710" w:rsidP="00E25710">
      <w:pPr>
        <w:ind w:firstLine="709"/>
        <w:jc w:val="both"/>
        <w:rPr>
          <w:rFonts w:ascii="Times New Roman" w:hAnsi="Times New Roman" w:cs="Times New Roman"/>
          <w:sz w:val="28"/>
          <w:lang w:val="uk-UA"/>
        </w:rPr>
      </w:pPr>
      <w:r w:rsidRPr="008235AA">
        <w:rPr>
          <w:rFonts w:ascii="Times New Roman" w:hAnsi="Times New Roman" w:cs="Times New Roman"/>
          <w:sz w:val="28"/>
          <w:szCs w:val="28"/>
          <w:lang w:val="uk-UA"/>
        </w:rPr>
        <w:t>Водночас</w:t>
      </w:r>
      <w:r w:rsidRPr="008235AA">
        <w:rPr>
          <w:rFonts w:ascii="Times New Roman" w:hAnsi="Times New Roman" w:cs="Times New Roman"/>
          <w:sz w:val="28"/>
          <w:lang w:val="uk-UA"/>
        </w:rPr>
        <w:t xml:space="preserve">, інститут дисциплінарної відповідальності суддів покликаний виконувати передусім превентивну функцію і тим самим сприяти додержанню суддями передбачених законом процедур та ухваленню законних, обґрунтованих судових рішень. Разом із тим у жодному разі не може використовуватись як інструмент незаконного впливу на суддю і </w:t>
      </w:r>
      <w:r w:rsidRPr="008235AA">
        <w:rPr>
          <w:rFonts w:ascii="Times New Roman" w:hAnsi="Times New Roman" w:cs="Times New Roman"/>
          <w:sz w:val="28"/>
          <w:lang w:val="uk-UA"/>
        </w:rPr>
        <w:lastRenderedPageBreak/>
        <w:t xml:space="preserve">запроваджуватись до судді у відставці; </w:t>
      </w: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4) підпункт 1 пункту 3.1.4 щодо впровадження механізму, який передбачає, що адміністративні посади у судах кожен суддя суду обіймає протягом нетривалого строку по черзі. Це положення проєкту </w:t>
      </w:r>
      <w:r w:rsidRPr="008235AA">
        <w:rPr>
          <w:rFonts w:ascii="Times New Roman" w:hAnsi="Times New Roman" w:cs="Times New Roman"/>
          <w:sz w:val="28"/>
          <w:szCs w:val="28"/>
          <w:lang w:val="uk-UA"/>
        </w:rPr>
        <w:t xml:space="preserve">суперечить      статті 20 Закону  </w:t>
      </w:r>
      <w:r w:rsidRPr="008235AA">
        <w:rPr>
          <w:rFonts w:ascii="Times New Roman" w:eastAsia="Times New Roman" w:hAnsi="Times New Roman" w:cs="Times New Roman"/>
          <w:sz w:val="28"/>
          <w:szCs w:val="28"/>
          <w:lang w:val="uk-UA"/>
        </w:rPr>
        <w:t xml:space="preserve">№ 1402-VIII </w:t>
      </w:r>
      <w:r w:rsidRPr="008235AA">
        <w:rPr>
          <w:rFonts w:ascii="Times New Roman" w:hAnsi="Times New Roman" w:cs="Times New Roman"/>
          <w:sz w:val="28"/>
          <w:szCs w:val="28"/>
          <w:lang w:val="uk-UA"/>
        </w:rPr>
        <w:t xml:space="preserve">щодо порядку обрання суддів на адміністративні посади та звільнення із цих посад, а також конституційним засадам  суддівського </w:t>
      </w:r>
      <w:r w:rsidRPr="008235AA">
        <w:rPr>
          <w:rFonts w:ascii="Times New Roman" w:hAnsi="Times New Roman" w:cs="Times New Roman"/>
          <w:sz w:val="28"/>
          <w:szCs w:val="28"/>
          <w:shd w:val="clear" w:color="auto" w:fill="FFFFFF"/>
          <w:lang w:val="uk-UA"/>
        </w:rPr>
        <w:t>самоврядування</w:t>
      </w:r>
      <w:r w:rsidRPr="008235AA">
        <w:rPr>
          <w:rStyle w:val="a7"/>
          <w:rFonts w:ascii="Times New Roman" w:hAnsi="Times New Roman" w:cs="Times New Roman"/>
          <w:sz w:val="28"/>
          <w:szCs w:val="28"/>
          <w:shd w:val="clear" w:color="auto" w:fill="FFFFFF"/>
          <w:lang w:val="uk-UA"/>
        </w:rPr>
        <w:footnoteReference w:id="23"/>
      </w:r>
      <w:r w:rsidRPr="008235AA">
        <w:rPr>
          <w:rFonts w:ascii="Times New Roman" w:hAnsi="Times New Roman" w:cs="Times New Roman"/>
          <w:sz w:val="28"/>
          <w:szCs w:val="28"/>
          <w:shd w:val="clear" w:color="auto" w:fill="FFFFFF"/>
          <w:lang w:val="uk-UA"/>
        </w:rPr>
        <w:t>.</w:t>
      </w:r>
      <w:r w:rsidRPr="008235AA">
        <w:rPr>
          <w:rFonts w:ascii="Times New Roman" w:hAnsi="Times New Roman" w:cs="Times New Roman"/>
          <w:sz w:val="28"/>
          <w:szCs w:val="28"/>
          <w:lang w:val="uk-UA"/>
        </w:rPr>
        <w:t xml:space="preserve"> </w:t>
      </w:r>
      <w:r w:rsidRPr="008235AA">
        <w:rPr>
          <w:rFonts w:ascii="Times New Roman" w:hAnsi="Times New Roman"/>
          <w:sz w:val="28"/>
          <w:lang w:val="uk-UA"/>
        </w:rPr>
        <w:t>У свою чергу, Рада Європи пропонує впроваджувати заходи щодо підвищення рівня ефективності управління судами лише на підставі  детальних досліджень з організації та процедур</w:t>
      </w:r>
      <w:r w:rsidRPr="008235AA">
        <w:rPr>
          <w:rStyle w:val="a7"/>
          <w:rFonts w:ascii="Times New Roman" w:hAnsi="Times New Roman"/>
          <w:sz w:val="28"/>
          <w:lang w:val="uk-UA"/>
        </w:rPr>
        <w:footnoteReference w:id="24"/>
      </w:r>
      <w:r w:rsidRPr="008235AA">
        <w:rPr>
          <w:rFonts w:ascii="Times New Roman" w:hAnsi="Times New Roman"/>
          <w:sz w:val="28"/>
          <w:lang w:val="uk-UA"/>
        </w:rPr>
        <w:t>;</w:t>
      </w:r>
    </w:p>
    <w:p w:rsidR="00E25710" w:rsidRPr="008235AA" w:rsidRDefault="00E25710" w:rsidP="00E25710">
      <w:pPr>
        <w:ind w:firstLine="709"/>
        <w:jc w:val="both"/>
        <w:rPr>
          <w:rFonts w:ascii="Times New Roman" w:hAnsi="Times New Roman"/>
          <w:sz w:val="28"/>
          <w:lang w:val="uk-UA"/>
        </w:rPr>
      </w:pPr>
      <w:r w:rsidRPr="008235AA">
        <w:rPr>
          <w:rFonts w:ascii="Times New Roman" w:hAnsi="Times New Roman"/>
          <w:sz w:val="28"/>
          <w:lang w:val="uk-UA"/>
        </w:rPr>
        <w:t xml:space="preserve">5) підпункт 4 пункту 3.1.4 щодо розширення сфери застосування альтернативних способів вирішення спорів. </w:t>
      </w:r>
      <w:r w:rsidRPr="008235AA">
        <w:rPr>
          <w:rFonts w:ascii="Times New Roman" w:hAnsi="Times New Roman" w:cs="Times New Roman"/>
          <w:sz w:val="28"/>
          <w:szCs w:val="28"/>
          <w:lang w:val="uk-UA"/>
        </w:rPr>
        <w:t>Наведене суперечить частинам першій, другій статті 124 Конституції України, згідно з якими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допускається;</w:t>
      </w: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sz w:val="28"/>
          <w:lang w:val="uk-UA"/>
        </w:rPr>
        <w:t>6) положення підпункту</w:t>
      </w:r>
      <w:r w:rsidRPr="008235AA">
        <w:rPr>
          <w:rFonts w:ascii="Times New Roman" w:hAnsi="Times New Roman"/>
          <w:sz w:val="28"/>
          <w:szCs w:val="28"/>
          <w:lang w:val="uk-UA"/>
        </w:rPr>
        <w:t xml:space="preserve"> 1 пункту 3.1.3  </w:t>
      </w:r>
      <w:r w:rsidRPr="008235AA">
        <w:rPr>
          <w:rFonts w:ascii="Times New Roman" w:hAnsi="Times New Roman"/>
          <w:sz w:val="28"/>
          <w:lang w:val="uk-UA"/>
        </w:rPr>
        <w:t xml:space="preserve">про те, що </w:t>
      </w:r>
      <w:r w:rsidRPr="008235AA">
        <w:rPr>
          <w:rFonts w:ascii="Times New Roman" w:hAnsi="Times New Roman"/>
          <w:sz w:val="28"/>
          <w:szCs w:val="28"/>
          <w:lang w:val="uk-UA"/>
        </w:rPr>
        <w:t xml:space="preserve">дисциплінарні палати при Вищій раді правосуддя, сформовані на підставі конкурсу, здійснюють оперативний і справедливий розгляд дисциплінарних справ щодо суддів, не відповідають </w:t>
      </w:r>
      <w:r w:rsidRPr="008235AA">
        <w:rPr>
          <w:rFonts w:ascii="Times New Roman" w:hAnsi="Times New Roman" w:cs="Times New Roman"/>
          <w:sz w:val="28"/>
          <w:szCs w:val="28"/>
          <w:lang w:val="uk-UA"/>
        </w:rPr>
        <w:t xml:space="preserve">стандартам Ради Європи та </w:t>
      </w:r>
      <w:proofErr w:type="spellStart"/>
      <w:r w:rsidRPr="008235AA">
        <w:rPr>
          <w:rFonts w:ascii="Times New Roman" w:hAnsi="Times New Roman" w:cs="Times New Roman"/>
          <w:sz w:val="28"/>
          <w:szCs w:val="28"/>
          <w:lang w:val="uk-UA"/>
        </w:rPr>
        <w:t>прецедентній</w:t>
      </w:r>
      <w:proofErr w:type="spellEnd"/>
      <w:r w:rsidRPr="008235AA">
        <w:rPr>
          <w:rFonts w:ascii="Times New Roman" w:hAnsi="Times New Roman" w:cs="Times New Roman"/>
          <w:sz w:val="28"/>
          <w:szCs w:val="28"/>
          <w:lang w:val="uk-UA"/>
        </w:rPr>
        <w:t xml:space="preserve"> практиці ЄСПЛ</w:t>
      </w:r>
      <w:r w:rsidRPr="008235AA">
        <w:rPr>
          <w:rStyle w:val="a7"/>
          <w:rFonts w:ascii="Times New Roman" w:hAnsi="Times New Roman" w:cs="Times New Roman"/>
          <w:sz w:val="28"/>
          <w:szCs w:val="28"/>
          <w:lang w:val="uk-UA"/>
        </w:rPr>
        <w:footnoteReference w:id="25"/>
      </w:r>
      <w:r w:rsidRPr="008235AA">
        <w:rPr>
          <w:rFonts w:ascii="Times New Roman" w:hAnsi="Times New Roman" w:cs="Times New Roman"/>
          <w:sz w:val="28"/>
          <w:szCs w:val="28"/>
          <w:vertAlign w:val="superscript"/>
          <w:lang w:val="uk-UA"/>
        </w:rPr>
        <w:t>,</w:t>
      </w:r>
      <w:r w:rsidRPr="008235AA">
        <w:rPr>
          <w:rStyle w:val="a7"/>
          <w:rFonts w:ascii="Times New Roman" w:hAnsi="Times New Roman" w:cs="Times New Roman"/>
          <w:sz w:val="28"/>
          <w:szCs w:val="28"/>
          <w:lang w:val="uk-UA"/>
        </w:rPr>
        <w:footnoteReference w:id="26"/>
      </w:r>
      <w:r w:rsidRPr="008235AA">
        <w:rPr>
          <w:rFonts w:ascii="Times New Roman" w:hAnsi="Times New Roman" w:cs="Times New Roman"/>
          <w:sz w:val="28"/>
          <w:szCs w:val="28"/>
          <w:lang w:val="uk-UA"/>
        </w:rPr>
        <w:t>, а також</w:t>
      </w:r>
      <w:r w:rsidRPr="008235AA">
        <w:rPr>
          <w:rFonts w:ascii="Times New Roman" w:hAnsi="Times New Roman"/>
          <w:sz w:val="28"/>
          <w:szCs w:val="28"/>
          <w:lang w:val="uk-UA"/>
        </w:rPr>
        <w:t xml:space="preserve"> суперечать </w:t>
      </w:r>
      <w:r w:rsidRPr="008235AA">
        <w:rPr>
          <w:rFonts w:ascii="Times New Roman" w:hAnsi="Times New Roman" w:cs="Times New Roman"/>
          <w:sz w:val="28"/>
          <w:szCs w:val="28"/>
          <w:lang w:val="uk-UA"/>
        </w:rPr>
        <w:t>Рішенню Конституційного Суду України від 11 березня        2020 року № 4-р/2020. Відповідно до рішення КСУ є усталена практика, яка підтверджує, що: 1) має існувати особливий порядок притягнення суддів до дисциплінарної відповідальності; 2) гарантії незалежності та недоторканності суддів не можуть зменшуватися через законодавче втручання. КСУ вказує, що питання дисциплінарного провадження та притягнення судді до дисциплінарної відповідальності мають узгоджуватися з конституційним принципом незалежності суддів. Дисциплінарна справа щодо судді має розглядатися з дотриманням розумних строків та застосуванням процедур, які повною мірою гарантують йому/їй захист органом, більшість у якому становлять судді.</w:t>
      </w:r>
    </w:p>
    <w:p w:rsidR="00E25710" w:rsidRPr="008235AA" w:rsidRDefault="00E25710" w:rsidP="00E25710">
      <w:pPr>
        <w:jc w:val="both"/>
        <w:rPr>
          <w:rFonts w:ascii="Times New Roman" w:hAnsi="Times New Roman" w:cs="Times New Roman"/>
          <w:sz w:val="28"/>
          <w:szCs w:val="28"/>
          <w:lang w:val="uk-UA"/>
        </w:rPr>
      </w:pPr>
    </w:p>
    <w:p w:rsidR="00E25710" w:rsidRPr="008235AA" w:rsidRDefault="00E25710" w:rsidP="00E25710">
      <w:pPr>
        <w:pStyle w:val="a4"/>
        <w:ind w:firstLine="709"/>
        <w:jc w:val="both"/>
        <w:rPr>
          <w:rFonts w:ascii="Times New Roman" w:hAnsi="Times New Roman"/>
          <w:sz w:val="28"/>
          <w:szCs w:val="28"/>
          <w:lang w:val="uk-UA"/>
        </w:rPr>
      </w:pPr>
      <w:r w:rsidRPr="008235AA">
        <w:rPr>
          <w:rFonts w:ascii="Times New Roman" w:hAnsi="Times New Roman"/>
          <w:sz w:val="28"/>
          <w:szCs w:val="28"/>
          <w:lang w:val="uk-UA"/>
        </w:rPr>
        <w:t xml:space="preserve">4.3.  У пункті 3.1.2 зазначено як проблему: «доброчесність і професійна етика як конституційні вимоги до суддів не впроваджені на практиці, а оцінювання цих вимог не є прозорим і передбачуваним», відтак у </w:t>
      </w:r>
      <w:proofErr w:type="spellStart"/>
      <w:r w:rsidRPr="008235AA">
        <w:rPr>
          <w:rFonts w:ascii="Times New Roman" w:hAnsi="Times New Roman"/>
          <w:sz w:val="28"/>
          <w:szCs w:val="28"/>
          <w:lang w:val="uk-UA"/>
        </w:rPr>
        <w:t>проєкті</w:t>
      </w:r>
      <w:proofErr w:type="spellEnd"/>
      <w:r w:rsidRPr="008235AA">
        <w:rPr>
          <w:rFonts w:ascii="Times New Roman" w:hAnsi="Times New Roman"/>
          <w:sz w:val="28"/>
          <w:szCs w:val="28"/>
          <w:lang w:val="uk-UA"/>
        </w:rPr>
        <w:t xml:space="preserve"> зазначено очікувані результати:  «ВККСУ спільно з Громадською радою міжнародних експертів і Громадською радою доброчесності розроблено та впроваджено в практику чіткі і передбачувані критерії (індикатори) доброчесності та професійної етики для кваліфікаційного оцінювання суддів і добору нових суддів».  </w:t>
      </w:r>
    </w:p>
    <w:p w:rsidR="00E25710" w:rsidRPr="008235AA" w:rsidRDefault="00E25710" w:rsidP="00E25710">
      <w:pPr>
        <w:pStyle w:val="a4"/>
        <w:jc w:val="both"/>
        <w:rPr>
          <w:rFonts w:ascii="Times New Roman" w:hAnsi="Times New Roman"/>
          <w:sz w:val="28"/>
          <w:szCs w:val="28"/>
          <w:lang w:val="uk-UA"/>
        </w:rPr>
      </w:pPr>
    </w:p>
    <w:p w:rsidR="00E25710" w:rsidRPr="008235AA" w:rsidRDefault="00E25710" w:rsidP="00E25710">
      <w:pPr>
        <w:pStyle w:val="a4"/>
        <w:ind w:firstLine="709"/>
        <w:jc w:val="both"/>
        <w:rPr>
          <w:rFonts w:ascii="Times New Roman" w:hAnsi="Times New Roman"/>
          <w:sz w:val="28"/>
          <w:szCs w:val="28"/>
          <w:lang w:val="uk-UA"/>
        </w:rPr>
      </w:pPr>
      <w:r w:rsidRPr="008235AA">
        <w:rPr>
          <w:rFonts w:ascii="Times New Roman" w:hAnsi="Times New Roman"/>
          <w:sz w:val="28"/>
          <w:szCs w:val="28"/>
          <w:lang w:val="uk-UA"/>
        </w:rPr>
        <w:lastRenderedPageBreak/>
        <w:t xml:space="preserve">Таке формулювання  суперечить статті 87 Закону № 1402-VIII, згідно з якою Громадська рада доброчесності утворюється з метою сприяння Вищій кваліфікаційній комісії суддів України у встановленні </w:t>
      </w:r>
      <w:r w:rsidRPr="008235AA">
        <w:rPr>
          <w:rFonts w:ascii="Times New Roman" w:hAnsi="Times New Roman"/>
          <w:bCs/>
          <w:sz w:val="28"/>
          <w:szCs w:val="28"/>
          <w:lang w:val="uk-UA"/>
        </w:rPr>
        <w:t>відпо</w:t>
      </w:r>
      <w:r w:rsidRPr="008235AA">
        <w:rPr>
          <w:rFonts w:ascii="Times New Roman" w:hAnsi="Times New Roman"/>
          <w:sz w:val="28"/>
          <w:szCs w:val="28"/>
          <w:lang w:val="uk-UA"/>
        </w:rPr>
        <w:t>відності судді (кандидата на посаду судді) критеріям професійної етики та доброчесності для цілей кваліфікаційного оцінювання. Функції Громадської ради доброчесності повинні обмежуватись виключно збиранням і наданням інформації про суддів і консультуванням в процесі оцінки. Суддям слід мати можливість отримувати поради щодо дотримання етики від спеціально створеного органу в системі судової влади, до якого Громадська рада міжнародних експертів і Громадська рада доброчесності не належать.</w:t>
      </w:r>
    </w:p>
    <w:p w:rsidR="00E25710" w:rsidRPr="008235AA" w:rsidRDefault="00E25710" w:rsidP="00E25710">
      <w:pPr>
        <w:pStyle w:val="a4"/>
        <w:ind w:firstLine="709"/>
        <w:jc w:val="both"/>
        <w:rPr>
          <w:rFonts w:ascii="Times New Roman" w:hAnsi="Times New Roman"/>
          <w:sz w:val="28"/>
          <w:szCs w:val="28"/>
          <w:lang w:val="uk-UA"/>
        </w:rPr>
      </w:pP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 xml:space="preserve">Підпунктом 2 пункту 3.1.2 проєкту Антикорупційної стратегії передбачено  застосування стандарту доказування «обґрунтований сумнів у доброчесності», тобто фактично пропонується встановлення принципу «презумпції винуватості», що суперечить статті 62 Конституції України, а також положенням КПК України, якими передбачено, що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 </w:t>
      </w:r>
    </w:p>
    <w:p w:rsidR="00E25710" w:rsidRPr="008235AA" w:rsidRDefault="00E25710" w:rsidP="00E25710">
      <w:pPr>
        <w:pStyle w:val="a3"/>
        <w:spacing w:before="0" w:beforeAutospacing="0" w:after="0" w:afterAutospacing="0"/>
        <w:ind w:firstLine="567"/>
        <w:jc w:val="both"/>
        <w:rPr>
          <w:sz w:val="28"/>
          <w:szCs w:val="28"/>
        </w:rPr>
      </w:pPr>
    </w:p>
    <w:p w:rsidR="00E25710" w:rsidRPr="008235AA" w:rsidRDefault="00E25710" w:rsidP="00E25710">
      <w:pPr>
        <w:pStyle w:val="a3"/>
        <w:spacing w:before="0" w:beforeAutospacing="0" w:after="0" w:afterAutospacing="0"/>
        <w:ind w:firstLine="567"/>
        <w:jc w:val="both"/>
        <w:rPr>
          <w:sz w:val="28"/>
          <w:szCs w:val="28"/>
        </w:rPr>
      </w:pPr>
      <w:r w:rsidRPr="008235AA">
        <w:rPr>
          <w:sz w:val="28"/>
          <w:szCs w:val="28"/>
        </w:rPr>
        <w:t>Наділення певного органу правом перманентно ст</w:t>
      </w:r>
      <w:r w:rsidRPr="008235AA">
        <w:rPr>
          <w:bCs/>
          <w:sz w:val="28"/>
          <w:szCs w:val="28"/>
        </w:rPr>
        <w:t xml:space="preserve">авити </w:t>
      </w:r>
      <w:r w:rsidRPr="008235AA">
        <w:rPr>
          <w:sz w:val="28"/>
          <w:szCs w:val="28"/>
        </w:rPr>
        <w:t xml:space="preserve">під сумнів доброчесність судді  (у тому числі через критерій «презумпції </w:t>
      </w:r>
      <w:proofErr w:type="spellStart"/>
      <w:r w:rsidRPr="008235AA">
        <w:rPr>
          <w:sz w:val="28"/>
          <w:szCs w:val="28"/>
        </w:rPr>
        <w:t>недоброчесності</w:t>
      </w:r>
      <w:proofErr w:type="spellEnd"/>
      <w:r w:rsidRPr="008235AA">
        <w:rPr>
          <w:sz w:val="28"/>
          <w:szCs w:val="28"/>
        </w:rPr>
        <w:t xml:space="preserve">/доброчесності судді») – є засобом впливу на судову владу і  створює додаткові корупційні ризики. </w:t>
      </w:r>
    </w:p>
    <w:p w:rsidR="00E25710" w:rsidRPr="008235AA" w:rsidRDefault="00E25710" w:rsidP="00E25710">
      <w:pPr>
        <w:pStyle w:val="a3"/>
        <w:spacing w:before="0" w:beforeAutospacing="0" w:after="0" w:afterAutospacing="0"/>
        <w:ind w:firstLine="709"/>
        <w:jc w:val="both"/>
        <w:rPr>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Положення пункту 3.1.2 проєкту, що доброчесність і професійна етика як конституційні вимоги до суддів не впроваджені на практиці, а оцінювання цих вимог не є прозорим і передбачуваним, не відповідають дійсності та спростовуються чинними нормами закону.</w:t>
      </w:r>
    </w:p>
    <w:p w:rsidR="00E25710" w:rsidRPr="008235AA" w:rsidRDefault="00E25710" w:rsidP="00E25710">
      <w:pPr>
        <w:pStyle w:val="1"/>
        <w:widowControl w:val="0"/>
        <w:spacing w:line="240" w:lineRule="auto"/>
        <w:ind w:firstLine="567"/>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Доброчесність є загальною вимогою як до кандидатів на посаду судді (частина третя статті 127 Кон</w:t>
      </w:r>
      <w:r w:rsidRPr="008235AA">
        <w:rPr>
          <w:rFonts w:ascii="Times New Roman" w:hAnsi="Times New Roman" w:cs="Times New Roman"/>
          <w:bCs/>
          <w:sz w:val="28"/>
          <w:szCs w:val="28"/>
        </w:rPr>
        <w:t xml:space="preserve">ституції </w:t>
      </w:r>
      <w:r w:rsidRPr="008235AA">
        <w:rPr>
          <w:rFonts w:ascii="Times New Roman" w:hAnsi="Times New Roman" w:cs="Times New Roman"/>
          <w:sz w:val="28"/>
          <w:szCs w:val="28"/>
        </w:rPr>
        <w:t xml:space="preserve">України), так і до вже призначених суддів. </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Пунктом 3 частини сьомої статті 56, статтею 62 Закону України «Про судоустрій і статус суддів» передбачено обов’язок судді подавати декларацію доброчесності судді.</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 xml:space="preserve">Зокрема, статтею 62 цього Закону визначено, що суддя зобов’язаний щорічно до 1 лютого подавати шляхом заповнення на офіційному </w:t>
      </w:r>
      <w:proofErr w:type="spellStart"/>
      <w:r w:rsidRPr="008235AA">
        <w:rPr>
          <w:rFonts w:ascii="Times New Roman" w:hAnsi="Times New Roman" w:cs="Times New Roman"/>
          <w:sz w:val="28"/>
          <w:szCs w:val="28"/>
        </w:rPr>
        <w:t>вебсайті</w:t>
      </w:r>
      <w:proofErr w:type="spellEnd"/>
      <w:r w:rsidRPr="008235AA">
        <w:rPr>
          <w:rFonts w:ascii="Times New Roman" w:hAnsi="Times New Roman" w:cs="Times New Roman"/>
          <w:sz w:val="28"/>
          <w:szCs w:val="28"/>
        </w:rPr>
        <w:t xml:space="preserve"> Вищої кваліфікаційної комісії суддів України декларацію доброчесності за формою, що визначається Комісією. </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 xml:space="preserve">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8235AA">
        <w:rPr>
          <w:rFonts w:ascii="Times New Roman" w:hAnsi="Times New Roman" w:cs="Times New Roman"/>
          <w:sz w:val="28"/>
          <w:szCs w:val="28"/>
        </w:rPr>
        <w:lastRenderedPageBreak/>
        <w:t>непідтвердження</w:t>
      </w:r>
      <w:proofErr w:type="spellEnd"/>
      <w:r w:rsidRPr="008235AA">
        <w:rPr>
          <w:rFonts w:ascii="Times New Roman" w:hAnsi="Times New Roman" w:cs="Times New Roman"/>
          <w:sz w:val="28"/>
          <w:szCs w:val="28"/>
        </w:rPr>
        <w:t xml:space="preserve">. Отже, законом визначені відомості, необхідні для розкриття критерію доброчесності судді як невід’ємної категорії у формуванні морально-етичного образу судді,  що є запорукою формування довіри суспільства до судді.  </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shd w:val="clear" w:color="auto" w:fill="FFFFFF"/>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shd w:val="clear" w:color="auto" w:fill="FFFFFF"/>
        </w:rPr>
        <w:t xml:space="preserve">Неподання, несвоєчасне подання суддею декларації доброчесності або декларування в ній завідомо недостовірних (у тому числі неповних) тверджень мають наслідком дисциплінарну відповідальність, встановлену                    Законом </w:t>
      </w:r>
      <w:r w:rsidRPr="008235AA">
        <w:rPr>
          <w:rFonts w:ascii="Times New Roman" w:hAnsi="Times New Roman" w:cs="Times New Roman"/>
          <w:sz w:val="28"/>
          <w:szCs w:val="28"/>
        </w:rPr>
        <w:t>№ 1402-VIII</w:t>
      </w:r>
      <w:r w:rsidRPr="008235AA">
        <w:rPr>
          <w:rFonts w:ascii="Times New Roman" w:hAnsi="Times New Roman" w:cs="Times New Roman"/>
          <w:sz w:val="28"/>
          <w:szCs w:val="28"/>
          <w:shd w:val="clear" w:color="auto" w:fill="FFFFFF"/>
        </w:rPr>
        <w:t xml:space="preserve"> (статті 106, 109).</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shd w:val="clear" w:color="auto" w:fill="FFFFFF"/>
        </w:rPr>
      </w:pPr>
      <w:r w:rsidRPr="008235AA">
        <w:rPr>
          <w:rFonts w:ascii="Times New Roman" w:hAnsi="Times New Roman" w:cs="Times New Roman"/>
          <w:sz w:val="28"/>
          <w:szCs w:val="28"/>
          <w:shd w:val="clear" w:color="auto" w:fill="FFFFFF"/>
        </w:rPr>
        <w:t xml:space="preserve">Вища рада правосуддя зазначає, що в чинному антикорупційному законодавстві закладено достатньо механізмів перевірки та контролю суб’єктів декларування, зокрема суддів, членів Вищої ради правосуддя, Вищої кваліфікаційної комісії суддів України. Кандидати в судді та члени органів суддівського врядування проходять спеціальну перевірку, судді та члени органів системи правосуддя подають чотири типи декларацій суб’єкта декларування (щорічна декларація; </w:t>
      </w:r>
      <w:r w:rsidRPr="008235AA">
        <w:rPr>
          <w:rFonts w:ascii="Times New Roman" w:hAnsi="Times New Roman" w:cs="Times New Roman"/>
          <w:sz w:val="28"/>
          <w:szCs w:val="28"/>
        </w:rPr>
        <w:t xml:space="preserve">декларація суб’єкта декларування, який припиняє діяльність; декларація суб’єкта декларування, який припинив діяльність, пов’язану з виконанням функцій держави або місцевого самоврядування; декларація суб’єкта декларування, який є особою, що претендує на зайняття посади судді, члена органу суддівського врядування, що подається до призначення або обрання особи на цю посаду). Окрім того, судді  та </w:t>
      </w:r>
      <w:r w:rsidRPr="008235AA">
        <w:rPr>
          <w:rFonts w:ascii="Times New Roman" w:hAnsi="Times New Roman" w:cs="Times New Roman"/>
          <w:sz w:val="28"/>
          <w:szCs w:val="28"/>
          <w:shd w:val="clear" w:color="auto" w:fill="FFFFFF"/>
        </w:rPr>
        <w:t xml:space="preserve">члени органів суддівського врядування подають декларацію зміни майнового стану відповідно до вимог Закону № 1700-VII, а згідно із Законом № 1402-VIII щорічно подають декларацію доброчесності судді та декларацію родинних зв’язків судді. Такі декларації є відкритими для загального доступу, а тому немає підстави зазначати у </w:t>
      </w:r>
      <w:proofErr w:type="spellStart"/>
      <w:r w:rsidRPr="008235AA">
        <w:rPr>
          <w:rFonts w:ascii="Times New Roman" w:hAnsi="Times New Roman" w:cs="Times New Roman"/>
          <w:sz w:val="28"/>
          <w:szCs w:val="28"/>
          <w:shd w:val="clear" w:color="auto" w:fill="FFFFFF"/>
        </w:rPr>
        <w:t>проєкті</w:t>
      </w:r>
      <w:proofErr w:type="spellEnd"/>
      <w:r w:rsidRPr="008235AA">
        <w:rPr>
          <w:rFonts w:ascii="Times New Roman" w:hAnsi="Times New Roman" w:cs="Times New Roman"/>
          <w:sz w:val="28"/>
          <w:szCs w:val="28"/>
          <w:shd w:val="clear" w:color="auto" w:fill="FFFFFF"/>
        </w:rPr>
        <w:t xml:space="preserve"> Антикорупційної стратегії про непрозорість діяльності суддів та членів органів суддівського врядування.</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shd w:val="clear" w:color="auto" w:fill="FFFFFF"/>
        </w:rPr>
      </w:pPr>
    </w:p>
    <w:p w:rsidR="00E25710" w:rsidRPr="008235AA" w:rsidRDefault="00E25710" w:rsidP="00E25710">
      <w:pPr>
        <w:ind w:firstLine="709"/>
        <w:jc w:val="both"/>
        <w:rPr>
          <w:rFonts w:ascii="Times New Roman" w:hAnsi="Times New Roman"/>
          <w:sz w:val="28"/>
          <w:szCs w:val="28"/>
          <w:lang w:val="uk-UA"/>
        </w:rPr>
      </w:pPr>
      <w:r w:rsidRPr="008235AA">
        <w:rPr>
          <w:rFonts w:ascii="Times New Roman" w:hAnsi="Times New Roman" w:cs="Times New Roman"/>
          <w:sz w:val="28"/>
          <w:szCs w:val="28"/>
          <w:shd w:val="clear" w:color="auto" w:fill="FFFFFF"/>
          <w:lang w:val="uk-UA"/>
        </w:rPr>
        <w:t>Слід також зазначити, що с</w:t>
      </w:r>
      <w:r w:rsidRPr="008235AA">
        <w:rPr>
          <w:rFonts w:ascii="Times New Roman" w:hAnsi="Times New Roman" w:cs="Times New Roman"/>
          <w:sz w:val="28"/>
          <w:szCs w:val="28"/>
          <w:lang w:val="uk-UA"/>
        </w:rPr>
        <w:t xml:space="preserve">уб’єктами фінансового моніторингу на постійній основі здійснюється контроль фінансових операцій </w:t>
      </w:r>
      <w:r w:rsidRPr="008235AA">
        <w:rPr>
          <w:rFonts w:ascii="Times New Roman" w:hAnsi="Times New Roman"/>
          <w:sz w:val="28"/>
          <w:szCs w:val="28"/>
          <w:lang w:val="uk-UA"/>
        </w:rPr>
        <w:t>національних публічних діячів</w:t>
      </w:r>
      <w:r w:rsidRPr="008235AA">
        <w:rPr>
          <w:rFonts w:ascii="Times New Roman" w:hAnsi="Times New Roman" w:cs="Times New Roman"/>
          <w:sz w:val="28"/>
          <w:szCs w:val="28"/>
          <w:lang w:val="uk-UA"/>
        </w:rPr>
        <w:t>, до яких належать члени Вищої ради правосуддя та Вищої кваліфікаційної комісії суддів України, голови та судді апеляційних судів та близькі до них особи, з метою виявлення потенційних ризиків, підтримування актуальності їх даних, контролю відкриття рахунків тощо</w:t>
      </w:r>
      <w:r w:rsidRPr="008235AA">
        <w:rPr>
          <w:rStyle w:val="a7"/>
          <w:rFonts w:ascii="Times New Roman" w:hAnsi="Times New Roman" w:cs="Times New Roman"/>
          <w:sz w:val="28"/>
          <w:szCs w:val="28"/>
          <w:lang w:val="uk-UA"/>
        </w:rPr>
        <w:footnoteReference w:id="27"/>
      </w:r>
      <w:r w:rsidRPr="008235AA">
        <w:rPr>
          <w:rFonts w:ascii="Times New Roman" w:hAnsi="Times New Roman" w:cs="Times New Roman"/>
          <w:sz w:val="28"/>
          <w:szCs w:val="28"/>
          <w:lang w:val="uk-UA"/>
        </w:rPr>
        <w:t>.</w:t>
      </w:r>
      <w:r w:rsidRPr="008235AA">
        <w:rPr>
          <w:rFonts w:ascii="Times New Roman" w:hAnsi="Times New Roman"/>
          <w:sz w:val="28"/>
          <w:szCs w:val="28"/>
          <w:lang w:val="uk-UA"/>
        </w:rPr>
        <w:t xml:space="preserve"> </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Дисциплінарна відповідальність є одним із важливих превентивних  механізмів у протидії судовій корупції</w:t>
      </w:r>
      <w:r w:rsidRPr="008235AA">
        <w:rPr>
          <w:rStyle w:val="a7"/>
          <w:rFonts w:ascii="Times New Roman" w:hAnsi="Times New Roman" w:cs="Times New Roman"/>
          <w:sz w:val="28"/>
          <w:szCs w:val="28"/>
        </w:rPr>
        <w:footnoteReference w:id="28"/>
      </w:r>
      <w:r w:rsidRPr="008235AA">
        <w:rPr>
          <w:rFonts w:ascii="Times New Roman" w:hAnsi="Times New Roman" w:cs="Times New Roman"/>
          <w:sz w:val="28"/>
          <w:szCs w:val="28"/>
        </w:rPr>
        <w:t xml:space="preserve">. </w:t>
      </w:r>
      <w:r w:rsidRPr="008235AA">
        <w:rPr>
          <w:rFonts w:ascii="Times New Roman" w:hAnsi="Times New Roman" w:cs="Times New Roman"/>
          <w:bCs/>
          <w:sz w:val="28"/>
          <w:szCs w:val="28"/>
          <w:shd w:val="clear" w:color="auto" w:fill="FFFFFF"/>
        </w:rPr>
        <w:t>Виключні повноваження щодо дисциплінарних процедур належать Вищій раді правосуддя.</w:t>
      </w:r>
    </w:p>
    <w:p w:rsidR="00E25710" w:rsidRPr="008235AA" w:rsidRDefault="00E25710" w:rsidP="00E25710">
      <w:pPr>
        <w:pStyle w:val="1"/>
        <w:widowControl w:val="0"/>
        <w:spacing w:line="240" w:lineRule="auto"/>
        <w:ind w:firstLine="567"/>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bCs/>
          <w:sz w:val="28"/>
          <w:szCs w:val="28"/>
          <w:shd w:val="clear" w:color="auto" w:fill="FFFFFF"/>
        </w:rPr>
      </w:pPr>
      <w:r w:rsidRPr="008235AA">
        <w:rPr>
          <w:rFonts w:ascii="Times New Roman" w:hAnsi="Times New Roman" w:cs="Times New Roman"/>
          <w:sz w:val="28"/>
          <w:szCs w:val="28"/>
        </w:rPr>
        <w:t xml:space="preserve">Особливістю складу дисциплінарних проступків, визначених             </w:t>
      </w:r>
      <w:r w:rsidRPr="008235AA">
        <w:rPr>
          <w:rFonts w:ascii="Times New Roman" w:hAnsi="Times New Roman" w:cs="Times New Roman"/>
          <w:sz w:val="28"/>
          <w:szCs w:val="28"/>
        </w:rPr>
        <w:lastRenderedPageBreak/>
        <w:t>пунктами 9–12, 15 частини першої  статті 106 Закону № 1402-VIII, є те, що вони стосуються обов’язків, передбачених особливим законодавством, у тому числі Законом України «</w:t>
      </w:r>
      <w:r w:rsidRPr="008235AA">
        <w:rPr>
          <w:rFonts w:ascii="Times New Roman" w:hAnsi="Times New Roman" w:cs="Times New Roman"/>
          <w:bCs/>
          <w:sz w:val="28"/>
          <w:szCs w:val="28"/>
          <w:shd w:val="clear" w:color="auto" w:fill="FFFFFF"/>
        </w:rPr>
        <w:t xml:space="preserve">Про запобігання корупції». </w:t>
      </w:r>
    </w:p>
    <w:p w:rsidR="00E25710" w:rsidRPr="008235AA" w:rsidRDefault="00E25710" w:rsidP="00E25710">
      <w:pPr>
        <w:pStyle w:val="1"/>
        <w:widowControl w:val="0"/>
        <w:spacing w:line="240" w:lineRule="auto"/>
        <w:ind w:firstLine="709"/>
        <w:jc w:val="both"/>
        <w:rPr>
          <w:rFonts w:ascii="Times New Roman" w:hAnsi="Times New Roman" w:cs="Times New Roman"/>
          <w:bCs/>
          <w:sz w:val="28"/>
          <w:szCs w:val="28"/>
          <w:shd w:val="clear" w:color="auto" w:fill="FFFFFF"/>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bCs/>
          <w:sz w:val="28"/>
          <w:szCs w:val="28"/>
          <w:shd w:val="clear" w:color="auto" w:fill="FFFFFF"/>
        </w:rPr>
        <w:t>Таким чином,</w:t>
      </w:r>
      <w:r w:rsidRPr="008235AA">
        <w:rPr>
          <w:rFonts w:ascii="Times New Roman" w:hAnsi="Times New Roman" w:cs="Times New Roman"/>
          <w:sz w:val="28"/>
          <w:szCs w:val="28"/>
        </w:rPr>
        <w:t xml:space="preserve"> на сьогодні законом встановлено відповідальність за невиконання обов’язків, передбачених антикорупційним законодавством та законодавством про статус суддів. </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 xml:space="preserve"> </w:t>
      </w:r>
    </w:p>
    <w:p w:rsidR="00E25710" w:rsidRPr="008235AA" w:rsidRDefault="00E25710" w:rsidP="00E25710">
      <w:pPr>
        <w:pStyle w:val="1"/>
        <w:widowControl w:val="0"/>
        <w:spacing w:line="240" w:lineRule="auto"/>
        <w:ind w:firstLine="709"/>
        <w:jc w:val="both"/>
        <w:rPr>
          <w:rFonts w:ascii="Times New Roman" w:hAnsi="Times New Roman" w:cs="Times New Roman"/>
          <w:bCs/>
          <w:sz w:val="28"/>
          <w:szCs w:val="28"/>
          <w:shd w:val="clear" w:color="auto" w:fill="FFFFFF"/>
        </w:rPr>
      </w:pPr>
      <w:r w:rsidRPr="008235AA">
        <w:rPr>
          <w:rFonts w:ascii="Times New Roman" w:hAnsi="Times New Roman" w:cs="Times New Roman"/>
          <w:bCs/>
          <w:sz w:val="28"/>
          <w:szCs w:val="28"/>
          <w:shd w:val="clear" w:color="auto" w:fill="FFFFFF"/>
        </w:rPr>
        <w:t xml:space="preserve">Водночас невідворотність такої відповідальності напряму залежить від ефективного виконання НАЗК його функцій та повноважень, визначених </w:t>
      </w:r>
      <w:r w:rsidRPr="008235AA">
        <w:rPr>
          <w:rFonts w:ascii="Times New Roman" w:hAnsi="Times New Roman" w:cs="Times New Roman"/>
          <w:sz w:val="28"/>
          <w:szCs w:val="28"/>
        </w:rPr>
        <w:t>Законом України «</w:t>
      </w:r>
      <w:r w:rsidRPr="008235AA">
        <w:rPr>
          <w:rFonts w:ascii="Times New Roman" w:hAnsi="Times New Roman" w:cs="Times New Roman"/>
          <w:bCs/>
          <w:sz w:val="28"/>
          <w:szCs w:val="28"/>
          <w:shd w:val="clear" w:color="auto" w:fill="FFFFFF"/>
        </w:rPr>
        <w:t xml:space="preserve">Про запобігання корупції». </w:t>
      </w:r>
    </w:p>
    <w:p w:rsidR="00E25710" w:rsidRPr="008235AA" w:rsidRDefault="00E25710" w:rsidP="00E25710">
      <w:pPr>
        <w:pStyle w:val="1"/>
        <w:widowControl w:val="0"/>
        <w:spacing w:line="240" w:lineRule="auto"/>
        <w:ind w:firstLine="709"/>
        <w:jc w:val="both"/>
        <w:rPr>
          <w:rFonts w:ascii="Times New Roman" w:hAnsi="Times New Roman" w:cs="Times New Roman"/>
          <w:bCs/>
          <w:sz w:val="28"/>
          <w:szCs w:val="28"/>
          <w:shd w:val="clear" w:color="auto" w:fill="FFFFFF"/>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shd w:val="clear" w:color="auto" w:fill="FFFFFF"/>
        </w:rPr>
        <w:t xml:space="preserve">Низька спроможність п’яти публічних антикорупційних інституцій щодо ефективного впровадження чинного антикорупційного законодавства, про які зазначає НАЗК у пункті  1.2 </w:t>
      </w:r>
      <w:r w:rsidRPr="008235AA">
        <w:rPr>
          <w:rFonts w:ascii="Times New Roman" w:hAnsi="Times New Roman" w:cs="Times New Roman"/>
          <w:sz w:val="28"/>
          <w:szCs w:val="28"/>
        </w:rPr>
        <w:t xml:space="preserve">проєкту Антикорупційної стратегії, </w:t>
      </w:r>
      <w:r w:rsidRPr="008235AA">
        <w:rPr>
          <w:sz w:val="28"/>
          <w:szCs w:val="28"/>
        </w:rPr>
        <w:t xml:space="preserve"> </w:t>
      </w:r>
      <w:r w:rsidRPr="008235AA">
        <w:rPr>
          <w:rFonts w:ascii="Times New Roman" w:hAnsi="Times New Roman" w:cs="Times New Roman"/>
          <w:sz w:val="28"/>
          <w:szCs w:val="28"/>
          <w:shd w:val="clear" w:color="auto" w:fill="FFFFFF"/>
        </w:rPr>
        <w:t xml:space="preserve">не може виправдати порушення Конституції України та не є підставою для створення шостої публічної інституції – тимчасової незалежної Комісії з питань доброчесності, так само як і не є підставою для посилення інституційної спроможності </w:t>
      </w:r>
      <w:r w:rsidRPr="008235AA">
        <w:rPr>
          <w:rFonts w:ascii="Times New Roman" w:hAnsi="Times New Roman" w:cs="Times New Roman"/>
          <w:sz w:val="28"/>
          <w:szCs w:val="28"/>
        </w:rPr>
        <w:t>ГРД.</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Не існує європейських стандартів, які передбачають участь організацій громадянського суспільства у здійсненні відбору суддів та оцінюванні судової системи. У разі такої участі вони можуть інформувати й давати поради, але не повинні безпосередньо впливати на рішення, які приймаються компетентними органами. Створена в Україні ГРД має безпосередній вплив на прийняття рішень ВККСУ, причому кваліфікована більшість членів ВККСУ має подолати негативну думку про ГРД. Висновки ГРД також стають частиною суддівського досьє. Виконання ГРД своїх завдань вказало на суперечливі аспекти, які надалі слід розглянути</w:t>
      </w:r>
      <w:r w:rsidRPr="008235AA">
        <w:rPr>
          <w:rStyle w:val="a7"/>
          <w:rFonts w:ascii="Times New Roman" w:hAnsi="Times New Roman" w:cs="Times New Roman"/>
          <w:sz w:val="28"/>
          <w:szCs w:val="28"/>
        </w:rPr>
        <w:footnoteReference w:id="29"/>
      </w:r>
      <w:r w:rsidRPr="008235AA">
        <w:rPr>
          <w:rFonts w:ascii="Times New Roman" w:hAnsi="Times New Roman" w:cs="Times New Roman"/>
          <w:sz w:val="28"/>
          <w:szCs w:val="28"/>
        </w:rPr>
        <w:t>.</w:t>
      </w:r>
    </w:p>
    <w:p w:rsidR="00E25710" w:rsidRPr="008235AA" w:rsidRDefault="00E25710" w:rsidP="00E25710">
      <w:pPr>
        <w:pStyle w:val="1"/>
        <w:widowControl w:val="0"/>
        <w:spacing w:line="240" w:lineRule="auto"/>
        <w:ind w:firstLine="709"/>
        <w:jc w:val="both"/>
        <w:rPr>
          <w:rFonts w:ascii="Times New Roman" w:hAnsi="Times New Roman" w:cs="Times New Roman"/>
          <w:b/>
          <w:sz w:val="28"/>
          <w:szCs w:val="28"/>
          <w:shd w:val="clear" w:color="auto" w:fill="FFFFFF"/>
        </w:rPr>
      </w:pPr>
    </w:p>
    <w:p w:rsidR="00E25710" w:rsidRPr="008235AA" w:rsidRDefault="00E25710" w:rsidP="00E25710">
      <w:pPr>
        <w:pStyle w:val="a3"/>
        <w:spacing w:before="0" w:beforeAutospacing="0" w:after="0" w:afterAutospacing="0"/>
        <w:ind w:firstLine="709"/>
        <w:jc w:val="both"/>
        <w:rPr>
          <w:sz w:val="28"/>
          <w:szCs w:val="28"/>
        </w:rPr>
      </w:pPr>
      <w:r w:rsidRPr="008235AA">
        <w:rPr>
          <w:sz w:val="28"/>
          <w:szCs w:val="28"/>
        </w:rPr>
        <w:t xml:space="preserve">Діяльність ГРД не повною мірою виправдала мету її створення, її висновки та результати діяльності щодо оцінювання суддів </w:t>
      </w:r>
      <w:r w:rsidRPr="008235AA">
        <w:rPr>
          <w:bCs/>
          <w:sz w:val="28"/>
          <w:szCs w:val="28"/>
        </w:rPr>
        <w:t>виявил</w:t>
      </w:r>
      <w:r w:rsidRPr="008235AA">
        <w:rPr>
          <w:sz w:val="28"/>
          <w:szCs w:val="28"/>
        </w:rPr>
        <w:t xml:space="preserve">ися доволі неоднозначними та суперечливими. </w:t>
      </w:r>
    </w:p>
    <w:p w:rsidR="00E25710" w:rsidRPr="008235AA" w:rsidRDefault="00E25710" w:rsidP="00E25710">
      <w:pPr>
        <w:pStyle w:val="a3"/>
        <w:spacing w:before="0" w:beforeAutospacing="0" w:after="0" w:afterAutospacing="0"/>
        <w:ind w:firstLine="709"/>
        <w:jc w:val="both"/>
        <w:rPr>
          <w:sz w:val="28"/>
          <w:szCs w:val="28"/>
        </w:rPr>
      </w:pPr>
    </w:p>
    <w:p w:rsidR="00E25710" w:rsidRPr="008235AA" w:rsidRDefault="00E25710" w:rsidP="00E25710">
      <w:pPr>
        <w:ind w:firstLine="709"/>
        <w:jc w:val="both"/>
        <w:rPr>
          <w:rFonts w:ascii="Times New Roman" w:hAnsi="Times New Roman" w:cs="Times New Roman"/>
          <w:sz w:val="28"/>
          <w:szCs w:val="28"/>
          <w:lang w:val="uk-UA"/>
        </w:rPr>
      </w:pPr>
      <w:r w:rsidRPr="008235AA">
        <w:rPr>
          <w:rFonts w:ascii="Times New Roman" w:hAnsi="Times New Roman" w:cs="Times New Roman"/>
          <w:sz w:val="28"/>
          <w:szCs w:val="28"/>
          <w:lang w:val="uk-UA"/>
        </w:rPr>
        <w:t>4.4.</w:t>
      </w:r>
      <w:r w:rsidRPr="008235AA">
        <w:rPr>
          <w:rFonts w:ascii="Times New Roman" w:hAnsi="Times New Roman" w:cs="Times New Roman"/>
          <w:b/>
          <w:sz w:val="28"/>
          <w:szCs w:val="28"/>
          <w:lang w:val="uk-UA"/>
        </w:rPr>
        <w:t xml:space="preserve"> </w:t>
      </w:r>
      <w:r w:rsidRPr="008235AA">
        <w:rPr>
          <w:rFonts w:ascii="Times New Roman" w:hAnsi="Times New Roman" w:cs="Times New Roman"/>
          <w:sz w:val="28"/>
          <w:szCs w:val="28"/>
          <w:lang w:val="uk-UA"/>
        </w:rPr>
        <w:t xml:space="preserve">У пункті 3.1.3 як проблему зазначено «Відсутність дієвих перманентних механізмів підтримання доброчесності суддівського корпусу» та наведено очікувані стратегічні результати: «1) дисциплінарні палати при Вищій раді правосуддя, сформовані на підставі конкурсу, здійснюють оперативний і справедливий розгляд дисциплінарних справ щодо суддів; 2) підстави дисциплінарної відповідальності судді визначено у спосіб, що дає можливість суддям прогнозувати свою поведінку (зокрема, більш чітко визначено ознаки дисциплінарних правопорушень, які стосуються допущення суддею поведінки, </w:t>
      </w:r>
      <w:r w:rsidRPr="008235AA">
        <w:rPr>
          <w:rFonts w:ascii="Times New Roman" w:hAnsi="Times New Roman" w:cs="Times New Roman"/>
          <w:sz w:val="28"/>
          <w:szCs w:val="28"/>
          <w:lang w:val="uk-UA"/>
        </w:rPr>
        <w:lastRenderedPageBreak/>
        <w:t>що порочить звання судді або підриває авторитет правосуддя), дисциплінарна практика є послідовною і передбачуваною; 3) Національне агентство, Рада суддів України та Громадська рада доброчесності мають ефективні механізми ініціювання дисциплінарного провадження стосовно суддів…».</w:t>
      </w:r>
    </w:p>
    <w:p w:rsidR="00E25710" w:rsidRPr="008235AA" w:rsidRDefault="00E25710" w:rsidP="00E25710">
      <w:pPr>
        <w:ind w:firstLine="567"/>
        <w:jc w:val="both"/>
        <w:rPr>
          <w:rFonts w:ascii="Times New Roman" w:hAnsi="Times New Roman" w:cs="Times New Roman"/>
          <w:sz w:val="28"/>
          <w:szCs w:val="28"/>
          <w:lang w:val="uk-UA"/>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 xml:space="preserve">Відповідно до статті 107 Закону № </w:t>
      </w:r>
      <w:r w:rsidRPr="008235AA">
        <w:rPr>
          <w:rFonts w:ascii="Times New Roman" w:eastAsia="Times New Roman" w:hAnsi="Times New Roman" w:cs="Times New Roman"/>
          <w:sz w:val="28"/>
          <w:szCs w:val="28"/>
        </w:rPr>
        <w:t xml:space="preserve">1402-VIII </w:t>
      </w:r>
      <w:r w:rsidRPr="008235AA">
        <w:rPr>
          <w:rFonts w:ascii="Times New Roman" w:hAnsi="Times New Roman" w:cs="Times New Roman"/>
          <w:sz w:val="28"/>
          <w:szCs w:val="28"/>
          <w:shd w:val="clear" w:color="auto" w:fill="FFFFFF"/>
        </w:rPr>
        <w:t xml:space="preserve">право на звернення зі скаргою щодо дисциплінарного проступку судді, з повідомленням про вчинення дисциплінарного проступку суддею (дисциплінарною скаргою) має будь-яка особа. Отже, законом не обмежено право </w:t>
      </w:r>
      <w:r w:rsidRPr="008235AA">
        <w:rPr>
          <w:rFonts w:ascii="Times New Roman" w:hAnsi="Times New Roman" w:cs="Times New Roman"/>
          <w:sz w:val="28"/>
          <w:szCs w:val="28"/>
        </w:rPr>
        <w:t xml:space="preserve">НАЗК та ГРД звертатись із дисциплінарною скаргою у визначеному законом порядку. </w:t>
      </w:r>
      <w:r w:rsidRPr="008235AA">
        <w:rPr>
          <w:rFonts w:ascii="Times New Roman" w:hAnsi="Times New Roman" w:cs="Times New Roman"/>
          <w:sz w:val="28"/>
          <w:szCs w:val="28"/>
          <w:lang w:bidi="uk-UA"/>
        </w:rPr>
        <w:t xml:space="preserve"> Дисциплінарна практика Вищої ради правосуддя не дає жодних підстав стверджувати про недієвість визначеного статтею 107 </w:t>
      </w:r>
      <w:r w:rsidRPr="008235AA">
        <w:rPr>
          <w:rFonts w:ascii="Times New Roman" w:hAnsi="Times New Roman" w:cs="Times New Roman"/>
          <w:sz w:val="28"/>
          <w:szCs w:val="28"/>
        </w:rPr>
        <w:t xml:space="preserve">Закону № </w:t>
      </w:r>
      <w:r w:rsidRPr="008235AA">
        <w:rPr>
          <w:rFonts w:ascii="Times New Roman" w:eastAsia="Times New Roman" w:hAnsi="Times New Roman" w:cs="Times New Roman"/>
          <w:sz w:val="28"/>
          <w:szCs w:val="28"/>
        </w:rPr>
        <w:t>1402-VIII</w:t>
      </w:r>
      <w:r w:rsidRPr="008235AA">
        <w:rPr>
          <w:rFonts w:ascii="Times New Roman" w:hAnsi="Times New Roman" w:cs="Times New Roman"/>
          <w:sz w:val="28"/>
          <w:szCs w:val="28"/>
          <w:lang w:bidi="uk-UA"/>
        </w:rPr>
        <w:t xml:space="preserve"> порядку звернення з дисциплінарною скаргою щодо судді необмеженого кола осіб та необхідність введення особливих механізмів для окремих суб’єктів.</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shd w:val="clear" w:color="auto" w:fill="FFFFFF"/>
        </w:rPr>
        <w:t xml:space="preserve">Здійснення дисциплінарного провадження є виключною компетенцію дисциплінарних органів Вищої ради правосуддя – </w:t>
      </w:r>
      <w:r w:rsidRPr="008235AA">
        <w:rPr>
          <w:rFonts w:ascii="Times New Roman" w:eastAsia="Times New Roman" w:hAnsi="Times New Roman" w:cs="Times New Roman"/>
          <w:sz w:val="28"/>
          <w:szCs w:val="28"/>
        </w:rPr>
        <w:t>колегіального, незалежного конституційного органу державної влади та суддівського врядування</w:t>
      </w:r>
      <w:r w:rsidRPr="008235AA">
        <w:rPr>
          <w:rFonts w:ascii="Times New Roman" w:hAnsi="Times New Roman" w:cs="Times New Roman"/>
          <w:sz w:val="28"/>
          <w:szCs w:val="28"/>
          <w:shd w:val="clear" w:color="auto" w:fill="FFFFFF"/>
        </w:rPr>
        <w:t xml:space="preserve">, що повною мірою відповідає міжнародним стандартам у сфері судочинства.  </w:t>
      </w:r>
      <w:r w:rsidRPr="008235AA">
        <w:rPr>
          <w:rFonts w:ascii="Times New Roman" w:hAnsi="Times New Roman" w:cs="Times New Roman"/>
          <w:sz w:val="28"/>
          <w:szCs w:val="28"/>
        </w:rPr>
        <w:t xml:space="preserve">Вичерпний перелік підстав дисциплінарної відповідальності судді визначено у статтях 106, 109 Закону № </w:t>
      </w:r>
      <w:r w:rsidRPr="008235AA">
        <w:rPr>
          <w:rFonts w:ascii="Times New Roman" w:eastAsia="Times New Roman" w:hAnsi="Times New Roman" w:cs="Times New Roman"/>
          <w:sz w:val="28"/>
          <w:szCs w:val="28"/>
        </w:rPr>
        <w:t>1402-VIII</w:t>
      </w:r>
      <w:r w:rsidRPr="008235AA">
        <w:rPr>
          <w:rFonts w:ascii="Times New Roman" w:hAnsi="Times New Roman" w:cs="Times New Roman"/>
          <w:sz w:val="28"/>
          <w:szCs w:val="28"/>
        </w:rPr>
        <w:t>.  Зокрема, частина перша статті 106 цього Закону налічує 24 види дисциплінарних проступків. Окрім того, стаття 109 зазначеного Закону містить додатково сім ознак істотного дисциплінарного проступку або грубого нехтування обов’язками судді, що є несумісним зі статусом судді або виявляє його невідповідність займаній посаді.</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Отже, положення пункту 3.1.3 про відсутність дієвих перманентних механізмів підтримання доброчесності суддівського корпусу має декларативний характер та не відповідає чинному правовому регулюванню.</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pBdr>
          <w:top w:val="nil"/>
          <w:left w:val="nil"/>
          <w:bottom w:val="nil"/>
          <w:right w:val="nil"/>
          <w:between w:val="nil"/>
        </w:pBdr>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 xml:space="preserve">Пропозиція підпункту 7 пункту 3.1.3 щодо відповідальності за завідомо неправосудні рішення суперечить </w:t>
      </w:r>
      <w:hyperlink r:id="rId19" w:history="1">
        <w:r w:rsidRPr="008235AA">
          <w:rPr>
            <w:rStyle w:val="a6"/>
            <w:rFonts w:ascii="Times New Roman" w:hAnsi="Times New Roman" w:cs="Times New Roman"/>
            <w:bCs/>
            <w:color w:val="auto"/>
            <w:sz w:val="28"/>
            <w:szCs w:val="28"/>
            <w:u w:val="none"/>
          </w:rPr>
          <w:t>Рішенню</w:t>
        </w:r>
      </w:hyperlink>
      <w:r w:rsidRPr="008235AA">
        <w:rPr>
          <w:rFonts w:ascii="Times New Roman" w:hAnsi="Times New Roman" w:cs="Times New Roman"/>
          <w:sz w:val="28"/>
          <w:szCs w:val="28"/>
        </w:rPr>
        <w:t xml:space="preserve"> Конституційного Суду України від 11 червня 2020 року № 7-р/2020 у справі за конституційним поданням                55 народних депутатів України щодо відповідності Конституції України             статті 375 Кримінального кодексу України від 5 квітня 2001 року № 2341-III, згідно з яким Суд визнав неконституційною зазначену норму цього Кодексу.</w:t>
      </w:r>
    </w:p>
    <w:p w:rsidR="00E25710" w:rsidRPr="008235AA" w:rsidRDefault="00E25710" w:rsidP="00E25710">
      <w:pPr>
        <w:pStyle w:val="1"/>
        <w:widowControl w:val="0"/>
        <w:pBdr>
          <w:top w:val="nil"/>
          <w:left w:val="nil"/>
          <w:bottom w:val="nil"/>
          <w:right w:val="nil"/>
          <w:between w:val="nil"/>
        </w:pBdr>
        <w:spacing w:line="240" w:lineRule="auto"/>
        <w:ind w:firstLine="709"/>
        <w:jc w:val="both"/>
        <w:rPr>
          <w:rFonts w:ascii="Times New Roman" w:hAnsi="Times New Roman" w:cs="Times New Roman"/>
          <w:sz w:val="28"/>
          <w:szCs w:val="28"/>
        </w:rPr>
      </w:pPr>
    </w:p>
    <w:p w:rsidR="00E25710" w:rsidRPr="008235AA" w:rsidRDefault="00E25710" w:rsidP="00E25710">
      <w:pPr>
        <w:ind w:firstLine="709"/>
        <w:jc w:val="both"/>
        <w:rPr>
          <w:rFonts w:ascii="Times New Roman" w:eastAsia="Times New Roman" w:hAnsi="Times New Roman" w:cs="Times New Roman"/>
          <w:b/>
          <w:sz w:val="28"/>
          <w:szCs w:val="28"/>
          <w:lang w:val="uk-UA"/>
        </w:rPr>
      </w:pPr>
      <w:r w:rsidRPr="008235AA">
        <w:rPr>
          <w:rFonts w:ascii="Times New Roman" w:hAnsi="Times New Roman" w:cs="Times New Roman"/>
          <w:sz w:val="28"/>
          <w:szCs w:val="28"/>
          <w:lang w:val="uk-UA"/>
        </w:rPr>
        <w:t>Вища рада правосуддя неодноразово наголошувала, що притягнення судді до кримінальної відповідальності в механізмі стримувань та противаг у системі поділу влади в Україні є однією з форм контролю за діяльністю носіїв судової влади, завданням  якої має бути досягнення балансу між засадами незалежності суддів та кримінальною відповідальністю в разі вчинення ними кримінально караного протиправного діяння.</w:t>
      </w:r>
    </w:p>
    <w:p w:rsidR="00E25710" w:rsidRPr="008235AA" w:rsidRDefault="00E25710" w:rsidP="00E25710">
      <w:pPr>
        <w:pStyle w:val="1"/>
        <w:widowControl w:val="0"/>
        <w:spacing w:line="240" w:lineRule="auto"/>
        <w:ind w:firstLine="567"/>
        <w:jc w:val="both"/>
        <w:rPr>
          <w:rFonts w:ascii="Times New Roman" w:hAnsi="Times New Roman" w:cs="Times New Roman"/>
          <w:sz w:val="28"/>
          <w:szCs w:val="28"/>
          <w:shd w:val="clear" w:color="auto" w:fill="FFFFFF"/>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hAnsi="Times New Roman" w:cs="Times New Roman"/>
          <w:sz w:val="28"/>
          <w:szCs w:val="28"/>
        </w:rPr>
        <w:t xml:space="preserve">4.5. У пункті 3.1.4  як проблему зазначено  «Існування значних </w:t>
      </w:r>
      <w:r w:rsidRPr="008235AA">
        <w:rPr>
          <w:rFonts w:ascii="Times New Roman" w:hAnsi="Times New Roman" w:cs="Times New Roman"/>
          <w:sz w:val="28"/>
          <w:szCs w:val="28"/>
        </w:rPr>
        <w:lastRenderedPageBreak/>
        <w:t>корупційних ризиків, обумовлених недосконалістю судоустрою» та вказано очікувані такі стратегічні результати: «1) впроваджено механізм, який передбачає, що адміністративні посади у судах кожен суддя суду обіймає протягом нетривалого строку по черзі; 2) електронне судочинство забезпечує розгляд окремих категорій справ в режимі реального часу незалежно від місцезнаходження сторін і суду, що, зокрема, сприяє рівномірному розподілу справ між судами і суддями; 3) компетенцію суду присяжних у кримінальних провадженнях розширено зі збільшенням складу суду присяжних та забезпеченням вирішення ними питання винуватості особи у вчиненні злочин;  4) розширено сферу застосування альтернативних способів вирішення спорів та забезпечено ефективність виконання їхніх рішень; 5) касаційний перегляд судових рішень у справах про високопосадову корупцію забезпечують судді, дібрані із залученням Громадської ради міжнародних експертів; 6) проведено незалежний аудит діяльності державних підприємств, які функціонують при Державній судовій адміністрації України; у разі виявлення неефективності їх функціонування прийнято відповідні рішення».</w:t>
      </w: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eastAsia="Courier New" w:hAnsi="Times New Roman" w:cs="Times New Roman"/>
          <w:sz w:val="28"/>
          <w:szCs w:val="28"/>
        </w:rPr>
        <w:t>Я</w:t>
      </w:r>
      <w:r w:rsidRPr="008235AA">
        <w:rPr>
          <w:rFonts w:ascii="Times New Roman" w:hAnsi="Times New Roman" w:cs="Times New Roman"/>
          <w:sz w:val="28"/>
          <w:szCs w:val="28"/>
        </w:rPr>
        <w:t>к зазначалось вище, НАЗК не має повноважень змінювати правове регулювання у сфері судоустрою і ст</w:t>
      </w:r>
      <w:r w:rsidRPr="008235AA">
        <w:rPr>
          <w:rFonts w:ascii="Times New Roman" w:eastAsia="Courier New" w:hAnsi="Times New Roman" w:cs="Times New Roman"/>
          <w:sz w:val="28"/>
          <w:szCs w:val="28"/>
        </w:rPr>
        <w:t>а</w:t>
      </w:r>
      <w:r w:rsidRPr="008235AA">
        <w:rPr>
          <w:rFonts w:ascii="Times New Roman" w:hAnsi="Times New Roman" w:cs="Times New Roman"/>
          <w:sz w:val="28"/>
          <w:szCs w:val="28"/>
        </w:rPr>
        <w:t>тусу судді</w:t>
      </w:r>
      <w:r w:rsidRPr="008235AA">
        <w:rPr>
          <w:rFonts w:ascii="Times New Roman" w:eastAsia="Times New Roman" w:hAnsi="Times New Roman" w:cs="Times New Roman"/>
          <w:sz w:val="28"/>
          <w:szCs w:val="28"/>
        </w:rPr>
        <w:t xml:space="preserve">в чи </w:t>
      </w:r>
      <w:r w:rsidRPr="008235AA">
        <w:rPr>
          <w:rFonts w:ascii="Times New Roman" w:hAnsi="Times New Roman" w:cs="Times New Roman"/>
          <w:sz w:val="28"/>
          <w:szCs w:val="28"/>
        </w:rPr>
        <w:t xml:space="preserve">діяльності ВРП, </w:t>
      </w:r>
      <w:r w:rsidRPr="008235AA">
        <w:rPr>
          <w:rFonts w:ascii="Times New Roman" w:eastAsia="Courier New" w:hAnsi="Times New Roman" w:cs="Times New Roman"/>
          <w:sz w:val="28"/>
          <w:szCs w:val="28"/>
        </w:rPr>
        <w:t>ВК</w:t>
      </w:r>
      <w:r w:rsidRPr="008235AA">
        <w:rPr>
          <w:rFonts w:ascii="Times New Roman" w:hAnsi="Times New Roman" w:cs="Times New Roman"/>
          <w:sz w:val="28"/>
          <w:szCs w:val="28"/>
        </w:rPr>
        <w:t>КСУ, тому «проблеми», зазначені у підпунктах 3.1.1–3.1.4 пункту 3.1 «Справедливий суд», не можуть бути включені до проєкту Антикорупційної стратегії, що готується Національним агентством.</w:t>
      </w:r>
    </w:p>
    <w:p w:rsidR="00E25710" w:rsidRPr="008235AA" w:rsidRDefault="00E25710" w:rsidP="00E25710">
      <w:pPr>
        <w:pStyle w:val="1"/>
        <w:widowControl w:val="0"/>
        <w:spacing w:line="240" w:lineRule="auto"/>
        <w:ind w:left="-189" w:right="-1"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left="-145" w:right="-1" w:firstLine="709"/>
        <w:jc w:val="both"/>
        <w:rPr>
          <w:rFonts w:ascii="Times New Roman" w:hAnsi="Times New Roman" w:cs="Times New Roman"/>
          <w:sz w:val="28"/>
          <w:szCs w:val="28"/>
        </w:rPr>
      </w:pPr>
      <w:r w:rsidRPr="008235AA">
        <w:rPr>
          <w:rFonts w:ascii="Times New Roman" w:hAnsi="Times New Roman" w:cs="Times New Roman"/>
          <w:sz w:val="28"/>
          <w:szCs w:val="28"/>
          <w:shd w:val="clear" w:color="auto" w:fill="FFFFFF"/>
        </w:rPr>
        <w:t xml:space="preserve">Окрім того, слід акцентувати особливу увагу на відсутності причинно-наслідкового зв’язку між постановкою «проблеми» та «очікуваними стратегічними результатами», зазначеними у пункті </w:t>
      </w:r>
      <w:r w:rsidRPr="008235AA">
        <w:rPr>
          <w:rFonts w:ascii="Times New Roman" w:hAnsi="Times New Roman" w:cs="Times New Roman"/>
          <w:sz w:val="28"/>
          <w:szCs w:val="28"/>
        </w:rPr>
        <w:t xml:space="preserve">3.1.4 </w:t>
      </w:r>
      <w:r w:rsidRPr="008235AA">
        <w:rPr>
          <w:rFonts w:ascii="Times New Roman" w:hAnsi="Times New Roman" w:cs="Times New Roman"/>
          <w:sz w:val="28"/>
          <w:szCs w:val="28"/>
          <w:shd w:val="clear" w:color="auto" w:fill="FFFFFF"/>
        </w:rPr>
        <w:t xml:space="preserve">проєкту Антикорупційної стратегії,  тобто на </w:t>
      </w:r>
      <w:r w:rsidRPr="008235AA">
        <w:rPr>
          <w:rFonts w:ascii="Times New Roman" w:hAnsi="Times New Roman" w:cs="Times New Roman"/>
          <w:sz w:val="28"/>
          <w:szCs w:val="28"/>
        </w:rPr>
        <w:t xml:space="preserve">відсутності логічного зв’язку </w:t>
      </w:r>
      <w:r w:rsidRPr="008235AA">
        <w:rPr>
          <w:rFonts w:ascii="Times New Roman" w:eastAsia="Courier New" w:hAnsi="Times New Roman" w:cs="Times New Roman"/>
          <w:sz w:val="28"/>
          <w:szCs w:val="28"/>
        </w:rPr>
        <w:t>мі</w:t>
      </w:r>
      <w:r w:rsidRPr="008235AA">
        <w:rPr>
          <w:rFonts w:ascii="Times New Roman" w:hAnsi="Times New Roman" w:cs="Times New Roman"/>
          <w:sz w:val="28"/>
          <w:szCs w:val="28"/>
        </w:rPr>
        <w:t>ж існування</w:t>
      </w:r>
      <w:r w:rsidRPr="008235AA">
        <w:rPr>
          <w:rFonts w:ascii="Times New Roman" w:eastAsia="Courier New" w:hAnsi="Times New Roman" w:cs="Times New Roman"/>
          <w:sz w:val="28"/>
          <w:szCs w:val="28"/>
        </w:rPr>
        <w:t xml:space="preserve">м так </w:t>
      </w:r>
      <w:r w:rsidRPr="008235AA">
        <w:rPr>
          <w:rFonts w:ascii="Times New Roman" w:hAnsi="Times New Roman" w:cs="Times New Roman"/>
          <w:sz w:val="28"/>
          <w:szCs w:val="28"/>
        </w:rPr>
        <w:t>званої проблеми недосконалості судоустрою і запр</w:t>
      </w:r>
      <w:r w:rsidRPr="008235AA">
        <w:rPr>
          <w:rFonts w:ascii="Times New Roman" w:eastAsia="Times New Roman" w:hAnsi="Times New Roman" w:cs="Times New Roman"/>
          <w:sz w:val="28"/>
          <w:szCs w:val="28"/>
        </w:rPr>
        <w:t>опо</w:t>
      </w:r>
      <w:r w:rsidRPr="008235AA">
        <w:rPr>
          <w:rFonts w:ascii="Times New Roman" w:hAnsi="Times New Roman" w:cs="Times New Roman"/>
          <w:sz w:val="28"/>
          <w:szCs w:val="28"/>
        </w:rPr>
        <w:t>нован</w:t>
      </w:r>
      <w:r w:rsidRPr="008235AA">
        <w:rPr>
          <w:rFonts w:ascii="Times New Roman" w:eastAsia="Times New Roman" w:hAnsi="Times New Roman" w:cs="Times New Roman"/>
          <w:sz w:val="28"/>
          <w:szCs w:val="28"/>
        </w:rPr>
        <w:t>ими ш</w:t>
      </w:r>
      <w:r w:rsidRPr="008235AA">
        <w:rPr>
          <w:rFonts w:ascii="Times New Roman" w:hAnsi="Times New Roman" w:cs="Times New Roman"/>
          <w:sz w:val="28"/>
          <w:szCs w:val="28"/>
        </w:rPr>
        <w:t xml:space="preserve">ляхами її вирішення. </w:t>
      </w:r>
    </w:p>
    <w:p w:rsidR="00E25710" w:rsidRPr="008235AA" w:rsidRDefault="00E25710" w:rsidP="00E25710">
      <w:pPr>
        <w:pStyle w:val="1"/>
        <w:widowControl w:val="0"/>
        <w:spacing w:line="240" w:lineRule="auto"/>
        <w:ind w:left="-145" w:right="-1" w:firstLine="709"/>
        <w:jc w:val="both"/>
        <w:rPr>
          <w:rFonts w:ascii="Times New Roman" w:hAnsi="Times New Roman" w:cs="Times New Roman"/>
          <w:sz w:val="28"/>
          <w:szCs w:val="28"/>
        </w:rPr>
      </w:pPr>
    </w:p>
    <w:p w:rsidR="00E25710" w:rsidRPr="008235AA" w:rsidRDefault="00E25710" w:rsidP="00E25710">
      <w:pPr>
        <w:pStyle w:val="1"/>
        <w:widowControl w:val="0"/>
        <w:spacing w:line="240" w:lineRule="auto"/>
        <w:ind w:left="-160" w:right="-1" w:firstLine="709"/>
        <w:jc w:val="both"/>
        <w:rPr>
          <w:rFonts w:ascii="Times New Roman" w:hAnsi="Times New Roman" w:cs="Times New Roman"/>
          <w:sz w:val="28"/>
          <w:szCs w:val="28"/>
        </w:rPr>
      </w:pPr>
      <w:r w:rsidRPr="008235AA">
        <w:rPr>
          <w:rFonts w:ascii="Times New Roman" w:hAnsi="Times New Roman" w:cs="Times New Roman"/>
          <w:sz w:val="28"/>
          <w:szCs w:val="28"/>
        </w:rPr>
        <w:t>Статтею 125 Конституції Україн</w:t>
      </w:r>
      <w:r w:rsidRPr="008235AA">
        <w:rPr>
          <w:rFonts w:ascii="Times New Roman" w:eastAsia="Times New Roman" w:hAnsi="Times New Roman" w:cs="Times New Roman"/>
          <w:sz w:val="28"/>
          <w:szCs w:val="28"/>
        </w:rPr>
        <w:t>и ви</w:t>
      </w:r>
      <w:r w:rsidRPr="008235AA">
        <w:rPr>
          <w:rFonts w:ascii="Times New Roman" w:hAnsi="Times New Roman" w:cs="Times New Roman"/>
          <w:sz w:val="28"/>
          <w:szCs w:val="28"/>
        </w:rPr>
        <w:t xml:space="preserve">значено, що судоустрій в Україні будується за принципами </w:t>
      </w:r>
      <w:proofErr w:type="spellStart"/>
      <w:r w:rsidRPr="008235AA">
        <w:rPr>
          <w:rFonts w:ascii="Times New Roman" w:hAnsi="Times New Roman" w:cs="Times New Roman"/>
          <w:sz w:val="28"/>
          <w:szCs w:val="28"/>
        </w:rPr>
        <w:t>територіальності</w:t>
      </w:r>
      <w:proofErr w:type="spellEnd"/>
      <w:r w:rsidRPr="008235AA">
        <w:rPr>
          <w:rFonts w:ascii="Times New Roman" w:hAnsi="Times New Roman" w:cs="Times New Roman"/>
          <w:sz w:val="28"/>
          <w:szCs w:val="28"/>
        </w:rPr>
        <w:t xml:space="preserve"> і спеціалізації й визначається законом. Відповідно до статей 3, 17 Закону № 1402-VIII суди України утворюють єдин</w:t>
      </w:r>
      <w:r w:rsidRPr="008235AA">
        <w:rPr>
          <w:rFonts w:ascii="Times New Roman" w:eastAsia="Courier New" w:hAnsi="Times New Roman" w:cs="Times New Roman"/>
          <w:sz w:val="28"/>
          <w:szCs w:val="28"/>
        </w:rPr>
        <w:t xml:space="preserve">у </w:t>
      </w:r>
      <w:r w:rsidRPr="008235AA">
        <w:rPr>
          <w:rFonts w:ascii="Times New Roman" w:hAnsi="Times New Roman" w:cs="Times New Roman"/>
          <w:sz w:val="28"/>
          <w:szCs w:val="28"/>
        </w:rPr>
        <w:t xml:space="preserve">систему, яку становлять: 1) місцеві суди; 2) апеляційні суди; 3) Верховний Суд.  Для розгляду окремих категорій справ відповідно до цього Закону в системі судоустрою діють вищі спеціалізовані суди. Таким чином, судоустрій – це організація саме судових установ у певну систему за принципами </w:t>
      </w:r>
      <w:proofErr w:type="spellStart"/>
      <w:r w:rsidRPr="008235AA">
        <w:rPr>
          <w:rFonts w:ascii="Times New Roman" w:hAnsi="Times New Roman" w:cs="Times New Roman"/>
          <w:sz w:val="28"/>
          <w:szCs w:val="28"/>
        </w:rPr>
        <w:t>територіальності</w:t>
      </w:r>
      <w:proofErr w:type="spellEnd"/>
      <w:r w:rsidRPr="008235AA">
        <w:rPr>
          <w:rFonts w:ascii="Times New Roman" w:hAnsi="Times New Roman" w:cs="Times New Roman"/>
          <w:sz w:val="28"/>
          <w:szCs w:val="28"/>
        </w:rPr>
        <w:t xml:space="preserve">, </w:t>
      </w:r>
      <w:proofErr w:type="spellStart"/>
      <w:r w:rsidRPr="008235AA">
        <w:rPr>
          <w:rFonts w:ascii="Times New Roman" w:hAnsi="Times New Roman" w:cs="Times New Roman"/>
          <w:sz w:val="28"/>
          <w:szCs w:val="28"/>
        </w:rPr>
        <w:t>інстанційності</w:t>
      </w:r>
      <w:proofErr w:type="spellEnd"/>
      <w:r w:rsidRPr="008235AA">
        <w:rPr>
          <w:rFonts w:ascii="Times New Roman" w:hAnsi="Times New Roman" w:cs="Times New Roman"/>
          <w:sz w:val="28"/>
          <w:szCs w:val="28"/>
        </w:rPr>
        <w:t xml:space="preserve">, спеціалізації. </w:t>
      </w:r>
    </w:p>
    <w:p w:rsidR="00E25710" w:rsidRPr="008235AA" w:rsidRDefault="00E25710" w:rsidP="00E25710">
      <w:pPr>
        <w:pStyle w:val="1"/>
        <w:widowControl w:val="0"/>
        <w:spacing w:line="240" w:lineRule="auto"/>
        <w:ind w:firstLine="709"/>
        <w:jc w:val="both"/>
        <w:rPr>
          <w:rFonts w:ascii="Times New Roman" w:eastAsia="Times New Roman" w:hAnsi="Times New Roman" w:cs="Times New Roman"/>
          <w:sz w:val="28"/>
          <w:szCs w:val="28"/>
        </w:rPr>
      </w:pPr>
    </w:p>
    <w:p w:rsidR="00E25710" w:rsidRPr="008235AA" w:rsidRDefault="00E25710" w:rsidP="00E25710">
      <w:pPr>
        <w:pStyle w:val="1"/>
        <w:widowControl w:val="0"/>
        <w:spacing w:line="240" w:lineRule="auto"/>
        <w:ind w:firstLine="709"/>
        <w:jc w:val="both"/>
        <w:rPr>
          <w:rFonts w:ascii="Times New Roman" w:hAnsi="Times New Roman" w:cs="Times New Roman"/>
          <w:sz w:val="28"/>
          <w:szCs w:val="28"/>
        </w:rPr>
      </w:pPr>
      <w:r w:rsidRPr="008235AA">
        <w:rPr>
          <w:rFonts w:ascii="Times New Roman" w:eastAsia="Times New Roman" w:hAnsi="Times New Roman" w:cs="Times New Roman"/>
          <w:sz w:val="28"/>
          <w:szCs w:val="28"/>
        </w:rPr>
        <w:t>Касаційний перегляд судових рішень у справах про «високопосадову корупцію» лише суддями, дібраними із залученням Громадської ради міжнародних експертів,</w:t>
      </w:r>
      <w:r w:rsidRPr="008235AA">
        <w:rPr>
          <w:rFonts w:ascii="Times New Roman" w:hAnsi="Times New Roman" w:cs="Times New Roman"/>
          <w:sz w:val="28"/>
          <w:szCs w:val="28"/>
        </w:rPr>
        <w:t xml:space="preserve"> прямо суперечить пункту 2 частини четвертої статті 17 Закону </w:t>
      </w:r>
      <w:r w:rsidRPr="008235AA">
        <w:rPr>
          <w:rFonts w:ascii="Times New Roman" w:eastAsia="Times New Roman" w:hAnsi="Times New Roman" w:cs="Times New Roman"/>
          <w:sz w:val="28"/>
          <w:szCs w:val="28"/>
        </w:rPr>
        <w:t>№ 1402-VIII</w:t>
      </w:r>
      <w:r w:rsidRPr="008235AA">
        <w:rPr>
          <w:rFonts w:ascii="Times New Roman" w:hAnsi="Times New Roman" w:cs="Times New Roman"/>
          <w:sz w:val="28"/>
          <w:szCs w:val="28"/>
        </w:rPr>
        <w:t>, яким визначається єдиний статус усіх суддів, та створює у складі суду окрему категорію спеціальних (надзвичайних) суддів.</w:t>
      </w:r>
    </w:p>
    <w:p w:rsidR="00E25710" w:rsidRPr="008235AA" w:rsidRDefault="00E25710" w:rsidP="00E25710">
      <w:pPr>
        <w:pStyle w:val="1"/>
        <w:widowControl w:val="0"/>
        <w:spacing w:line="240" w:lineRule="auto"/>
        <w:ind w:firstLine="567"/>
        <w:jc w:val="both"/>
        <w:rPr>
          <w:rFonts w:ascii="Times New Roman" w:hAnsi="Times New Roman" w:cs="Times New Roman"/>
          <w:sz w:val="28"/>
          <w:szCs w:val="28"/>
        </w:rPr>
      </w:pP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lastRenderedPageBreak/>
        <w:t xml:space="preserve">Зважаючи на викладене, Вища рада правосуддя дійшла висновку, що запропоновані </w:t>
      </w:r>
      <w:proofErr w:type="spellStart"/>
      <w:r w:rsidRPr="008235AA">
        <w:rPr>
          <w:sz w:val="28"/>
          <w:szCs w:val="28"/>
        </w:rPr>
        <w:t>проєктом</w:t>
      </w:r>
      <w:proofErr w:type="spellEnd"/>
      <w:r w:rsidRPr="008235AA">
        <w:rPr>
          <w:sz w:val="28"/>
          <w:szCs w:val="28"/>
        </w:rPr>
        <w:t xml:space="preserve"> Антикорупційної стратегії положення розділу III стосовно унормування питань судоустрою і статусу суддів не відповідають цілям та завданням діяльності НАЗК, виходять за межі повноважень НАЗК та не можуть бути предметом регулювання Антикорупційної стратегії, а також ставлять під загрозу принцип незалежності судової влади від виконавчої гілки влади, до якої, безсумнівно, належить НАЗК.</w:t>
      </w:r>
      <w:r w:rsidRPr="008235AA">
        <w:rPr>
          <w:rFonts w:ascii="ProbaPro" w:hAnsi="ProbaPro"/>
        </w:rPr>
        <w:tab/>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b/>
          <w:sz w:val="28"/>
          <w:szCs w:val="28"/>
        </w:rPr>
        <w:t>5</w:t>
      </w:r>
      <w:r w:rsidRPr="008235AA">
        <w:rPr>
          <w:sz w:val="28"/>
          <w:szCs w:val="28"/>
        </w:rPr>
        <w:t>. Викликають серйозні занепокоєння й інші пункти проєкту стратегії, зокрема пункт 2.4.3  щодо отримання Національним агентством права доступу до відомостей, які містять банківську таємницю, за письмовим запитом без рішення суду. Слід зазначити, що банківську таємницю віднесено до охоронюваних законом таємниць, і саме тому це питання потребує судового контролю. Ініціатива НАЗК отримувати поза межами судового контролю дані, що містять охоронювану законом банківськ</w:t>
      </w:r>
      <w:r w:rsidRPr="008235AA">
        <w:rPr>
          <w:rFonts w:eastAsia="Courier New"/>
          <w:sz w:val="28"/>
          <w:szCs w:val="28"/>
        </w:rPr>
        <w:t xml:space="preserve">у </w:t>
      </w:r>
      <w:r w:rsidRPr="008235AA">
        <w:rPr>
          <w:sz w:val="28"/>
          <w:szCs w:val="28"/>
        </w:rPr>
        <w:t>таємницю, суперечить численним норм</w:t>
      </w:r>
      <w:r w:rsidRPr="008235AA">
        <w:rPr>
          <w:rFonts w:eastAsia="Courier New"/>
          <w:sz w:val="28"/>
          <w:szCs w:val="28"/>
        </w:rPr>
        <w:t xml:space="preserve">ам </w:t>
      </w:r>
      <w:r w:rsidRPr="008235AA">
        <w:rPr>
          <w:sz w:val="28"/>
          <w:szCs w:val="28"/>
        </w:rPr>
        <w:t>чинного законодавства. Бажання НАЗК подібним чином покращит</w:t>
      </w:r>
      <w:r w:rsidRPr="008235AA">
        <w:rPr>
          <w:rFonts w:eastAsia="Courier New"/>
          <w:sz w:val="28"/>
          <w:szCs w:val="28"/>
        </w:rPr>
        <w:t xml:space="preserve">и </w:t>
      </w:r>
      <w:r w:rsidRPr="008235AA">
        <w:rPr>
          <w:sz w:val="28"/>
          <w:szCs w:val="28"/>
        </w:rPr>
        <w:t>результативність заходів контролю не можна назват</w:t>
      </w:r>
      <w:r w:rsidRPr="008235AA">
        <w:rPr>
          <w:rFonts w:eastAsia="Courier New"/>
          <w:sz w:val="28"/>
          <w:szCs w:val="28"/>
        </w:rPr>
        <w:t xml:space="preserve">и </w:t>
      </w:r>
      <w:r w:rsidRPr="008235AA">
        <w:rPr>
          <w:sz w:val="28"/>
          <w:szCs w:val="28"/>
        </w:rPr>
        <w:t>достатньою легітимною метою, як</w:t>
      </w:r>
      <w:r w:rsidRPr="008235AA">
        <w:rPr>
          <w:rFonts w:eastAsia="Courier New"/>
          <w:sz w:val="28"/>
          <w:szCs w:val="28"/>
        </w:rPr>
        <w:t xml:space="preserve">а б </w:t>
      </w:r>
      <w:r w:rsidRPr="008235AA">
        <w:rPr>
          <w:sz w:val="28"/>
          <w:szCs w:val="28"/>
        </w:rPr>
        <w:t>виправдовувала необхідність такого ступеня втручання у права і свободи осіб поза межами судового контролю, адже це не є необхідним у</w:t>
      </w:r>
      <w:r w:rsidR="00E475C9">
        <w:rPr>
          <w:sz w:val="28"/>
          <w:szCs w:val="28"/>
          <w:lang w:val="ru-RU"/>
        </w:rPr>
        <w:t xml:space="preserve"> </w:t>
      </w:r>
      <w:r w:rsidRPr="008235AA">
        <w:rPr>
          <w:sz w:val="28"/>
          <w:szCs w:val="28"/>
        </w:rPr>
        <w:t>демократичному суспільстві.</w:t>
      </w:r>
    </w:p>
    <w:p w:rsidR="00E25710" w:rsidRPr="008235AA" w:rsidRDefault="00E25710" w:rsidP="00E25710">
      <w:pPr>
        <w:pStyle w:val="2"/>
        <w:widowControl w:val="0"/>
        <w:pBdr>
          <w:top w:val="nil"/>
          <w:left w:val="nil"/>
          <w:bottom w:val="nil"/>
          <w:right w:val="nil"/>
          <w:between w:val="nil"/>
        </w:pBdr>
        <w:spacing w:before="4" w:line="240" w:lineRule="auto"/>
        <w:ind w:right="-2" w:firstLine="709"/>
        <w:jc w:val="both"/>
        <w:rPr>
          <w:rFonts w:ascii="Times New Roman" w:hAnsi="Times New Roman" w:cs="Times New Roman"/>
          <w:sz w:val="28"/>
          <w:szCs w:val="28"/>
        </w:rPr>
      </w:pPr>
      <w:r w:rsidRPr="008235AA">
        <w:rPr>
          <w:rFonts w:ascii="Times New Roman" w:hAnsi="Times New Roman"/>
          <w:sz w:val="28"/>
          <w:szCs w:val="28"/>
        </w:rPr>
        <w:t>Пропозиція підпункту 1 пункту 2.4.2 проєкту Антикорупційної стратегії щодо здійснення адміністрування програмного забезпечення системи декларування статків безпосередньо Національним агентством і розміщення відповідного програмно-апаратного комплексу у його приміщеннях не                   є прийнятною через те, що фактично адміністратором програмного забезпечення може бути виключно його власник, яким НАЗК не є.  Крім того, делегування НАЗК функцій з адміністрування програмного забезпечення та розміщення серверів з носіями цієї інформації у приміщеннях Національного агентства створять серйозний корупційний ризик отримання контролюючою  організацією повного безконтрольного ззовні доступу до електронних матеріалів декларацій та фактичної можливості неконтрольовано коригувати дані і файли цієї системи.</w:t>
      </w:r>
    </w:p>
    <w:p w:rsidR="00E25710" w:rsidRPr="008235AA" w:rsidRDefault="00E25710" w:rsidP="00E25710">
      <w:pPr>
        <w:pStyle w:val="2"/>
        <w:widowControl w:val="0"/>
        <w:pBdr>
          <w:top w:val="nil"/>
          <w:left w:val="nil"/>
          <w:bottom w:val="nil"/>
          <w:right w:val="nil"/>
          <w:between w:val="nil"/>
        </w:pBdr>
        <w:spacing w:before="4" w:line="240" w:lineRule="auto"/>
        <w:ind w:right="-2" w:firstLine="709"/>
        <w:jc w:val="both"/>
        <w:rPr>
          <w:rFonts w:ascii="Times New Roman" w:hAnsi="Times New Roman" w:cs="Times New Roman"/>
          <w:sz w:val="28"/>
          <w:szCs w:val="28"/>
        </w:rPr>
      </w:pP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b/>
          <w:sz w:val="28"/>
          <w:szCs w:val="28"/>
        </w:rPr>
        <w:t>6.</w:t>
      </w:r>
      <w:r w:rsidRPr="008235AA">
        <w:rPr>
          <w:sz w:val="28"/>
          <w:szCs w:val="28"/>
        </w:rPr>
        <w:t xml:space="preserve"> Проаналізувавши </w:t>
      </w:r>
      <w:proofErr w:type="spellStart"/>
      <w:r w:rsidRPr="008235AA">
        <w:rPr>
          <w:sz w:val="28"/>
          <w:szCs w:val="28"/>
        </w:rPr>
        <w:t>проєкт</w:t>
      </w:r>
      <w:proofErr w:type="spellEnd"/>
      <w:r w:rsidRPr="008235AA">
        <w:rPr>
          <w:sz w:val="28"/>
          <w:szCs w:val="28"/>
        </w:rPr>
        <w:t xml:space="preserve"> Антикорупційної стратегії, Вища рада правосуддя вважає, що цей документ не відповідає вимогам нормотворчої техніки, має декларативний характер, містить суперечливі твердження та непідтверджені положення, у ньому відсутні конкретні механізми реалізації поточного проєкту Антикорупційної стратегії. Крім того, </w:t>
      </w:r>
      <w:proofErr w:type="spellStart"/>
      <w:r w:rsidRPr="008235AA">
        <w:rPr>
          <w:sz w:val="28"/>
          <w:szCs w:val="28"/>
        </w:rPr>
        <w:t>проєкт</w:t>
      </w:r>
      <w:proofErr w:type="spellEnd"/>
      <w:r w:rsidRPr="008235AA">
        <w:rPr>
          <w:sz w:val="28"/>
          <w:szCs w:val="28"/>
        </w:rPr>
        <w:t xml:space="preserve"> Антикорупційної стратегії всупереч Закону № 1700-VII не містить оцінки результатів та механізму реалізації попередньої Антикорупційної стратегії. </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 xml:space="preserve">Вища рада правосуддя відзначає, що в чинному антикорупційному законодавстві закладено достатньо механізмів перевірки та контролю суб’єктів декларування, зокрема суддів, членів Вищої ради правосуддя, Вищої кваліфікаційної комісії суддів України. </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lastRenderedPageBreak/>
        <w:t>Протягом останніх років здійснено значні законодавчі та практичні заходи для реформування судової влади, посилення контролю за діяльністю суддів та членів органів суддівського врядування, забезпечення їх звітності, доброчесної поведінки та усунення корупційних ризиків у судочинстві.</w:t>
      </w:r>
    </w:p>
    <w:p w:rsidR="00E25710" w:rsidRPr="008235AA" w:rsidRDefault="00E25710" w:rsidP="00E25710">
      <w:pPr>
        <w:pStyle w:val="rtejustify"/>
        <w:shd w:val="clear" w:color="auto" w:fill="FFFFFF"/>
        <w:spacing w:before="0" w:beforeAutospacing="0" w:after="150" w:afterAutospacing="0"/>
        <w:ind w:firstLine="709"/>
        <w:jc w:val="both"/>
        <w:rPr>
          <w:sz w:val="28"/>
          <w:szCs w:val="28"/>
        </w:rPr>
      </w:pPr>
      <w:r w:rsidRPr="008235AA">
        <w:rPr>
          <w:sz w:val="28"/>
          <w:szCs w:val="28"/>
        </w:rPr>
        <w:t>Усунення корупційних ризиків у судочинстві є, без сумніву, пріоритетним завданням у діяльності не лише антикорупційних органів, а й судової влади, в</w:t>
      </w:r>
      <w:r w:rsidRPr="008235AA">
        <w:rPr>
          <w:sz w:val="28"/>
        </w:rPr>
        <w:t xml:space="preserve">одночас досягнення цілей подолання корупції не повинно супроводжуватися запровадженням невиправданих процедур, які за своїм змістом </w:t>
      </w:r>
      <w:r w:rsidRPr="008235AA">
        <w:rPr>
          <w:sz w:val="28"/>
          <w:szCs w:val="28"/>
        </w:rPr>
        <w:t xml:space="preserve">суперечать чинному конституційному регулюванню суспільних відносин, </w:t>
      </w:r>
      <w:r w:rsidRPr="008235AA">
        <w:rPr>
          <w:sz w:val="28"/>
        </w:rPr>
        <w:t>є такими, що нівелюють гарантії суддівської незалежності та завдають шкоди авторитету правосуддя.</w:t>
      </w:r>
    </w:p>
    <w:p w:rsidR="00E25710" w:rsidRPr="008235AA" w:rsidRDefault="00E25710" w:rsidP="00E25710">
      <w:pPr>
        <w:pStyle w:val="1"/>
        <w:widowControl w:val="0"/>
        <w:pBdr>
          <w:top w:val="nil"/>
          <w:left w:val="nil"/>
          <w:bottom w:val="nil"/>
          <w:right w:val="nil"/>
          <w:between w:val="nil"/>
        </w:pBdr>
        <w:spacing w:line="240" w:lineRule="auto"/>
        <w:ind w:right="-1" w:firstLine="709"/>
        <w:jc w:val="both"/>
        <w:rPr>
          <w:rFonts w:ascii="Times New Roman" w:eastAsia="Times New Roman" w:hAnsi="Times New Roman" w:cs="Times New Roman"/>
          <w:sz w:val="28"/>
          <w:szCs w:val="28"/>
        </w:rPr>
      </w:pPr>
      <w:r w:rsidRPr="008235AA">
        <w:rPr>
          <w:rFonts w:ascii="Times New Roman" w:eastAsia="Times New Roman" w:hAnsi="Times New Roman" w:cs="Times New Roman"/>
          <w:sz w:val="28"/>
          <w:szCs w:val="28"/>
        </w:rPr>
        <w:t xml:space="preserve">Керуючись статтею 131 Конституції України, статтями 3, 34 Закону України «Про Вищу раду правосуддя», Вища рада правосуддя </w:t>
      </w:r>
    </w:p>
    <w:p w:rsidR="00E25710" w:rsidRPr="008235AA" w:rsidRDefault="00E25710" w:rsidP="00E25710">
      <w:pPr>
        <w:ind w:right="7" w:firstLine="709"/>
        <w:jc w:val="both"/>
        <w:rPr>
          <w:rFonts w:ascii="Times New Roman" w:eastAsia="Times New Roman" w:hAnsi="Times New Roman" w:cs="Times New Roman"/>
          <w:sz w:val="28"/>
          <w:szCs w:val="28"/>
          <w:lang w:val="uk-UA"/>
        </w:rPr>
      </w:pPr>
      <w:bookmarkStart w:id="7" w:name="_gjdgxs" w:colFirst="0" w:colLast="0"/>
      <w:bookmarkEnd w:id="7"/>
    </w:p>
    <w:p w:rsidR="00E25710" w:rsidRPr="008235AA" w:rsidRDefault="00E25710" w:rsidP="00E25710">
      <w:pPr>
        <w:ind w:right="7" w:firstLine="709"/>
        <w:jc w:val="center"/>
        <w:rPr>
          <w:rFonts w:ascii="Times New Roman" w:eastAsia="Times New Roman" w:hAnsi="Times New Roman" w:cs="Times New Roman"/>
          <w:b/>
          <w:sz w:val="28"/>
          <w:szCs w:val="28"/>
          <w:lang w:val="uk-UA"/>
        </w:rPr>
      </w:pPr>
      <w:r w:rsidRPr="008235AA">
        <w:rPr>
          <w:rFonts w:ascii="Times New Roman" w:eastAsia="Times New Roman" w:hAnsi="Times New Roman" w:cs="Times New Roman"/>
          <w:b/>
          <w:sz w:val="28"/>
          <w:szCs w:val="28"/>
          <w:lang w:val="uk-UA"/>
        </w:rPr>
        <w:t>вирішила:</w:t>
      </w:r>
    </w:p>
    <w:p w:rsidR="00E25710" w:rsidRPr="008235AA" w:rsidRDefault="00E25710" w:rsidP="00E25710">
      <w:pPr>
        <w:ind w:right="7" w:firstLine="709"/>
        <w:rPr>
          <w:rFonts w:ascii="Times New Roman" w:eastAsia="Times New Roman" w:hAnsi="Times New Roman" w:cs="Times New Roman"/>
          <w:b/>
          <w:sz w:val="28"/>
          <w:szCs w:val="28"/>
          <w:lang w:val="uk-UA"/>
        </w:rPr>
      </w:pPr>
    </w:p>
    <w:p w:rsidR="00E25710" w:rsidRPr="008235AA" w:rsidRDefault="00E25710" w:rsidP="00E25710">
      <w:pPr>
        <w:ind w:right="7" w:firstLine="709"/>
        <w:jc w:val="both"/>
        <w:rPr>
          <w:rFonts w:ascii="Times New Roman" w:eastAsia="Times New Roman" w:hAnsi="Times New Roman" w:cs="Times New Roman"/>
          <w:sz w:val="28"/>
          <w:szCs w:val="28"/>
          <w:lang w:val="uk-UA"/>
        </w:rPr>
      </w:pPr>
      <w:r w:rsidRPr="008235AA">
        <w:rPr>
          <w:rFonts w:ascii="Times New Roman" w:eastAsia="Times New Roman" w:hAnsi="Times New Roman" w:cs="Times New Roman"/>
          <w:sz w:val="28"/>
          <w:szCs w:val="28"/>
          <w:lang w:val="uk-UA"/>
        </w:rPr>
        <w:t>1. Затвердити позицію Вищої ради правосуддя</w:t>
      </w:r>
      <w:r w:rsidRPr="008235AA">
        <w:rPr>
          <w:rFonts w:ascii="Times New Roman" w:eastAsia="Times New Roman" w:hAnsi="Times New Roman" w:cs="Times New Roman"/>
          <w:sz w:val="28"/>
          <w:szCs w:val="28"/>
          <w:highlight w:val="white"/>
          <w:lang w:val="uk-UA"/>
        </w:rPr>
        <w:t xml:space="preserve"> за результатами узагальнення пропозицій судів, органів та установ системи правосуддя стосовно </w:t>
      </w:r>
      <w:r w:rsidRPr="008235AA">
        <w:rPr>
          <w:rFonts w:ascii="Times New Roman" w:eastAsia="Calibri" w:hAnsi="Times New Roman" w:cs="Times New Roman"/>
          <w:sz w:val="28"/>
          <w:szCs w:val="28"/>
          <w:lang w:val="uk-UA" w:eastAsia="en-US"/>
        </w:rPr>
        <w:t>проєкту Антикорупційної стратегії на 2020–2024 роки</w:t>
      </w:r>
      <w:r w:rsidRPr="008235AA">
        <w:rPr>
          <w:rFonts w:ascii="Times New Roman" w:eastAsia="Times New Roman" w:hAnsi="Times New Roman" w:cs="Times New Roman"/>
          <w:sz w:val="28"/>
          <w:szCs w:val="28"/>
          <w:lang w:val="uk-UA"/>
        </w:rPr>
        <w:t>.</w:t>
      </w:r>
    </w:p>
    <w:p w:rsidR="00E25710" w:rsidRPr="008235AA" w:rsidRDefault="00E25710" w:rsidP="00E25710">
      <w:pPr>
        <w:ind w:right="7" w:firstLine="709"/>
        <w:jc w:val="both"/>
        <w:rPr>
          <w:rFonts w:ascii="Times New Roman" w:eastAsia="Times New Roman" w:hAnsi="Times New Roman" w:cs="Times New Roman"/>
          <w:sz w:val="28"/>
          <w:szCs w:val="28"/>
          <w:lang w:val="uk-UA"/>
        </w:rPr>
      </w:pPr>
      <w:r w:rsidRPr="008235AA">
        <w:rPr>
          <w:rFonts w:ascii="Times New Roman" w:eastAsia="Times New Roman" w:hAnsi="Times New Roman" w:cs="Times New Roman"/>
          <w:sz w:val="28"/>
          <w:szCs w:val="28"/>
          <w:lang w:val="uk-UA"/>
        </w:rPr>
        <w:t xml:space="preserve">2. Вважати </w:t>
      </w:r>
      <w:proofErr w:type="spellStart"/>
      <w:r w:rsidRPr="008235AA">
        <w:rPr>
          <w:rFonts w:ascii="Times New Roman" w:eastAsia="Times New Roman" w:hAnsi="Times New Roman" w:cs="Times New Roman"/>
          <w:sz w:val="28"/>
          <w:szCs w:val="28"/>
          <w:lang w:val="uk-UA"/>
        </w:rPr>
        <w:t>проєкт</w:t>
      </w:r>
      <w:proofErr w:type="spellEnd"/>
      <w:r w:rsidRPr="008235AA">
        <w:rPr>
          <w:rFonts w:ascii="Times New Roman" w:eastAsia="Times New Roman" w:hAnsi="Times New Roman" w:cs="Times New Roman"/>
          <w:sz w:val="28"/>
          <w:szCs w:val="28"/>
          <w:lang w:val="uk-UA"/>
        </w:rPr>
        <w:t xml:space="preserve"> </w:t>
      </w:r>
      <w:r w:rsidRPr="008235AA">
        <w:rPr>
          <w:rFonts w:ascii="Times New Roman" w:eastAsia="Calibri" w:hAnsi="Times New Roman" w:cs="Times New Roman"/>
          <w:sz w:val="28"/>
          <w:szCs w:val="28"/>
          <w:lang w:val="uk-UA" w:eastAsia="en-US"/>
        </w:rPr>
        <w:t>Антикорупційної стратегії на 2020–2024 роки таким, що суперечить чинному конституційному регулюванню суспільних відносин.</w:t>
      </w:r>
    </w:p>
    <w:p w:rsidR="00E25710" w:rsidRPr="008235AA" w:rsidRDefault="00E25710" w:rsidP="00E25710">
      <w:pPr>
        <w:ind w:right="7" w:firstLine="709"/>
        <w:jc w:val="both"/>
        <w:rPr>
          <w:rFonts w:ascii="Times New Roman" w:eastAsia="Times New Roman" w:hAnsi="Times New Roman" w:cs="Times New Roman"/>
          <w:sz w:val="28"/>
          <w:szCs w:val="28"/>
          <w:lang w:val="uk-UA"/>
        </w:rPr>
      </w:pPr>
      <w:r w:rsidRPr="008235AA">
        <w:rPr>
          <w:rFonts w:ascii="Times New Roman" w:eastAsia="Times New Roman" w:hAnsi="Times New Roman" w:cs="Times New Roman"/>
          <w:sz w:val="28"/>
          <w:szCs w:val="28"/>
          <w:lang w:val="uk-UA"/>
        </w:rPr>
        <w:t>3. Надіслати рішення про затвердження позиції Вищої ради правосуддя</w:t>
      </w:r>
      <w:r w:rsidRPr="008235AA">
        <w:rPr>
          <w:rFonts w:ascii="Times New Roman" w:eastAsia="Times New Roman" w:hAnsi="Times New Roman" w:cs="Times New Roman"/>
          <w:sz w:val="28"/>
          <w:szCs w:val="28"/>
          <w:highlight w:val="white"/>
          <w:lang w:val="uk-UA"/>
        </w:rPr>
        <w:t xml:space="preserve"> за результатами узагальнення пропозицій судів, органів та установ системи правосуддя стосовно </w:t>
      </w:r>
      <w:r w:rsidRPr="008235AA">
        <w:rPr>
          <w:rFonts w:ascii="Times New Roman" w:eastAsia="Calibri" w:hAnsi="Times New Roman" w:cs="Times New Roman"/>
          <w:sz w:val="28"/>
          <w:szCs w:val="28"/>
          <w:lang w:val="uk-UA" w:eastAsia="en-US"/>
        </w:rPr>
        <w:t>проєкту Антикорупційної стратегії на 2020–2024 роки</w:t>
      </w:r>
      <w:r w:rsidRPr="008235AA">
        <w:rPr>
          <w:rFonts w:ascii="Times New Roman" w:eastAsia="Times New Roman" w:hAnsi="Times New Roman" w:cs="Times New Roman"/>
          <w:sz w:val="28"/>
          <w:szCs w:val="28"/>
          <w:lang w:val="uk-UA"/>
        </w:rPr>
        <w:t xml:space="preserve"> до Національного агентства з питань запобігання корупції, Кабінету Міністрів України та Верховної Ради України.</w:t>
      </w:r>
    </w:p>
    <w:p w:rsidR="00E25710" w:rsidRPr="008235AA" w:rsidRDefault="00E25710" w:rsidP="00E25710">
      <w:pPr>
        <w:ind w:right="7" w:firstLine="709"/>
        <w:jc w:val="both"/>
        <w:rPr>
          <w:rFonts w:ascii="Times New Roman" w:eastAsia="Times New Roman" w:hAnsi="Times New Roman" w:cs="Times New Roman"/>
          <w:b/>
          <w:sz w:val="28"/>
          <w:szCs w:val="28"/>
          <w:lang w:val="uk-UA"/>
        </w:rPr>
      </w:pPr>
    </w:p>
    <w:p w:rsidR="00E25710" w:rsidRPr="008235AA" w:rsidRDefault="00E25710" w:rsidP="00E25710">
      <w:pPr>
        <w:ind w:right="7"/>
        <w:rPr>
          <w:rFonts w:ascii="Times New Roman" w:eastAsia="Times New Roman" w:hAnsi="Times New Roman" w:cs="Times New Roman"/>
          <w:b/>
          <w:sz w:val="28"/>
          <w:szCs w:val="28"/>
          <w:lang w:val="uk-UA"/>
        </w:rPr>
      </w:pPr>
    </w:p>
    <w:p w:rsidR="00E25710" w:rsidRPr="008235AA" w:rsidRDefault="00E25710" w:rsidP="00E25710">
      <w:pPr>
        <w:ind w:right="7"/>
        <w:rPr>
          <w:rFonts w:ascii="Times New Roman" w:eastAsia="Times New Roman" w:hAnsi="Times New Roman" w:cs="Times New Roman"/>
          <w:b/>
          <w:sz w:val="28"/>
          <w:szCs w:val="28"/>
          <w:lang w:val="uk-UA"/>
        </w:rPr>
      </w:pPr>
    </w:p>
    <w:p w:rsidR="001A601C" w:rsidRDefault="00E25710" w:rsidP="006A7857">
      <w:pPr>
        <w:ind w:right="7"/>
        <w:rPr>
          <w:rFonts w:ascii="Times New Roman" w:eastAsia="Times New Roman" w:hAnsi="Times New Roman" w:cs="Times New Roman"/>
          <w:b/>
          <w:sz w:val="28"/>
          <w:szCs w:val="28"/>
          <w:lang w:val="uk-UA"/>
        </w:rPr>
      </w:pPr>
      <w:r w:rsidRPr="008235AA">
        <w:rPr>
          <w:rFonts w:ascii="Times New Roman" w:eastAsia="Times New Roman" w:hAnsi="Times New Roman" w:cs="Times New Roman"/>
          <w:b/>
          <w:sz w:val="28"/>
          <w:szCs w:val="28"/>
          <w:lang w:val="uk-UA"/>
        </w:rPr>
        <w:t>Голова Вищої ради правосуддя</w:t>
      </w:r>
      <w:r w:rsidRPr="008235AA">
        <w:rPr>
          <w:rFonts w:ascii="Times New Roman" w:eastAsia="Times New Roman" w:hAnsi="Times New Roman" w:cs="Times New Roman"/>
          <w:b/>
          <w:sz w:val="28"/>
          <w:szCs w:val="28"/>
          <w:lang w:val="uk-UA"/>
        </w:rPr>
        <w:tab/>
      </w:r>
      <w:r w:rsidRPr="008235AA">
        <w:rPr>
          <w:rFonts w:ascii="Times New Roman" w:eastAsia="Times New Roman" w:hAnsi="Times New Roman" w:cs="Times New Roman"/>
          <w:b/>
          <w:sz w:val="28"/>
          <w:szCs w:val="28"/>
          <w:lang w:val="uk-UA"/>
        </w:rPr>
        <w:tab/>
      </w:r>
      <w:r w:rsidRPr="008235AA">
        <w:rPr>
          <w:rFonts w:ascii="Times New Roman" w:eastAsia="Times New Roman" w:hAnsi="Times New Roman" w:cs="Times New Roman"/>
          <w:b/>
          <w:sz w:val="28"/>
          <w:szCs w:val="28"/>
          <w:lang w:val="uk-UA"/>
        </w:rPr>
        <w:tab/>
      </w:r>
      <w:r w:rsidRPr="008235AA">
        <w:rPr>
          <w:rFonts w:ascii="Times New Roman" w:eastAsia="Times New Roman" w:hAnsi="Times New Roman" w:cs="Times New Roman"/>
          <w:b/>
          <w:sz w:val="28"/>
          <w:szCs w:val="28"/>
          <w:lang w:val="uk-UA"/>
        </w:rPr>
        <w:tab/>
        <w:t xml:space="preserve">                    А.А. </w:t>
      </w:r>
      <w:proofErr w:type="spellStart"/>
      <w:r w:rsidRPr="008235AA">
        <w:rPr>
          <w:rFonts w:ascii="Times New Roman" w:eastAsia="Times New Roman" w:hAnsi="Times New Roman" w:cs="Times New Roman"/>
          <w:b/>
          <w:sz w:val="28"/>
          <w:szCs w:val="28"/>
          <w:lang w:val="uk-UA"/>
        </w:rPr>
        <w:t>Овсієнко</w:t>
      </w:r>
      <w:proofErr w:type="spellEnd"/>
    </w:p>
    <w:p w:rsidR="00172852" w:rsidRDefault="00172852" w:rsidP="006A7857">
      <w:pPr>
        <w:ind w:right="7"/>
        <w:rPr>
          <w:rFonts w:ascii="Times New Roman" w:eastAsia="Times New Roman" w:hAnsi="Times New Roman" w:cs="Times New Roman"/>
          <w:b/>
          <w:sz w:val="28"/>
          <w:szCs w:val="28"/>
          <w:lang w:val="uk-UA"/>
        </w:rPr>
      </w:pPr>
    </w:p>
    <w:p w:rsidR="001A601C" w:rsidRDefault="001A601C" w:rsidP="001A601C">
      <w:pPr>
        <w:rPr>
          <w:rFonts w:ascii="Times New Roman" w:eastAsia="Times New Roman" w:hAnsi="Times New Roman" w:cs="Times New Roman"/>
          <w:sz w:val="28"/>
          <w:szCs w:val="28"/>
          <w:lang w:val="uk-UA"/>
        </w:rPr>
      </w:pPr>
    </w:p>
    <w:sectPr w:rsidR="001A601C" w:rsidSect="00DE7BDB">
      <w:headerReference w:type="first" r:id="rId20"/>
      <w:pgSz w:w="11906" w:h="16838"/>
      <w:pgMar w:top="1134" w:right="567" w:bottom="1134"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01C" w:rsidRDefault="001A601C" w:rsidP="00E036CD">
      <w:r>
        <w:separator/>
      </w:r>
    </w:p>
  </w:endnote>
  <w:endnote w:type="continuationSeparator" w:id="0">
    <w:p w:rsidR="001A601C" w:rsidRDefault="001A601C" w:rsidP="00E036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ntiqua">
    <w:altName w:val="Century Gothic"/>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01C" w:rsidRDefault="001A601C">
    <w:pPr>
      <w:pStyle w:val="ac"/>
      <w:jc w:val="center"/>
    </w:pPr>
  </w:p>
  <w:p w:rsidR="001A601C" w:rsidRDefault="001A601C">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01C" w:rsidRDefault="001A601C">
    <w:pPr>
      <w:pStyle w:val="ac"/>
      <w:jc w:val="center"/>
    </w:pPr>
  </w:p>
  <w:p w:rsidR="001A601C" w:rsidRDefault="001A601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01C" w:rsidRDefault="001A601C" w:rsidP="00E036CD">
      <w:r>
        <w:separator/>
      </w:r>
    </w:p>
  </w:footnote>
  <w:footnote w:type="continuationSeparator" w:id="0">
    <w:p w:rsidR="001A601C" w:rsidRDefault="001A601C" w:rsidP="00E036CD">
      <w:r>
        <w:continuationSeparator/>
      </w:r>
    </w:p>
  </w:footnote>
  <w:footnote w:id="1">
    <w:p w:rsidR="001A601C" w:rsidRPr="008235AA" w:rsidRDefault="001A601C" w:rsidP="00E25710">
      <w:pPr>
        <w:autoSpaceDE w:val="0"/>
        <w:autoSpaceDN w:val="0"/>
        <w:adjustRightInd w:val="0"/>
        <w:jc w:val="both"/>
        <w:rPr>
          <w:rFonts w:ascii="Times New Roman" w:hAnsi="Times New Roman" w:cs="Times New Roman"/>
          <w:szCs w:val="20"/>
          <w:lang w:eastAsia="ru-RU"/>
        </w:rPr>
      </w:pPr>
      <w:r w:rsidRPr="005C55F0">
        <w:rPr>
          <w:rStyle w:val="a7"/>
        </w:rPr>
        <w:footnoteRef/>
      </w:r>
      <w:r w:rsidRPr="005C55F0">
        <w:rPr>
          <w:szCs w:val="20"/>
        </w:rPr>
        <w:t xml:space="preserve"> </w:t>
      </w:r>
      <w:proofErr w:type="spellStart"/>
      <w:r w:rsidRPr="008235AA">
        <w:rPr>
          <w:rFonts w:ascii="Times New Roman" w:hAnsi="Times New Roman" w:cs="Times New Roman"/>
          <w:szCs w:val="20"/>
          <w:lang w:eastAsia="ru-RU"/>
        </w:rPr>
        <w:t>Висновок</w:t>
      </w:r>
      <w:proofErr w:type="spellEnd"/>
      <w:r w:rsidRPr="008235AA">
        <w:rPr>
          <w:rFonts w:ascii="Times New Roman" w:hAnsi="Times New Roman" w:cs="Times New Roman"/>
          <w:szCs w:val="20"/>
          <w:lang w:eastAsia="ru-RU"/>
        </w:rPr>
        <w:t xml:space="preserve"> № 10 (2007) </w:t>
      </w:r>
      <w:proofErr w:type="spellStart"/>
      <w:r w:rsidRPr="008235AA">
        <w:rPr>
          <w:rFonts w:ascii="Times New Roman" w:hAnsi="Times New Roman" w:cs="Times New Roman"/>
          <w:szCs w:val="20"/>
          <w:lang w:eastAsia="ru-RU"/>
        </w:rPr>
        <w:t>Консультативної</w:t>
      </w:r>
      <w:proofErr w:type="spellEnd"/>
      <w:r w:rsidRPr="008235AA">
        <w:rPr>
          <w:rFonts w:ascii="Times New Roman" w:hAnsi="Times New Roman" w:cs="Times New Roman"/>
          <w:szCs w:val="20"/>
          <w:lang w:eastAsia="ru-RU"/>
        </w:rPr>
        <w:t xml:space="preserve"> ради </w:t>
      </w:r>
      <w:proofErr w:type="spellStart"/>
      <w:r w:rsidRPr="008235AA">
        <w:rPr>
          <w:rFonts w:ascii="Times New Roman" w:hAnsi="Times New Roman" w:cs="Times New Roman"/>
          <w:szCs w:val="20"/>
          <w:lang w:eastAsia="ru-RU"/>
        </w:rPr>
        <w:t>європейських</w:t>
      </w:r>
      <w:proofErr w:type="spellEnd"/>
      <w:r w:rsidRPr="008235AA">
        <w:rPr>
          <w:rFonts w:ascii="Times New Roman" w:hAnsi="Times New Roman" w:cs="Times New Roman"/>
          <w:szCs w:val="20"/>
          <w:lang w:eastAsia="ru-RU"/>
        </w:rPr>
        <w:t xml:space="preserve"> </w:t>
      </w:r>
      <w:proofErr w:type="spellStart"/>
      <w:r w:rsidRPr="008235AA">
        <w:rPr>
          <w:rFonts w:ascii="Times New Roman" w:hAnsi="Times New Roman" w:cs="Times New Roman"/>
          <w:szCs w:val="20"/>
          <w:lang w:eastAsia="ru-RU"/>
        </w:rPr>
        <w:t>суддів</w:t>
      </w:r>
      <w:proofErr w:type="spellEnd"/>
      <w:r w:rsidRPr="008235AA">
        <w:rPr>
          <w:rFonts w:ascii="Times New Roman" w:hAnsi="Times New Roman" w:cs="Times New Roman"/>
          <w:szCs w:val="20"/>
          <w:lang w:eastAsia="ru-RU"/>
        </w:rPr>
        <w:t xml:space="preserve"> до </w:t>
      </w:r>
      <w:proofErr w:type="spellStart"/>
      <w:r w:rsidRPr="008235AA">
        <w:rPr>
          <w:rFonts w:ascii="Times New Roman" w:hAnsi="Times New Roman" w:cs="Times New Roman"/>
          <w:szCs w:val="20"/>
          <w:lang w:eastAsia="ru-RU"/>
        </w:rPr>
        <w:t>уваги</w:t>
      </w:r>
      <w:proofErr w:type="spellEnd"/>
      <w:r w:rsidRPr="008235AA">
        <w:rPr>
          <w:rFonts w:ascii="Times New Roman" w:hAnsi="Times New Roman" w:cs="Times New Roman"/>
          <w:szCs w:val="20"/>
          <w:lang w:eastAsia="ru-RU"/>
        </w:rPr>
        <w:t xml:space="preserve"> </w:t>
      </w:r>
      <w:proofErr w:type="spellStart"/>
      <w:r w:rsidRPr="008235AA">
        <w:rPr>
          <w:rFonts w:ascii="Times New Roman" w:hAnsi="Times New Roman" w:cs="Times New Roman"/>
          <w:szCs w:val="20"/>
          <w:lang w:eastAsia="ru-RU"/>
        </w:rPr>
        <w:t>Комітету</w:t>
      </w:r>
      <w:proofErr w:type="spellEnd"/>
      <w:r w:rsidRPr="008235AA">
        <w:rPr>
          <w:rFonts w:ascii="Times New Roman" w:hAnsi="Times New Roman" w:cs="Times New Roman"/>
          <w:szCs w:val="20"/>
          <w:lang w:eastAsia="ru-RU"/>
        </w:rPr>
        <w:t xml:space="preserve"> </w:t>
      </w:r>
      <w:proofErr w:type="spellStart"/>
      <w:r w:rsidRPr="008235AA">
        <w:rPr>
          <w:rFonts w:ascii="Times New Roman" w:hAnsi="Times New Roman" w:cs="Times New Roman"/>
          <w:szCs w:val="20"/>
          <w:lang w:eastAsia="ru-RU"/>
        </w:rPr>
        <w:t>Міністрів</w:t>
      </w:r>
      <w:proofErr w:type="spellEnd"/>
      <w:proofErr w:type="gramStart"/>
      <w:r w:rsidRPr="008235AA">
        <w:rPr>
          <w:rFonts w:ascii="Times New Roman" w:hAnsi="Times New Roman" w:cs="Times New Roman"/>
          <w:szCs w:val="20"/>
          <w:lang w:eastAsia="ru-RU"/>
        </w:rPr>
        <w:t xml:space="preserve"> Р</w:t>
      </w:r>
      <w:proofErr w:type="gramEnd"/>
      <w:r w:rsidRPr="008235AA">
        <w:rPr>
          <w:rFonts w:ascii="Times New Roman" w:hAnsi="Times New Roman" w:cs="Times New Roman"/>
          <w:szCs w:val="20"/>
          <w:lang w:eastAsia="ru-RU"/>
        </w:rPr>
        <w:t xml:space="preserve">ади </w:t>
      </w:r>
      <w:proofErr w:type="spellStart"/>
      <w:r w:rsidRPr="008235AA">
        <w:rPr>
          <w:rFonts w:ascii="Times New Roman" w:hAnsi="Times New Roman" w:cs="Times New Roman"/>
          <w:szCs w:val="20"/>
          <w:lang w:eastAsia="ru-RU"/>
        </w:rPr>
        <w:t>Європи</w:t>
      </w:r>
      <w:proofErr w:type="spellEnd"/>
    </w:p>
    <w:p w:rsidR="001A601C" w:rsidRPr="008235AA" w:rsidRDefault="001A601C" w:rsidP="00E25710">
      <w:pPr>
        <w:pStyle w:val="a4"/>
        <w:jc w:val="both"/>
        <w:rPr>
          <w:rFonts w:ascii="Times New Roman" w:hAnsi="Times New Roman"/>
        </w:rPr>
      </w:pPr>
      <w:proofErr w:type="spellStart"/>
      <w:proofErr w:type="gramStart"/>
      <w:r w:rsidRPr="008235AA">
        <w:rPr>
          <w:rFonts w:ascii="Times New Roman" w:hAnsi="Times New Roman"/>
          <w:lang w:eastAsia="ru-RU"/>
        </w:rPr>
        <w:t>щодо</w:t>
      </w:r>
      <w:proofErr w:type="spellEnd"/>
      <w:r w:rsidRPr="008235AA">
        <w:rPr>
          <w:rFonts w:ascii="Times New Roman" w:hAnsi="Times New Roman"/>
          <w:lang w:eastAsia="ru-RU"/>
        </w:rPr>
        <w:t xml:space="preserve"> </w:t>
      </w:r>
      <w:proofErr w:type="spellStart"/>
      <w:r w:rsidRPr="008235AA">
        <w:rPr>
          <w:rFonts w:ascii="Times New Roman" w:hAnsi="Times New Roman"/>
          <w:lang w:eastAsia="ru-RU"/>
        </w:rPr>
        <w:t>судової</w:t>
      </w:r>
      <w:proofErr w:type="spellEnd"/>
      <w:r w:rsidRPr="008235AA">
        <w:rPr>
          <w:rFonts w:ascii="Times New Roman" w:hAnsi="Times New Roman"/>
          <w:lang w:eastAsia="ru-RU"/>
        </w:rPr>
        <w:t xml:space="preserve"> ради на </w:t>
      </w:r>
      <w:proofErr w:type="spellStart"/>
      <w:r w:rsidRPr="008235AA">
        <w:rPr>
          <w:rFonts w:ascii="Times New Roman" w:hAnsi="Times New Roman"/>
          <w:lang w:eastAsia="ru-RU"/>
        </w:rPr>
        <w:t>службі</w:t>
      </w:r>
      <w:proofErr w:type="spellEnd"/>
      <w:r w:rsidRPr="008235AA">
        <w:rPr>
          <w:rFonts w:ascii="Times New Roman" w:hAnsi="Times New Roman"/>
          <w:lang w:eastAsia="ru-RU"/>
        </w:rPr>
        <w:t xml:space="preserve"> </w:t>
      </w:r>
      <w:proofErr w:type="spellStart"/>
      <w:r w:rsidRPr="008235AA">
        <w:rPr>
          <w:rFonts w:ascii="Times New Roman" w:hAnsi="Times New Roman"/>
          <w:lang w:eastAsia="ru-RU"/>
        </w:rPr>
        <w:t>суспільства</w:t>
      </w:r>
      <w:proofErr w:type="spellEnd"/>
      <w:r w:rsidRPr="008235AA">
        <w:rPr>
          <w:rFonts w:ascii="Times New Roman" w:hAnsi="Times New Roman"/>
          <w:lang w:eastAsia="ru-RU"/>
        </w:rPr>
        <w:t>, пункт 87.</w:t>
      </w:r>
      <w:proofErr w:type="gramEnd"/>
    </w:p>
  </w:footnote>
  <w:footnote w:id="2">
    <w:p w:rsidR="001A601C" w:rsidRPr="00E25710" w:rsidRDefault="001A601C" w:rsidP="00E25710">
      <w:pPr>
        <w:pStyle w:val="a4"/>
        <w:jc w:val="both"/>
        <w:rPr>
          <w:rFonts w:ascii="Times New Roman" w:hAnsi="Times New Roman"/>
        </w:rPr>
      </w:pPr>
      <w:r>
        <w:rPr>
          <w:rStyle w:val="a7"/>
        </w:rPr>
        <w:footnoteRef/>
      </w:r>
      <w:r>
        <w:t xml:space="preserve"> </w:t>
      </w:r>
      <w:r w:rsidRPr="00E25710">
        <w:rPr>
          <w:rFonts w:ascii="Times New Roman" w:hAnsi="Times New Roman"/>
        </w:rPr>
        <w:t>«</w:t>
      </w:r>
      <w:proofErr w:type="spellStart"/>
      <w:r w:rsidRPr="00E25710">
        <w:rPr>
          <w:rFonts w:ascii="Times New Roman" w:hAnsi="Times New Roman"/>
        </w:rPr>
        <w:t>Принагідно</w:t>
      </w:r>
      <w:proofErr w:type="spellEnd"/>
      <w:r w:rsidRPr="00E25710">
        <w:rPr>
          <w:rFonts w:ascii="Times New Roman" w:hAnsi="Times New Roman"/>
        </w:rPr>
        <w:t xml:space="preserve"> </w:t>
      </w:r>
      <w:proofErr w:type="spellStart"/>
      <w:r w:rsidRPr="00E25710">
        <w:rPr>
          <w:rFonts w:ascii="Times New Roman" w:hAnsi="Times New Roman"/>
        </w:rPr>
        <w:t>також</w:t>
      </w:r>
      <w:proofErr w:type="spellEnd"/>
      <w:r w:rsidRPr="00E25710">
        <w:rPr>
          <w:rFonts w:ascii="Times New Roman" w:hAnsi="Times New Roman"/>
        </w:rPr>
        <w:t xml:space="preserve"> </w:t>
      </w:r>
      <w:proofErr w:type="spellStart"/>
      <w:r w:rsidRPr="00E25710">
        <w:rPr>
          <w:rFonts w:ascii="Times New Roman" w:hAnsi="Times New Roman"/>
        </w:rPr>
        <w:t>акцентуємо</w:t>
      </w:r>
      <w:proofErr w:type="spellEnd"/>
      <w:r w:rsidRPr="00E25710">
        <w:rPr>
          <w:rFonts w:ascii="Times New Roman" w:hAnsi="Times New Roman"/>
        </w:rPr>
        <w:t xml:space="preserve"> </w:t>
      </w:r>
      <w:proofErr w:type="spellStart"/>
      <w:r w:rsidRPr="00E25710">
        <w:rPr>
          <w:rFonts w:ascii="Times New Roman" w:hAnsi="Times New Roman"/>
        </w:rPr>
        <w:t>увагу</w:t>
      </w:r>
      <w:proofErr w:type="spellEnd"/>
      <w:r w:rsidRPr="00E25710">
        <w:rPr>
          <w:rFonts w:ascii="Times New Roman" w:hAnsi="Times New Roman"/>
        </w:rPr>
        <w:t xml:space="preserve">, </w:t>
      </w:r>
      <w:proofErr w:type="spellStart"/>
      <w:r w:rsidRPr="00E25710">
        <w:rPr>
          <w:rFonts w:ascii="Times New Roman" w:hAnsi="Times New Roman"/>
        </w:rPr>
        <w:t>що</w:t>
      </w:r>
      <w:proofErr w:type="spellEnd"/>
      <w:r w:rsidRPr="00E25710">
        <w:rPr>
          <w:rFonts w:ascii="Times New Roman" w:hAnsi="Times New Roman"/>
        </w:rPr>
        <w:t xml:space="preserve"> </w:t>
      </w:r>
      <w:proofErr w:type="spellStart"/>
      <w:r w:rsidRPr="00E25710">
        <w:rPr>
          <w:rFonts w:ascii="Times New Roman" w:hAnsi="Times New Roman"/>
        </w:rPr>
        <w:t>частина</w:t>
      </w:r>
      <w:proofErr w:type="spellEnd"/>
      <w:r w:rsidRPr="00E25710">
        <w:rPr>
          <w:rFonts w:ascii="Times New Roman" w:hAnsi="Times New Roman"/>
        </w:rPr>
        <w:t xml:space="preserve"> перша </w:t>
      </w:r>
      <w:proofErr w:type="spellStart"/>
      <w:r w:rsidRPr="00E25710">
        <w:rPr>
          <w:rFonts w:ascii="Times New Roman" w:hAnsi="Times New Roman"/>
        </w:rPr>
        <w:t>статті</w:t>
      </w:r>
      <w:proofErr w:type="spellEnd"/>
      <w:r w:rsidRPr="00E25710">
        <w:rPr>
          <w:rFonts w:ascii="Times New Roman" w:hAnsi="Times New Roman"/>
        </w:rPr>
        <w:t xml:space="preserve"> 18 Закону </w:t>
      </w:r>
      <w:proofErr w:type="spellStart"/>
      <w:r w:rsidRPr="00E25710">
        <w:rPr>
          <w:rFonts w:ascii="Times New Roman" w:hAnsi="Times New Roman"/>
        </w:rPr>
        <w:t>України</w:t>
      </w:r>
      <w:proofErr w:type="spellEnd"/>
      <w:r w:rsidRPr="00E25710">
        <w:rPr>
          <w:rFonts w:ascii="Times New Roman" w:hAnsi="Times New Roman"/>
        </w:rPr>
        <w:t xml:space="preserve"> «Про </w:t>
      </w:r>
      <w:proofErr w:type="spellStart"/>
      <w:r w:rsidRPr="00E25710">
        <w:rPr>
          <w:rFonts w:ascii="Times New Roman" w:hAnsi="Times New Roman"/>
        </w:rPr>
        <w:t>запобігання</w:t>
      </w:r>
      <w:proofErr w:type="spellEnd"/>
      <w:r w:rsidRPr="00E25710">
        <w:rPr>
          <w:rFonts w:ascii="Times New Roman" w:hAnsi="Times New Roman"/>
        </w:rPr>
        <w:t xml:space="preserve"> </w:t>
      </w:r>
      <w:proofErr w:type="spellStart"/>
      <w:r w:rsidRPr="00E25710">
        <w:rPr>
          <w:rFonts w:ascii="Times New Roman" w:hAnsi="Times New Roman"/>
        </w:rPr>
        <w:t>корупції</w:t>
      </w:r>
      <w:proofErr w:type="spellEnd"/>
      <w:r w:rsidRPr="00E25710">
        <w:rPr>
          <w:rFonts w:ascii="Times New Roman" w:hAnsi="Times New Roman"/>
        </w:rPr>
        <w:t>» (</w:t>
      </w:r>
      <w:proofErr w:type="spellStart"/>
      <w:r w:rsidRPr="00E25710">
        <w:rPr>
          <w:rFonts w:ascii="Times New Roman" w:hAnsi="Times New Roman"/>
        </w:rPr>
        <w:t>положеннями</w:t>
      </w:r>
      <w:proofErr w:type="spellEnd"/>
      <w:r w:rsidRPr="00E25710">
        <w:rPr>
          <w:rFonts w:ascii="Times New Roman" w:hAnsi="Times New Roman"/>
        </w:rPr>
        <w:t xml:space="preserve"> </w:t>
      </w:r>
      <w:proofErr w:type="spellStart"/>
      <w:r w:rsidRPr="00E25710">
        <w:rPr>
          <w:rFonts w:ascii="Times New Roman" w:hAnsi="Times New Roman"/>
        </w:rPr>
        <w:t>якої</w:t>
      </w:r>
      <w:proofErr w:type="spellEnd"/>
      <w:r w:rsidRPr="00E25710">
        <w:rPr>
          <w:rFonts w:ascii="Times New Roman" w:hAnsi="Times New Roman"/>
        </w:rPr>
        <w:t xml:space="preserve"> у </w:t>
      </w:r>
      <w:proofErr w:type="spellStart"/>
      <w:r w:rsidRPr="00E25710">
        <w:rPr>
          <w:rFonts w:ascii="Times New Roman" w:hAnsi="Times New Roman"/>
        </w:rPr>
        <w:t>Пояснювальній</w:t>
      </w:r>
      <w:proofErr w:type="spellEnd"/>
      <w:r w:rsidRPr="00E25710">
        <w:rPr>
          <w:rFonts w:ascii="Times New Roman" w:hAnsi="Times New Roman"/>
        </w:rPr>
        <w:t xml:space="preserve"> </w:t>
      </w:r>
      <w:proofErr w:type="spellStart"/>
      <w:r w:rsidRPr="00E25710">
        <w:rPr>
          <w:rFonts w:ascii="Times New Roman" w:hAnsi="Times New Roman"/>
        </w:rPr>
        <w:t>записці</w:t>
      </w:r>
      <w:proofErr w:type="spellEnd"/>
      <w:r w:rsidRPr="00E25710">
        <w:rPr>
          <w:rFonts w:ascii="Times New Roman" w:hAnsi="Times New Roman"/>
        </w:rPr>
        <w:t xml:space="preserve"> </w:t>
      </w:r>
      <w:proofErr w:type="spellStart"/>
      <w:r w:rsidRPr="00E25710">
        <w:rPr>
          <w:rFonts w:ascii="Times New Roman" w:hAnsi="Times New Roman"/>
        </w:rPr>
        <w:t>обґрунтовується</w:t>
      </w:r>
      <w:proofErr w:type="spellEnd"/>
      <w:r w:rsidRPr="00E25710">
        <w:rPr>
          <w:rFonts w:ascii="Times New Roman" w:hAnsi="Times New Roman"/>
        </w:rPr>
        <w:t xml:space="preserve"> </w:t>
      </w:r>
      <w:proofErr w:type="spellStart"/>
      <w:r w:rsidRPr="00E25710">
        <w:rPr>
          <w:rFonts w:ascii="Times New Roman" w:hAnsi="Times New Roman"/>
        </w:rPr>
        <w:t>необхідність</w:t>
      </w:r>
      <w:proofErr w:type="spellEnd"/>
      <w:r w:rsidRPr="00E25710">
        <w:rPr>
          <w:rFonts w:ascii="Times New Roman" w:hAnsi="Times New Roman"/>
        </w:rPr>
        <w:t xml:space="preserve"> </w:t>
      </w:r>
      <w:proofErr w:type="spellStart"/>
      <w:r w:rsidRPr="00E25710">
        <w:rPr>
          <w:rFonts w:ascii="Times New Roman" w:hAnsi="Times New Roman"/>
        </w:rPr>
        <w:t>прийняття</w:t>
      </w:r>
      <w:proofErr w:type="spellEnd"/>
      <w:r w:rsidRPr="00E25710">
        <w:rPr>
          <w:rFonts w:ascii="Times New Roman" w:hAnsi="Times New Roman"/>
        </w:rPr>
        <w:t xml:space="preserve"> законопроекту) не </w:t>
      </w:r>
      <w:proofErr w:type="spellStart"/>
      <w:proofErr w:type="gramStart"/>
      <w:r w:rsidRPr="00E25710">
        <w:rPr>
          <w:rFonts w:ascii="Times New Roman" w:hAnsi="Times New Roman"/>
        </w:rPr>
        <w:t>містить</w:t>
      </w:r>
      <w:proofErr w:type="spellEnd"/>
      <w:proofErr w:type="gramEnd"/>
      <w:r w:rsidRPr="00E25710">
        <w:rPr>
          <w:rFonts w:ascii="Times New Roman" w:hAnsi="Times New Roman"/>
        </w:rPr>
        <w:t xml:space="preserve"> </w:t>
      </w:r>
      <w:proofErr w:type="spellStart"/>
      <w:r w:rsidRPr="00E25710">
        <w:rPr>
          <w:rFonts w:ascii="Times New Roman" w:hAnsi="Times New Roman"/>
        </w:rPr>
        <w:t>імперативних</w:t>
      </w:r>
      <w:proofErr w:type="spellEnd"/>
      <w:r w:rsidRPr="00E25710">
        <w:rPr>
          <w:rFonts w:ascii="Times New Roman" w:hAnsi="Times New Roman"/>
        </w:rPr>
        <w:t xml:space="preserve"> </w:t>
      </w:r>
      <w:proofErr w:type="spellStart"/>
      <w:r w:rsidRPr="00E25710">
        <w:rPr>
          <w:rFonts w:ascii="Times New Roman" w:hAnsi="Times New Roman"/>
        </w:rPr>
        <w:t>приписів</w:t>
      </w:r>
      <w:proofErr w:type="spellEnd"/>
      <w:r w:rsidRPr="00E25710">
        <w:rPr>
          <w:rFonts w:ascii="Times New Roman" w:hAnsi="Times New Roman"/>
        </w:rPr>
        <w:t xml:space="preserve"> про </w:t>
      </w:r>
      <w:proofErr w:type="spellStart"/>
      <w:r w:rsidRPr="00E25710">
        <w:rPr>
          <w:rFonts w:ascii="Times New Roman" w:hAnsi="Times New Roman"/>
        </w:rPr>
        <w:t>необхідність</w:t>
      </w:r>
      <w:proofErr w:type="spellEnd"/>
      <w:r w:rsidRPr="00E25710">
        <w:rPr>
          <w:rFonts w:ascii="Times New Roman" w:hAnsi="Times New Roman"/>
        </w:rPr>
        <w:t xml:space="preserve"> </w:t>
      </w:r>
      <w:proofErr w:type="spellStart"/>
      <w:r w:rsidRPr="00E25710">
        <w:rPr>
          <w:rFonts w:ascii="Times New Roman" w:hAnsi="Times New Roman"/>
        </w:rPr>
        <w:t>затвердження</w:t>
      </w:r>
      <w:proofErr w:type="spellEnd"/>
      <w:r w:rsidRPr="00E25710">
        <w:rPr>
          <w:rFonts w:ascii="Times New Roman" w:hAnsi="Times New Roman"/>
        </w:rPr>
        <w:t xml:space="preserve"> </w:t>
      </w:r>
      <w:proofErr w:type="spellStart"/>
      <w:r w:rsidRPr="00E25710">
        <w:rPr>
          <w:rFonts w:ascii="Times New Roman" w:hAnsi="Times New Roman"/>
        </w:rPr>
        <w:t>Антикорупційної</w:t>
      </w:r>
      <w:proofErr w:type="spellEnd"/>
      <w:r w:rsidRPr="00E25710">
        <w:rPr>
          <w:rFonts w:ascii="Times New Roman" w:hAnsi="Times New Roman"/>
        </w:rPr>
        <w:t xml:space="preserve"> </w:t>
      </w:r>
      <w:proofErr w:type="spellStart"/>
      <w:r w:rsidRPr="00E25710">
        <w:rPr>
          <w:rFonts w:ascii="Times New Roman" w:hAnsi="Times New Roman"/>
        </w:rPr>
        <w:t>стратегії</w:t>
      </w:r>
      <w:proofErr w:type="spellEnd"/>
      <w:r w:rsidRPr="00E25710">
        <w:rPr>
          <w:rFonts w:ascii="Times New Roman" w:hAnsi="Times New Roman"/>
        </w:rPr>
        <w:t xml:space="preserve"> </w:t>
      </w:r>
      <w:proofErr w:type="spellStart"/>
      <w:r w:rsidRPr="00E25710">
        <w:rPr>
          <w:rFonts w:ascii="Times New Roman" w:hAnsi="Times New Roman"/>
        </w:rPr>
        <w:t>саме</w:t>
      </w:r>
      <w:proofErr w:type="spellEnd"/>
      <w:r w:rsidRPr="00E25710">
        <w:rPr>
          <w:rFonts w:ascii="Times New Roman" w:hAnsi="Times New Roman"/>
        </w:rPr>
        <w:t xml:space="preserve"> законом.             </w:t>
      </w:r>
      <w:proofErr w:type="gramStart"/>
      <w:r w:rsidRPr="00E25710">
        <w:rPr>
          <w:rFonts w:ascii="Times New Roman" w:hAnsi="Times New Roman"/>
        </w:rPr>
        <w:t xml:space="preserve">У </w:t>
      </w:r>
      <w:proofErr w:type="spellStart"/>
      <w:r w:rsidRPr="00E25710">
        <w:rPr>
          <w:rFonts w:ascii="Times New Roman" w:hAnsi="Times New Roman"/>
        </w:rPr>
        <w:t>даній</w:t>
      </w:r>
      <w:proofErr w:type="spellEnd"/>
      <w:r w:rsidRPr="00E25710">
        <w:rPr>
          <w:rFonts w:ascii="Times New Roman" w:hAnsi="Times New Roman"/>
        </w:rPr>
        <w:t xml:space="preserve"> </w:t>
      </w:r>
      <w:proofErr w:type="spellStart"/>
      <w:r w:rsidRPr="00E25710">
        <w:rPr>
          <w:rFonts w:ascii="Times New Roman" w:hAnsi="Times New Roman"/>
        </w:rPr>
        <w:t>нормі</w:t>
      </w:r>
      <w:proofErr w:type="spellEnd"/>
      <w:r w:rsidRPr="00E25710">
        <w:rPr>
          <w:rFonts w:ascii="Times New Roman" w:hAnsi="Times New Roman"/>
        </w:rPr>
        <w:t xml:space="preserve"> </w:t>
      </w:r>
      <w:proofErr w:type="spellStart"/>
      <w:r w:rsidRPr="00E25710">
        <w:rPr>
          <w:rFonts w:ascii="Times New Roman" w:hAnsi="Times New Roman"/>
        </w:rPr>
        <w:t>йдеться</w:t>
      </w:r>
      <w:proofErr w:type="spellEnd"/>
      <w:r w:rsidRPr="00E25710">
        <w:rPr>
          <w:rFonts w:ascii="Times New Roman" w:hAnsi="Times New Roman"/>
        </w:rPr>
        <w:t xml:space="preserve"> </w:t>
      </w:r>
      <w:proofErr w:type="spellStart"/>
      <w:r w:rsidRPr="00E25710">
        <w:rPr>
          <w:rFonts w:ascii="Times New Roman" w:hAnsi="Times New Roman"/>
        </w:rPr>
        <w:t>виключно</w:t>
      </w:r>
      <w:proofErr w:type="spellEnd"/>
      <w:r w:rsidRPr="00E25710">
        <w:rPr>
          <w:rFonts w:ascii="Times New Roman" w:hAnsi="Times New Roman"/>
        </w:rPr>
        <w:t xml:space="preserve"> про те, </w:t>
      </w:r>
      <w:proofErr w:type="spellStart"/>
      <w:r w:rsidRPr="00E25710">
        <w:rPr>
          <w:rFonts w:ascii="Times New Roman" w:hAnsi="Times New Roman"/>
        </w:rPr>
        <w:t>що</w:t>
      </w:r>
      <w:proofErr w:type="spellEnd"/>
      <w:r w:rsidRPr="00E25710">
        <w:rPr>
          <w:rFonts w:ascii="Times New Roman" w:hAnsi="Times New Roman"/>
        </w:rPr>
        <w:t xml:space="preserve"> «засади </w:t>
      </w:r>
      <w:proofErr w:type="spellStart"/>
      <w:r w:rsidRPr="00E25710">
        <w:rPr>
          <w:rFonts w:ascii="Times New Roman" w:hAnsi="Times New Roman"/>
        </w:rPr>
        <w:t>антикорупційної</w:t>
      </w:r>
      <w:proofErr w:type="spellEnd"/>
      <w:r w:rsidRPr="00E25710">
        <w:rPr>
          <w:rFonts w:ascii="Times New Roman" w:hAnsi="Times New Roman"/>
        </w:rPr>
        <w:t xml:space="preserve"> </w:t>
      </w:r>
      <w:proofErr w:type="spellStart"/>
      <w:r w:rsidRPr="00E25710">
        <w:rPr>
          <w:rFonts w:ascii="Times New Roman" w:hAnsi="Times New Roman"/>
        </w:rPr>
        <w:t>політики</w:t>
      </w:r>
      <w:proofErr w:type="spellEnd"/>
      <w:r w:rsidRPr="00E25710">
        <w:rPr>
          <w:rFonts w:ascii="Times New Roman" w:hAnsi="Times New Roman"/>
        </w:rPr>
        <w:t xml:space="preserve"> (</w:t>
      </w:r>
      <w:proofErr w:type="spellStart"/>
      <w:r w:rsidRPr="00E25710">
        <w:rPr>
          <w:rFonts w:ascii="Times New Roman" w:hAnsi="Times New Roman"/>
        </w:rPr>
        <w:t>Антикорупційна</w:t>
      </w:r>
      <w:proofErr w:type="spellEnd"/>
      <w:r w:rsidRPr="00E25710">
        <w:rPr>
          <w:rFonts w:ascii="Times New Roman" w:hAnsi="Times New Roman"/>
        </w:rPr>
        <w:t xml:space="preserve"> </w:t>
      </w:r>
      <w:proofErr w:type="spellStart"/>
      <w:r w:rsidRPr="00E25710">
        <w:rPr>
          <w:rFonts w:ascii="Times New Roman" w:hAnsi="Times New Roman"/>
        </w:rPr>
        <w:t>стратегія</w:t>
      </w:r>
      <w:proofErr w:type="spellEnd"/>
      <w:r w:rsidRPr="00E25710">
        <w:rPr>
          <w:rFonts w:ascii="Times New Roman" w:hAnsi="Times New Roman"/>
        </w:rPr>
        <w:t xml:space="preserve">) </w:t>
      </w:r>
      <w:proofErr w:type="spellStart"/>
      <w:r w:rsidRPr="00E25710">
        <w:rPr>
          <w:rFonts w:ascii="Times New Roman" w:hAnsi="Times New Roman"/>
        </w:rPr>
        <w:t>визначаються</w:t>
      </w:r>
      <w:proofErr w:type="spellEnd"/>
      <w:r w:rsidRPr="00E25710">
        <w:rPr>
          <w:rFonts w:ascii="Times New Roman" w:hAnsi="Times New Roman"/>
        </w:rPr>
        <w:t xml:space="preserve"> Верховною Радою </w:t>
      </w:r>
      <w:proofErr w:type="spellStart"/>
      <w:r w:rsidRPr="00E25710">
        <w:rPr>
          <w:rFonts w:ascii="Times New Roman" w:hAnsi="Times New Roman"/>
        </w:rPr>
        <w:t>України</w:t>
      </w:r>
      <w:proofErr w:type="spellEnd"/>
      <w:r w:rsidRPr="00E25710">
        <w:rPr>
          <w:rFonts w:ascii="Times New Roman" w:hAnsi="Times New Roman"/>
        </w:rPr>
        <w:t>».</w:t>
      </w:r>
      <w:proofErr w:type="gramEnd"/>
      <w:r w:rsidRPr="00E25710">
        <w:rPr>
          <w:rFonts w:ascii="Times New Roman" w:hAnsi="Times New Roman"/>
        </w:rPr>
        <w:t xml:space="preserve"> При </w:t>
      </w:r>
      <w:proofErr w:type="spellStart"/>
      <w:r w:rsidRPr="00E25710">
        <w:rPr>
          <w:rFonts w:ascii="Times New Roman" w:hAnsi="Times New Roman"/>
        </w:rPr>
        <w:t>цьому</w:t>
      </w:r>
      <w:proofErr w:type="spellEnd"/>
      <w:r w:rsidRPr="00E25710">
        <w:rPr>
          <w:rFonts w:ascii="Times New Roman" w:hAnsi="Times New Roman"/>
        </w:rPr>
        <w:t xml:space="preserve"> </w:t>
      </w:r>
      <w:proofErr w:type="spellStart"/>
      <w:r w:rsidRPr="00E25710">
        <w:rPr>
          <w:rFonts w:ascii="Times New Roman" w:hAnsi="Times New Roman"/>
        </w:rPr>
        <w:t>відповідно</w:t>
      </w:r>
      <w:proofErr w:type="spellEnd"/>
      <w:r w:rsidRPr="00E25710">
        <w:rPr>
          <w:rFonts w:ascii="Times New Roman" w:hAnsi="Times New Roman"/>
        </w:rPr>
        <w:t xml:space="preserve"> до </w:t>
      </w:r>
      <w:proofErr w:type="spellStart"/>
      <w:r w:rsidRPr="00E25710">
        <w:rPr>
          <w:rFonts w:ascii="Times New Roman" w:hAnsi="Times New Roman"/>
        </w:rPr>
        <w:t>частини</w:t>
      </w:r>
      <w:proofErr w:type="spellEnd"/>
      <w:r w:rsidRPr="00E25710">
        <w:rPr>
          <w:rFonts w:ascii="Times New Roman" w:hAnsi="Times New Roman"/>
        </w:rPr>
        <w:t xml:space="preserve"> </w:t>
      </w:r>
      <w:proofErr w:type="spellStart"/>
      <w:r w:rsidRPr="00E25710">
        <w:rPr>
          <w:rFonts w:ascii="Times New Roman" w:hAnsi="Times New Roman"/>
        </w:rPr>
        <w:t>другої</w:t>
      </w:r>
      <w:proofErr w:type="spellEnd"/>
      <w:r w:rsidRPr="00E25710">
        <w:rPr>
          <w:rFonts w:ascii="Times New Roman" w:hAnsi="Times New Roman"/>
        </w:rPr>
        <w:t xml:space="preserve"> </w:t>
      </w:r>
      <w:proofErr w:type="spellStart"/>
      <w:r w:rsidRPr="00E25710">
        <w:rPr>
          <w:rFonts w:ascii="Times New Roman" w:hAnsi="Times New Roman"/>
        </w:rPr>
        <w:t>статті</w:t>
      </w:r>
      <w:proofErr w:type="spellEnd"/>
      <w:r w:rsidRPr="00E25710">
        <w:rPr>
          <w:rFonts w:ascii="Times New Roman" w:hAnsi="Times New Roman"/>
        </w:rPr>
        <w:t xml:space="preserve"> 46 Регламенту </w:t>
      </w:r>
      <w:proofErr w:type="spellStart"/>
      <w:r w:rsidRPr="00E25710">
        <w:rPr>
          <w:rFonts w:ascii="Times New Roman" w:hAnsi="Times New Roman"/>
        </w:rPr>
        <w:t>Верховно</w:t>
      </w:r>
      <w:proofErr w:type="gramStart"/>
      <w:r w:rsidRPr="00E25710">
        <w:rPr>
          <w:rFonts w:ascii="Times New Roman" w:hAnsi="Times New Roman"/>
        </w:rPr>
        <w:t>ї</w:t>
      </w:r>
      <w:proofErr w:type="spellEnd"/>
      <w:r w:rsidRPr="00E25710">
        <w:rPr>
          <w:rFonts w:ascii="Times New Roman" w:hAnsi="Times New Roman"/>
        </w:rPr>
        <w:t xml:space="preserve"> Р</w:t>
      </w:r>
      <w:proofErr w:type="gramEnd"/>
      <w:r w:rsidRPr="00E25710">
        <w:rPr>
          <w:rFonts w:ascii="Times New Roman" w:hAnsi="Times New Roman"/>
        </w:rPr>
        <w:t xml:space="preserve">ади </w:t>
      </w:r>
      <w:proofErr w:type="spellStart"/>
      <w:r w:rsidRPr="00E25710">
        <w:rPr>
          <w:rFonts w:ascii="Times New Roman" w:hAnsi="Times New Roman"/>
        </w:rPr>
        <w:t>України</w:t>
      </w:r>
      <w:proofErr w:type="spellEnd"/>
      <w:r w:rsidRPr="00E25710">
        <w:rPr>
          <w:rFonts w:ascii="Times New Roman" w:hAnsi="Times New Roman"/>
        </w:rPr>
        <w:t xml:space="preserve"> актами </w:t>
      </w:r>
      <w:proofErr w:type="spellStart"/>
      <w:r w:rsidRPr="00E25710">
        <w:rPr>
          <w:rFonts w:ascii="Times New Roman" w:hAnsi="Times New Roman"/>
        </w:rPr>
        <w:t>Верховної</w:t>
      </w:r>
      <w:proofErr w:type="spellEnd"/>
      <w:r w:rsidRPr="00E25710">
        <w:rPr>
          <w:rFonts w:ascii="Times New Roman" w:hAnsi="Times New Roman"/>
        </w:rPr>
        <w:t xml:space="preserve"> Ради </w:t>
      </w:r>
      <w:proofErr w:type="spellStart"/>
      <w:r w:rsidRPr="00E25710">
        <w:rPr>
          <w:rFonts w:ascii="Times New Roman" w:hAnsi="Times New Roman"/>
        </w:rPr>
        <w:t>є</w:t>
      </w:r>
      <w:proofErr w:type="spellEnd"/>
      <w:r w:rsidRPr="00E25710">
        <w:rPr>
          <w:rFonts w:ascii="Times New Roman" w:hAnsi="Times New Roman"/>
        </w:rPr>
        <w:t xml:space="preserve"> </w:t>
      </w:r>
      <w:proofErr w:type="spellStart"/>
      <w:r w:rsidRPr="00E25710">
        <w:rPr>
          <w:rFonts w:ascii="Times New Roman" w:hAnsi="Times New Roman"/>
        </w:rPr>
        <w:t>закони</w:t>
      </w:r>
      <w:proofErr w:type="spellEnd"/>
      <w:r w:rsidRPr="00E25710">
        <w:rPr>
          <w:rFonts w:ascii="Times New Roman" w:hAnsi="Times New Roman"/>
        </w:rPr>
        <w:t xml:space="preserve">, постанови, </w:t>
      </w:r>
      <w:proofErr w:type="spellStart"/>
      <w:r w:rsidRPr="00E25710">
        <w:rPr>
          <w:rFonts w:ascii="Times New Roman" w:hAnsi="Times New Roman"/>
        </w:rPr>
        <w:t>резолюції</w:t>
      </w:r>
      <w:proofErr w:type="spellEnd"/>
      <w:r w:rsidRPr="00E25710">
        <w:rPr>
          <w:rFonts w:ascii="Times New Roman" w:hAnsi="Times New Roman"/>
        </w:rPr>
        <w:t xml:space="preserve">, </w:t>
      </w:r>
      <w:proofErr w:type="spellStart"/>
      <w:r w:rsidRPr="00E25710">
        <w:rPr>
          <w:rFonts w:ascii="Times New Roman" w:hAnsi="Times New Roman"/>
        </w:rPr>
        <w:t>декларації</w:t>
      </w:r>
      <w:proofErr w:type="spellEnd"/>
      <w:r w:rsidRPr="00E25710">
        <w:rPr>
          <w:rFonts w:ascii="Times New Roman" w:hAnsi="Times New Roman"/>
        </w:rPr>
        <w:t xml:space="preserve">, </w:t>
      </w:r>
      <w:proofErr w:type="spellStart"/>
      <w:r w:rsidRPr="00E25710">
        <w:rPr>
          <w:rFonts w:ascii="Times New Roman" w:hAnsi="Times New Roman"/>
        </w:rPr>
        <w:t>звернення</w:t>
      </w:r>
      <w:proofErr w:type="spellEnd"/>
      <w:r w:rsidRPr="00E25710">
        <w:rPr>
          <w:rFonts w:ascii="Times New Roman" w:hAnsi="Times New Roman"/>
        </w:rPr>
        <w:t xml:space="preserve">, заяви.         З </w:t>
      </w:r>
      <w:proofErr w:type="spellStart"/>
      <w:r w:rsidRPr="00E25710">
        <w:rPr>
          <w:rFonts w:ascii="Times New Roman" w:hAnsi="Times New Roman"/>
        </w:rPr>
        <w:t>огляду</w:t>
      </w:r>
      <w:proofErr w:type="spellEnd"/>
      <w:r w:rsidRPr="00E25710">
        <w:rPr>
          <w:rFonts w:ascii="Times New Roman" w:hAnsi="Times New Roman"/>
        </w:rPr>
        <w:t xml:space="preserve"> на </w:t>
      </w:r>
      <w:proofErr w:type="spellStart"/>
      <w:r w:rsidRPr="00E25710">
        <w:rPr>
          <w:rFonts w:ascii="Times New Roman" w:hAnsi="Times New Roman"/>
        </w:rPr>
        <w:t>це</w:t>
      </w:r>
      <w:proofErr w:type="spellEnd"/>
      <w:r w:rsidRPr="00E25710">
        <w:rPr>
          <w:rFonts w:ascii="Times New Roman" w:hAnsi="Times New Roman"/>
        </w:rPr>
        <w:t xml:space="preserve"> </w:t>
      </w:r>
      <w:proofErr w:type="spellStart"/>
      <w:r w:rsidRPr="00E25710">
        <w:rPr>
          <w:rFonts w:ascii="Times New Roman" w:hAnsi="Times New Roman"/>
        </w:rPr>
        <w:t>вважаємо</w:t>
      </w:r>
      <w:proofErr w:type="spellEnd"/>
      <w:r w:rsidRPr="00E25710">
        <w:rPr>
          <w:rFonts w:ascii="Times New Roman" w:hAnsi="Times New Roman"/>
        </w:rPr>
        <w:t xml:space="preserve">, </w:t>
      </w:r>
      <w:proofErr w:type="spellStart"/>
      <w:r w:rsidRPr="00E25710">
        <w:rPr>
          <w:rFonts w:ascii="Times New Roman" w:hAnsi="Times New Roman"/>
        </w:rPr>
        <w:t>що</w:t>
      </w:r>
      <w:proofErr w:type="spellEnd"/>
      <w:r w:rsidRPr="00E25710">
        <w:rPr>
          <w:rFonts w:ascii="Times New Roman" w:hAnsi="Times New Roman"/>
        </w:rPr>
        <w:t xml:space="preserve"> </w:t>
      </w:r>
      <w:proofErr w:type="spellStart"/>
      <w:r w:rsidRPr="00E25710">
        <w:rPr>
          <w:rFonts w:ascii="Times New Roman" w:hAnsi="Times New Roman"/>
        </w:rPr>
        <w:t>правильним</w:t>
      </w:r>
      <w:proofErr w:type="spellEnd"/>
      <w:r w:rsidRPr="00E25710">
        <w:rPr>
          <w:rFonts w:ascii="Times New Roman" w:hAnsi="Times New Roman"/>
        </w:rPr>
        <w:t xml:space="preserve"> </w:t>
      </w:r>
      <w:proofErr w:type="spellStart"/>
      <w:r w:rsidRPr="00E25710">
        <w:rPr>
          <w:rFonts w:ascii="Times New Roman" w:hAnsi="Times New Roman"/>
        </w:rPr>
        <w:t>рішенням</w:t>
      </w:r>
      <w:proofErr w:type="spellEnd"/>
      <w:r w:rsidRPr="00E25710">
        <w:rPr>
          <w:rFonts w:ascii="Times New Roman" w:hAnsi="Times New Roman"/>
        </w:rPr>
        <w:t xml:space="preserve"> </w:t>
      </w:r>
      <w:proofErr w:type="spellStart"/>
      <w:r w:rsidRPr="00E25710">
        <w:rPr>
          <w:rFonts w:ascii="Times New Roman" w:hAnsi="Times New Roman"/>
        </w:rPr>
        <w:t>було</w:t>
      </w:r>
      <w:proofErr w:type="spellEnd"/>
      <w:r w:rsidRPr="00E25710">
        <w:rPr>
          <w:rFonts w:ascii="Times New Roman" w:hAnsi="Times New Roman"/>
        </w:rPr>
        <w:t xml:space="preserve"> б </w:t>
      </w:r>
      <w:proofErr w:type="spellStart"/>
      <w:r w:rsidRPr="00E25710">
        <w:rPr>
          <w:rFonts w:ascii="Times New Roman" w:hAnsi="Times New Roman"/>
        </w:rPr>
        <w:t>затвердження</w:t>
      </w:r>
      <w:proofErr w:type="spellEnd"/>
      <w:r w:rsidRPr="00E25710">
        <w:rPr>
          <w:rFonts w:ascii="Times New Roman" w:hAnsi="Times New Roman"/>
        </w:rPr>
        <w:t xml:space="preserve"> </w:t>
      </w:r>
      <w:proofErr w:type="spellStart"/>
      <w:r w:rsidRPr="00E25710">
        <w:rPr>
          <w:rFonts w:ascii="Times New Roman" w:hAnsi="Times New Roman"/>
        </w:rPr>
        <w:t>Антикорупційної</w:t>
      </w:r>
      <w:proofErr w:type="spellEnd"/>
      <w:r w:rsidRPr="00E25710">
        <w:rPr>
          <w:rFonts w:ascii="Times New Roman" w:hAnsi="Times New Roman"/>
        </w:rPr>
        <w:t xml:space="preserve"> </w:t>
      </w:r>
      <w:proofErr w:type="spellStart"/>
      <w:r w:rsidRPr="00E25710">
        <w:rPr>
          <w:rFonts w:ascii="Times New Roman" w:hAnsi="Times New Roman"/>
        </w:rPr>
        <w:t>стратегії</w:t>
      </w:r>
      <w:proofErr w:type="spellEnd"/>
      <w:r w:rsidRPr="00E25710">
        <w:rPr>
          <w:rFonts w:ascii="Times New Roman" w:hAnsi="Times New Roman"/>
        </w:rPr>
        <w:t xml:space="preserve"> </w:t>
      </w:r>
      <w:proofErr w:type="spellStart"/>
      <w:r w:rsidRPr="00E25710">
        <w:rPr>
          <w:rFonts w:ascii="Times New Roman" w:hAnsi="Times New Roman"/>
        </w:rPr>
        <w:t>відповідною</w:t>
      </w:r>
      <w:proofErr w:type="spellEnd"/>
      <w:r w:rsidRPr="00E25710">
        <w:rPr>
          <w:rFonts w:ascii="Times New Roman" w:hAnsi="Times New Roman"/>
        </w:rPr>
        <w:t xml:space="preserve"> </w:t>
      </w:r>
      <w:proofErr w:type="spellStart"/>
      <w:r w:rsidRPr="00E25710">
        <w:rPr>
          <w:rFonts w:ascii="Times New Roman" w:hAnsi="Times New Roman"/>
        </w:rPr>
        <w:t>постановою</w:t>
      </w:r>
      <w:proofErr w:type="spellEnd"/>
      <w:r w:rsidRPr="00E25710">
        <w:rPr>
          <w:rFonts w:ascii="Times New Roman" w:hAnsi="Times New Roman"/>
        </w:rPr>
        <w:t xml:space="preserve"> парламенту» (</w:t>
      </w:r>
      <w:proofErr w:type="spellStart"/>
      <w:r w:rsidRPr="00E25710">
        <w:rPr>
          <w:rFonts w:ascii="Times New Roman" w:hAnsi="Times New Roman"/>
          <w:i/>
        </w:rPr>
        <w:t>Висновок</w:t>
      </w:r>
      <w:proofErr w:type="spellEnd"/>
      <w:r w:rsidRPr="00E25710">
        <w:rPr>
          <w:rFonts w:ascii="Times New Roman" w:hAnsi="Times New Roman"/>
          <w:i/>
        </w:rPr>
        <w:t xml:space="preserve"> </w:t>
      </w:r>
      <w:r w:rsidRPr="00E25710">
        <w:rPr>
          <w:rFonts w:ascii="Times New Roman" w:hAnsi="Times New Roman"/>
          <w:i/>
          <w:shd w:val="clear" w:color="auto" w:fill="FFFFFF"/>
        </w:rPr>
        <w:t xml:space="preserve">Головного </w:t>
      </w:r>
      <w:proofErr w:type="spellStart"/>
      <w:r w:rsidRPr="00E25710">
        <w:rPr>
          <w:rFonts w:ascii="Times New Roman" w:hAnsi="Times New Roman"/>
          <w:i/>
          <w:shd w:val="clear" w:color="auto" w:fill="FFFFFF"/>
        </w:rPr>
        <w:t>науково-експертного</w:t>
      </w:r>
      <w:proofErr w:type="spellEnd"/>
      <w:r w:rsidRPr="00E25710">
        <w:rPr>
          <w:rFonts w:ascii="Times New Roman" w:hAnsi="Times New Roman"/>
          <w:i/>
          <w:shd w:val="clear" w:color="auto" w:fill="FFFFFF"/>
        </w:rPr>
        <w:t xml:space="preserve"> </w:t>
      </w:r>
      <w:proofErr w:type="spellStart"/>
      <w:r w:rsidRPr="00E25710">
        <w:rPr>
          <w:rFonts w:ascii="Times New Roman" w:hAnsi="Times New Roman"/>
          <w:i/>
          <w:shd w:val="clear" w:color="auto" w:fill="FFFFFF"/>
        </w:rPr>
        <w:t>управління</w:t>
      </w:r>
      <w:proofErr w:type="spellEnd"/>
      <w:r w:rsidRPr="00E25710">
        <w:rPr>
          <w:rFonts w:ascii="Times New Roman" w:hAnsi="Times New Roman"/>
          <w:i/>
          <w:shd w:val="clear" w:color="auto" w:fill="FFFFFF"/>
        </w:rPr>
        <w:t xml:space="preserve"> </w:t>
      </w:r>
      <w:proofErr w:type="spellStart"/>
      <w:r w:rsidRPr="00E25710">
        <w:rPr>
          <w:rFonts w:ascii="Times New Roman" w:hAnsi="Times New Roman"/>
          <w:i/>
          <w:shd w:val="clear" w:color="auto" w:fill="FFFFFF"/>
        </w:rPr>
        <w:t>Верховно</w:t>
      </w:r>
      <w:proofErr w:type="gramStart"/>
      <w:r w:rsidRPr="00E25710">
        <w:rPr>
          <w:rFonts w:ascii="Times New Roman" w:hAnsi="Times New Roman"/>
          <w:i/>
          <w:shd w:val="clear" w:color="auto" w:fill="FFFFFF"/>
        </w:rPr>
        <w:t>ї</w:t>
      </w:r>
      <w:proofErr w:type="spellEnd"/>
      <w:r w:rsidRPr="00E25710">
        <w:rPr>
          <w:rFonts w:ascii="Times New Roman" w:hAnsi="Times New Roman"/>
          <w:i/>
          <w:shd w:val="clear" w:color="auto" w:fill="FFFFFF"/>
        </w:rPr>
        <w:t xml:space="preserve"> Р</w:t>
      </w:r>
      <w:proofErr w:type="gramEnd"/>
      <w:r w:rsidRPr="00E25710">
        <w:rPr>
          <w:rFonts w:ascii="Times New Roman" w:hAnsi="Times New Roman"/>
          <w:i/>
          <w:shd w:val="clear" w:color="auto" w:fill="FFFFFF"/>
        </w:rPr>
        <w:t xml:space="preserve">ади </w:t>
      </w:r>
      <w:proofErr w:type="spellStart"/>
      <w:r w:rsidRPr="00E25710">
        <w:rPr>
          <w:rFonts w:ascii="Times New Roman" w:hAnsi="Times New Roman"/>
          <w:i/>
          <w:shd w:val="clear" w:color="auto" w:fill="FFFFFF"/>
        </w:rPr>
        <w:t>України</w:t>
      </w:r>
      <w:proofErr w:type="spellEnd"/>
      <w:r w:rsidRPr="00E25710">
        <w:rPr>
          <w:rFonts w:ascii="Times New Roman" w:hAnsi="Times New Roman"/>
          <w:i/>
          <w:shd w:val="clear" w:color="auto" w:fill="FFFFFF"/>
        </w:rPr>
        <w:t xml:space="preserve"> </w:t>
      </w:r>
      <w:r w:rsidRPr="00E25710">
        <w:rPr>
          <w:rFonts w:ascii="Times New Roman" w:hAnsi="Times New Roman"/>
          <w:i/>
        </w:rPr>
        <w:t xml:space="preserve">на проект Закону </w:t>
      </w:r>
      <w:proofErr w:type="spellStart"/>
      <w:r w:rsidRPr="00E25710">
        <w:rPr>
          <w:rFonts w:ascii="Times New Roman" w:hAnsi="Times New Roman"/>
          <w:i/>
        </w:rPr>
        <w:t>України</w:t>
      </w:r>
      <w:proofErr w:type="spellEnd"/>
      <w:r w:rsidRPr="00E25710">
        <w:rPr>
          <w:rFonts w:ascii="Times New Roman" w:hAnsi="Times New Roman"/>
          <w:i/>
        </w:rPr>
        <w:t xml:space="preserve"> «Про </w:t>
      </w:r>
      <w:proofErr w:type="spellStart"/>
      <w:r w:rsidRPr="00E25710">
        <w:rPr>
          <w:rFonts w:ascii="Times New Roman" w:hAnsi="Times New Roman"/>
          <w:i/>
        </w:rPr>
        <w:t>Антикорупційну</w:t>
      </w:r>
      <w:proofErr w:type="spellEnd"/>
      <w:r w:rsidRPr="00E25710">
        <w:rPr>
          <w:rFonts w:ascii="Times New Roman" w:hAnsi="Times New Roman"/>
          <w:i/>
        </w:rPr>
        <w:t xml:space="preserve"> </w:t>
      </w:r>
      <w:proofErr w:type="spellStart"/>
      <w:r w:rsidRPr="00E25710">
        <w:rPr>
          <w:rFonts w:ascii="Times New Roman" w:hAnsi="Times New Roman"/>
          <w:i/>
        </w:rPr>
        <w:t>стратегію</w:t>
      </w:r>
      <w:proofErr w:type="spellEnd"/>
      <w:r w:rsidRPr="00E25710">
        <w:rPr>
          <w:rFonts w:ascii="Times New Roman" w:hAnsi="Times New Roman"/>
          <w:i/>
        </w:rPr>
        <w:t xml:space="preserve"> на 2018</w:t>
      </w:r>
      <w:r w:rsidRPr="00E25710">
        <w:rPr>
          <w:rFonts w:ascii="Times New Roman" w:hAnsi="Times New Roman"/>
          <w:szCs w:val="28"/>
        </w:rPr>
        <w:t>–</w:t>
      </w:r>
      <w:r w:rsidRPr="00E25710">
        <w:rPr>
          <w:rFonts w:ascii="Times New Roman" w:hAnsi="Times New Roman"/>
          <w:i/>
        </w:rPr>
        <w:t>2020 роки»</w:t>
      </w:r>
      <w:r w:rsidRPr="00E25710">
        <w:rPr>
          <w:rFonts w:ascii="Times New Roman" w:hAnsi="Times New Roman"/>
        </w:rPr>
        <w:t>).</w:t>
      </w:r>
    </w:p>
  </w:footnote>
  <w:footnote w:id="3">
    <w:p w:rsidR="001A601C" w:rsidRPr="00E25710" w:rsidRDefault="001A601C" w:rsidP="00E25710">
      <w:pPr>
        <w:pStyle w:val="a4"/>
        <w:jc w:val="both"/>
        <w:rPr>
          <w:rFonts w:ascii="Times New Roman" w:hAnsi="Times New Roman"/>
        </w:rPr>
      </w:pPr>
      <w:r w:rsidRPr="002F4869">
        <w:rPr>
          <w:rStyle w:val="a7"/>
        </w:rPr>
        <w:footnoteRef/>
      </w:r>
      <w:r w:rsidRPr="002F4869">
        <w:t xml:space="preserve"> </w:t>
      </w:r>
      <w:hyperlink r:id="rId1" w:history="1">
        <w:r w:rsidRPr="008235AA">
          <w:rPr>
            <w:rStyle w:val="a6"/>
            <w:rFonts w:ascii="Times New Roman" w:hAnsi="Times New Roman"/>
            <w:color w:val="auto"/>
            <w:u w:val="none"/>
          </w:rPr>
          <w:t>https://hcj.gov.ua/doc/doc/4226</w:t>
        </w:r>
      </w:hyperlink>
      <w:r w:rsidRPr="00E25710">
        <w:rPr>
          <w:rFonts w:ascii="Times New Roman" w:hAnsi="Times New Roman"/>
        </w:rPr>
        <w:t xml:space="preserve"> (</w:t>
      </w:r>
      <w:proofErr w:type="spellStart"/>
      <w:r w:rsidRPr="00E25710">
        <w:rPr>
          <w:rFonts w:ascii="Times New Roman" w:hAnsi="Times New Roman"/>
          <w:i/>
        </w:rPr>
        <w:t>посилання</w:t>
      </w:r>
      <w:proofErr w:type="spellEnd"/>
      <w:r w:rsidRPr="00E25710">
        <w:rPr>
          <w:rFonts w:ascii="Times New Roman" w:hAnsi="Times New Roman"/>
          <w:i/>
        </w:rPr>
        <w:t xml:space="preserve"> на текст </w:t>
      </w:r>
      <w:proofErr w:type="spellStart"/>
      <w:proofErr w:type="gramStart"/>
      <w:r w:rsidRPr="00E25710">
        <w:rPr>
          <w:rFonts w:ascii="Times New Roman" w:hAnsi="Times New Roman"/>
          <w:i/>
        </w:rPr>
        <w:t>р</w:t>
      </w:r>
      <w:proofErr w:type="gramEnd"/>
      <w:r w:rsidRPr="00E25710">
        <w:rPr>
          <w:rFonts w:ascii="Times New Roman" w:hAnsi="Times New Roman"/>
          <w:i/>
        </w:rPr>
        <w:t>ішення</w:t>
      </w:r>
      <w:proofErr w:type="spellEnd"/>
      <w:r w:rsidRPr="00E25710">
        <w:rPr>
          <w:rFonts w:ascii="Times New Roman" w:hAnsi="Times New Roman"/>
          <w:i/>
        </w:rPr>
        <w:t xml:space="preserve"> </w:t>
      </w:r>
      <w:proofErr w:type="spellStart"/>
      <w:r w:rsidRPr="00E25710">
        <w:rPr>
          <w:rFonts w:ascii="Times New Roman" w:hAnsi="Times New Roman"/>
          <w:i/>
        </w:rPr>
        <w:t>Вищої</w:t>
      </w:r>
      <w:proofErr w:type="spellEnd"/>
      <w:r w:rsidRPr="00E25710">
        <w:rPr>
          <w:rFonts w:ascii="Times New Roman" w:hAnsi="Times New Roman"/>
          <w:i/>
        </w:rPr>
        <w:t xml:space="preserve"> ради </w:t>
      </w:r>
      <w:proofErr w:type="spellStart"/>
      <w:r w:rsidRPr="00E25710">
        <w:rPr>
          <w:rFonts w:ascii="Times New Roman" w:hAnsi="Times New Roman"/>
          <w:i/>
        </w:rPr>
        <w:t>правосуддя</w:t>
      </w:r>
      <w:proofErr w:type="spellEnd"/>
      <w:r w:rsidRPr="00E25710">
        <w:rPr>
          <w:rFonts w:ascii="Times New Roman" w:hAnsi="Times New Roman"/>
          <w:i/>
        </w:rPr>
        <w:t xml:space="preserve"> </w:t>
      </w:r>
      <w:proofErr w:type="spellStart"/>
      <w:r w:rsidRPr="00E25710">
        <w:rPr>
          <w:rFonts w:ascii="Times New Roman" w:hAnsi="Times New Roman"/>
          <w:i/>
        </w:rPr>
        <w:t>від</w:t>
      </w:r>
      <w:proofErr w:type="spellEnd"/>
      <w:r w:rsidRPr="00E25710">
        <w:rPr>
          <w:rFonts w:ascii="Times New Roman" w:hAnsi="Times New Roman"/>
          <w:i/>
        </w:rPr>
        <w:t xml:space="preserve"> 17 </w:t>
      </w:r>
      <w:proofErr w:type="spellStart"/>
      <w:r w:rsidRPr="00E25710">
        <w:rPr>
          <w:rFonts w:ascii="Times New Roman" w:hAnsi="Times New Roman"/>
          <w:i/>
        </w:rPr>
        <w:t>вересня</w:t>
      </w:r>
      <w:proofErr w:type="spellEnd"/>
      <w:r w:rsidRPr="00E25710">
        <w:rPr>
          <w:rFonts w:ascii="Times New Roman" w:hAnsi="Times New Roman"/>
          <w:i/>
        </w:rPr>
        <w:t xml:space="preserve"> 2020 року № 2656/0/15-20 «Про </w:t>
      </w:r>
      <w:proofErr w:type="spellStart"/>
      <w:r w:rsidRPr="00E25710">
        <w:rPr>
          <w:rFonts w:ascii="Times New Roman" w:hAnsi="Times New Roman"/>
          <w:i/>
        </w:rPr>
        <w:t>затвердження</w:t>
      </w:r>
      <w:proofErr w:type="spellEnd"/>
      <w:r w:rsidRPr="00E25710">
        <w:rPr>
          <w:rFonts w:ascii="Times New Roman" w:hAnsi="Times New Roman"/>
          <w:i/>
        </w:rPr>
        <w:t xml:space="preserve"> </w:t>
      </w:r>
      <w:proofErr w:type="spellStart"/>
      <w:r w:rsidRPr="00E25710">
        <w:rPr>
          <w:rFonts w:ascii="Times New Roman" w:hAnsi="Times New Roman"/>
          <w:i/>
        </w:rPr>
        <w:t>позиції</w:t>
      </w:r>
      <w:proofErr w:type="spellEnd"/>
      <w:r w:rsidRPr="00E25710">
        <w:rPr>
          <w:rFonts w:ascii="Times New Roman" w:hAnsi="Times New Roman"/>
          <w:i/>
        </w:rPr>
        <w:t xml:space="preserve"> </w:t>
      </w:r>
      <w:proofErr w:type="spellStart"/>
      <w:r w:rsidRPr="00E25710">
        <w:rPr>
          <w:rFonts w:ascii="Times New Roman" w:hAnsi="Times New Roman"/>
          <w:i/>
        </w:rPr>
        <w:t>Вищої</w:t>
      </w:r>
      <w:proofErr w:type="spellEnd"/>
      <w:r w:rsidRPr="00E25710">
        <w:rPr>
          <w:rFonts w:ascii="Times New Roman" w:hAnsi="Times New Roman"/>
          <w:i/>
        </w:rPr>
        <w:t xml:space="preserve"> ради </w:t>
      </w:r>
      <w:proofErr w:type="spellStart"/>
      <w:r w:rsidRPr="00E25710">
        <w:rPr>
          <w:rFonts w:ascii="Times New Roman" w:hAnsi="Times New Roman"/>
          <w:i/>
        </w:rPr>
        <w:t>правосуддя</w:t>
      </w:r>
      <w:proofErr w:type="spellEnd"/>
      <w:r w:rsidRPr="00E25710">
        <w:rPr>
          <w:rFonts w:ascii="Times New Roman" w:hAnsi="Times New Roman"/>
          <w:i/>
        </w:rPr>
        <w:t xml:space="preserve"> за результатами </w:t>
      </w:r>
      <w:proofErr w:type="spellStart"/>
      <w:r w:rsidRPr="00E25710">
        <w:rPr>
          <w:rFonts w:ascii="Times New Roman" w:hAnsi="Times New Roman"/>
          <w:i/>
        </w:rPr>
        <w:t>узагальнення</w:t>
      </w:r>
      <w:proofErr w:type="spellEnd"/>
      <w:r w:rsidRPr="00E25710">
        <w:rPr>
          <w:rFonts w:ascii="Times New Roman" w:hAnsi="Times New Roman"/>
          <w:i/>
        </w:rPr>
        <w:t xml:space="preserve"> </w:t>
      </w:r>
      <w:proofErr w:type="spellStart"/>
      <w:r w:rsidRPr="00E25710">
        <w:rPr>
          <w:rFonts w:ascii="Times New Roman" w:hAnsi="Times New Roman"/>
          <w:i/>
        </w:rPr>
        <w:t>пропозицій</w:t>
      </w:r>
      <w:proofErr w:type="spellEnd"/>
      <w:r w:rsidRPr="00E25710">
        <w:rPr>
          <w:rFonts w:ascii="Times New Roman" w:hAnsi="Times New Roman"/>
          <w:i/>
        </w:rPr>
        <w:t xml:space="preserve"> </w:t>
      </w:r>
      <w:proofErr w:type="spellStart"/>
      <w:r w:rsidRPr="00E25710">
        <w:rPr>
          <w:rFonts w:ascii="Times New Roman" w:hAnsi="Times New Roman"/>
          <w:i/>
        </w:rPr>
        <w:t>судів</w:t>
      </w:r>
      <w:proofErr w:type="spellEnd"/>
      <w:r w:rsidRPr="00E25710">
        <w:rPr>
          <w:rFonts w:ascii="Times New Roman" w:hAnsi="Times New Roman"/>
          <w:i/>
        </w:rPr>
        <w:t xml:space="preserve">, </w:t>
      </w:r>
      <w:proofErr w:type="spellStart"/>
      <w:r w:rsidRPr="00E25710">
        <w:rPr>
          <w:rFonts w:ascii="Times New Roman" w:hAnsi="Times New Roman"/>
          <w:i/>
        </w:rPr>
        <w:t>органів</w:t>
      </w:r>
      <w:proofErr w:type="spellEnd"/>
      <w:r w:rsidRPr="00E25710">
        <w:rPr>
          <w:rFonts w:ascii="Times New Roman" w:hAnsi="Times New Roman"/>
          <w:i/>
        </w:rPr>
        <w:t xml:space="preserve"> та </w:t>
      </w:r>
      <w:proofErr w:type="spellStart"/>
      <w:r w:rsidRPr="00E25710">
        <w:rPr>
          <w:rFonts w:ascii="Times New Roman" w:hAnsi="Times New Roman"/>
          <w:i/>
        </w:rPr>
        <w:t>установ</w:t>
      </w:r>
      <w:proofErr w:type="spellEnd"/>
      <w:r w:rsidRPr="00E25710">
        <w:rPr>
          <w:rFonts w:ascii="Times New Roman" w:hAnsi="Times New Roman"/>
          <w:i/>
        </w:rPr>
        <w:t xml:space="preserve"> </w:t>
      </w:r>
      <w:proofErr w:type="spellStart"/>
      <w:r w:rsidRPr="00E25710">
        <w:rPr>
          <w:rFonts w:ascii="Times New Roman" w:hAnsi="Times New Roman"/>
          <w:i/>
        </w:rPr>
        <w:t>системи</w:t>
      </w:r>
      <w:proofErr w:type="spellEnd"/>
      <w:r w:rsidRPr="00E25710">
        <w:rPr>
          <w:rFonts w:ascii="Times New Roman" w:hAnsi="Times New Roman"/>
          <w:i/>
        </w:rPr>
        <w:t xml:space="preserve"> </w:t>
      </w:r>
      <w:proofErr w:type="spellStart"/>
      <w:r w:rsidRPr="00E25710">
        <w:rPr>
          <w:rFonts w:ascii="Times New Roman" w:hAnsi="Times New Roman"/>
          <w:i/>
        </w:rPr>
        <w:t>правосуддя</w:t>
      </w:r>
      <w:proofErr w:type="spellEnd"/>
      <w:r w:rsidRPr="00E25710">
        <w:rPr>
          <w:rFonts w:ascii="Times New Roman" w:hAnsi="Times New Roman"/>
          <w:i/>
        </w:rPr>
        <w:t xml:space="preserve"> </w:t>
      </w:r>
      <w:proofErr w:type="spellStart"/>
      <w:r w:rsidRPr="00E25710">
        <w:rPr>
          <w:rFonts w:ascii="Times New Roman" w:hAnsi="Times New Roman"/>
          <w:i/>
        </w:rPr>
        <w:t>стосовно</w:t>
      </w:r>
      <w:proofErr w:type="spellEnd"/>
      <w:r w:rsidRPr="00E25710">
        <w:rPr>
          <w:rFonts w:ascii="Times New Roman" w:hAnsi="Times New Roman"/>
          <w:i/>
        </w:rPr>
        <w:t xml:space="preserve"> проєкту </w:t>
      </w:r>
      <w:proofErr w:type="spellStart"/>
      <w:r w:rsidRPr="00E25710">
        <w:rPr>
          <w:rFonts w:ascii="Times New Roman" w:hAnsi="Times New Roman"/>
          <w:i/>
        </w:rPr>
        <w:t>Антикорупційної</w:t>
      </w:r>
      <w:proofErr w:type="spellEnd"/>
      <w:r w:rsidRPr="00E25710">
        <w:rPr>
          <w:rFonts w:ascii="Times New Roman" w:hAnsi="Times New Roman"/>
          <w:i/>
        </w:rPr>
        <w:t xml:space="preserve"> </w:t>
      </w:r>
      <w:proofErr w:type="spellStart"/>
      <w:r w:rsidRPr="00E25710">
        <w:rPr>
          <w:rFonts w:ascii="Times New Roman" w:hAnsi="Times New Roman"/>
          <w:i/>
        </w:rPr>
        <w:t>стратегії</w:t>
      </w:r>
      <w:proofErr w:type="spellEnd"/>
      <w:r w:rsidRPr="00E25710">
        <w:rPr>
          <w:rFonts w:ascii="Times New Roman" w:hAnsi="Times New Roman"/>
          <w:i/>
        </w:rPr>
        <w:t xml:space="preserve"> на  2020–2024 роки»</w:t>
      </w:r>
      <w:r w:rsidRPr="00E25710">
        <w:rPr>
          <w:rFonts w:ascii="Times New Roman" w:hAnsi="Times New Roman"/>
        </w:rPr>
        <w:t>).</w:t>
      </w:r>
    </w:p>
  </w:footnote>
  <w:footnote w:id="4">
    <w:p w:rsidR="001A601C" w:rsidRPr="008235AA" w:rsidRDefault="001A601C" w:rsidP="00E25710">
      <w:pPr>
        <w:pStyle w:val="a4"/>
        <w:jc w:val="both"/>
        <w:rPr>
          <w:rFonts w:ascii="Times New Roman" w:hAnsi="Times New Roman"/>
          <w:lang w:val="uk-UA"/>
        </w:rPr>
      </w:pPr>
      <w:r>
        <w:rPr>
          <w:rStyle w:val="a7"/>
        </w:rPr>
        <w:footnoteRef/>
      </w:r>
      <w:r>
        <w:t xml:space="preserve"> </w:t>
      </w:r>
      <w:r w:rsidRPr="008235AA">
        <w:rPr>
          <w:lang w:val="uk-UA"/>
        </w:rPr>
        <w:t>«</w:t>
      </w:r>
      <w:r w:rsidRPr="008235AA">
        <w:rPr>
          <w:rFonts w:ascii="Times New Roman" w:hAnsi="Times New Roman"/>
          <w:lang w:val="uk-UA"/>
        </w:rPr>
        <w:t xml:space="preserve">У пункті 3.1.1 розділу ІІІ проєкту Антикорупційної стратегії йдеться про необхідність проведення оцінки на доброчесність </w:t>
      </w:r>
      <w:r w:rsidRPr="008235AA">
        <w:rPr>
          <w:rFonts w:ascii="Times New Roman" w:hAnsi="Times New Roman"/>
          <w:i/>
          <w:lang w:val="uk-UA"/>
        </w:rPr>
        <w:t>чинного складу</w:t>
      </w:r>
      <w:r w:rsidRPr="008235AA">
        <w:rPr>
          <w:rFonts w:ascii="Times New Roman" w:hAnsi="Times New Roman"/>
          <w:lang w:val="uk-UA"/>
        </w:rPr>
        <w:t xml:space="preserve"> Вищої ради правосуддя (далі – ВРП) на предмет відповідності вимогам доброчесності та професійної етики, а щодо членів, </w:t>
      </w:r>
      <w:r w:rsidRPr="008235AA">
        <w:rPr>
          <w:rFonts w:ascii="Times New Roman" w:hAnsi="Times New Roman"/>
          <w:iCs/>
          <w:lang w:val="uk-UA"/>
        </w:rPr>
        <w:t xml:space="preserve">які не відповідали вищезазначеним вимогам – розгляду питання про втрату посади. Таке формулювання свідчить про необхідність фактичного </w:t>
      </w:r>
      <w:r w:rsidRPr="008235AA">
        <w:rPr>
          <w:rFonts w:ascii="Times New Roman" w:hAnsi="Times New Roman"/>
          <w:lang w:val="uk-UA"/>
        </w:rPr>
        <w:t xml:space="preserve">проведення повторної процедури перевірки на доброчесність чинного складу ВРП, що не відповідає положенням законодавства. Згідно зі статтею 131 Конституції України ВРП складається з двадцяти одного члена, що обираються за квотним принципом (десятьох – обирає з’їзд суддів України з числа суддів чи суддів у відставці, двох – призначає Президент України, двох – обирає Верховна Рада України, двох – обирає з’їзд адвокатів України, двох – обирає всеукраїнська конференція прокурорів, двох – обирає з’їзд представників юридичних вищих навчальних закладів та наукових установ). При цьому, на момент обрання чинного складу ВРП вищезазначені суб’єкти об’єктивно мали змогу оцінити відповідних осіб на доброчесність (наприклад, більшість чинних членів ВРП є суддями та пройшли усі види перевірок, передбачених чинним законодавством на момент їх обрання: відповідність тим вимогам й обмеженням, що висувалися до членів ВРП; спеціальну перевірку; перевірку, передбачену </w:t>
      </w:r>
      <w:r w:rsidR="006F117C">
        <w:fldChar w:fldCharType="begin"/>
      </w:r>
      <w:r w:rsidR="006F117C">
        <w:instrText>HYPERLINK</w:instrText>
      </w:r>
      <w:r w:rsidR="006F117C" w:rsidRPr="004B74C1">
        <w:rPr>
          <w:lang w:val="uk-UA"/>
        </w:rPr>
        <w:instrText xml:space="preserve"> "</w:instrText>
      </w:r>
      <w:r w:rsidR="006F117C">
        <w:instrText>https</w:instrText>
      </w:r>
      <w:r w:rsidR="006F117C" w:rsidRPr="004B74C1">
        <w:rPr>
          <w:lang w:val="uk-UA"/>
        </w:rPr>
        <w:instrText>://</w:instrText>
      </w:r>
      <w:r w:rsidR="006F117C">
        <w:instrText>zakon</w:instrText>
      </w:r>
      <w:r w:rsidR="006F117C" w:rsidRPr="004B74C1">
        <w:rPr>
          <w:lang w:val="uk-UA"/>
        </w:rPr>
        <w:instrText>.</w:instrText>
      </w:r>
      <w:r w:rsidR="006F117C">
        <w:instrText>rada</w:instrText>
      </w:r>
      <w:r w:rsidR="006F117C" w:rsidRPr="004B74C1">
        <w:rPr>
          <w:lang w:val="uk-UA"/>
        </w:rPr>
        <w:instrText>.</w:instrText>
      </w:r>
      <w:r w:rsidR="006F117C">
        <w:instrText>gov</w:instrText>
      </w:r>
      <w:r w:rsidR="006F117C" w:rsidRPr="004B74C1">
        <w:rPr>
          <w:lang w:val="uk-UA"/>
        </w:rPr>
        <w:instrText>.</w:instrText>
      </w:r>
      <w:r w:rsidR="006F117C">
        <w:instrText>ua</w:instrText>
      </w:r>
      <w:r w:rsidR="006F117C" w:rsidRPr="004B74C1">
        <w:rPr>
          <w:lang w:val="uk-UA"/>
        </w:rPr>
        <w:instrText>/</w:instrText>
      </w:r>
      <w:r w:rsidR="006F117C">
        <w:instrText>laws</w:instrText>
      </w:r>
      <w:r w:rsidR="006F117C" w:rsidRPr="004B74C1">
        <w:rPr>
          <w:lang w:val="uk-UA"/>
        </w:rPr>
        <w:instrText>/</w:instrText>
      </w:r>
      <w:r w:rsidR="006F117C">
        <w:instrText>show</w:instrText>
      </w:r>
      <w:r w:rsidR="006F117C" w:rsidRPr="004B74C1">
        <w:rPr>
          <w:lang w:val="uk-UA"/>
        </w:rPr>
        <w:instrText>/1682-18" \</w:instrText>
      </w:r>
      <w:r w:rsidR="006F117C">
        <w:instrText>t</w:instrText>
      </w:r>
      <w:r w:rsidR="006F117C" w:rsidRPr="004B74C1">
        <w:rPr>
          <w:lang w:val="uk-UA"/>
        </w:rPr>
        <w:instrText xml:space="preserve"> "_</w:instrText>
      </w:r>
      <w:r w:rsidR="006F117C">
        <w:instrText>blank</w:instrText>
      </w:r>
      <w:r w:rsidR="006F117C" w:rsidRPr="004B74C1">
        <w:rPr>
          <w:lang w:val="uk-UA"/>
        </w:rPr>
        <w:instrText>"</w:instrText>
      </w:r>
      <w:r w:rsidR="006F117C">
        <w:fldChar w:fldCharType="separate"/>
      </w:r>
      <w:r w:rsidRPr="008235AA">
        <w:rPr>
          <w:rStyle w:val="a6"/>
          <w:rFonts w:ascii="Times New Roman" w:hAnsi="Times New Roman"/>
          <w:color w:val="auto"/>
          <w:u w:val="none"/>
          <w:lang w:val="uk-UA"/>
        </w:rPr>
        <w:t>Законом України</w:t>
      </w:r>
      <w:r w:rsidR="006F117C">
        <w:fldChar w:fldCharType="end"/>
      </w:r>
      <w:r w:rsidRPr="008235AA">
        <w:rPr>
          <w:rFonts w:ascii="Times New Roman" w:hAnsi="Times New Roman"/>
          <w:lang w:val="uk-UA"/>
        </w:rPr>
        <w:t xml:space="preserve"> «Про очищення влади»). Пропозиція встановлення доброчесності як обов’язкової законодавчої вимоги до членів ВРП, з подальшою необхідністю проведення оцінки на доброчесність її </w:t>
      </w:r>
      <w:r w:rsidRPr="008235AA">
        <w:rPr>
          <w:rFonts w:ascii="Times New Roman" w:hAnsi="Times New Roman"/>
          <w:i/>
          <w:lang w:val="uk-UA"/>
        </w:rPr>
        <w:t>чинного складу</w:t>
      </w:r>
      <w:r w:rsidRPr="008235AA">
        <w:rPr>
          <w:rFonts w:ascii="Times New Roman" w:hAnsi="Times New Roman"/>
          <w:lang w:val="uk-UA"/>
        </w:rPr>
        <w:t xml:space="preserve"> та потенційним наслідком у вигляді </w:t>
      </w:r>
      <w:r w:rsidRPr="008235AA">
        <w:rPr>
          <w:rFonts w:ascii="Times New Roman" w:hAnsi="Times New Roman"/>
          <w:iCs/>
          <w:lang w:val="uk-UA"/>
        </w:rPr>
        <w:t>втрати відповідної посади</w:t>
      </w:r>
      <w:r w:rsidRPr="008235AA">
        <w:rPr>
          <w:rFonts w:ascii="Times New Roman" w:hAnsi="Times New Roman"/>
          <w:lang w:val="uk-UA"/>
        </w:rPr>
        <w:t xml:space="preserve"> ставить під сумнів законність вже проведеного призначення чинних членів ВРП та підриває авторитет  інституцій/осіб, що приймали участь у їх обранні (призначенні)» (пу</w:t>
      </w:r>
      <w:r w:rsidRPr="008235AA">
        <w:rPr>
          <w:rFonts w:ascii="Times New Roman" w:hAnsi="Times New Roman"/>
          <w:i/>
          <w:lang w:val="uk-UA"/>
        </w:rPr>
        <w:t xml:space="preserve">нкт 4 Висновку </w:t>
      </w:r>
      <w:r w:rsidRPr="008235AA">
        <w:rPr>
          <w:rFonts w:ascii="Times New Roman" w:hAnsi="Times New Roman"/>
          <w:i/>
          <w:shd w:val="clear" w:color="auto" w:fill="FFFFFF"/>
          <w:lang w:val="uk-UA"/>
        </w:rPr>
        <w:t xml:space="preserve">Головного науково-експертного управління Верховної Ради України </w:t>
      </w:r>
      <w:r w:rsidRPr="008235AA">
        <w:rPr>
          <w:rFonts w:ascii="Times New Roman" w:hAnsi="Times New Roman"/>
          <w:i/>
          <w:lang w:val="uk-UA"/>
        </w:rPr>
        <w:t xml:space="preserve">на </w:t>
      </w:r>
      <w:proofErr w:type="spellStart"/>
      <w:r w:rsidRPr="008235AA">
        <w:rPr>
          <w:rFonts w:ascii="Times New Roman" w:hAnsi="Times New Roman"/>
          <w:i/>
          <w:lang w:val="uk-UA"/>
        </w:rPr>
        <w:t>проєкт</w:t>
      </w:r>
      <w:proofErr w:type="spellEnd"/>
      <w:r w:rsidRPr="008235AA">
        <w:rPr>
          <w:rFonts w:ascii="Times New Roman" w:hAnsi="Times New Roman"/>
          <w:i/>
          <w:lang w:val="uk-UA"/>
        </w:rPr>
        <w:t xml:space="preserve"> Закону України «Про Антикорупційну стратегію на 2018</w:t>
      </w:r>
      <w:r w:rsidRPr="008235AA">
        <w:rPr>
          <w:rFonts w:ascii="Times New Roman" w:hAnsi="Times New Roman"/>
          <w:shd w:val="clear" w:color="auto" w:fill="FFFFFF"/>
          <w:lang w:val="uk-UA"/>
        </w:rPr>
        <w:t>–</w:t>
      </w:r>
      <w:r w:rsidRPr="008235AA">
        <w:rPr>
          <w:rFonts w:ascii="Times New Roman" w:hAnsi="Times New Roman"/>
          <w:i/>
          <w:lang w:val="uk-UA"/>
        </w:rPr>
        <w:t>2020 роки»</w:t>
      </w:r>
      <w:r w:rsidRPr="008235AA">
        <w:rPr>
          <w:rFonts w:ascii="Times New Roman" w:hAnsi="Times New Roman"/>
          <w:lang w:val="uk-UA"/>
        </w:rPr>
        <w:t>).</w:t>
      </w:r>
    </w:p>
  </w:footnote>
  <w:footnote w:id="5">
    <w:p w:rsidR="001A601C" w:rsidRPr="008235AA" w:rsidRDefault="001A601C" w:rsidP="00E25710">
      <w:pPr>
        <w:pStyle w:val="a4"/>
        <w:jc w:val="both"/>
        <w:rPr>
          <w:rFonts w:ascii="Times New Roman" w:hAnsi="Times New Roman"/>
          <w:lang w:val="uk-UA"/>
        </w:rPr>
      </w:pPr>
      <w:r w:rsidRPr="002F4869">
        <w:rPr>
          <w:rStyle w:val="a7"/>
        </w:rPr>
        <w:footnoteRef/>
      </w:r>
      <w:r w:rsidRPr="004B74C1">
        <w:rPr>
          <w:lang w:val="uk-UA"/>
        </w:rPr>
        <w:t xml:space="preserve"> </w:t>
      </w:r>
      <w:r w:rsidRPr="008235AA">
        <w:rPr>
          <w:rFonts w:ascii="Times New Roman" w:hAnsi="Times New Roman"/>
          <w:lang w:val="uk-UA"/>
        </w:rPr>
        <w:t>https://mof.gov.ua/uk/memorandum_of_economic_and_financial_policies_by_the_authorities_of_ukraine-435.</w:t>
      </w:r>
    </w:p>
  </w:footnote>
  <w:footnote w:id="6">
    <w:p w:rsidR="001A601C" w:rsidRPr="008235AA" w:rsidRDefault="001A601C" w:rsidP="00E25710">
      <w:pPr>
        <w:pStyle w:val="a4"/>
        <w:jc w:val="both"/>
        <w:rPr>
          <w:rFonts w:ascii="Times New Roman" w:hAnsi="Times New Roman"/>
          <w:lang w:val="uk-UA"/>
        </w:rPr>
      </w:pPr>
      <w:r w:rsidRPr="008235AA">
        <w:rPr>
          <w:rStyle w:val="a7"/>
          <w:rFonts w:ascii="Times New Roman" w:hAnsi="Times New Roman"/>
          <w:lang w:val="uk-UA"/>
        </w:rPr>
        <w:footnoteRef/>
      </w:r>
      <w:r w:rsidRPr="008235AA">
        <w:rPr>
          <w:rFonts w:ascii="Times New Roman" w:hAnsi="Times New Roman"/>
          <w:lang w:val="uk-UA"/>
        </w:rPr>
        <w:t xml:space="preserve"> </w:t>
      </w:r>
      <w:r w:rsidRPr="008235AA">
        <w:rPr>
          <w:rFonts w:ascii="Times New Roman" w:hAnsi="Times New Roman"/>
          <w:color w:val="1D1D1B"/>
          <w:shd w:val="clear" w:color="auto" w:fill="FFFFFF"/>
          <w:lang w:val="uk-UA"/>
        </w:rPr>
        <w:t>Справа «Бака проти Угорщини», с. 13; відповідні витяги з Висновку про Закон «Про правовий статус і оплату праці суддів» (Закон № CLXII 2011 р.) і про Закон «Про організацію та діяльність судів» (Закон № CLXI          2011 р.), ухваленого ВК на її 90-му пленарному засіданні (Венеція, 16–17 березня 2012 р., CDL-AD (2012) 001); висновок щодо рішень Конституційного Суду України № 2-р/ 2020 і № 4-р/2020 експерта Ради Європи Діани Ковачевої, датований квітнем 2020 року.</w:t>
      </w:r>
    </w:p>
  </w:footnote>
  <w:footnote w:id="7">
    <w:p w:rsidR="001A601C" w:rsidRPr="008235AA" w:rsidRDefault="001A601C" w:rsidP="00E25710">
      <w:pPr>
        <w:pStyle w:val="a4"/>
        <w:jc w:val="both"/>
        <w:rPr>
          <w:rFonts w:ascii="Times New Roman" w:hAnsi="Times New Roman"/>
          <w:lang w:val="uk-UA"/>
        </w:rPr>
      </w:pPr>
      <w:r w:rsidRPr="008235AA">
        <w:rPr>
          <w:rStyle w:val="a7"/>
          <w:rFonts w:ascii="Times New Roman" w:hAnsi="Times New Roman"/>
          <w:lang w:val="uk-UA"/>
        </w:rPr>
        <w:footnoteRef/>
      </w:r>
      <w:r w:rsidRPr="008235AA">
        <w:rPr>
          <w:rFonts w:ascii="Times New Roman" w:hAnsi="Times New Roman"/>
          <w:lang w:val="uk-UA"/>
        </w:rPr>
        <w:t xml:space="preserve"> Рекомендація CM/</w:t>
      </w:r>
      <w:proofErr w:type="spellStart"/>
      <w:r w:rsidRPr="008235AA">
        <w:rPr>
          <w:rFonts w:ascii="Times New Roman" w:hAnsi="Times New Roman"/>
          <w:lang w:val="uk-UA"/>
        </w:rPr>
        <w:t>Rec</w:t>
      </w:r>
      <w:proofErr w:type="spellEnd"/>
      <w:r w:rsidRPr="008235AA">
        <w:rPr>
          <w:rFonts w:ascii="Times New Roman" w:hAnsi="Times New Roman"/>
          <w:lang w:val="uk-UA"/>
        </w:rPr>
        <w:t xml:space="preserve"> (2010) 12 Комітету Міністрів Ради Європи державам-членам щодо суддів: незалежність, ефективність та обов’язки. Додаток «Термін перебування на посаді та незмінюваність»; Висновок КРЄС № 1 (2001).</w:t>
      </w:r>
    </w:p>
  </w:footnote>
  <w:footnote w:id="8">
    <w:p w:rsidR="001A601C" w:rsidRPr="008235AA" w:rsidRDefault="001A601C" w:rsidP="00E25710">
      <w:pPr>
        <w:pStyle w:val="a4"/>
        <w:jc w:val="both"/>
        <w:rPr>
          <w:rFonts w:ascii="Times New Roman" w:hAnsi="Times New Roman"/>
          <w:lang w:val="uk-UA"/>
        </w:rPr>
      </w:pPr>
      <w:r w:rsidRPr="008235AA">
        <w:rPr>
          <w:rStyle w:val="a7"/>
          <w:rFonts w:ascii="Times New Roman" w:hAnsi="Times New Roman"/>
          <w:lang w:val="uk-UA"/>
        </w:rPr>
        <w:footnoteRef/>
      </w:r>
      <w:r w:rsidRPr="008235AA">
        <w:rPr>
          <w:rFonts w:ascii="Times New Roman" w:hAnsi="Times New Roman"/>
          <w:lang w:val="uk-UA"/>
        </w:rPr>
        <w:t xml:space="preserve"> Висновок щодо рішень Конституційного Суду України № 2-р/ 2020 і № 4-р/2020 експерта Ради Європи Діани Ковачевої, датований квітнем 2020 року, пункт 39.</w:t>
      </w:r>
    </w:p>
  </w:footnote>
  <w:footnote w:id="9">
    <w:p w:rsidR="001A601C" w:rsidRPr="008235AA" w:rsidRDefault="001A601C" w:rsidP="00E25710">
      <w:pPr>
        <w:pStyle w:val="a4"/>
        <w:jc w:val="both"/>
        <w:rPr>
          <w:rFonts w:ascii="Times New Roman" w:hAnsi="Times New Roman"/>
          <w:lang w:val="uk-UA"/>
        </w:rPr>
      </w:pPr>
      <w:r>
        <w:rPr>
          <w:rStyle w:val="a7"/>
        </w:rPr>
        <w:footnoteRef/>
      </w:r>
      <w:r w:rsidRPr="004B74C1">
        <w:rPr>
          <w:lang w:val="uk-UA"/>
        </w:rPr>
        <w:t xml:space="preserve"> </w:t>
      </w:r>
      <w:r w:rsidRPr="008235AA">
        <w:rPr>
          <w:rFonts w:ascii="Times New Roman" w:hAnsi="Times New Roman"/>
          <w:lang w:val="uk-UA"/>
        </w:rPr>
        <w:t xml:space="preserve">«Принагідно зауважимо, що у пункті 3.1.4 розділу ІІІ проєкту Антикорупційної стратегії </w:t>
      </w:r>
      <w:r w:rsidRPr="008235AA">
        <w:rPr>
          <w:rFonts w:ascii="Times New Roman" w:eastAsia="Times New Roman" w:hAnsi="Times New Roman"/>
          <w:lang w:val="uk-UA" w:eastAsia="ru-RU"/>
        </w:rPr>
        <w:t>вказується про необхідність реформування місцевих судів з урахуванням адміністративно-територіальної реформи. Однак, на нашу думку, такі заходи не є антикорупційними та не впливають на боротьбу з корупцією. Крім того,</w:t>
      </w:r>
      <w:r w:rsidRPr="008235AA">
        <w:rPr>
          <w:rFonts w:ascii="Times New Roman" w:hAnsi="Times New Roman"/>
          <w:lang w:val="uk-UA"/>
        </w:rPr>
        <w:t xml:space="preserve"> </w:t>
      </w:r>
      <w:r w:rsidRPr="008235AA">
        <w:rPr>
          <w:rFonts w:ascii="Times New Roman" w:eastAsia="Times New Roman" w:hAnsi="Times New Roman"/>
          <w:lang w:val="uk-UA" w:eastAsia="ru-RU"/>
        </w:rPr>
        <w:t xml:space="preserve">виникають сумніви щодо раціональності постійних законодавчих змін з питань судоустрою» </w:t>
      </w:r>
      <w:r w:rsidRPr="008235AA">
        <w:rPr>
          <w:rFonts w:ascii="Times New Roman" w:hAnsi="Times New Roman"/>
          <w:lang w:val="uk-UA"/>
        </w:rPr>
        <w:t>(</w:t>
      </w:r>
      <w:r w:rsidRPr="008235AA">
        <w:rPr>
          <w:rFonts w:ascii="Times New Roman" w:hAnsi="Times New Roman"/>
          <w:i/>
          <w:lang w:val="uk-UA"/>
        </w:rPr>
        <w:t xml:space="preserve">пункт 4 Висновку </w:t>
      </w:r>
      <w:r w:rsidRPr="008235AA">
        <w:rPr>
          <w:rFonts w:ascii="Times New Roman" w:hAnsi="Times New Roman"/>
          <w:i/>
          <w:color w:val="000000"/>
          <w:shd w:val="clear" w:color="auto" w:fill="FFFFFF"/>
          <w:lang w:val="uk-UA"/>
        </w:rPr>
        <w:t xml:space="preserve">Головного науково-експертного управління Верховної Ради України </w:t>
      </w:r>
      <w:r w:rsidRPr="008235AA">
        <w:rPr>
          <w:rFonts w:ascii="Times New Roman" w:hAnsi="Times New Roman"/>
          <w:i/>
          <w:lang w:val="uk-UA"/>
        </w:rPr>
        <w:t xml:space="preserve">на </w:t>
      </w:r>
      <w:proofErr w:type="spellStart"/>
      <w:r w:rsidRPr="008235AA">
        <w:rPr>
          <w:rFonts w:ascii="Times New Roman" w:hAnsi="Times New Roman"/>
          <w:i/>
          <w:lang w:val="uk-UA"/>
        </w:rPr>
        <w:t>проєкт</w:t>
      </w:r>
      <w:proofErr w:type="spellEnd"/>
      <w:r w:rsidRPr="008235AA">
        <w:rPr>
          <w:rFonts w:ascii="Times New Roman" w:hAnsi="Times New Roman"/>
          <w:i/>
          <w:lang w:val="uk-UA"/>
        </w:rPr>
        <w:t xml:space="preserve"> Закону України «Про Антикорупційну стратегію на 2018–2020 роки»</w:t>
      </w:r>
      <w:r w:rsidRPr="008235AA">
        <w:rPr>
          <w:rFonts w:ascii="Times New Roman" w:hAnsi="Times New Roman"/>
          <w:lang w:val="uk-UA"/>
        </w:rPr>
        <w:t>).</w:t>
      </w:r>
    </w:p>
  </w:footnote>
  <w:footnote w:id="10">
    <w:p w:rsidR="001A601C" w:rsidRPr="00D15DF6" w:rsidRDefault="001A601C" w:rsidP="00E25710">
      <w:pPr>
        <w:pStyle w:val="a4"/>
        <w:jc w:val="both"/>
      </w:pPr>
      <w:r w:rsidRPr="00D15DF6">
        <w:rPr>
          <w:rStyle w:val="a7"/>
        </w:rPr>
        <w:footnoteRef/>
      </w:r>
      <w:r w:rsidRPr="00D15DF6">
        <w:t xml:space="preserve"> </w:t>
      </w:r>
      <w:proofErr w:type="spellStart"/>
      <w:proofErr w:type="gramStart"/>
      <w:r w:rsidRPr="00E25710">
        <w:rPr>
          <w:rFonts w:ascii="Times New Roman" w:hAnsi="Times New Roman"/>
        </w:rPr>
        <w:t>Оціночний</w:t>
      </w:r>
      <w:proofErr w:type="spellEnd"/>
      <w:r w:rsidRPr="00E25710">
        <w:rPr>
          <w:rFonts w:ascii="Times New Roman" w:hAnsi="Times New Roman"/>
        </w:rPr>
        <w:t xml:space="preserve"> </w:t>
      </w:r>
      <w:proofErr w:type="spellStart"/>
      <w:r w:rsidRPr="00E25710">
        <w:rPr>
          <w:rFonts w:ascii="Times New Roman" w:hAnsi="Times New Roman"/>
        </w:rPr>
        <w:t>звіт</w:t>
      </w:r>
      <w:proofErr w:type="spellEnd"/>
      <w:r w:rsidRPr="00E25710">
        <w:rPr>
          <w:rFonts w:ascii="Times New Roman" w:hAnsi="Times New Roman"/>
        </w:rPr>
        <w:t xml:space="preserve"> «</w:t>
      </w:r>
      <w:proofErr w:type="spellStart"/>
      <w:r w:rsidRPr="00E25710">
        <w:rPr>
          <w:rFonts w:ascii="Times New Roman" w:hAnsi="Times New Roman"/>
        </w:rPr>
        <w:t>Оцінка</w:t>
      </w:r>
      <w:proofErr w:type="spellEnd"/>
      <w:r w:rsidRPr="00E25710">
        <w:rPr>
          <w:rFonts w:ascii="Times New Roman" w:hAnsi="Times New Roman"/>
        </w:rPr>
        <w:t xml:space="preserve"> </w:t>
      </w:r>
      <w:proofErr w:type="spellStart"/>
      <w:r w:rsidRPr="00E25710">
        <w:rPr>
          <w:rFonts w:ascii="Times New Roman" w:hAnsi="Times New Roman"/>
        </w:rPr>
        <w:t>судової</w:t>
      </w:r>
      <w:proofErr w:type="spellEnd"/>
      <w:r w:rsidRPr="00E25710">
        <w:rPr>
          <w:rFonts w:ascii="Times New Roman" w:hAnsi="Times New Roman"/>
        </w:rPr>
        <w:t xml:space="preserve"> </w:t>
      </w:r>
      <w:proofErr w:type="spellStart"/>
      <w:r w:rsidRPr="00E25710">
        <w:rPr>
          <w:rFonts w:ascii="Times New Roman" w:hAnsi="Times New Roman"/>
        </w:rPr>
        <w:t>реформи</w:t>
      </w:r>
      <w:proofErr w:type="spellEnd"/>
      <w:r w:rsidRPr="00E25710">
        <w:rPr>
          <w:rFonts w:ascii="Times New Roman" w:hAnsi="Times New Roman"/>
        </w:rPr>
        <w:t xml:space="preserve"> в </w:t>
      </w:r>
      <w:proofErr w:type="spellStart"/>
      <w:r w:rsidRPr="00E25710">
        <w:rPr>
          <w:rFonts w:ascii="Times New Roman" w:hAnsi="Times New Roman"/>
        </w:rPr>
        <w:t>Україні</w:t>
      </w:r>
      <w:proofErr w:type="spellEnd"/>
      <w:r w:rsidRPr="00E25710">
        <w:rPr>
          <w:rFonts w:ascii="Times New Roman" w:hAnsi="Times New Roman"/>
        </w:rPr>
        <w:t xml:space="preserve"> за </w:t>
      </w:r>
      <w:proofErr w:type="spellStart"/>
      <w:r w:rsidRPr="00E25710">
        <w:rPr>
          <w:rFonts w:ascii="Times New Roman" w:hAnsi="Times New Roman"/>
        </w:rPr>
        <w:t>період</w:t>
      </w:r>
      <w:proofErr w:type="spellEnd"/>
      <w:r w:rsidRPr="00E25710">
        <w:rPr>
          <w:rFonts w:ascii="Times New Roman" w:hAnsi="Times New Roman"/>
        </w:rPr>
        <w:t xml:space="preserve"> </w:t>
      </w:r>
      <w:proofErr w:type="spellStart"/>
      <w:r w:rsidRPr="00E25710">
        <w:rPr>
          <w:rFonts w:ascii="Times New Roman" w:hAnsi="Times New Roman"/>
        </w:rPr>
        <w:t>з</w:t>
      </w:r>
      <w:proofErr w:type="spellEnd"/>
      <w:r w:rsidRPr="00E25710">
        <w:rPr>
          <w:rFonts w:ascii="Times New Roman" w:hAnsi="Times New Roman"/>
        </w:rPr>
        <w:t xml:space="preserve"> 2014 до 2018 року та </w:t>
      </w:r>
      <w:proofErr w:type="spellStart"/>
      <w:r w:rsidRPr="00E25710">
        <w:rPr>
          <w:rFonts w:ascii="Times New Roman" w:hAnsi="Times New Roman"/>
        </w:rPr>
        <w:t>відповідність</w:t>
      </w:r>
      <w:proofErr w:type="spellEnd"/>
      <w:r w:rsidRPr="00E25710">
        <w:rPr>
          <w:rFonts w:ascii="Times New Roman" w:hAnsi="Times New Roman"/>
        </w:rPr>
        <w:t xml:space="preserve"> </w:t>
      </w:r>
      <w:proofErr w:type="spellStart"/>
      <w:r w:rsidRPr="00E25710">
        <w:rPr>
          <w:rFonts w:ascii="Times New Roman" w:hAnsi="Times New Roman"/>
        </w:rPr>
        <w:t>реформи</w:t>
      </w:r>
      <w:proofErr w:type="spellEnd"/>
      <w:r w:rsidRPr="00E25710">
        <w:rPr>
          <w:rFonts w:ascii="Times New Roman" w:hAnsi="Times New Roman"/>
        </w:rPr>
        <w:t xml:space="preserve"> стандартам </w:t>
      </w:r>
      <w:proofErr w:type="spellStart"/>
      <w:r w:rsidRPr="00E25710">
        <w:rPr>
          <w:rFonts w:ascii="Times New Roman" w:hAnsi="Times New Roman"/>
        </w:rPr>
        <w:t>і</w:t>
      </w:r>
      <w:proofErr w:type="spellEnd"/>
      <w:r w:rsidRPr="00E25710">
        <w:rPr>
          <w:rFonts w:ascii="Times New Roman" w:hAnsi="Times New Roman"/>
        </w:rPr>
        <w:t xml:space="preserve"> </w:t>
      </w:r>
      <w:proofErr w:type="spellStart"/>
      <w:r w:rsidRPr="00E25710">
        <w:rPr>
          <w:rFonts w:ascii="Times New Roman" w:hAnsi="Times New Roman"/>
        </w:rPr>
        <w:t>рекомендаціям</w:t>
      </w:r>
      <w:proofErr w:type="spellEnd"/>
      <w:r w:rsidRPr="00E25710">
        <w:rPr>
          <w:rFonts w:ascii="Times New Roman" w:hAnsi="Times New Roman"/>
        </w:rPr>
        <w:t xml:space="preserve"> ради </w:t>
      </w:r>
      <w:proofErr w:type="spellStart"/>
      <w:r w:rsidRPr="00E25710">
        <w:rPr>
          <w:rFonts w:ascii="Times New Roman" w:hAnsi="Times New Roman"/>
        </w:rPr>
        <w:t>Європи</w:t>
      </w:r>
      <w:proofErr w:type="spellEnd"/>
      <w:r w:rsidRPr="00E25710">
        <w:rPr>
          <w:rFonts w:ascii="Times New Roman" w:hAnsi="Times New Roman"/>
        </w:rPr>
        <w:t xml:space="preserve">», </w:t>
      </w:r>
      <w:proofErr w:type="spellStart"/>
      <w:r w:rsidRPr="00E25710">
        <w:rPr>
          <w:rFonts w:ascii="Times New Roman" w:hAnsi="Times New Roman"/>
        </w:rPr>
        <w:t>пункти</w:t>
      </w:r>
      <w:proofErr w:type="spellEnd"/>
      <w:r w:rsidRPr="00E25710">
        <w:rPr>
          <w:rFonts w:ascii="Times New Roman" w:hAnsi="Times New Roman"/>
        </w:rPr>
        <w:t xml:space="preserve"> 48–49.</w:t>
      </w:r>
      <w:r>
        <w:t xml:space="preserve"> </w:t>
      </w:r>
      <w:proofErr w:type="gramEnd"/>
    </w:p>
  </w:footnote>
  <w:footnote w:id="11">
    <w:p w:rsidR="001A601C" w:rsidRDefault="001A601C" w:rsidP="00E25710">
      <w:pPr>
        <w:pStyle w:val="a4"/>
      </w:pPr>
      <w:r>
        <w:rPr>
          <w:rStyle w:val="a7"/>
        </w:rPr>
        <w:footnoteRef/>
      </w:r>
      <w:r>
        <w:t xml:space="preserve"> </w:t>
      </w:r>
      <w:r w:rsidRPr="00E25710">
        <w:rPr>
          <w:rFonts w:ascii="Times New Roman" w:hAnsi="Times New Roman"/>
        </w:rPr>
        <w:t>Там само, пункт 50.</w:t>
      </w:r>
    </w:p>
  </w:footnote>
  <w:footnote w:id="12">
    <w:p w:rsidR="001A601C" w:rsidRPr="00E25710" w:rsidRDefault="001A601C" w:rsidP="00E25710">
      <w:pPr>
        <w:pStyle w:val="a4"/>
        <w:jc w:val="both"/>
        <w:rPr>
          <w:rFonts w:ascii="Times New Roman" w:hAnsi="Times New Roman"/>
        </w:rPr>
      </w:pPr>
      <w:r>
        <w:rPr>
          <w:rStyle w:val="a7"/>
        </w:rPr>
        <w:footnoteRef/>
      </w:r>
      <w:r>
        <w:t xml:space="preserve"> </w:t>
      </w:r>
      <w:r w:rsidRPr="00E25710">
        <w:rPr>
          <w:rFonts w:ascii="Times New Roman" w:hAnsi="Times New Roman"/>
        </w:rPr>
        <w:t>«</w:t>
      </w:r>
      <w:proofErr w:type="spellStart"/>
      <w:r w:rsidRPr="00E25710">
        <w:rPr>
          <w:rFonts w:ascii="Times New Roman" w:hAnsi="Times New Roman"/>
        </w:rPr>
        <w:t>Процес</w:t>
      </w:r>
      <w:proofErr w:type="spellEnd"/>
      <w:r w:rsidRPr="00E25710">
        <w:rPr>
          <w:rFonts w:ascii="Times New Roman" w:hAnsi="Times New Roman"/>
        </w:rPr>
        <w:t xml:space="preserve"> та </w:t>
      </w:r>
      <w:proofErr w:type="spellStart"/>
      <w:r w:rsidRPr="00E25710">
        <w:rPr>
          <w:rFonts w:ascii="Times New Roman" w:hAnsi="Times New Roman"/>
        </w:rPr>
        <w:t>результати</w:t>
      </w:r>
      <w:proofErr w:type="spellEnd"/>
      <w:r w:rsidRPr="00E25710">
        <w:rPr>
          <w:rFonts w:ascii="Times New Roman" w:hAnsi="Times New Roman"/>
        </w:rPr>
        <w:t xml:space="preserve"> </w:t>
      </w:r>
      <w:proofErr w:type="spellStart"/>
      <w:r w:rsidRPr="00E25710">
        <w:rPr>
          <w:rFonts w:ascii="Times New Roman" w:hAnsi="Times New Roman"/>
        </w:rPr>
        <w:t>індивідуальних</w:t>
      </w:r>
      <w:proofErr w:type="spellEnd"/>
      <w:r w:rsidRPr="00E25710">
        <w:rPr>
          <w:rFonts w:ascii="Times New Roman" w:hAnsi="Times New Roman"/>
        </w:rPr>
        <w:t xml:space="preserve"> </w:t>
      </w:r>
      <w:proofErr w:type="spellStart"/>
      <w:r w:rsidRPr="00E25710">
        <w:rPr>
          <w:rFonts w:ascii="Times New Roman" w:hAnsi="Times New Roman"/>
        </w:rPr>
        <w:t>оцінювань</w:t>
      </w:r>
      <w:proofErr w:type="spellEnd"/>
      <w:r w:rsidRPr="00E25710">
        <w:rPr>
          <w:rFonts w:ascii="Times New Roman" w:hAnsi="Times New Roman"/>
        </w:rPr>
        <w:t xml:space="preserve"> </w:t>
      </w:r>
      <w:proofErr w:type="spellStart"/>
      <w:r w:rsidRPr="00E25710">
        <w:rPr>
          <w:rFonts w:ascii="Times New Roman" w:hAnsi="Times New Roman"/>
        </w:rPr>
        <w:t>мають</w:t>
      </w:r>
      <w:proofErr w:type="spellEnd"/>
      <w:r w:rsidRPr="00E25710">
        <w:rPr>
          <w:rFonts w:ascii="Times New Roman" w:hAnsi="Times New Roman"/>
        </w:rPr>
        <w:t xml:space="preserve">, </w:t>
      </w:r>
      <w:proofErr w:type="gramStart"/>
      <w:r w:rsidRPr="00E25710">
        <w:rPr>
          <w:rFonts w:ascii="Times New Roman" w:hAnsi="Times New Roman"/>
        </w:rPr>
        <w:t>в</w:t>
      </w:r>
      <w:proofErr w:type="gramEnd"/>
      <w:r w:rsidRPr="00E25710">
        <w:rPr>
          <w:rFonts w:ascii="Times New Roman" w:hAnsi="Times New Roman"/>
        </w:rPr>
        <w:t xml:space="preserve"> основному, </w:t>
      </w:r>
      <w:proofErr w:type="spellStart"/>
      <w:r w:rsidRPr="00E25710">
        <w:rPr>
          <w:rFonts w:ascii="Times New Roman" w:hAnsi="Times New Roman"/>
        </w:rPr>
        <w:t>залишатись</w:t>
      </w:r>
      <w:proofErr w:type="spellEnd"/>
      <w:r w:rsidRPr="00E25710">
        <w:rPr>
          <w:rFonts w:ascii="Times New Roman" w:hAnsi="Times New Roman"/>
        </w:rPr>
        <w:t xml:space="preserve"> </w:t>
      </w:r>
      <w:proofErr w:type="spellStart"/>
      <w:r w:rsidRPr="00E25710">
        <w:rPr>
          <w:rFonts w:ascii="Times New Roman" w:hAnsi="Times New Roman"/>
        </w:rPr>
        <w:t>конфіденційними</w:t>
      </w:r>
      <w:proofErr w:type="spellEnd"/>
      <w:r w:rsidRPr="00E25710">
        <w:rPr>
          <w:rFonts w:ascii="Times New Roman" w:hAnsi="Times New Roman"/>
        </w:rPr>
        <w:t xml:space="preserve"> </w:t>
      </w:r>
      <w:proofErr w:type="spellStart"/>
      <w:r w:rsidRPr="00E25710">
        <w:rPr>
          <w:rFonts w:ascii="Times New Roman" w:hAnsi="Times New Roman"/>
        </w:rPr>
        <w:t>з</w:t>
      </w:r>
      <w:proofErr w:type="spellEnd"/>
      <w:r w:rsidRPr="00E25710">
        <w:rPr>
          <w:rFonts w:ascii="Times New Roman" w:hAnsi="Times New Roman"/>
        </w:rPr>
        <w:t xml:space="preserve"> метою </w:t>
      </w:r>
      <w:proofErr w:type="spellStart"/>
      <w:r w:rsidRPr="00E25710">
        <w:rPr>
          <w:rFonts w:ascii="Times New Roman" w:hAnsi="Times New Roman"/>
        </w:rPr>
        <w:t>забезпечення</w:t>
      </w:r>
      <w:proofErr w:type="spellEnd"/>
      <w:r w:rsidRPr="00E25710">
        <w:rPr>
          <w:rFonts w:ascii="Times New Roman" w:hAnsi="Times New Roman"/>
        </w:rPr>
        <w:t xml:space="preserve"> </w:t>
      </w:r>
      <w:proofErr w:type="spellStart"/>
      <w:r w:rsidRPr="00E25710">
        <w:rPr>
          <w:rFonts w:ascii="Times New Roman" w:hAnsi="Times New Roman"/>
        </w:rPr>
        <w:t>незалежності</w:t>
      </w:r>
      <w:proofErr w:type="spellEnd"/>
      <w:r w:rsidRPr="00E25710">
        <w:rPr>
          <w:rFonts w:ascii="Times New Roman" w:hAnsi="Times New Roman"/>
        </w:rPr>
        <w:t xml:space="preserve"> </w:t>
      </w:r>
      <w:proofErr w:type="spellStart"/>
      <w:r w:rsidRPr="00E25710">
        <w:rPr>
          <w:rFonts w:ascii="Times New Roman" w:hAnsi="Times New Roman"/>
        </w:rPr>
        <w:t>судочинства</w:t>
      </w:r>
      <w:proofErr w:type="spellEnd"/>
      <w:r w:rsidRPr="00E25710">
        <w:rPr>
          <w:rFonts w:ascii="Times New Roman" w:hAnsi="Times New Roman"/>
        </w:rPr>
        <w:t xml:space="preserve"> та </w:t>
      </w:r>
      <w:proofErr w:type="spellStart"/>
      <w:r w:rsidRPr="00E25710">
        <w:rPr>
          <w:rFonts w:ascii="Times New Roman" w:hAnsi="Times New Roman"/>
        </w:rPr>
        <w:t>безпеки</w:t>
      </w:r>
      <w:proofErr w:type="spellEnd"/>
      <w:r w:rsidRPr="00E25710">
        <w:rPr>
          <w:rFonts w:ascii="Times New Roman" w:hAnsi="Times New Roman"/>
        </w:rPr>
        <w:t xml:space="preserve"> </w:t>
      </w:r>
      <w:proofErr w:type="spellStart"/>
      <w:r w:rsidRPr="00E25710">
        <w:rPr>
          <w:rFonts w:ascii="Times New Roman" w:hAnsi="Times New Roman"/>
        </w:rPr>
        <w:t>судді</w:t>
      </w:r>
      <w:proofErr w:type="spellEnd"/>
      <w:r w:rsidRPr="00E25710">
        <w:rPr>
          <w:rFonts w:ascii="Times New Roman" w:hAnsi="Times New Roman"/>
        </w:rPr>
        <w:t>».</w:t>
      </w:r>
    </w:p>
  </w:footnote>
  <w:footnote w:id="13">
    <w:p w:rsidR="001A601C" w:rsidRPr="00E25710" w:rsidRDefault="001A601C" w:rsidP="00E25710">
      <w:pPr>
        <w:pStyle w:val="a4"/>
        <w:jc w:val="both"/>
        <w:rPr>
          <w:rFonts w:ascii="Times New Roman" w:hAnsi="Times New Roman"/>
        </w:rPr>
      </w:pPr>
      <w:r w:rsidRPr="00E25710">
        <w:rPr>
          <w:rStyle w:val="a7"/>
          <w:rFonts w:ascii="Times New Roman" w:hAnsi="Times New Roman"/>
        </w:rPr>
        <w:footnoteRef/>
      </w:r>
      <w:r w:rsidRPr="00E25710">
        <w:rPr>
          <w:rFonts w:ascii="Times New Roman" w:hAnsi="Times New Roman"/>
        </w:rPr>
        <w:t xml:space="preserve"> «</w:t>
      </w:r>
      <w:proofErr w:type="spellStart"/>
      <w:r w:rsidRPr="00E25710">
        <w:rPr>
          <w:rFonts w:ascii="Times New Roman" w:hAnsi="Times New Roman"/>
          <w:color w:val="000000"/>
        </w:rPr>
        <w:t>Наголошуючи</w:t>
      </w:r>
      <w:proofErr w:type="spellEnd"/>
      <w:r w:rsidRPr="00E25710">
        <w:rPr>
          <w:rFonts w:ascii="Times New Roman" w:hAnsi="Times New Roman"/>
          <w:color w:val="000000"/>
        </w:rPr>
        <w:t xml:space="preserve"> на </w:t>
      </w:r>
      <w:proofErr w:type="spellStart"/>
      <w:r w:rsidRPr="00E25710">
        <w:rPr>
          <w:rFonts w:ascii="Times New Roman" w:hAnsi="Times New Roman"/>
          <w:color w:val="000000"/>
        </w:rPr>
        <w:t>особливій</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ролі</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судової</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системи</w:t>
      </w:r>
      <w:proofErr w:type="spellEnd"/>
      <w:r w:rsidRPr="00E25710">
        <w:rPr>
          <w:rFonts w:ascii="Times New Roman" w:hAnsi="Times New Roman"/>
          <w:color w:val="000000"/>
        </w:rPr>
        <w:t xml:space="preserve"> у </w:t>
      </w:r>
      <w:proofErr w:type="spellStart"/>
      <w:r w:rsidRPr="00E25710">
        <w:rPr>
          <w:rFonts w:ascii="Times New Roman" w:hAnsi="Times New Roman"/>
          <w:color w:val="000000"/>
        </w:rPr>
        <w:t>суспільстві</w:t>
      </w:r>
      <w:proofErr w:type="spellEnd"/>
      <w:r w:rsidRPr="00E25710">
        <w:rPr>
          <w:rFonts w:ascii="Times New Roman" w:hAnsi="Times New Roman"/>
          <w:color w:val="000000"/>
        </w:rPr>
        <w:t xml:space="preserve"> як гаранта </w:t>
      </w:r>
      <w:proofErr w:type="spellStart"/>
      <w:r w:rsidRPr="00E25710">
        <w:rPr>
          <w:rFonts w:ascii="Times New Roman" w:hAnsi="Times New Roman"/>
          <w:color w:val="000000"/>
        </w:rPr>
        <w:t>справедливості</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й</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основоположної</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цінності</w:t>
      </w:r>
      <w:proofErr w:type="spellEnd"/>
      <w:r w:rsidRPr="00E25710">
        <w:rPr>
          <w:rFonts w:ascii="Times New Roman" w:hAnsi="Times New Roman"/>
          <w:color w:val="000000"/>
        </w:rPr>
        <w:t xml:space="preserve"> в </w:t>
      </w:r>
      <w:proofErr w:type="spellStart"/>
      <w:r w:rsidRPr="00E25710">
        <w:rPr>
          <w:rFonts w:ascii="Times New Roman" w:hAnsi="Times New Roman"/>
          <w:color w:val="000000"/>
        </w:rPr>
        <w:t>державі</w:t>
      </w:r>
      <w:proofErr w:type="spellEnd"/>
      <w:r w:rsidRPr="00E25710">
        <w:rPr>
          <w:rFonts w:ascii="Times New Roman" w:hAnsi="Times New Roman"/>
          <w:color w:val="000000"/>
        </w:rPr>
        <w:t xml:space="preserve">, в </w:t>
      </w:r>
      <w:proofErr w:type="spellStart"/>
      <w:r w:rsidRPr="00E25710">
        <w:rPr>
          <w:rFonts w:ascii="Times New Roman" w:hAnsi="Times New Roman"/>
          <w:color w:val="000000"/>
        </w:rPr>
        <w:t>якій</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панує</w:t>
      </w:r>
      <w:proofErr w:type="spellEnd"/>
      <w:r w:rsidRPr="00E25710">
        <w:rPr>
          <w:rFonts w:ascii="Times New Roman" w:hAnsi="Times New Roman"/>
          <w:color w:val="000000"/>
        </w:rPr>
        <w:t xml:space="preserve"> верховенство права та яка </w:t>
      </w:r>
      <w:proofErr w:type="spellStart"/>
      <w:r w:rsidRPr="00E25710">
        <w:rPr>
          <w:rFonts w:ascii="Times New Roman" w:hAnsi="Times New Roman"/>
          <w:color w:val="000000"/>
        </w:rPr>
        <w:t>має</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користуватися</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довірою</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суспільства</w:t>
      </w:r>
      <w:proofErr w:type="spellEnd"/>
      <w:r w:rsidRPr="00E25710">
        <w:rPr>
          <w:rFonts w:ascii="Times New Roman" w:hAnsi="Times New Roman"/>
          <w:color w:val="000000"/>
        </w:rPr>
        <w:t xml:space="preserve"> для </w:t>
      </w:r>
      <w:proofErr w:type="spellStart"/>
      <w:r w:rsidRPr="00E25710">
        <w:rPr>
          <w:rFonts w:ascii="Times New Roman" w:hAnsi="Times New Roman"/>
          <w:color w:val="000000"/>
        </w:rPr>
        <w:t>успішного</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виконання</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своїх</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функцій</w:t>
      </w:r>
      <w:proofErr w:type="spellEnd"/>
      <w:r w:rsidRPr="00E25710">
        <w:rPr>
          <w:rFonts w:ascii="Times New Roman" w:hAnsi="Times New Roman"/>
          <w:color w:val="000000"/>
        </w:rPr>
        <w:t xml:space="preserve">, ЄСПЛ у </w:t>
      </w:r>
      <w:proofErr w:type="spellStart"/>
      <w:proofErr w:type="gramStart"/>
      <w:r w:rsidRPr="00E25710">
        <w:rPr>
          <w:rFonts w:ascii="Times New Roman" w:hAnsi="Times New Roman"/>
          <w:color w:val="000000"/>
        </w:rPr>
        <w:t>р</w:t>
      </w:r>
      <w:proofErr w:type="gramEnd"/>
      <w:r w:rsidRPr="00E25710">
        <w:rPr>
          <w:rFonts w:ascii="Times New Roman" w:hAnsi="Times New Roman"/>
          <w:color w:val="000000"/>
        </w:rPr>
        <w:t>ішенні</w:t>
      </w:r>
      <w:proofErr w:type="spellEnd"/>
      <w:r w:rsidRPr="00E25710">
        <w:rPr>
          <w:rFonts w:ascii="Times New Roman" w:hAnsi="Times New Roman"/>
          <w:color w:val="000000"/>
        </w:rPr>
        <w:t xml:space="preserve"> «</w:t>
      </w:r>
      <w:proofErr w:type="spellStart"/>
      <w:r w:rsidRPr="00E25710">
        <w:rPr>
          <w:rFonts w:ascii="Times New Roman" w:hAnsi="Times New Roman"/>
          <w:i/>
          <w:iCs/>
          <w:color w:val="000000"/>
        </w:rPr>
        <w:t>Prager</w:t>
      </w:r>
      <w:proofErr w:type="spellEnd"/>
      <w:r w:rsidRPr="00E25710">
        <w:rPr>
          <w:rFonts w:ascii="Times New Roman" w:hAnsi="Times New Roman"/>
          <w:i/>
          <w:iCs/>
          <w:color w:val="000000"/>
        </w:rPr>
        <w:t xml:space="preserve"> </w:t>
      </w:r>
      <w:proofErr w:type="spellStart"/>
      <w:r w:rsidRPr="00E25710">
        <w:rPr>
          <w:rFonts w:ascii="Times New Roman" w:hAnsi="Times New Roman"/>
          <w:i/>
          <w:iCs/>
          <w:color w:val="000000"/>
        </w:rPr>
        <w:t>and</w:t>
      </w:r>
      <w:proofErr w:type="spellEnd"/>
      <w:r w:rsidRPr="00E25710">
        <w:rPr>
          <w:rFonts w:ascii="Times New Roman" w:hAnsi="Times New Roman"/>
          <w:i/>
          <w:iCs/>
          <w:color w:val="000000"/>
        </w:rPr>
        <w:t xml:space="preserve"> </w:t>
      </w:r>
      <w:proofErr w:type="spellStart"/>
      <w:r w:rsidRPr="00E25710">
        <w:rPr>
          <w:rFonts w:ascii="Times New Roman" w:hAnsi="Times New Roman"/>
          <w:i/>
          <w:iCs/>
          <w:color w:val="000000"/>
        </w:rPr>
        <w:t>Oberschlick</w:t>
      </w:r>
      <w:proofErr w:type="spellEnd"/>
      <w:r w:rsidRPr="00E25710">
        <w:rPr>
          <w:rFonts w:ascii="Times New Roman" w:hAnsi="Times New Roman"/>
          <w:i/>
          <w:iCs/>
          <w:color w:val="000000"/>
        </w:rPr>
        <w:t xml:space="preserve"> </w:t>
      </w:r>
      <w:proofErr w:type="spellStart"/>
      <w:r w:rsidRPr="00E25710">
        <w:rPr>
          <w:rFonts w:ascii="Times New Roman" w:hAnsi="Times New Roman"/>
          <w:i/>
          <w:iCs/>
          <w:color w:val="000000"/>
        </w:rPr>
        <w:t>v</w:t>
      </w:r>
      <w:proofErr w:type="spellEnd"/>
      <w:r w:rsidRPr="00E25710">
        <w:rPr>
          <w:rFonts w:ascii="Times New Roman" w:hAnsi="Times New Roman"/>
          <w:i/>
          <w:iCs/>
          <w:color w:val="000000"/>
        </w:rPr>
        <w:t xml:space="preserve">. </w:t>
      </w:r>
      <w:proofErr w:type="spellStart"/>
      <w:r w:rsidRPr="00E25710">
        <w:rPr>
          <w:rFonts w:ascii="Times New Roman" w:hAnsi="Times New Roman"/>
          <w:i/>
          <w:iCs/>
          <w:color w:val="000000"/>
        </w:rPr>
        <w:t>Austria</w:t>
      </w:r>
      <w:proofErr w:type="spellEnd"/>
      <w:r w:rsidRPr="00E25710">
        <w:rPr>
          <w:rFonts w:ascii="Times New Roman" w:hAnsi="Times New Roman"/>
          <w:i/>
          <w:iCs/>
          <w:color w:val="000000"/>
        </w:rPr>
        <w:t>)</w:t>
      </w:r>
      <w:r w:rsidRPr="00E25710">
        <w:rPr>
          <w:rFonts w:ascii="Times New Roman" w:hAnsi="Times New Roman"/>
          <w:color w:val="000000"/>
        </w:rPr>
        <w:t xml:space="preserve">» </w:t>
      </w:r>
      <w:proofErr w:type="spellStart"/>
      <w:r w:rsidRPr="00E25710">
        <w:rPr>
          <w:rFonts w:ascii="Times New Roman" w:hAnsi="Times New Roman"/>
          <w:color w:val="000000"/>
        </w:rPr>
        <w:t>від</w:t>
      </w:r>
      <w:proofErr w:type="spellEnd"/>
      <w:r w:rsidRPr="00E25710">
        <w:rPr>
          <w:rFonts w:ascii="Times New Roman" w:hAnsi="Times New Roman"/>
          <w:color w:val="000000"/>
        </w:rPr>
        <w:t xml:space="preserve"> 26 </w:t>
      </w:r>
      <w:proofErr w:type="spellStart"/>
      <w:r w:rsidRPr="00E25710">
        <w:rPr>
          <w:rFonts w:ascii="Times New Roman" w:hAnsi="Times New Roman"/>
          <w:color w:val="000000"/>
        </w:rPr>
        <w:t>квітня</w:t>
      </w:r>
      <w:proofErr w:type="spellEnd"/>
      <w:r w:rsidRPr="00E25710">
        <w:rPr>
          <w:rFonts w:ascii="Times New Roman" w:hAnsi="Times New Roman"/>
          <w:color w:val="000000"/>
        </w:rPr>
        <w:t xml:space="preserve"> 1995 року </w:t>
      </w:r>
      <w:proofErr w:type="spellStart"/>
      <w:r w:rsidRPr="00E25710">
        <w:rPr>
          <w:rFonts w:ascii="Times New Roman" w:hAnsi="Times New Roman"/>
          <w:color w:val="000000"/>
        </w:rPr>
        <w:t>стверджує</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що</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може</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виникнути</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необхідність</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захистити</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суддів</w:t>
      </w:r>
      <w:proofErr w:type="spellEnd"/>
      <w:r w:rsidRPr="00E25710">
        <w:rPr>
          <w:rFonts w:ascii="Times New Roman" w:hAnsi="Times New Roman"/>
          <w:color w:val="000000"/>
        </w:rPr>
        <w:t xml:space="preserve"> </w:t>
      </w:r>
      <w:proofErr w:type="spellStart"/>
      <w:proofErr w:type="gramStart"/>
      <w:r w:rsidRPr="00E25710">
        <w:rPr>
          <w:rFonts w:ascii="Times New Roman" w:hAnsi="Times New Roman"/>
          <w:color w:val="000000"/>
        </w:rPr>
        <w:t>в</w:t>
      </w:r>
      <w:proofErr w:type="gramEnd"/>
      <w:r w:rsidRPr="00E25710">
        <w:rPr>
          <w:rFonts w:ascii="Times New Roman" w:hAnsi="Times New Roman"/>
          <w:color w:val="000000"/>
        </w:rPr>
        <w:t>ід</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безпідставних</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і</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деструктивних</w:t>
      </w:r>
      <w:proofErr w:type="spellEnd"/>
      <w:r w:rsidRPr="00E25710">
        <w:rPr>
          <w:rFonts w:ascii="Times New Roman" w:hAnsi="Times New Roman"/>
          <w:color w:val="000000"/>
        </w:rPr>
        <w:t xml:space="preserve"> нападок, особливо </w:t>
      </w:r>
      <w:proofErr w:type="spellStart"/>
      <w:r w:rsidRPr="00E25710">
        <w:rPr>
          <w:rFonts w:ascii="Times New Roman" w:hAnsi="Times New Roman"/>
          <w:color w:val="000000"/>
        </w:rPr>
        <w:t>з</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огляду</w:t>
      </w:r>
      <w:proofErr w:type="spellEnd"/>
      <w:r w:rsidRPr="00E25710">
        <w:rPr>
          <w:rFonts w:ascii="Times New Roman" w:hAnsi="Times New Roman"/>
          <w:color w:val="000000"/>
        </w:rPr>
        <w:t xml:space="preserve"> на </w:t>
      </w:r>
      <w:proofErr w:type="spellStart"/>
      <w:r w:rsidRPr="00E25710">
        <w:rPr>
          <w:rFonts w:ascii="Times New Roman" w:hAnsi="Times New Roman"/>
          <w:color w:val="000000"/>
        </w:rPr>
        <w:t>їхній</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обов’язок</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утримуватись</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від</w:t>
      </w:r>
      <w:proofErr w:type="spellEnd"/>
      <w:r w:rsidRPr="00E25710">
        <w:rPr>
          <w:rFonts w:ascii="Times New Roman" w:hAnsi="Times New Roman"/>
          <w:color w:val="000000"/>
        </w:rPr>
        <w:t xml:space="preserve"> </w:t>
      </w:r>
      <w:proofErr w:type="spellStart"/>
      <w:r w:rsidRPr="00E25710">
        <w:rPr>
          <w:rFonts w:ascii="Times New Roman" w:hAnsi="Times New Roman"/>
          <w:color w:val="000000"/>
        </w:rPr>
        <w:t>реагування</w:t>
      </w:r>
      <w:proofErr w:type="spellEnd"/>
      <w:r w:rsidRPr="00E25710">
        <w:rPr>
          <w:rFonts w:ascii="Times New Roman" w:hAnsi="Times New Roman"/>
          <w:color w:val="000000"/>
        </w:rPr>
        <w:t xml:space="preserve"> на критику».</w:t>
      </w:r>
    </w:p>
  </w:footnote>
  <w:footnote w:id="14">
    <w:p w:rsidR="001A601C" w:rsidRPr="0031152C" w:rsidRDefault="001A601C" w:rsidP="00E25710">
      <w:pPr>
        <w:pStyle w:val="a4"/>
        <w:rPr>
          <w:lang w:val="uk-UA"/>
        </w:rPr>
      </w:pPr>
      <w:r>
        <w:rPr>
          <w:rStyle w:val="a7"/>
        </w:rPr>
        <w:footnoteRef/>
      </w:r>
      <w:r>
        <w:t xml:space="preserve"> </w:t>
      </w:r>
      <w:proofErr w:type="spellStart"/>
      <w:r w:rsidRPr="0031152C">
        <w:rPr>
          <w:rFonts w:ascii="Times New Roman" w:hAnsi="Times New Roman"/>
        </w:rPr>
        <w:t>Висновок</w:t>
      </w:r>
      <w:proofErr w:type="spellEnd"/>
      <w:r w:rsidRPr="0031152C">
        <w:rPr>
          <w:rFonts w:ascii="Times New Roman" w:hAnsi="Times New Roman"/>
        </w:rPr>
        <w:t xml:space="preserve"> КРЄС № 3, § 34.</w:t>
      </w:r>
    </w:p>
  </w:footnote>
  <w:footnote w:id="15">
    <w:p w:rsidR="001A601C" w:rsidRPr="00216FCD" w:rsidRDefault="001A601C" w:rsidP="00E25710">
      <w:pPr>
        <w:pStyle w:val="a8"/>
        <w:spacing w:after="0" w:line="240" w:lineRule="auto"/>
        <w:jc w:val="both"/>
        <w:rPr>
          <w:rFonts w:ascii="Times New Roman" w:hAnsi="Times New Roman"/>
          <w:lang w:val="uk-UA"/>
        </w:rPr>
      </w:pPr>
      <w:r>
        <w:rPr>
          <w:rStyle w:val="a7"/>
        </w:rPr>
        <w:footnoteRef/>
      </w:r>
      <w:r w:rsidRPr="006926FD">
        <w:rPr>
          <w:lang w:val="uk-UA"/>
        </w:rPr>
        <w:t xml:space="preserve"> </w:t>
      </w:r>
      <w:r w:rsidRPr="00216FCD">
        <w:rPr>
          <w:rFonts w:ascii="Times New Roman" w:hAnsi="Times New Roman"/>
          <w:lang w:val="uk-UA"/>
        </w:rPr>
        <w:t>У той час як інші підрозділи мають назви «запобігання корупції у сфері державного управління», «запобігання корупції у сфері забезпеченн</w:t>
      </w:r>
      <w:r>
        <w:rPr>
          <w:rFonts w:ascii="Times New Roman" w:hAnsi="Times New Roman"/>
          <w:lang w:val="uk-UA"/>
        </w:rPr>
        <w:t>я економічної конкуренції» тощо,  назва</w:t>
      </w:r>
      <w:r w:rsidRPr="00216FCD">
        <w:rPr>
          <w:rFonts w:ascii="Times New Roman" w:hAnsi="Times New Roman"/>
          <w:lang w:val="uk-UA"/>
        </w:rPr>
        <w:t xml:space="preserve"> «Справедливий суд» є </w:t>
      </w:r>
      <w:proofErr w:type="spellStart"/>
      <w:r w:rsidRPr="00216FCD">
        <w:rPr>
          <w:rFonts w:ascii="Times New Roman" w:hAnsi="Times New Roman"/>
          <w:lang w:val="uk-UA"/>
        </w:rPr>
        <w:t>маніпулятивною</w:t>
      </w:r>
      <w:proofErr w:type="spellEnd"/>
      <w:r w:rsidRPr="00216FCD">
        <w:rPr>
          <w:rFonts w:ascii="Times New Roman" w:hAnsi="Times New Roman"/>
          <w:lang w:val="uk-UA"/>
        </w:rPr>
        <w:t xml:space="preserve">, оскільки вказує, що суд на сьогодні начебто не є справедливим, а суд справедливий – це стратегічний результат, якого ще треба досягти. Назва жодного з підрозділів стратегії не сформульована таким </w:t>
      </w:r>
      <w:r>
        <w:rPr>
          <w:rFonts w:ascii="Times New Roman" w:hAnsi="Times New Roman"/>
          <w:lang w:val="uk-UA"/>
        </w:rPr>
        <w:t>самим</w:t>
      </w:r>
      <w:r w:rsidRPr="00216FCD">
        <w:rPr>
          <w:rFonts w:ascii="Times New Roman" w:hAnsi="Times New Roman"/>
          <w:lang w:val="uk-UA"/>
        </w:rPr>
        <w:t xml:space="preserve"> чином.</w:t>
      </w:r>
      <w:r>
        <w:rPr>
          <w:rFonts w:ascii="Times New Roman" w:hAnsi="Times New Roman"/>
          <w:lang w:val="uk-UA"/>
        </w:rPr>
        <w:t xml:space="preserve"> </w:t>
      </w:r>
      <w:r w:rsidRPr="00216FCD">
        <w:rPr>
          <w:rFonts w:ascii="Times New Roman" w:hAnsi="Times New Roman"/>
          <w:lang w:val="uk-UA"/>
        </w:rPr>
        <w:t>У свою чергу</w:t>
      </w:r>
      <w:r>
        <w:rPr>
          <w:rFonts w:ascii="Times New Roman" w:hAnsi="Times New Roman"/>
          <w:lang w:val="uk-UA"/>
        </w:rPr>
        <w:t>,</w:t>
      </w:r>
      <w:r w:rsidRPr="00216FCD">
        <w:rPr>
          <w:rFonts w:ascii="Times New Roman" w:hAnsi="Times New Roman"/>
          <w:lang w:val="uk-UA"/>
        </w:rPr>
        <w:t xml:space="preserve"> відповідно до висновку Консультативної ради Європейських суддів (CCJE) №18 (2015) «Позиція судової влади та її відносини з іншими гілками державної влади в умовах сучасної демо</w:t>
      </w:r>
      <w:r>
        <w:rPr>
          <w:rFonts w:ascii="Times New Roman" w:hAnsi="Times New Roman"/>
          <w:lang w:val="uk-UA"/>
        </w:rPr>
        <w:t>кратії»</w:t>
      </w:r>
      <w:r w:rsidRPr="00216FCD">
        <w:rPr>
          <w:rFonts w:ascii="Times New Roman" w:hAnsi="Times New Roman"/>
          <w:lang w:val="uk-UA"/>
        </w:rPr>
        <w:t xml:space="preserve"> аналіз та критика одною владою держави будь-якої іншої з них має здійснюватися в атмосфері взаємоповаги. Незбалансована критика може підірвати довіру громадськості до судової системи та, у винятковому випадку, спровокувати посягання на конституційну рівновагу в демократичній державі (пункт 52).</w:t>
      </w:r>
    </w:p>
    <w:p w:rsidR="001A601C" w:rsidRPr="00216FCD" w:rsidRDefault="001A601C" w:rsidP="00E25710">
      <w:pPr>
        <w:pStyle w:val="a4"/>
      </w:pPr>
    </w:p>
  </w:footnote>
  <w:footnote w:id="16">
    <w:p w:rsidR="001A601C" w:rsidRPr="00F43A89" w:rsidRDefault="001A601C" w:rsidP="00E25710">
      <w:pPr>
        <w:pStyle w:val="a4"/>
        <w:jc w:val="both"/>
        <w:rPr>
          <w:lang w:val="uk-UA"/>
        </w:rPr>
      </w:pPr>
      <w:r>
        <w:rPr>
          <w:rStyle w:val="a7"/>
        </w:rPr>
        <w:footnoteRef/>
      </w:r>
      <w:r>
        <w:t xml:space="preserve"> </w:t>
      </w:r>
      <w:proofErr w:type="spellStart"/>
      <w:proofErr w:type="gramStart"/>
      <w:r w:rsidRPr="00F43A89">
        <w:rPr>
          <w:rFonts w:ascii="Times New Roman" w:hAnsi="Times New Roman"/>
        </w:rPr>
        <w:t>Оцінка</w:t>
      </w:r>
      <w:proofErr w:type="spellEnd"/>
      <w:r w:rsidRPr="00F43A89">
        <w:rPr>
          <w:rFonts w:ascii="Times New Roman" w:hAnsi="Times New Roman"/>
        </w:rPr>
        <w:t xml:space="preserve"> </w:t>
      </w:r>
      <w:proofErr w:type="spellStart"/>
      <w:r w:rsidRPr="00F43A89">
        <w:rPr>
          <w:rFonts w:ascii="Times New Roman" w:hAnsi="Times New Roman"/>
        </w:rPr>
        <w:t>судової</w:t>
      </w:r>
      <w:proofErr w:type="spellEnd"/>
      <w:r w:rsidRPr="00F43A89">
        <w:rPr>
          <w:rFonts w:ascii="Times New Roman" w:hAnsi="Times New Roman"/>
        </w:rPr>
        <w:t xml:space="preserve"> </w:t>
      </w:r>
      <w:proofErr w:type="spellStart"/>
      <w:r w:rsidRPr="00F43A89">
        <w:rPr>
          <w:rFonts w:ascii="Times New Roman" w:hAnsi="Times New Roman"/>
        </w:rPr>
        <w:t>реформи</w:t>
      </w:r>
      <w:proofErr w:type="spellEnd"/>
      <w:r w:rsidRPr="00F43A89">
        <w:rPr>
          <w:rFonts w:ascii="Times New Roman" w:hAnsi="Times New Roman"/>
        </w:rPr>
        <w:t xml:space="preserve"> в </w:t>
      </w:r>
      <w:proofErr w:type="spellStart"/>
      <w:r w:rsidRPr="00F43A89">
        <w:rPr>
          <w:rFonts w:ascii="Times New Roman" w:hAnsi="Times New Roman"/>
        </w:rPr>
        <w:t>Україні</w:t>
      </w:r>
      <w:proofErr w:type="spellEnd"/>
      <w:r w:rsidRPr="00F43A89">
        <w:rPr>
          <w:rFonts w:ascii="Times New Roman" w:hAnsi="Times New Roman"/>
        </w:rPr>
        <w:t xml:space="preserve"> за </w:t>
      </w:r>
      <w:proofErr w:type="spellStart"/>
      <w:r w:rsidRPr="00F43A89">
        <w:rPr>
          <w:rFonts w:ascii="Times New Roman" w:hAnsi="Times New Roman"/>
        </w:rPr>
        <w:t>період</w:t>
      </w:r>
      <w:proofErr w:type="spellEnd"/>
      <w:r w:rsidRPr="00F43A89">
        <w:rPr>
          <w:rFonts w:ascii="Times New Roman" w:hAnsi="Times New Roman"/>
        </w:rPr>
        <w:t xml:space="preserve"> </w:t>
      </w:r>
      <w:proofErr w:type="spellStart"/>
      <w:r w:rsidRPr="00F43A89">
        <w:rPr>
          <w:rFonts w:ascii="Times New Roman" w:hAnsi="Times New Roman"/>
        </w:rPr>
        <w:t>з</w:t>
      </w:r>
      <w:proofErr w:type="spellEnd"/>
      <w:r w:rsidRPr="00F43A89">
        <w:rPr>
          <w:rFonts w:ascii="Times New Roman" w:hAnsi="Times New Roman"/>
        </w:rPr>
        <w:t xml:space="preserve"> 2014 до 2018 року та </w:t>
      </w:r>
      <w:proofErr w:type="spellStart"/>
      <w:r w:rsidRPr="00F43A89">
        <w:rPr>
          <w:rFonts w:ascii="Times New Roman" w:hAnsi="Times New Roman"/>
        </w:rPr>
        <w:t>відповідність</w:t>
      </w:r>
      <w:proofErr w:type="spellEnd"/>
      <w:r w:rsidRPr="00F43A89">
        <w:rPr>
          <w:rFonts w:ascii="Times New Roman" w:hAnsi="Times New Roman"/>
        </w:rPr>
        <w:t xml:space="preserve"> </w:t>
      </w:r>
      <w:proofErr w:type="spellStart"/>
      <w:r w:rsidRPr="00F43A89">
        <w:rPr>
          <w:rFonts w:ascii="Times New Roman" w:hAnsi="Times New Roman"/>
        </w:rPr>
        <w:t>реформи</w:t>
      </w:r>
      <w:proofErr w:type="spellEnd"/>
      <w:r w:rsidRPr="00F43A89">
        <w:rPr>
          <w:rFonts w:ascii="Times New Roman" w:hAnsi="Times New Roman"/>
        </w:rPr>
        <w:t xml:space="preserve"> стандар</w:t>
      </w:r>
      <w:r>
        <w:rPr>
          <w:rFonts w:ascii="Times New Roman" w:hAnsi="Times New Roman"/>
        </w:rPr>
        <w:t xml:space="preserve">там </w:t>
      </w:r>
      <w:proofErr w:type="spellStart"/>
      <w:r>
        <w:rPr>
          <w:rFonts w:ascii="Times New Roman" w:hAnsi="Times New Roman"/>
        </w:rPr>
        <w:t>і</w:t>
      </w:r>
      <w:proofErr w:type="spellEnd"/>
      <w:r>
        <w:rPr>
          <w:rFonts w:ascii="Times New Roman" w:hAnsi="Times New Roman"/>
        </w:rPr>
        <w:t xml:space="preserve"> </w:t>
      </w:r>
      <w:proofErr w:type="spellStart"/>
      <w:r>
        <w:rPr>
          <w:rFonts w:ascii="Times New Roman" w:hAnsi="Times New Roman"/>
        </w:rPr>
        <w:t>рекомендаціям</w:t>
      </w:r>
      <w:proofErr w:type="spellEnd"/>
      <w:r>
        <w:rPr>
          <w:rFonts w:ascii="Times New Roman" w:hAnsi="Times New Roman"/>
        </w:rPr>
        <w:t xml:space="preserve"> ради </w:t>
      </w:r>
      <w:proofErr w:type="spellStart"/>
      <w:r>
        <w:rPr>
          <w:rFonts w:ascii="Times New Roman" w:hAnsi="Times New Roman"/>
        </w:rPr>
        <w:t>Європи</w:t>
      </w:r>
      <w:proofErr w:type="spellEnd"/>
      <w:r>
        <w:rPr>
          <w:rFonts w:ascii="Times New Roman" w:hAnsi="Times New Roman"/>
          <w:lang w:val="uk-UA"/>
        </w:rPr>
        <w:t>.</w:t>
      </w:r>
      <w:proofErr w:type="gramEnd"/>
      <w:r w:rsidRPr="00F43A89">
        <w:rPr>
          <w:rFonts w:ascii="Times New Roman" w:hAnsi="Times New Roman"/>
        </w:rPr>
        <w:t xml:space="preserve"> Проєкт Ради </w:t>
      </w:r>
      <w:proofErr w:type="spellStart"/>
      <w:r w:rsidRPr="00F43A89">
        <w:rPr>
          <w:rFonts w:ascii="Times New Roman" w:hAnsi="Times New Roman"/>
        </w:rPr>
        <w:t>Європи</w:t>
      </w:r>
      <w:proofErr w:type="spellEnd"/>
      <w:r w:rsidRPr="00F43A89">
        <w:rPr>
          <w:rFonts w:ascii="Times New Roman" w:hAnsi="Times New Roman"/>
        </w:rPr>
        <w:t xml:space="preserve"> «</w:t>
      </w:r>
      <w:proofErr w:type="spellStart"/>
      <w:proofErr w:type="gramStart"/>
      <w:r w:rsidRPr="00F43A89">
        <w:rPr>
          <w:rFonts w:ascii="Times New Roman" w:hAnsi="Times New Roman"/>
        </w:rPr>
        <w:t>П</w:t>
      </w:r>
      <w:proofErr w:type="gramEnd"/>
      <w:r w:rsidRPr="00F43A89">
        <w:rPr>
          <w:rFonts w:ascii="Times New Roman" w:hAnsi="Times New Roman"/>
        </w:rPr>
        <w:t>ідтримка</w:t>
      </w:r>
      <w:proofErr w:type="spellEnd"/>
      <w:r w:rsidRPr="00F43A89">
        <w:rPr>
          <w:rFonts w:ascii="Times New Roman" w:hAnsi="Times New Roman"/>
        </w:rPr>
        <w:t xml:space="preserve"> </w:t>
      </w:r>
      <w:proofErr w:type="spellStart"/>
      <w:r w:rsidRPr="00F43A89">
        <w:rPr>
          <w:rFonts w:ascii="Times New Roman" w:hAnsi="Times New Roman"/>
        </w:rPr>
        <w:t>впровадженню</w:t>
      </w:r>
      <w:proofErr w:type="spellEnd"/>
      <w:r w:rsidRPr="00F43A89">
        <w:rPr>
          <w:rFonts w:ascii="Times New Roman" w:hAnsi="Times New Roman"/>
        </w:rPr>
        <w:t xml:space="preserve"> </w:t>
      </w:r>
      <w:proofErr w:type="spellStart"/>
      <w:r w:rsidRPr="00F43A89">
        <w:rPr>
          <w:rFonts w:ascii="Times New Roman" w:hAnsi="Times New Roman"/>
        </w:rPr>
        <w:t>судової</w:t>
      </w:r>
      <w:proofErr w:type="spellEnd"/>
      <w:r w:rsidRPr="00F43A89">
        <w:rPr>
          <w:rFonts w:ascii="Times New Roman" w:hAnsi="Times New Roman"/>
        </w:rPr>
        <w:t xml:space="preserve"> </w:t>
      </w:r>
      <w:proofErr w:type="spellStart"/>
      <w:r w:rsidRPr="00F43A89">
        <w:rPr>
          <w:rFonts w:ascii="Times New Roman" w:hAnsi="Times New Roman"/>
        </w:rPr>
        <w:t>реформи</w:t>
      </w:r>
      <w:proofErr w:type="spellEnd"/>
      <w:r w:rsidRPr="00F43A89">
        <w:rPr>
          <w:rFonts w:ascii="Times New Roman" w:hAnsi="Times New Roman"/>
        </w:rPr>
        <w:t xml:space="preserve"> в </w:t>
      </w:r>
      <w:proofErr w:type="spellStart"/>
      <w:r w:rsidRPr="00F43A89">
        <w:rPr>
          <w:rFonts w:ascii="Times New Roman" w:hAnsi="Times New Roman"/>
        </w:rPr>
        <w:t>Україні</w:t>
      </w:r>
      <w:proofErr w:type="spellEnd"/>
      <w:r w:rsidRPr="00F43A89">
        <w:rPr>
          <w:rFonts w:ascii="Times New Roman" w:hAnsi="Times New Roman"/>
        </w:rPr>
        <w:t xml:space="preserve">», </w:t>
      </w:r>
      <w:proofErr w:type="spellStart"/>
      <w:r w:rsidRPr="00F43A89">
        <w:rPr>
          <w:rFonts w:ascii="Times New Roman" w:hAnsi="Times New Roman"/>
        </w:rPr>
        <w:t>квітень</w:t>
      </w:r>
      <w:proofErr w:type="spellEnd"/>
      <w:r w:rsidRPr="00F43A89">
        <w:rPr>
          <w:rFonts w:ascii="Times New Roman" w:hAnsi="Times New Roman"/>
        </w:rPr>
        <w:t xml:space="preserve"> 2019 року</w:t>
      </w:r>
      <w:r>
        <w:rPr>
          <w:rFonts w:ascii="Times New Roman" w:hAnsi="Times New Roman"/>
          <w:lang w:val="uk-UA"/>
        </w:rPr>
        <w:t>, пункт 12.</w:t>
      </w:r>
    </w:p>
  </w:footnote>
  <w:footnote w:id="17">
    <w:p w:rsidR="001A601C" w:rsidRPr="00CC30C4" w:rsidRDefault="001A601C" w:rsidP="00E25710">
      <w:pPr>
        <w:pStyle w:val="a4"/>
        <w:jc w:val="both"/>
        <w:rPr>
          <w:rFonts w:ascii="Times New Roman" w:hAnsi="Times New Roman"/>
          <w:color w:val="1D1D1B"/>
          <w:shd w:val="clear" w:color="auto" w:fill="FFFFFF"/>
        </w:rPr>
      </w:pPr>
      <w:r w:rsidRPr="007A5ACE">
        <w:rPr>
          <w:rStyle w:val="a7"/>
          <w:rFonts w:ascii="Times New Roman" w:hAnsi="Times New Roman"/>
        </w:rPr>
        <w:footnoteRef/>
      </w:r>
      <w:r>
        <w:rPr>
          <w:rFonts w:ascii="Times New Roman" w:hAnsi="Times New Roman"/>
        </w:rPr>
        <w:t xml:space="preserve"> </w:t>
      </w:r>
      <w:r>
        <w:rPr>
          <w:rFonts w:ascii="Times New Roman" w:hAnsi="Times New Roman"/>
          <w:lang w:val="uk-UA"/>
        </w:rPr>
        <w:t>С</w:t>
      </w:r>
      <w:r w:rsidRPr="007A5ACE">
        <w:rPr>
          <w:rFonts w:ascii="Times New Roman" w:hAnsi="Times New Roman"/>
        </w:rPr>
        <w:t xml:space="preserve">права «Бака </w:t>
      </w:r>
      <w:proofErr w:type="spellStart"/>
      <w:r w:rsidRPr="007A5ACE">
        <w:rPr>
          <w:rFonts w:ascii="Times New Roman" w:hAnsi="Times New Roman"/>
        </w:rPr>
        <w:t>проти</w:t>
      </w:r>
      <w:proofErr w:type="spellEnd"/>
      <w:r w:rsidRPr="007A5ACE">
        <w:rPr>
          <w:rFonts w:ascii="Times New Roman" w:hAnsi="Times New Roman"/>
        </w:rPr>
        <w:t xml:space="preserve"> </w:t>
      </w:r>
      <w:proofErr w:type="spellStart"/>
      <w:r w:rsidRPr="007A5ACE">
        <w:rPr>
          <w:rFonts w:ascii="Times New Roman" w:hAnsi="Times New Roman"/>
        </w:rPr>
        <w:t>Угорщин</w:t>
      </w:r>
      <w:r>
        <w:rPr>
          <w:rFonts w:ascii="Times New Roman" w:hAnsi="Times New Roman"/>
        </w:rPr>
        <w:t>и</w:t>
      </w:r>
      <w:proofErr w:type="spellEnd"/>
      <w:r>
        <w:rPr>
          <w:rFonts w:ascii="Times New Roman" w:hAnsi="Times New Roman"/>
        </w:rPr>
        <w:t xml:space="preserve">», с. 13. </w:t>
      </w:r>
      <w:proofErr w:type="spellStart"/>
      <w:proofErr w:type="gramStart"/>
      <w:r>
        <w:rPr>
          <w:rFonts w:ascii="Times New Roman" w:hAnsi="Times New Roman"/>
        </w:rPr>
        <w:t>Відповідні</w:t>
      </w:r>
      <w:proofErr w:type="spellEnd"/>
      <w:r>
        <w:rPr>
          <w:rFonts w:ascii="Times New Roman" w:hAnsi="Times New Roman"/>
        </w:rPr>
        <w:t xml:space="preserve"> </w:t>
      </w:r>
      <w:proofErr w:type="spellStart"/>
      <w:r>
        <w:rPr>
          <w:rFonts w:ascii="Times New Roman" w:hAnsi="Times New Roman"/>
        </w:rPr>
        <w:t>витяги</w:t>
      </w:r>
      <w:proofErr w:type="spellEnd"/>
      <w:r>
        <w:rPr>
          <w:rFonts w:ascii="Times New Roman" w:hAnsi="Times New Roman"/>
        </w:rPr>
        <w:t xml:space="preserve"> </w:t>
      </w:r>
      <w:proofErr w:type="spellStart"/>
      <w:r>
        <w:rPr>
          <w:rFonts w:ascii="Times New Roman" w:hAnsi="Times New Roman"/>
        </w:rPr>
        <w:t>з</w:t>
      </w:r>
      <w:proofErr w:type="spellEnd"/>
      <w:r>
        <w:rPr>
          <w:rFonts w:ascii="Times New Roman" w:hAnsi="Times New Roman"/>
        </w:rPr>
        <w:t xml:space="preserve"> </w:t>
      </w:r>
      <w:proofErr w:type="spellStart"/>
      <w:r w:rsidRPr="007A5ACE">
        <w:rPr>
          <w:rFonts w:ascii="Times New Roman" w:hAnsi="Times New Roman"/>
        </w:rPr>
        <w:t>Висновку</w:t>
      </w:r>
      <w:proofErr w:type="spellEnd"/>
      <w:r w:rsidRPr="007A5ACE">
        <w:rPr>
          <w:rFonts w:ascii="Times New Roman" w:hAnsi="Times New Roman"/>
        </w:rPr>
        <w:t xml:space="preserve"> про Закон «Про </w:t>
      </w:r>
      <w:proofErr w:type="spellStart"/>
      <w:r w:rsidRPr="007A5ACE">
        <w:rPr>
          <w:rFonts w:ascii="Times New Roman" w:hAnsi="Times New Roman"/>
        </w:rPr>
        <w:t>правов</w:t>
      </w:r>
      <w:r>
        <w:rPr>
          <w:rFonts w:ascii="Times New Roman" w:hAnsi="Times New Roman"/>
        </w:rPr>
        <w:t>ий</w:t>
      </w:r>
      <w:proofErr w:type="spellEnd"/>
      <w:r>
        <w:rPr>
          <w:rFonts w:ascii="Times New Roman" w:hAnsi="Times New Roman"/>
        </w:rPr>
        <w:t xml:space="preserve"> статус </w:t>
      </w:r>
      <w:proofErr w:type="spellStart"/>
      <w:r>
        <w:rPr>
          <w:rFonts w:ascii="Times New Roman" w:hAnsi="Times New Roman"/>
        </w:rPr>
        <w:t>і</w:t>
      </w:r>
      <w:proofErr w:type="spellEnd"/>
      <w:r>
        <w:rPr>
          <w:rFonts w:ascii="Times New Roman" w:hAnsi="Times New Roman"/>
        </w:rPr>
        <w:t xml:space="preserve"> оплату </w:t>
      </w:r>
      <w:proofErr w:type="spellStart"/>
      <w:r>
        <w:rPr>
          <w:rFonts w:ascii="Times New Roman" w:hAnsi="Times New Roman"/>
        </w:rPr>
        <w:t>праці</w:t>
      </w:r>
      <w:proofErr w:type="spellEnd"/>
      <w:r>
        <w:rPr>
          <w:rFonts w:ascii="Times New Roman" w:hAnsi="Times New Roman"/>
        </w:rPr>
        <w:t xml:space="preserve"> </w:t>
      </w:r>
      <w:proofErr w:type="spellStart"/>
      <w:r>
        <w:rPr>
          <w:rFonts w:ascii="Times New Roman" w:hAnsi="Times New Roman"/>
        </w:rPr>
        <w:t>суддів</w:t>
      </w:r>
      <w:proofErr w:type="spellEnd"/>
      <w:r>
        <w:rPr>
          <w:rFonts w:ascii="Times New Roman" w:hAnsi="Times New Roman"/>
          <w:lang w:val="uk-UA"/>
        </w:rPr>
        <w:t>»</w:t>
      </w:r>
      <w:r w:rsidRPr="007A5ACE">
        <w:rPr>
          <w:rFonts w:ascii="Times New Roman" w:hAnsi="Times New Roman"/>
        </w:rPr>
        <w:t xml:space="preserve"> (Закон № CLXII 2011 р.) </w:t>
      </w:r>
      <w:proofErr w:type="spellStart"/>
      <w:r w:rsidRPr="007A5ACE">
        <w:rPr>
          <w:rFonts w:ascii="Times New Roman" w:hAnsi="Times New Roman"/>
        </w:rPr>
        <w:t>і</w:t>
      </w:r>
      <w:proofErr w:type="spellEnd"/>
      <w:r w:rsidRPr="007A5ACE">
        <w:rPr>
          <w:rFonts w:ascii="Times New Roman" w:hAnsi="Times New Roman"/>
        </w:rPr>
        <w:t xml:space="preserve"> про Закон «Про </w:t>
      </w:r>
      <w:proofErr w:type="spellStart"/>
      <w:r w:rsidRPr="007A5ACE">
        <w:rPr>
          <w:rFonts w:ascii="Times New Roman" w:hAnsi="Times New Roman"/>
        </w:rPr>
        <w:t>організацію</w:t>
      </w:r>
      <w:proofErr w:type="spellEnd"/>
      <w:r w:rsidRPr="007A5ACE">
        <w:rPr>
          <w:rFonts w:ascii="Times New Roman" w:hAnsi="Times New Roman"/>
        </w:rPr>
        <w:t xml:space="preserve"> та </w:t>
      </w:r>
      <w:proofErr w:type="spellStart"/>
      <w:r w:rsidRPr="007A5ACE">
        <w:rPr>
          <w:rFonts w:ascii="Times New Roman" w:hAnsi="Times New Roman"/>
        </w:rPr>
        <w:t>діяльність</w:t>
      </w:r>
      <w:proofErr w:type="spellEnd"/>
      <w:r w:rsidRPr="007A5ACE">
        <w:rPr>
          <w:rFonts w:ascii="Times New Roman" w:hAnsi="Times New Roman"/>
        </w:rPr>
        <w:t xml:space="preserve"> </w:t>
      </w:r>
      <w:proofErr w:type="spellStart"/>
      <w:r w:rsidRPr="007A5ACE">
        <w:rPr>
          <w:rFonts w:ascii="Times New Roman" w:hAnsi="Times New Roman"/>
        </w:rPr>
        <w:t>судів</w:t>
      </w:r>
      <w:proofErr w:type="spellEnd"/>
      <w:r w:rsidRPr="007A5ACE">
        <w:rPr>
          <w:rFonts w:ascii="Times New Roman" w:hAnsi="Times New Roman"/>
        </w:rPr>
        <w:t xml:space="preserve">» (Закон № CLXI </w:t>
      </w:r>
      <w:r>
        <w:rPr>
          <w:rFonts w:ascii="Times New Roman" w:hAnsi="Times New Roman"/>
          <w:lang w:val="uk-UA"/>
        </w:rPr>
        <w:t xml:space="preserve">         </w:t>
      </w:r>
      <w:r>
        <w:rPr>
          <w:rFonts w:ascii="Times New Roman" w:hAnsi="Times New Roman"/>
        </w:rPr>
        <w:t>2011 р.)</w:t>
      </w:r>
      <w:r w:rsidRPr="007A5ACE">
        <w:rPr>
          <w:rFonts w:ascii="Times New Roman" w:hAnsi="Times New Roman"/>
        </w:rPr>
        <w:t xml:space="preserve">, </w:t>
      </w:r>
      <w:proofErr w:type="spellStart"/>
      <w:r w:rsidRPr="007A5ACE">
        <w:rPr>
          <w:rFonts w:ascii="Times New Roman" w:hAnsi="Times New Roman"/>
        </w:rPr>
        <w:t>ухваленого</w:t>
      </w:r>
      <w:proofErr w:type="spellEnd"/>
      <w:r w:rsidRPr="007A5ACE">
        <w:rPr>
          <w:rFonts w:ascii="Times New Roman" w:hAnsi="Times New Roman"/>
        </w:rPr>
        <w:t xml:space="preserve"> ВК на </w:t>
      </w:r>
      <w:proofErr w:type="spellStart"/>
      <w:r w:rsidRPr="007A5ACE">
        <w:rPr>
          <w:rFonts w:ascii="Times New Roman" w:hAnsi="Times New Roman"/>
        </w:rPr>
        <w:t>її</w:t>
      </w:r>
      <w:proofErr w:type="spellEnd"/>
      <w:r w:rsidRPr="007A5ACE">
        <w:rPr>
          <w:rFonts w:ascii="Times New Roman" w:hAnsi="Times New Roman"/>
        </w:rPr>
        <w:t xml:space="preserve"> 90-му пленарному </w:t>
      </w:r>
      <w:proofErr w:type="spellStart"/>
      <w:r w:rsidRPr="007A5ACE">
        <w:rPr>
          <w:rFonts w:ascii="Times New Roman" w:hAnsi="Times New Roman"/>
        </w:rPr>
        <w:t>засіданні</w:t>
      </w:r>
      <w:proofErr w:type="spellEnd"/>
      <w:r w:rsidRPr="007A5ACE">
        <w:rPr>
          <w:rFonts w:ascii="Times New Roman" w:hAnsi="Times New Roman"/>
        </w:rPr>
        <w:t xml:space="preserve"> (</w:t>
      </w:r>
      <w:proofErr w:type="spellStart"/>
      <w:r w:rsidRPr="007A5ACE">
        <w:rPr>
          <w:rFonts w:ascii="Times New Roman" w:hAnsi="Times New Roman"/>
        </w:rPr>
        <w:t>Венеція</w:t>
      </w:r>
      <w:proofErr w:type="spellEnd"/>
      <w:r w:rsidRPr="007A5ACE">
        <w:rPr>
          <w:rFonts w:ascii="Times New Roman" w:hAnsi="Times New Roman"/>
        </w:rPr>
        <w:t xml:space="preserve">, 16–17 </w:t>
      </w:r>
      <w:proofErr w:type="spellStart"/>
      <w:r w:rsidRPr="007A5ACE">
        <w:rPr>
          <w:rFonts w:ascii="Times New Roman" w:hAnsi="Times New Roman"/>
        </w:rPr>
        <w:t>березня</w:t>
      </w:r>
      <w:proofErr w:type="spellEnd"/>
      <w:r w:rsidRPr="007A5ACE">
        <w:rPr>
          <w:rFonts w:ascii="Times New Roman" w:hAnsi="Times New Roman"/>
        </w:rPr>
        <w:t xml:space="preserve"> 2012 р., CDL-AD</w:t>
      </w:r>
      <w:r>
        <w:rPr>
          <w:rFonts w:ascii="Times New Roman" w:hAnsi="Times New Roman"/>
        </w:rPr>
        <w:t xml:space="preserve"> </w:t>
      </w:r>
      <w:r w:rsidRPr="007A5ACE">
        <w:rPr>
          <w:rFonts w:ascii="Times New Roman" w:hAnsi="Times New Roman"/>
        </w:rPr>
        <w:t>(2012)</w:t>
      </w:r>
      <w:r>
        <w:rPr>
          <w:rFonts w:ascii="Times New Roman" w:hAnsi="Times New Roman"/>
        </w:rPr>
        <w:t xml:space="preserve"> </w:t>
      </w:r>
      <w:r w:rsidRPr="007A5ACE">
        <w:rPr>
          <w:rFonts w:ascii="Times New Roman" w:hAnsi="Times New Roman"/>
        </w:rPr>
        <w:t>001);</w:t>
      </w:r>
      <w:proofErr w:type="gramEnd"/>
      <w:r w:rsidRPr="007A5ACE">
        <w:rPr>
          <w:rFonts w:ascii="Times New Roman" w:hAnsi="Times New Roman"/>
        </w:rPr>
        <w:t xml:space="preserve"> </w:t>
      </w:r>
      <w:proofErr w:type="spellStart"/>
      <w:r w:rsidRPr="007A5ACE">
        <w:rPr>
          <w:rFonts w:ascii="Times New Roman" w:hAnsi="Times New Roman"/>
          <w:color w:val="1D1D1B"/>
          <w:shd w:val="clear" w:color="auto" w:fill="FFFFFF"/>
        </w:rPr>
        <w:t>висновок</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щодо</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рішень</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Конституційного</w:t>
      </w:r>
      <w:proofErr w:type="spellEnd"/>
      <w:r w:rsidRPr="007A5ACE">
        <w:rPr>
          <w:rFonts w:ascii="Times New Roman" w:hAnsi="Times New Roman"/>
          <w:color w:val="1D1D1B"/>
          <w:shd w:val="clear" w:color="auto" w:fill="FFFFFF"/>
        </w:rPr>
        <w:t xml:space="preserve"> Суду </w:t>
      </w:r>
      <w:proofErr w:type="spellStart"/>
      <w:r w:rsidRPr="007A5ACE">
        <w:rPr>
          <w:rFonts w:ascii="Times New Roman" w:hAnsi="Times New Roman"/>
          <w:color w:val="1D1D1B"/>
          <w:shd w:val="clear" w:color="auto" w:fill="FFFFFF"/>
        </w:rPr>
        <w:t>України</w:t>
      </w:r>
      <w:proofErr w:type="spellEnd"/>
      <w:r w:rsidRPr="007A5ACE">
        <w:rPr>
          <w:rFonts w:ascii="Times New Roman" w:hAnsi="Times New Roman"/>
          <w:color w:val="1D1D1B"/>
          <w:shd w:val="clear" w:color="auto" w:fill="FFFFFF"/>
        </w:rPr>
        <w:t xml:space="preserve"> № 2-р/ 2020 </w:t>
      </w:r>
      <w:proofErr w:type="spellStart"/>
      <w:r w:rsidRPr="007A5ACE">
        <w:rPr>
          <w:rFonts w:ascii="Times New Roman" w:hAnsi="Times New Roman"/>
          <w:color w:val="1D1D1B"/>
          <w:shd w:val="clear" w:color="auto" w:fill="FFFFFF"/>
        </w:rPr>
        <w:t>і</w:t>
      </w:r>
      <w:proofErr w:type="spellEnd"/>
      <w:r w:rsidRPr="007A5ACE">
        <w:rPr>
          <w:rFonts w:ascii="Times New Roman" w:hAnsi="Times New Roman"/>
          <w:color w:val="1D1D1B"/>
          <w:shd w:val="clear" w:color="auto" w:fill="FFFFFF"/>
        </w:rPr>
        <w:t xml:space="preserve"> № 4-р/2020 </w:t>
      </w:r>
      <w:proofErr w:type="spellStart"/>
      <w:r w:rsidRPr="007A5ACE">
        <w:rPr>
          <w:rFonts w:ascii="Times New Roman" w:hAnsi="Times New Roman"/>
          <w:color w:val="1D1D1B"/>
          <w:shd w:val="clear" w:color="auto" w:fill="FFFFFF"/>
        </w:rPr>
        <w:t>експерта</w:t>
      </w:r>
      <w:proofErr w:type="spellEnd"/>
      <w:proofErr w:type="gramStart"/>
      <w:r w:rsidRPr="007A5ACE">
        <w:rPr>
          <w:rFonts w:ascii="Times New Roman" w:hAnsi="Times New Roman"/>
          <w:color w:val="1D1D1B"/>
          <w:shd w:val="clear" w:color="auto" w:fill="FFFFFF"/>
        </w:rPr>
        <w:t xml:space="preserve"> Р</w:t>
      </w:r>
      <w:proofErr w:type="gramEnd"/>
      <w:r w:rsidRPr="007A5ACE">
        <w:rPr>
          <w:rFonts w:ascii="Times New Roman" w:hAnsi="Times New Roman"/>
          <w:color w:val="1D1D1B"/>
          <w:shd w:val="clear" w:color="auto" w:fill="FFFFFF"/>
        </w:rPr>
        <w:t xml:space="preserve">ади </w:t>
      </w:r>
      <w:proofErr w:type="spellStart"/>
      <w:r w:rsidRPr="007A5ACE">
        <w:rPr>
          <w:rFonts w:ascii="Times New Roman" w:hAnsi="Times New Roman"/>
          <w:color w:val="1D1D1B"/>
          <w:shd w:val="clear" w:color="auto" w:fill="FFFFFF"/>
        </w:rPr>
        <w:t>Європи</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Діани</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Ковачевої</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датований</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квітнем</w:t>
      </w:r>
      <w:proofErr w:type="spellEnd"/>
      <w:r w:rsidRPr="007A5ACE">
        <w:rPr>
          <w:rFonts w:ascii="Times New Roman" w:hAnsi="Times New Roman"/>
          <w:color w:val="1D1D1B"/>
          <w:shd w:val="clear" w:color="auto" w:fill="FFFFFF"/>
        </w:rPr>
        <w:t xml:space="preserve"> 2020 року.</w:t>
      </w:r>
    </w:p>
  </w:footnote>
  <w:footnote w:id="18">
    <w:p w:rsidR="001A601C" w:rsidRPr="002576C1" w:rsidRDefault="001A601C" w:rsidP="00E25710">
      <w:pPr>
        <w:pStyle w:val="a4"/>
        <w:jc w:val="both"/>
        <w:rPr>
          <w:rFonts w:ascii="Times New Roman" w:hAnsi="Times New Roman"/>
        </w:rPr>
      </w:pPr>
      <w:r>
        <w:rPr>
          <w:rStyle w:val="a7"/>
        </w:rPr>
        <w:footnoteRef/>
      </w:r>
      <w:r>
        <w:t xml:space="preserve"> </w:t>
      </w:r>
      <w:proofErr w:type="spellStart"/>
      <w:r w:rsidRPr="002576C1">
        <w:rPr>
          <w:rFonts w:ascii="Times New Roman" w:hAnsi="Times New Roman"/>
        </w:rPr>
        <w:t>Рекомендаці</w:t>
      </w:r>
      <w:r>
        <w:rPr>
          <w:rFonts w:ascii="Times New Roman" w:hAnsi="Times New Roman"/>
        </w:rPr>
        <w:t>я</w:t>
      </w:r>
      <w:proofErr w:type="spellEnd"/>
      <w:r w:rsidRPr="002576C1">
        <w:rPr>
          <w:rFonts w:ascii="Times New Roman" w:hAnsi="Times New Roman"/>
        </w:rPr>
        <w:t xml:space="preserve"> CM/</w:t>
      </w:r>
      <w:proofErr w:type="spellStart"/>
      <w:r w:rsidRPr="002576C1">
        <w:rPr>
          <w:rFonts w:ascii="Times New Roman" w:hAnsi="Times New Roman"/>
        </w:rPr>
        <w:t>Rec</w:t>
      </w:r>
      <w:proofErr w:type="spellEnd"/>
      <w:r>
        <w:rPr>
          <w:rFonts w:ascii="Times New Roman" w:hAnsi="Times New Roman"/>
          <w:lang w:val="uk-UA"/>
        </w:rPr>
        <w:t xml:space="preserve"> </w:t>
      </w:r>
      <w:r w:rsidRPr="002576C1">
        <w:rPr>
          <w:rFonts w:ascii="Times New Roman" w:hAnsi="Times New Roman"/>
        </w:rPr>
        <w:t>(2010)</w:t>
      </w:r>
      <w:r>
        <w:rPr>
          <w:rFonts w:ascii="Times New Roman" w:hAnsi="Times New Roman"/>
          <w:lang w:val="uk-UA"/>
        </w:rPr>
        <w:t xml:space="preserve"> </w:t>
      </w:r>
      <w:r w:rsidRPr="002576C1">
        <w:rPr>
          <w:rFonts w:ascii="Times New Roman" w:hAnsi="Times New Roman"/>
        </w:rPr>
        <w:t xml:space="preserve">12 </w:t>
      </w:r>
      <w:proofErr w:type="spellStart"/>
      <w:r w:rsidRPr="002576C1">
        <w:rPr>
          <w:rFonts w:ascii="Times New Roman" w:hAnsi="Times New Roman"/>
        </w:rPr>
        <w:t>Комітету</w:t>
      </w:r>
      <w:proofErr w:type="spellEnd"/>
      <w:r w:rsidRPr="002576C1">
        <w:rPr>
          <w:rFonts w:ascii="Times New Roman" w:hAnsi="Times New Roman"/>
        </w:rPr>
        <w:t xml:space="preserve"> </w:t>
      </w:r>
      <w:proofErr w:type="spellStart"/>
      <w:r w:rsidRPr="002576C1">
        <w:rPr>
          <w:rFonts w:ascii="Times New Roman" w:hAnsi="Times New Roman"/>
        </w:rPr>
        <w:t>Міністрів</w:t>
      </w:r>
      <w:proofErr w:type="spellEnd"/>
      <w:proofErr w:type="gramStart"/>
      <w:r w:rsidRPr="002576C1">
        <w:rPr>
          <w:rFonts w:ascii="Times New Roman" w:hAnsi="Times New Roman"/>
        </w:rPr>
        <w:t xml:space="preserve"> Р</w:t>
      </w:r>
      <w:proofErr w:type="gramEnd"/>
      <w:r w:rsidRPr="002576C1">
        <w:rPr>
          <w:rFonts w:ascii="Times New Roman" w:hAnsi="Times New Roman"/>
        </w:rPr>
        <w:t xml:space="preserve">ади </w:t>
      </w:r>
      <w:proofErr w:type="spellStart"/>
      <w:r w:rsidRPr="002576C1">
        <w:rPr>
          <w:rFonts w:ascii="Times New Roman" w:hAnsi="Times New Roman"/>
        </w:rPr>
        <w:t>Європи</w:t>
      </w:r>
      <w:proofErr w:type="spellEnd"/>
      <w:r w:rsidRPr="002576C1">
        <w:rPr>
          <w:rFonts w:ascii="Times New Roman" w:hAnsi="Times New Roman"/>
        </w:rPr>
        <w:t xml:space="preserve"> державам-членам </w:t>
      </w:r>
      <w:proofErr w:type="spellStart"/>
      <w:r w:rsidRPr="002576C1">
        <w:rPr>
          <w:rFonts w:ascii="Times New Roman" w:hAnsi="Times New Roman"/>
        </w:rPr>
        <w:t>щодо</w:t>
      </w:r>
      <w:proofErr w:type="spellEnd"/>
      <w:r w:rsidRPr="002576C1">
        <w:rPr>
          <w:rFonts w:ascii="Times New Roman" w:hAnsi="Times New Roman"/>
        </w:rPr>
        <w:t xml:space="preserve"> </w:t>
      </w:r>
      <w:proofErr w:type="spellStart"/>
      <w:r w:rsidRPr="002576C1">
        <w:rPr>
          <w:rFonts w:ascii="Times New Roman" w:hAnsi="Times New Roman"/>
        </w:rPr>
        <w:t>суддів</w:t>
      </w:r>
      <w:proofErr w:type="spellEnd"/>
      <w:r w:rsidRPr="002576C1">
        <w:rPr>
          <w:rFonts w:ascii="Times New Roman" w:hAnsi="Times New Roman"/>
        </w:rPr>
        <w:t xml:space="preserve">: </w:t>
      </w:r>
      <w:proofErr w:type="spellStart"/>
      <w:r w:rsidRPr="002576C1">
        <w:rPr>
          <w:rFonts w:ascii="Times New Roman" w:hAnsi="Times New Roman"/>
        </w:rPr>
        <w:t>незалежн</w:t>
      </w:r>
      <w:r>
        <w:rPr>
          <w:rFonts w:ascii="Times New Roman" w:hAnsi="Times New Roman"/>
        </w:rPr>
        <w:t>ість</w:t>
      </w:r>
      <w:proofErr w:type="spellEnd"/>
      <w:r>
        <w:rPr>
          <w:rFonts w:ascii="Times New Roman" w:hAnsi="Times New Roman"/>
        </w:rPr>
        <w:t xml:space="preserve">, </w:t>
      </w:r>
      <w:proofErr w:type="spellStart"/>
      <w:r>
        <w:rPr>
          <w:rFonts w:ascii="Times New Roman" w:hAnsi="Times New Roman"/>
        </w:rPr>
        <w:t>ефективність</w:t>
      </w:r>
      <w:proofErr w:type="spellEnd"/>
      <w:r>
        <w:rPr>
          <w:rFonts w:ascii="Times New Roman" w:hAnsi="Times New Roman"/>
        </w:rPr>
        <w:t xml:space="preserve"> та </w:t>
      </w:r>
      <w:proofErr w:type="spellStart"/>
      <w:r>
        <w:rPr>
          <w:rFonts w:ascii="Times New Roman" w:hAnsi="Times New Roman"/>
        </w:rPr>
        <w:t>обов’язки</w:t>
      </w:r>
      <w:proofErr w:type="spellEnd"/>
      <w:r>
        <w:rPr>
          <w:rFonts w:ascii="Times New Roman" w:hAnsi="Times New Roman"/>
          <w:lang w:val="uk-UA"/>
        </w:rPr>
        <w:t>.</w:t>
      </w:r>
      <w:r w:rsidRPr="002576C1">
        <w:rPr>
          <w:rFonts w:ascii="Times New Roman" w:hAnsi="Times New Roman"/>
        </w:rPr>
        <w:t xml:space="preserve"> </w:t>
      </w:r>
      <w:proofErr w:type="spellStart"/>
      <w:r w:rsidRPr="002576C1">
        <w:rPr>
          <w:rFonts w:ascii="Times New Roman" w:hAnsi="Times New Roman"/>
        </w:rPr>
        <w:t>Додаток</w:t>
      </w:r>
      <w:proofErr w:type="spellEnd"/>
      <w:r w:rsidRPr="002576C1">
        <w:rPr>
          <w:rFonts w:ascii="Times New Roman" w:hAnsi="Times New Roman"/>
        </w:rPr>
        <w:t xml:space="preserve"> «</w:t>
      </w:r>
      <w:proofErr w:type="spellStart"/>
      <w:r w:rsidRPr="002576C1">
        <w:rPr>
          <w:rFonts w:ascii="Times New Roman" w:hAnsi="Times New Roman"/>
        </w:rPr>
        <w:t>Термін</w:t>
      </w:r>
      <w:proofErr w:type="spellEnd"/>
      <w:r w:rsidRPr="002576C1">
        <w:rPr>
          <w:rFonts w:ascii="Times New Roman" w:hAnsi="Times New Roman"/>
        </w:rPr>
        <w:t xml:space="preserve"> </w:t>
      </w:r>
      <w:proofErr w:type="spellStart"/>
      <w:r w:rsidRPr="002576C1">
        <w:rPr>
          <w:rFonts w:ascii="Times New Roman" w:hAnsi="Times New Roman"/>
        </w:rPr>
        <w:t>перебуван</w:t>
      </w:r>
      <w:r>
        <w:rPr>
          <w:rFonts w:ascii="Times New Roman" w:hAnsi="Times New Roman"/>
        </w:rPr>
        <w:t>ня</w:t>
      </w:r>
      <w:proofErr w:type="spellEnd"/>
      <w:r>
        <w:rPr>
          <w:rFonts w:ascii="Times New Roman" w:hAnsi="Times New Roman"/>
        </w:rPr>
        <w:t xml:space="preserve"> на </w:t>
      </w:r>
      <w:proofErr w:type="spellStart"/>
      <w:r>
        <w:rPr>
          <w:rFonts w:ascii="Times New Roman" w:hAnsi="Times New Roman"/>
        </w:rPr>
        <w:t>посаді</w:t>
      </w:r>
      <w:proofErr w:type="spellEnd"/>
      <w:r>
        <w:rPr>
          <w:rFonts w:ascii="Times New Roman" w:hAnsi="Times New Roman"/>
        </w:rPr>
        <w:t xml:space="preserve"> та </w:t>
      </w:r>
      <w:proofErr w:type="spellStart"/>
      <w:r>
        <w:rPr>
          <w:rFonts w:ascii="Times New Roman" w:hAnsi="Times New Roman"/>
        </w:rPr>
        <w:t>незмінюваність</w:t>
      </w:r>
      <w:proofErr w:type="spellEnd"/>
      <w:r>
        <w:rPr>
          <w:rFonts w:ascii="Times New Roman" w:hAnsi="Times New Roman"/>
        </w:rPr>
        <w:t xml:space="preserve">»; </w:t>
      </w:r>
      <w:proofErr w:type="spellStart"/>
      <w:r w:rsidRPr="002576C1">
        <w:rPr>
          <w:rFonts w:ascii="Times New Roman" w:hAnsi="Times New Roman"/>
        </w:rPr>
        <w:t>Висновок</w:t>
      </w:r>
      <w:proofErr w:type="spellEnd"/>
      <w:r w:rsidRPr="002576C1">
        <w:rPr>
          <w:rFonts w:ascii="Times New Roman" w:hAnsi="Times New Roman"/>
        </w:rPr>
        <w:t xml:space="preserve"> КРЄС № 1 (2001)</w:t>
      </w:r>
      <w:r>
        <w:rPr>
          <w:rFonts w:ascii="Times New Roman" w:hAnsi="Times New Roman"/>
        </w:rPr>
        <w:t>.</w:t>
      </w:r>
    </w:p>
    <w:p w:rsidR="001A601C" w:rsidRDefault="001A601C" w:rsidP="00E25710">
      <w:pPr>
        <w:pStyle w:val="a4"/>
      </w:pPr>
    </w:p>
  </w:footnote>
  <w:footnote w:id="19">
    <w:p w:rsidR="001A601C" w:rsidRPr="00013C1E" w:rsidRDefault="001A601C" w:rsidP="00E25710">
      <w:pPr>
        <w:pStyle w:val="a4"/>
        <w:jc w:val="both"/>
        <w:rPr>
          <w:rFonts w:ascii="Times New Roman" w:hAnsi="Times New Roman"/>
          <w:color w:val="1D1D1B"/>
          <w:shd w:val="clear" w:color="auto" w:fill="FFFFFF"/>
        </w:rPr>
      </w:pPr>
      <w:r>
        <w:rPr>
          <w:rStyle w:val="a7"/>
        </w:rPr>
        <w:footnoteRef/>
      </w:r>
      <w:r>
        <w:t xml:space="preserve"> </w:t>
      </w:r>
      <w:r>
        <w:rPr>
          <w:rFonts w:ascii="Times New Roman" w:hAnsi="Times New Roman"/>
          <w:color w:val="1D1D1B"/>
          <w:shd w:val="clear" w:color="auto" w:fill="FFFFFF"/>
          <w:lang w:val="uk-UA"/>
        </w:rPr>
        <w:t>В</w:t>
      </w:r>
      <w:proofErr w:type="spellStart"/>
      <w:r w:rsidRPr="007234C5">
        <w:rPr>
          <w:rFonts w:ascii="Times New Roman" w:hAnsi="Times New Roman"/>
          <w:color w:val="1D1D1B"/>
          <w:shd w:val="clear" w:color="auto" w:fill="FFFFFF"/>
        </w:rPr>
        <w:t>исновок</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щодо</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рішень</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Конституційного</w:t>
      </w:r>
      <w:proofErr w:type="spellEnd"/>
      <w:r w:rsidRPr="007234C5">
        <w:rPr>
          <w:rFonts w:ascii="Times New Roman" w:hAnsi="Times New Roman"/>
          <w:color w:val="1D1D1B"/>
          <w:shd w:val="clear" w:color="auto" w:fill="FFFFFF"/>
        </w:rPr>
        <w:t xml:space="preserve"> Суду </w:t>
      </w:r>
      <w:proofErr w:type="spellStart"/>
      <w:r w:rsidRPr="007234C5">
        <w:rPr>
          <w:rFonts w:ascii="Times New Roman" w:hAnsi="Times New Roman"/>
          <w:color w:val="1D1D1B"/>
          <w:shd w:val="clear" w:color="auto" w:fill="FFFFFF"/>
        </w:rPr>
        <w:t>України</w:t>
      </w:r>
      <w:proofErr w:type="spellEnd"/>
      <w:r w:rsidRPr="007234C5">
        <w:rPr>
          <w:rFonts w:ascii="Times New Roman" w:hAnsi="Times New Roman"/>
          <w:color w:val="1D1D1B"/>
          <w:shd w:val="clear" w:color="auto" w:fill="FFFFFF"/>
        </w:rPr>
        <w:t xml:space="preserve"> № 2-р/ 2020 </w:t>
      </w:r>
      <w:proofErr w:type="spellStart"/>
      <w:r w:rsidRPr="007234C5">
        <w:rPr>
          <w:rFonts w:ascii="Times New Roman" w:hAnsi="Times New Roman"/>
          <w:color w:val="1D1D1B"/>
          <w:shd w:val="clear" w:color="auto" w:fill="FFFFFF"/>
        </w:rPr>
        <w:t>і</w:t>
      </w:r>
      <w:proofErr w:type="spellEnd"/>
      <w:r w:rsidRPr="007234C5">
        <w:rPr>
          <w:rFonts w:ascii="Times New Roman" w:hAnsi="Times New Roman"/>
          <w:color w:val="1D1D1B"/>
          <w:shd w:val="clear" w:color="auto" w:fill="FFFFFF"/>
        </w:rPr>
        <w:t xml:space="preserve"> № 4-р/2020 </w:t>
      </w:r>
      <w:proofErr w:type="spellStart"/>
      <w:r w:rsidRPr="007234C5">
        <w:rPr>
          <w:rFonts w:ascii="Times New Roman" w:hAnsi="Times New Roman"/>
          <w:color w:val="1D1D1B"/>
          <w:shd w:val="clear" w:color="auto" w:fill="FFFFFF"/>
        </w:rPr>
        <w:t>експерта</w:t>
      </w:r>
      <w:proofErr w:type="spellEnd"/>
      <w:r w:rsidRPr="007234C5">
        <w:rPr>
          <w:rFonts w:ascii="Times New Roman" w:hAnsi="Times New Roman"/>
          <w:color w:val="1D1D1B"/>
          <w:shd w:val="clear" w:color="auto" w:fill="FFFFFF"/>
        </w:rPr>
        <w:t xml:space="preserve"> Ради </w:t>
      </w:r>
      <w:proofErr w:type="spellStart"/>
      <w:r w:rsidRPr="007234C5">
        <w:rPr>
          <w:rFonts w:ascii="Times New Roman" w:hAnsi="Times New Roman"/>
          <w:color w:val="1D1D1B"/>
          <w:shd w:val="clear" w:color="auto" w:fill="FFFFFF"/>
        </w:rPr>
        <w:t>Європи</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Діани</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Ковачевої</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датован</w:t>
      </w:r>
      <w:r>
        <w:rPr>
          <w:rFonts w:ascii="Times New Roman" w:hAnsi="Times New Roman"/>
          <w:color w:val="1D1D1B"/>
          <w:shd w:val="clear" w:color="auto" w:fill="FFFFFF"/>
        </w:rPr>
        <w:t>ий</w:t>
      </w:r>
      <w:proofErr w:type="spellEnd"/>
      <w:r>
        <w:rPr>
          <w:rFonts w:ascii="Times New Roman" w:hAnsi="Times New Roman"/>
          <w:color w:val="1D1D1B"/>
          <w:shd w:val="clear" w:color="auto" w:fill="FFFFFF"/>
        </w:rPr>
        <w:t xml:space="preserve"> </w:t>
      </w:r>
      <w:proofErr w:type="spellStart"/>
      <w:r>
        <w:rPr>
          <w:rFonts w:ascii="Times New Roman" w:hAnsi="Times New Roman"/>
          <w:color w:val="1D1D1B"/>
          <w:shd w:val="clear" w:color="auto" w:fill="FFFFFF"/>
        </w:rPr>
        <w:t>квітнем</w:t>
      </w:r>
      <w:proofErr w:type="spellEnd"/>
      <w:r>
        <w:rPr>
          <w:rFonts w:ascii="Times New Roman" w:hAnsi="Times New Roman"/>
          <w:color w:val="1D1D1B"/>
          <w:shd w:val="clear" w:color="auto" w:fill="FFFFFF"/>
        </w:rPr>
        <w:t xml:space="preserve"> 2020 року, пункт 39.</w:t>
      </w:r>
    </w:p>
  </w:footnote>
  <w:footnote w:id="20">
    <w:p w:rsidR="001A601C" w:rsidRPr="00200C7E" w:rsidRDefault="001A601C" w:rsidP="00E25710">
      <w:pPr>
        <w:pStyle w:val="a4"/>
        <w:jc w:val="both"/>
        <w:rPr>
          <w:lang w:val="uk-UA"/>
        </w:rPr>
      </w:pPr>
      <w:r>
        <w:rPr>
          <w:rStyle w:val="a7"/>
        </w:rPr>
        <w:footnoteRef/>
      </w:r>
      <w:r>
        <w:rPr>
          <w:lang w:val="uk-UA"/>
        </w:rPr>
        <w:t xml:space="preserve"> </w:t>
      </w:r>
      <w:proofErr w:type="spellStart"/>
      <w:r w:rsidRPr="00230DDE">
        <w:rPr>
          <w:rFonts w:ascii="Times New Roman" w:hAnsi="Times New Roman"/>
        </w:rPr>
        <w:t>Оцінка</w:t>
      </w:r>
      <w:proofErr w:type="spellEnd"/>
      <w:r w:rsidRPr="00230DDE">
        <w:rPr>
          <w:rFonts w:ascii="Times New Roman" w:hAnsi="Times New Roman"/>
        </w:rPr>
        <w:t xml:space="preserve"> </w:t>
      </w:r>
      <w:proofErr w:type="spellStart"/>
      <w:r w:rsidRPr="00230DDE">
        <w:rPr>
          <w:rFonts w:ascii="Times New Roman" w:hAnsi="Times New Roman"/>
        </w:rPr>
        <w:t>судової</w:t>
      </w:r>
      <w:proofErr w:type="spellEnd"/>
      <w:r w:rsidRPr="00230DDE">
        <w:rPr>
          <w:rFonts w:ascii="Times New Roman" w:hAnsi="Times New Roman"/>
        </w:rPr>
        <w:t xml:space="preserve"> </w:t>
      </w:r>
      <w:proofErr w:type="spellStart"/>
      <w:r w:rsidRPr="00230DDE">
        <w:rPr>
          <w:rFonts w:ascii="Times New Roman" w:hAnsi="Times New Roman"/>
        </w:rPr>
        <w:t>реформи</w:t>
      </w:r>
      <w:proofErr w:type="spellEnd"/>
      <w:r w:rsidRPr="00230DDE">
        <w:rPr>
          <w:rFonts w:ascii="Times New Roman" w:hAnsi="Times New Roman"/>
        </w:rPr>
        <w:t xml:space="preserve"> в </w:t>
      </w:r>
      <w:proofErr w:type="spellStart"/>
      <w:r w:rsidRPr="00230DDE">
        <w:rPr>
          <w:rFonts w:ascii="Times New Roman" w:hAnsi="Times New Roman"/>
        </w:rPr>
        <w:t>Україні</w:t>
      </w:r>
      <w:proofErr w:type="spellEnd"/>
      <w:r w:rsidRPr="00230DDE">
        <w:rPr>
          <w:rFonts w:ascii="Times New Roman" w:hAnsi="Times New Roman"/>
        </w:rPr>
        <w:t xml:space="preserve"> за </w:t>
      </w:r>
      <w:proofErr w:type="spellStart"/>
      <w:r w:rsidRPr="00230DDE">
        <w:rPr>
          <w:rFonts w:ascii="Times New Roman" w:hAnsi="Times New Roman"/>
        </w:rPr>
        <w:t>період</w:t>
      </w:r>
      <w:proofErr w:type="spellEnd"/>
      <w:r w:rsidRPr="00230DDE">
        <w:rPr>
          <w:rFonts w:ascii="Times New Roman" w:hAnsi="Times New Roman"/>
        </w:rPr>
        <w:t xml:space="preserve"> </w:t>
      </w:r>
      <w:proofErr w:type="spellStart"/>
      <w:r w:rsidRPr="00230DDE">
        <w:rPr>
          <w:rFonts w:ascii="Times New Roman" w:hAnsi="Times New Roman"/>
        </w:rPr>
        <w:t>з</w:t>
      </w:r>
      <w:proofErr w:type="spellEnd"/>
      <w:r w:rsidRPr="00230DDE">
        <w:rPr>
          <w:rFonts w:ascii="Times New Roman" w:hAnsi="Times New Roman"/>
        </w:rPr>
        <w:t xml:space="preserve"> 2014 до 2018 року та </w:t>
      </w:r>
      <w:proofErr w:type="spellStart"/>
      <w:r w:rsidRPr="00230DDE">
        <w:rPr>
          <w:rFonts w:ascii="Times New Roman" w:hAnsi="Times New Roman"/>
        </w:rPr>
        <w:t>відповідність</w:t>
      </w:r>
      <w:proofErr w:type="spellEnd"/>
      <w:r w:rsidRPr="00230DDE">
        <w:rPr>
          <w:rFonts w:ascii="Times New Roman" w:hAnsi="Times New Roman"/>
        </w:rPr>
        <w:t xml:space="preserve"> </w:t>
      </w:r>
      <w:proofErr w:type="spellStart"/>
      <w:r w:rsidRPr="00230DDE">
        <w:rPr>
          <w:rFonts w:ascii="Times New Roman" w:hAnsi="Times New Roman"/>
        </w:rPr>
        <w:t>реформи</w:t>
      </w:r>
      <w:proofErr w:type="spellEnd"/>
      <w:r w:rsidRPr="00230DDE">
        <w:rPr>
          <w:rFonts w:ascii="Times New Roman" w:hAnsi="Times New Roman"/>
        </w:rPr>
        <w:t xml:space="preserve"> стандартам </w:t>
      </w:r>
      <w:proofErr w:type="spellStart"/>
      <w:r w:rsidRPr="00230DDE">
        <w:rPr>
          <w:rFonts w:ascii="Times New Roman" w:hAnsi="Times New Roman"/>
        </w:rPr>
        <w:t>і</w:t>
      </w:r>
      <w:proofErr w:type="spellEnd"/>
      <w:r>
        <w:rPr>
          <w:rFonts w:ascii="Times New Roman" w:hAnsi="Times New Roman"/>
        </w:rPr>
        <w:t xml:space="preserve"> </w:t>
      </w:r>
      <w:proofErr w:type="spellStart"/>
      <w:r>
        <w:rPr>
          <w:rFonts w:ascii="Times New Roman" w:hAnsi="Times New Roman"/>
        </w:rPr>
        <w:t>рекомендаціям</w:t>
      </w:r>
      <w:proofErr w:type="spellEnd"/>
      <w:r>
        <w:rPr>
          <w:rFonts w:ascii="Times New Roman" w:hAnsi="Times New Roman"/>
        </w:rPr>
        <w:t xml:space="preserve"> </w:t>
      </w:r>
      <w:r>
        <w:rPr>
          <w:rFonts w:ascii="Times New Roman" w:hAnsi="Times New Roman"/>
          <w:lang w:val="uk-UA"/>
        </w:rPr>
        <w:t>Р</w:t>
      </w:r>
      <w:proofErr w:type="spellStart"/>
      <w:r>
        <w:rPr>
          <w:rFonts w:ascii="Times New Roman" w:hAnsi="Times New Roman"/>
        </w:rPr>
        <w:t>ади</w:t>
      </w:r>
      <w:proofErr w:type="spellEnd"/>
      <w:r>
        <w:rPr>
          <w:rFonts w:ascii="Times New Roman" w:hAnsi="Times New Roman"/>
        </w:rPr>
        <w:t xml:space="preserve"> </w:t>
      </w:r>
      <w:proofErr w:type="spellStart"/>
      <w:r>
        <w:rPr>
          <w:rFonts w:ascii="Times New Roman" w:hAnsi="Times New Roman"/>
        </w:rPr>
        <w:t>Європи</w:t>
      </w:r>
      <w:proofErr w:type="spellEnd"/>
      <w:r>
        <w:rPr>
          <w:rFonts w:ascii="Times New Roman" w:hAnsi="Times New Roman"/>
        </w:rPr>
        <w:t>, Про</w:t>
      </w:r>
      <w:r>
        <w:rPr>
          <w:rFonts w:ascii="Times New Roman" w:hAnsi="Times New Roman"/>
          <w:lang w:val="uk-UA"/>
        </w:rPr>
        <w:t>є</w:t>
      </w:r>
      <w:r w:rsidRPr="00230DDE">
        <w:rPr>
          <w:rFonts w:ascii="Times New Roman" w:hAnsi="Times New Roman"/>
        </w:rPr>
        <w:t xml:space="preserve">кт Ради </w:t>
      </w:r>
      <w:proofErr w:type="spellStart"/>
      <w:r w:rsidRPr="00230DDE">
        <w:rPr>
          <w:rFonts w:ascii="Times New Roman" w:hAnsi="Times New Roman"/>
        </w:rPr>
        <w:t>Європи</w:t>
      </w:r>
      <w:proofErr w:type="spellEnd"/>
      <w:r w:rsidRPr="00230DDE">
        <w:rPr>
          <w:rFonts w:ascii="Times New Roman" w:hAnsi="Times New Roman"/>
        </w:rPr>
        <w:t xml:space="preserve"> «</w:t>
      </w:r>
      <w:proofErr w:type="spellStart"/>
      <w:proofErr w:type="gramStart"/>
      <w:r w:rsidRPr="00230DDE">
        <w:rPr>
          <w:rFonts w:ascii="Times New Roman" w:hAnsi="Times New Roman"/>
        </w:rPr>
        <w:t>П</w:t>
      </w:r>
      <w:proofErr w:type="gramEnd"/>
      <w:r w:rsidRPr="00230DDE">
        <w:rPr>
          <w:rFonts w:ascii="Times New Roman" w:hAnsi="Times New Roman"/>
        </w:rPr>
        <w:t>ідтримка</w:t>
      </w:r>
      <w:proofErr w:type="spellEnd"/>
      <w:r w:rsidRPr="00230DDE">
        <w:rPr>
          <w:rFonts w:ascii="Times New Roman" w:hAnsi="Times New Roman"/>
        </w:rPr>
        <w:t xml:space="preserve"> </w:t>
      </w:r>
      <w:proofErr w:type="spellStart"/>
      <w:r w:rsidRPr="00230DDE">
        <w:rPr>
          <w:rFonts w:ascii="Times New Roman" w:hAnsi="Times New Roman"/>
        </w:rPr>
        <w:t>впровадженню</w:t>
      </w:r>
      <w:proofErr w:type="spellEnd"/>
      <w:r w:rsidRPr="00230DDE">
        <w:rPr>
          <w:rFonts w:ascii="Times New Roman" w:hAnsi="Times New Roman"/>
        </w:rPr>
        <w:t xml:space="preserve"> </w:t>
      </w:r>
      <w:proofErr w:type="spellStart"/>
      <w:r w:rsidRPr="00230DDE">
        <w:rPr>
          <w:rFonts w:ascii="Times New Roman" w:hAnsi="Times New Roman"/>
        </w:rPr>
        <w:t>судової</w:t>
      </w:r>
      <w:proofErr w:type="spellEnd"/>
      <w:r w:rsidRPr="00230DDE">
        <w:rPr>
          <w:rFonts w:ascii="Times New Roman" w:hAnsi="Times New Roman"/>
        </w:rPr>
        <w:t xml:space="preserve"> </w:t>
      </w:r>
      <w:proofErr w:type="spellStart"/>
      <w:r w:rsidRPr="00230DDE">
        <w:rPr>
          <w:rFonts w:ascii="Times New Roman" w:hAnsi="Times New Roman"/>
        </w:rPr>
        <w:t>реформи</w:t>
      </w:r>
      <w:proofErr w:type="spellEnd"/>
      <w:r w:rsidRPr="00230DDE">
        <w:rPr>
          <w:rFonts w:ascii="Times New Roman" w:hAnsi="Times New Roman"/>
        </w:rPr>
        <w:t xml:space="preserve"> в </w:t>
      </w:r>
      <w:proofErr w:type="spellStart"/>
      <w:r>
        <w:rPr>
          <w:rFonts w:ascii="Times New Roman" w:hAnsi="Times New Roman"/>
        </w:rPr>
        <w:t>Україні</w:t>
      </w:r>
      <w:proofErr w:type="spellEnd"/>
      <w:r>
        <w:rPr>
          <w:rFonts w:ascii="Times New Roman" w:hAnsi="Times New Roman"/>
        </w:rPr>
        <w:t xml:space="preserve">», </w:t>
      </w:r>
      <w:proofErr w:type="spellStart"/>
      <w:r>
        <w:rPr>
          <w:rFonts w:ascii="Times New Roman" w:hAnsi="Times New Roman"/>
        </w:rPr>
        <w:t>квітень</w:t>
      </w:r>
      <w:proofErr w:type="spellEnd"/>
      <w:r>
        <w:rPr>
          <w:rFonts w:ascii="Times New Roman" w:hAnsi="Times New Roman"/>
        </w:rPr>
        <w:t xml:space="preserve"> 2019 року, </w:t>
      </w:r>
      <w:proofErr w:type="spellStart"/>
      <w:r>
        <w:rPr>
          <w:rFonts w:ascii="Times New Roman" w:hAnsi="Times New Roman"/>
        </w:rPr>
        <w:t>п</w:t>
      </w:r>
      <w:r>
        <w:rPr>
          <w:rFonts w:ascii="Times New Roman" w:hAnsi="Times New Roman"/>
          <w:lang w:val="uk-UA"/>
        </w:rPr>
        <w:t>ункт</w:t>
      </w:r>
      <w:proofErr w:type="spellEnd"/>
      <w:r>
        <w:rPr>
          <w:rFonts w:ascii="Times New Roman" w:hAnsi="Times New Roman"/>
        </w:rPr>
        <w:t>19.</w:t>
      </w:r>
    </w:p>
  </w:footnote>
  <w:footnote w:id="21">
    <w:p w:rsidR="001A601C" w:rsidRPr="00176FDA" w:rsidRDefault="001A601C" w:rsidP="00E25710">
      <w:pPr>
        <w:pStyle w:val="a4"/>
        <w:jc w:val="both"/>
        <w:rPr>
          <w:rFonts w:ascii="Times New Roman" w:hAnsi="Times New Roman"/>
        </w:rPr>
      </w:pPr>
      <w:r>
        <w:rPr>
          <w:rStyle w:val="a7"/>
        </w:rPr>
        <w:footnoteRef/>
      </w:r>
      <w:r>
        <w:t xml:space="preserve"> </w:t>
      </w:r>
      <w:proofErr w:type="spellStart"/>
      <w:r w:rsidRPr="00176FDA">
        <w:rPr>
          <w:rFonts w:ascii="Times New Roman" w:hAnsi="Times New Roman"/>
        </w:rPr>
        <w:t>Процес</w:t>
      </w:r>
      <w:proofErr w:type="spellEnd"/>
      <w:r w:rsidRPr="00176FDA">
        <w:rPr>
          <w:rFonts w:ascii="Times New Roman" w:hAnsi="Times New Roman"/>
        </w:rPr>
        <w:t xml:space="preserve"> та </w:t>
      </w:r>
      <w:proofErr w:type="spellStart"/>
      <w:r w:rsidRPr="00176FDA">
        <w:rPr>
          <w:rFonts w:ascii="Times New Roman" w:hAnsi="Times New Roman"/>
        </w:rPr>
        <w:t>результати</w:t>
      </w:r>
      <w:proofErr w:type="spellEnd"/>
      <w:r w:rsidRPr="00176FDA">
        <w:rPr>
          <w:rFonts w:ascii="Times New Roman" w:hAnsi="Times New Roman"/>
        </w:rPr>
        <w:t xml:space="preserve"> </w:t>
      </w:r>
      <w:proofErr w:type="spellStart"/>
      <w:r w:rsidRPr="00176FDA">
        <w:rPr>
          <w:rFonts w:ascii="Times New Roman" w:hAnsi="Times New Roman"/>
        </w:rPr>
        <w:t>індивідуальних</w:t>
      </w:r>
      <w:proofErr w:type="spellEnd"/>
      <w:r w:rsidRPr="00176FDA">
        <w:rPr>
          <w:rFonts w:ascii="Times New Roman" w:hAnsi="Times New Roman"/>
        </w:rPr>
        <w:t xml:space="preserve"> </w:t>
      </w:r>
      <w:proofErr w:type="spellStart"/>
      <w:r w:rsidRPr="00176FDA">
        <w:rPr>
          <w:rFonts w:ascii="Times New Roman" w:hAnsi="Times New Roman"/>
        </w:rPr>
        <w:t>оцінювань</w:t>
      </w:r>
      <w:proofErr w:type="spellEnd"/>
      <w:r w:rsidRPr="00176FDA">
        <w:rPr>
          <w:rFonts w:ascii="Times New Roman" w:hAnsi="Times New Roman"/>
        </w:rPr>
        <w:t xml:space="preserve"> </w:t>
      </w:r>
      <w:proofErr w:type="spellStart"/>
      <w:r w:rsidRPr="00176FDA">
        <w:rPr>
          <w:rFonts w:ascii="Times New Roman" w:hAnsi="Times New Roman"/>
        </w:rPr>
        <w:t>мають</w:t>
      </w:r>
      <w:proofErr w:type="spellEnd"/>
      <w:r w:rsidRPr="00176FDA">
        <w:rPr>
          <w:rFonts w:ascii="Times New Roman" w:hAnsi="Times New Roman"/>
        </w:rPr>
        <w:t xml:space="preserve">, </w:t>
      </w:r>
      <w:proofErr w:type="gramStart"/>
      <w:r w:rsidRPr="00176FDA">
        <w:rPr>
          <w:rFonts w:ascii="Times New Roman" w:hAnsi="Times New Roman"/>
        </w:rPr>
        <w:t>в</w:t>
      </w:r>
      <w:proofErr w:type="gramEnd"/>
      <w:r w:rsidRPr="00176FDA">
        <w:rPr>
          <w:rFonts w:ascii="Times New Roman" w:hAnsi="Times New Roman"/>
        </w:rPr>
        <w:t xml:space="preserve"> основному, </w:t>
      </w:r>
      <w:proofErr w:type="spellStart"/>
      <w:r w:rsidRPr="00176FDA">
        <w:rPr>
          <w:rFonts w:ascii="Times New Roman" w:hAnsi="Times New Roman"/>
        </w:rPr>
        <w:t>залишатись</w:t>
      </w:r>
      <w:proofErr w:type="spellEnd"/>
      <w:r w:rsidRPr="00176FDA">
        <w:rPr>
          <w:rFonts w:ascii="Times New Roman" w:hAnsi="Times New Roman"/>
        </w:rPr>
        <w:t xml:space="preserve"> </w:t>
      </w:r>
      <w:proofErr w:type="spellStart"/>
      <w:r w:rsidRPr="00176FDA">
        <w:rPr>
          <w:rFonts w:ascii="Times New Roman" w:hAnsi="Times New Roman"/>
        </w:rPr>
        <w:t>конфіденційними</w:t>
      </w:r>
      <w:proofErr w:type="spellEnd"/>
      <w:r w:rsidRPr="00176FDA">
        <w:rPr>
          <w:rFonts w:ascii="Times New Roman" w:hAnsi="Times New Roman"/>
        </w:rPr>
        <w:t xml:space="preserve"> </w:t>
      </w:r>
      <w:proofErr w:type="spellStart"/>
      <w:r w:rsidRPr="00176FDA">
        <w:rPr>
          <w:rFonts w:ascii="Times New Roman" w:hAnsi="Times New Roman"/>
        </w:rPr>
        <w:t>з</w:t>
      </w:r>
      <w:proofErr w:type="spellEnd"/>
      <w:r w:rsidRPr="00176FDA">
        <w:rPr>
          <w:rFonts w:ascii="Times New Roman" w:hAnsi="Times New Roman"/>
        </w:rPr>
        <w:t xml:space="preserve"> метою </w:t>
      </w:r>
      <w:proofErr w:type="spellStart"/>
      <w:r w:rsidRPr="00176FDA">
        <w:rPr>
          <w:rFonts w:ascii="Times New Roman" w:hAnsi="Times New Roman"/>
        </w:rPr>
        <w:t>забезпечення</w:t>
      </w:r>
      <w:proofErr w:type="spellEnd"/>
      <w:r w:rsidRPr="00176FDA">
        <w:rPr>
          <w:rFonts w:ascii="Times New Roman" w:hAnsi="Times New Roman"/>
        </w:rPr>
        <w:t xml:space="preserve"> </w:t>
      </w:r>
      <w:proofErr w:type="spellStart"/>
      <w:r w:rsidRPr="00176FDA">
        <w:rPr>
          <w:rFonts w:ascii="Times New Roman" w:hAnsi="Times New Roman"/>
        </w:rPr>
        <w:t>незалежності</w:t>
      </w:r>
      <w:proofErr w:type="spellEnd"/>
      <w:r w:rsidRPr="00176FDA">
        <w:rPr>
          <w:rFonts w:ascii="Times New Roman" w:hAnsi="Times New Roman"/>
        </w:rPr>
        <w:t xml:space="preserve"> </w:t>
      </w:r>
      <w:proofErr w:type="spellStart"/>
      <w:r w:rsidRPr="00176FDA">
        <w:rPr>
          <w:rFonts w:ascii="Times New Roman" w:hAnsi="Times New Roman"/>
        </w:rPr>
        <w:t>судочинства</w:t>
      </w:r>
      <w:proofErr w:type="spellEnd"/>
      <w:r w:rsidRPr="00176FDA">
        <w:rPr>
          <w:rFonts w:ascii="Times New Roman" w:hAnsi="Times New Roman"/>
        </w:rPr>
        <w:t xml:space="preserve"> та </w:t>
      </w:r>
      <w:proofErr w:type="spellStart"/>
      <w:r w:rsidRPr="00176FDA">
        <w:rPr>
          <w:rFonts w:ascii="Times New Roman" w:hAnsi="Times New Roman"/>
        </w:rPr>
        <w:t>безпеки</w:t>
      </w:r>
      <w:proofErr w:type="spellEnd"/>
      <w:r w:rsidRPr="00176FDA">
        <w:rPr>
          <w:rFonts w:ascii="Times New Roman" w:hAnsi="Times New Roman"/>
        </w:rPr>
        <w:t xml:space="preserve"> </w:t>
      </w:r>
      <w:proofErr w:type="spellStart"/>
      <w:r w:rsidRPr="00176FDA">
        <w:rPr>
          <w:rFonts w:ascii="Times New Roman" w:hAnsi="Times New Roman"/>
        </w:rPr>
        <w:t>судді</w:t>
      </w:r>
      <w:proofErr w:type="spellEnd"/>
      <w:r w:rsidRPr="00176FDA">
        <w:rPr>
          <w:rFonts w:ascii="Times New Roman" w:hAnsi="Times New Roman"/>
        </w:rPr>
        <w:t>.</w:t>
      </w:r>
    </w:p>
  </w:footnote>
  <w:footnote w:id="22">
    <w:p w:rsidR="001A601C" w:rsidRPr="00B57CEE" w:rsidRDefault="001A601C" w:rsidP="00E25710">
      <w:pPr>
        <w:pStyle w:val="a4"/>
        <w:jc w:val="both"/>
        <w:rPr>
          <w:rFonts w:ascii="Times New Roman" w:hAnsi="Times New Roman"/>
          <w:lang w:val="uk-UA"/>
        </w:rPr>
      </w:pPr>
      <w:r>
        <w:rPr>
          <w:rStyle w:val="a7"/>
        </w:rPr>
        <w:footnoteRef/>
      </w:r>
      <w:r>
        <w:t xml:space="preserve"> </w:t>
      </w:r>
      <w:r>
        <w:rPr>
          <w:rFonts w:ascii="Times New Roman" w:hAnsi="Times New Roman"/>
          <w:color w:val="000000"/>
          <w:lang w:val="uk-UA"/>
        </w:rPr>
        <w:t>Н</w:t>
      </w:r>
      <w:proofErr w:type="spellStart"/>
      <w:r w:rsidRPr="00B57CEE">
        <w:rPr>
          <w:rFonts w:ascii="Times New Roman" w:hAnsi="Times New Roman"/>
          <w:color w:val="000000"/>
        </w:rPr>
        <w:t>аголошуючи</w:t>
      </w:r>
      <w:proofErr w:type="spellEnd"/>
      <w:r w:rsidRPr="00B57CEE">
        <w:rPr>
          <w:rFonts w:ascii="Times New Roman" w:hAnsi="Times New Roman"/>
          <w:color w:val="000000"/>
        </w:rPr>
        <w:t xml:space="preserve"> на </w:t>
      </w:r>
      <w:proofErr w:type="spellStart"/>
      <w:r w:rsidRPr="00B57CEE">
        <w:rPr>
          <w:rFonts w:ascii="Times New Roman" w:hAnsi="Times New Roman"/>
          <w:color w:val="000000"/>
        </w:rPr>
        <w:t>особливій</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ролі</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судової</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системи</w:t>
      </w:r>
      <w:proofErr w:type="spellEnd"/>
      <w:r w:rsidRPr="00B57CEE">
        <w:rPr>
          <w:rFonts w:ascii="Times New Roman" w:hAnsi="Times New Roman"/>
          <w:color w:val="000000"/>
        </w:rPr>
        <w:t xml:space="preserve"> у </w:t>
      </w:r>
      <w:proofErr w:type="spellStart"/>
      <w:r w:rsidRPr="00B57CEE">
        <w:rPr>
          <w:rFonts w:ascii="Times New Roman" w:hAnsi="Times New Roman"/>
          <w:color w:val="000000"/>
        </w:rPr>
        <w:t>суспільстві</w:t>
      </w:r>
      <w:proofErr w:type="spellEnd"/>
      <w:r w:rsidRPr="00B57CEE">
        <w:rPr>
          <w:rFonts w:ascii="Times New Roman" w:hAnsi="Times New Roman"/>
          <w:color w:val="000000"/>
        </w:rPr>
        <w:t xml:space="preserve"> як гаранта </w:t>
      </w:r>
      <w:proofErr w:type="spellStart"/>
      <w:r w:rsidRPr="00B57CEE">
        <w:rPr>
          <w:rFonts w:ascii="Times New Roman" w:hAnsi="Times New Roman"/>
          <w:color w:val="000000"/>
        </w:rPr>
        <w:t>справедливості</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й</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основоположної</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цінності</w:t>
      </w:r>
      <w:proofErr w:type="spellEnd"/>
      <w:r w:rsidRPr="00B57CEE">
        <w:rPr>
          <w:rFonts w:ascii="Times New Roman" w:hAnsi="Times New Roman"/>
          <w:color w:val="000000"/>
        </w:rPr>
        <w:t xml:space="preserve"> в </w:t>
      </w:r>
      <w:proofErr w:type="spellStart"/>
      <w:r w:rsidRPr="00B57CEE">
        <w:rPr>
          <w:rFonts w:ascii="Times New Roman" w:hAnsi="Times New Roman"/>
          <w:color w:val="000000"/>
        </w:rPr>
        <w:t>державі</w:t>
      </w:r>
      <w:proofErr w:type="spellEnd"/>
      <w:r w:rsidRPr="00B57CEE">
        <w:rPr>
          <w:rFonts w:ascii="Times New Roman" w:hAnsi="Times New Roman"/>
          <w:color w:val="000000"/>
        </w:rPr>
        <w:t xml:space="preserve">, </w:t>
      </w:r>
      <w:r>
        <w:rPr>
          <w:rFonts w:ascii="Times New Roman" w:hAnsi="Times New Roman"/>
          <w:color w:val="000000"/>
        </w:rPr>
        <w:t xml:space="preserve">в </w:t>
      </w:r>
      <w:proofErr w:type="spellStart"/>
      <w:r>
        <w:rPr>
          <w:rFonts w:ascii="Times New Roman" w:hAnsi="Times New Roman"/>
          <w:color w:val="000000"/>
        </w:rPr>
        <w:t>якій</w:t>
      </w:r>
      <w:proofErr w:type="spellEnd"/>
      <w:r>
        <w:rPr>
          <w:rFonts w:ascii="Times New Roman" w:hAnsi="Times New Roman"/>
          <w:color w:val="000000"/>
        </w:rPr>
        <w:t xml:space="preserve"> </w:t>
      </w:r>
      <w:proofErr w:type="spellStart"/>
      <w:r>
        <w:rPr>
          <w:rFonts w:ascii="Times New Roman" w:hAnsi="Times New Roman"/>
          <w:color w:val="000000"/>
        </w:rPr>
        <w:t>панує</w:t>
      </w:r>
      <w:proofErr w:type="spellEnd"/>
      <w:r>
        <w:rPr>
          <w:rFonts w:ascii="Times New Roman" w:hAnsi="Times New Roman"/>
          <w:color w:val="000000"/>
        </w:rPr>
        <w:t xml:space="preserve"> верховенство права</w:t>
      </w:r>
      <w:r w:rsidRPr="00B57CEE">
        <w:rPr>
          <w:rFonts w:ascii="Times New Roman" w:hAnsi="Times New Roman"/>
          <w:color w:val="000000"/>
        </w:rPr>
        <w:t xml:space="preserve"> та яка </w:t>
      </w:r>
      <w:proofErr w:type="spellStart"/>
      <w:r w:rsidRPr="00B57CEE">
        <w:rPr>
          <w:rFonts w:ascii="Times New Roman" w:hAnsi="Times New Roman"/>
          <w:color w:val="000000"/>
        </w:rPr>
        <w:t>має</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користуватися</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довір</w:t>
      </w:r>
      <w:proofErr w:type="spellEnd"/>
      <w:r>
        <w:rPr>
          <w:rFonts w:ascii="Times New Roman" w:hAnsi="Times New Roman"/>
          <w:color w:val="000000"/>
          <w:lang w:val="uk-UA"/>
        </w:rPr>
        <w:t>о</w:t>
      </w:r>
      <w:proofErr w:type="spellStart"/>
      <w:r w:rsidRPr="00B57CEE">
        <w:rPr>
          <w:rFonts w:ascii="Times New Roman" w:hAnsi="Times New Roman"/>
          <w:color w:val="000000"/>
        </w:rPr>
        <w:t>ю</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суспільства</w:t>
      </w:r>
      <w:proofErr w:type="spellEnd"/>
      <w:r w:rsidRPr="00B57CEE">
        <w:rPr>
          <w:rFonts w:ascii="Times New Roman" w:hAnsi="Times New Roman"/>
          <w:color w:val="000000"/>
        </w:rPr>
        <w:t xml:space="preserve"> для </w:t>
      </w:r>
      <w:proofErr w:type="spellStart"/>
      <w:r w:rsidRPr="00B57CEE">
        <w:rPr>
          <w:rFonts w:ascii="Times New Roman" w:hAnsi="Times New Roman"/>
          <w:color w:val="000000"/>
        </w:rPr>
        <w:t>успішного</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виконання</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своїх</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функцій</w:t>
      </w:r>
      <w:proofErr w:type="spellEnd"/>
      <w:r w:rsidRPr="00B57CEE">
        <w:rPr>
          <w:rFonts w:ascii="Times New Roman" w:hAnsi="Times New Roman"/>
          <w:color w:val="000000"/>
        </w:rPr>
        <w:t xml:space="preserve">, ЄСПЛ у </w:t>
      </w:r>
      <w:proofErr w:type="spellStart"/>
      <w:r w:rsidRPr="00B57CEE">
        <w:rPr>
          <w:rFonts w:ascii="Times New Roman" w:hAnsi="Times New Roman"/>
          <w:color w:val="000000"/>
        </w:rPr>
        <w:t>рішенні</w:t>
      </w:r>
      <w:proofErr w:type="spellEnd"/>
      <w:r w:rsidRPr="00B57CEE">
        <w:rPr>
          <w:rFonts w:ascii="Times New Roman" w:hAnsi="Times New Roman"/>
          <w:color w:val="000000"/>
        </w:rPr>
        <w:t xml:space="preserve"> «</w:t>
      </w:r>
      <w:proofErr w:type="spellStart"/>
      <w:r w:rsidRPr="00B57CEE">
        <w:rPr>
          <w:rFonts w:ascii="Times New Roman" w:hAnsi="Times New Roman"/>
          <w:i/>
          <w:iCs/>
          <w:color w:val="000000"/>
        </w:rPr>
        <w:t>Prager</w:t>
      </w:r>
      <w:proofErr w:type="spellEnd"/>
      <w:r w:rsidRPr="00B57CEE">
        <w:rPr>
          <w:rFonts w:ascii="Times New Roman" w:hAnsi="Times New Roman"/>
          <w:i/>
          <w:iCs/>
          <w:color w:val="000000"/>
        </w:rPr>
        <w:t xml:space="preserve"> </w:t>
      </w:r>
      <w:proofErr w:type="spellStart"/>
      <w:r w:rsidRPr="00B57CEE">
        <w:rPr>
          <w:rFonts w:ascii="Times New Roman" w:hAnsi="Times New Roman"/>
          <w:i/>
          <w:iCs/>
          <w:color w:val="000000"/>
        </w:rPr>
        <w:t>and</w:t>
      </w:r>
      <w:proofErr w:type="spellEnd"/>
      <w:r w:rsidRPr="00B57CEE">
        <w:rPr>
          <w:rFonts w:ascii="Times New Roman" w:hAnsi="Times New Roman"/>
          <w:i/>
          <w:iCs/>
          <w:color w:val="000000"/>
        </w:rPr>
        <w:t xml:space="preserve"> </w:t>
      </w:r>
      <w:proofErr w:type="spellStart"/>
      <w:r w:rsidRPr="00B57CEE">
        <w:rPr>
          <w:rFonts w:ascii="Times New Roman" w:hAnsi="Times New Roman"/>
          <w:i/>
          <w:iCs/>
          <w:color w:val="000000"/>
        </w:rPr>
        <w:t>Oberschlick</w:t>
      </w:r>
      <w:proofErr w:type="spellEnd"/>
      <w:r w:rsidRPr="00B57CEE">
        <w:rPr>
          <w:rFonts w:ascii="Times New Roman" w:hAnsi="Times New Roman"/>
          <w:i/>
          <w:iCs/>
          <w:color w:val="000000"/>
        </w:rPr>
        <w:t xml:space="preserve"> </w:t>
      </w:r>
      <w:proofErr w:type="spellStart"/>
      <w:r w:rsidRPr="00B57CEE">
        <w:rPr>
          <w:rFonts w:ascii="Times New Roman" w:hAnsi="Times New Roman"/>
          <w:i/>
          <w:iCs/>
          <w:color w:val="000000"/>
        </w:rPr>
        <w:t>v</w:t>
      </w:r>
      <w:proofErr w:type="spellEnd"/>
      <w:r w:rsidRPr="00B57CEE">
        <w:rPr>
          <w:rFonts w:ascii="Times New Roman" w:hAnsi="Times New Roman"/>
          <w:i/>
          <w:iCs/>
          <w:color w:val="000000"/>
        </w:rPr>
        <w:t xml:space="preserve">. </w:t>
      </w:r>
      <w:proofErr w:type="spellStart"/>
      <w:r w:rsidRPr="00B57CEE">
        <w:rPr>
          <w:rFonts w:ascii="Times New Roman" w:hAnsi="Times New Roman"/>
          <w:i/>
          <w:iCs/>
          <w:color w:val="000000"/>
        </w:rPr>
        <w:t>Austria</w:t>
      </w:r>
      <w:proofErr w:type="spellEnd"/>
      <w:r w:rsidRPr="00B57CEE">
        <w:rPr>
          <w:rFonts w:ascii="Times New Roman" w:hAnsi="Times New Roman"/>
          <w:i/>
          <w:iCs/>
          <w:color w:val="000000"/>
        </w:rPr>
        <w:t>)</w:t>
      </w:r>
      <w:r>
        <w:rPr>
          <w:rFonts w:ascii="Times New Roman" w:hAnsi="Times New Roman"/>
          <w:color w:val="000000"/>
        </w:rPr>
        <w:t xml:space="preserve">» </w:t>
      </w:r>
      <w:proofErr w:type="spellStart"/>
      <w:r>
        <w:rPr>
          <w:rFonts w:ascii="Times New Roman" w:hAnsi="Times New Roman"/>
          <w:color w:val="000000"/>
        </w:rPr>
        <w:t>від</w:t>
      </w:r>
      <w:proofErr w:type="spellEnd"/>
      <w:r>
        <w:rPr>
          <w:rFonts w:ascii="Times New Roman" w:hAnsi="Times New Roman"/>
          <w:color w:val="000000"/>
        </w:rPr>
        <w:t xml:space="preserve"> 26</w:t>
      </w:r>
      <w:r>
        <w:rPr>
          <w:rFonts w:ascii="Times New Roman" w:hAnsi="Times New Roman"/>
          <w:color w:val="000000"/>
          <w:lang w:val="uk-UA"/>
        </w:rPr>
        <w:t xml:space="preserve"> квітня </w:t>
      </w:r>
      <w:r w:rsidRPr="00B57CEE">
        <w:rPr>
          <w:rFonts w:ascii="Times New Roman" w:hAnsi="Times New Roman"/>
          <w:color w:val="000000"/>
        </w:rPr>
        <w:t xml:space="preserve">1995 року </w:t>
      </w:r>
      <w:proofErr w:type="spellStart"/>
      <w:r w:rsidRPr="00B57CEE">
        <w:rPr>
          <w:rFonts w:ascii="Times New Roman" w:hAnsi="Times New Roman"/>
          <w:color w:val="000000"/>
        </w:rPr>
        <w:t>стверджує</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що</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може</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виникнути</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необхідність</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захистити</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суддів</w:t>
      </w:r>
      <w:proofErr w:type="spellEnd"/>
      <w:r w:rsidRPr="00B57CEE">
        <w:rPr>
          <w:rFonts w:ascii="Times New Roman" w:hAnsi="Times New Roman"/>
          <w:color w:val="000000"/>
        </w:rPr>
        <w:t xml:space="preserve"> </w:t>
      </w:r>
      <w:proofErr w:type="spellStart"/>
      <w:proofErr w:type="gramStart"/>
      <w:r w:rsidRPr="00B57CEE">
        <w:rPr>
          <w:rFonts w:ascii="Times New Roman" w:hAnsi="Times New Roman"/>
          <w:color w:val="000000"/>
        </w:rPr>
        <w:t>в</w:t>
      </w:r>
      <w:proofErr w:type="gramEnd"/>
      <w:r w:rsidRPr="00B57CEE">
        <w:rPr>
          <w:rFonts w:ascii="Times New Roman" w:hAnsi="Times New Roman"/>
          <w:color w:val="000000"/>
        </w:rPr>
        <w:t>ід</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безпідставних</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і</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деструктивних</w:t>
      </w:r>
      <w:proofErr w:type="spellEnd"/>
      <w:r w:rsidRPr="00B57CEE">
        <w:rPr>
          <w:rFonts w:ascii="Times New Roman" w:hAnsi="Times New Roman"/>
          <w:color w:val="000000"/>
        </w:rPr>
        <w:t xml:space="preserve"> нападок, особливо </w:t>
      </w:r>
      <w:proofErr w:type="spellStart"/>
      <w:r w:rsidRPr="00B57CEE">
        <w:rPr>
          <w:rFonts w:ascii="Times New Roman" w:hAnsi="Times New Roman"/>
          <w:color w:val="000000"/>
        </w:rPr>
        <w:t>з</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огляду</w:t>
      </w:r>
      <w:proofErr w:type="spellEnd"/>
      <w:r w:rsidRPr="00B57CEE">
        <w:rPr>
          <w:rFonts w:ascii="Times New Roman" w:hAnsi="Times New Roman"/>
          <w:color w:val="000000"/>
        </w:rPr>
        <w:t xml:space="preserve"> на </w:t>
      </w:r>
      <w:proofErr w:type="spellStart"/>
      <w:r w:rsidRPr="00B57CEE">
        <w:rPr>
          <w:rFonts w:ascii="Times New Roman" w:hAnsi="Times New Roman"/>
          <w:color w:val="000000"/>
        </w:rPr>
        <w:t>їхній</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обов’язок</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утримуватись</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від</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реагування</w:t>
      </w:r>
      <w:proofErr w:type="spellEnd"/>
      <w:r w:rsidRPr="00B57CEE">
        <w:rPr>
          <w:rFonts w:ascii="Times New Roman" w:hAnsi="Times New Roman"/>
          <w:color w:val="000000"/>
        </w:rPr>
        <w:t xml:space="preserve"> на критику».</w:t>
      </w:r>
    </w:p>
  </w:footnote>
  <w:footnote w:id="23">
    <w:p w:rsidR="001A601C" w:rsidRPr="00EF2EDA" w:rsidRDefault="001A601C" w:rsidP="00E25710">
      <w:pPr>
        <w:pStyle w:val="a4"/>
        <w:jc w:val="both"/>
        <w:rPr>
          <w:lang w:val="uk-UA"/>
        </w:rPr>
      </w:pPr>
      <w:r>
        <w:rPr>
          <w:rStyle w:val="a7"/>
        </w:rPr>
        <w:footnoteRef/>
      </w:r>
      <w:r>
        <w:t xml:space="preserve"> </w:t>
      </w:r>
      <w:proofErr w:type="spellStart"/>
      <w:r>
        <w:rPr>
          <w:rFonts w:ascii="Times New Roman" w:hAnsi="Times New Roman"/>
        </w:rPr>
        <w:t>Стаття</w:t>
      </w:r>
      <w:proofErr w:type="spellEnd"/>
      <w:r>
        <w:rPr>
          <w:rFonts w:ascii="Times New Roman" w:hAnsi="Times New Roman"/>
        </w:rPr>
        <w:t xml:space="preserve"> 130</w:t>
      </w:r>
      <w:r w:rsidRPr="00BC102B">
        <w:rPr>
          <w:rFonts w:ascii="Times New Roman" w:hAnsi="Times New Roman"/>
          <w:vertAlign w:val="superscript"/>
        </w:rPr>
        <w:t>1</w:t>
      </w:r>
      <w:r>
        <w:rPr>
          <w:rFonts w:ascii="Times New Roman" w:hAnsi="Times New Roman"/>
          <w:vertAlign w:val="superscript"/>
          <w:lang w:val="uk-UA"/>
        </w:rPr>
        <w:t xml:space="preserve"> </w:t>
      </w:r>
      <w:r>
        <w:rPr>
          <w:rFonts w:ascii="Times New Roman" w:hAnsi="Times New Roman"/>
          <w:lang w:val="uk-UA"/>
        </w:rPr>
        <w:t>Конституції України.</w:t>
      </w:r>
    </w:p>
  </w:footnote>
  <w:footnote w:id="24">
    <w:p w:rsidR="001A601C" w:rsidRPr="00EF2EDA" w:rsidRDefault="001A601C" w:rsidP="00E25710">
      <w:pPr>
        <w:pStyle w:val="a4"/>
        <w:jc w:val="both"/>
        <w:rPr>
          <w:lang w:val="uk-UA"/>
        </w:rPr>
      </w:pPr>
      <w:r>
        <w:rPr>
          <w:rStyle w:val="a7"/>
        </w:rPr>
        <w:footnoteRef/>
      </w:r>
      <w:r>
        <w:rPr>
          <w:lang w:val="uk-UA"/>
        </w:rPr>
        <w:t xml:space="preserve"> </w:t>
      </w:r>
      <w:proofErr w:type="spellStart"/>
      <w:r w:rsidRPr="00F8124D">
        <w:rPr>
          <w:rFonts w:ascii="Times New Roman" w:hAnsi="Times New Roman"/>
          <w:color w:val="000000"/>
        </w:rPr>
        <w:t>Оцінка</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судової</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реформи</w:t>
      </w:r>
      <w:proofErr w:type="spellEnd"/>
      <w:r w:rsidRPr="00F8124D">
        <w:rPr>
          <w:rFonts w:ascii="Times New Roman" w:hAnsi="Times New Roman"/>
          <w:color w:val="000000"/>
        </w:rPr>
        <w:t xml:space="preserve"> в </w:t>
      </w:r>
      <w:proofErr w:type="spellStart"/>
      <w:r w:rsidRPr="00F8124D">
        <w:rPr>
          <w:rFonts w:ascii="Times New Roman" w:hAnsi="Times New Roman"/>
          <w:color w:val="000000"/>
        </w:rPr>
        <w:t>Україні</w:t>
      </w:r>
      <w:proofErr w:type="spellEnd"/>
      <w:r w:rsidRPr="00F8124D">
        <w:rPr>
          <w:rFonts w:ascii="Times New Roman" w:hAnsi="Times New Roman"/>
          <w:color w:val="000000"/>
        </w:rPr>
        <w:t xml:space="preserve"> за </w:t>
      </w:r>
      <w:proofErr w:type="spellStart"/>
      <w:r w:rsidRPr="00F8124D">
        <w:rPr>
          <w:rFonts w:ascii="Times New Roman" w:hAnsi="Times New Roman"/>
          <w:color w:val="000000"/>
        </w:rPr>
        <w:t>період</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з</w:t>
      </w:r>
      <w:proofErr w:type="spellEnd"/>
      <w:r w:rsidRPr="00F8124D">
        <w:rPr>
          <w:rFonts w:ascii="Times New Roman" w:hAnsi="Times New Roman"/>
          <w:color w:val="000000"/>
        </w:rPr>
        <w:t xml:space="preserve"> 2014 до 2018 року та </w:t>
      </w:r>
      <w:proofErr w:type="spellStart"/>
      <w:r w:rsidRPr="00F8124D">
        <w:rPr>
          <w:rFonts w:ascii="Times New Roman" w:hAnsi="Times New Roman"/>
          <w:color w:val="000000"/>
        </w:rPr>
        <w:t>відповідність</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реформи</w:t>
      </w:r>
      <w:proofErr w:type="spellEnd"/>
      <w:r w:rsidRPr="00F8124D">
        <w:rPr>
          <w:rFonts w:ascii="Times New Roman" w:hAnsi="Times New Roman"/>
          <w:color w:val="000000"/>
        </w:rPr>
        <w:t xml:space="preserve"> стандарта</w:t>
      </w:r>
      <w:r>
        <w:rPr>
          <w:rFonts w:ascii="Times New Roman" w:hAnsi="Times New Roman"/>
          <w:color w:val="000000"/>
        </w:rPr>
        <w:t xml:space="preserve">м </w:t>
      </w:r>
      <w:proofErr w:type="spellStart"/>
      <w:r>
        <w:rPr>
          <w:rFonts w:ascii="Times New Roman" w:hAnsi="Times New Roman"/>
          <w:color w:val="000000"/>
        </w:rPr>
        <w:t>і</w:t>
      </w:r>
      <w:proofErr w:type="spellEnd"/>
      <w:r>
        <w:rPr>
          <w:rFonts w:ascii="Times New Roman" w:hAnsi="Times New Roman"/>
          <w:color w:val="000000"/>
        </w:rPr>
        <w:t xml:space="preserve"> </w:t>
      </w:r>
      <w:proofErr w:type="spellStart"/>
      <w:r>
        <w:rPr>
          <w:rFonts w:ascii="Times New Roman" w:hAnsi="Times New Roman"/>
          <w:color w:val="000000"/>
        </w:rPr>
        <w:t>рекомендаціям</w:t>
      </w:r>
      <w:proofErr w:type="spellEnd"/>
      <w:proofErr w:type="gramStart"/>
      <w:r>
        <w:rPr>
          <w:rFonts w:ascii="Times New Roman" w:hAnsi="Times New Roman"/>
          <w:color w:val="000000"/>
        </w:rPr>
        <w:t xml:space="preserve"> Р</w:t>
      </w:r>
      <w:proofErr w:type="gramEnd"/>
      <w:r>
        <w:rPr>
          <w:rFonts w:ascii="Times New Roman" w:hAnsi="Times New Roman"/>
          <w:color w:val="000000"/>
        </w:rPr>
        <w:t xml:space="preserve">ади </w:t>
      </w:r>
      <w:proofErr w:type="spellStart"/>
      <w:r>
        <w:rPr>
          <w:rFonts w:ascii="Times New Roman" w:hAnsi="Times New Roman"/>
          <w:color w:val="000000"/>
        </w:rPr>
        <w:t>Європи</w:t>
      </w:r>
      <w:proofErr w:type="spellEnd"/>
      <w:r>
        <w:rPr>
          <w:rFonts w:ascii="Times New Roman" w:hAnsi="Times New Roman"/>
          <w:color w:val="000000"/>
          <w:lang w:val="uk-UA"/>
        </w:rPr>
        <w:t>. П</w:t>
      </w:r>
      <w:proofErr w:type="spellStart"/>
      <w:r>
        <w:rPr>
          <w:rFonts w:ascii="Times New Roman" w:hAnsi="Times New Roman"/>
          <w:color w:val="000000"/>
        </w:rPr>
        <w:t>ро</w:t>
      </w:r>
      <w:proofErr w:type="spellEnd"/>
      <w:r>
        <w:rPr>
          <w:rFonts w:ascii="Times New Roman" w:hAnsi="Times New Roman"/>
          <w:color w:val="000000"/>
          <w:lang w:val="uk-UA"/>
        </w:rPr>
        <w:t>є</w:t>
      </w:r>
      <w:r>
        <w:rPr>
          <w:rFonts w:ascii="Times New Roman" w:hAnsi="Times New Roman"/>
          <w:color w:val="000000"/>
        </w:rPr>
        <w:t>кт</w:t>
      </w:r>
      <w:r w:rsidRPr="00F8124D">
        <w:rPr>
          <w:rFonts w:ascii="Times New Roman" w:hAnsi="Times New Roman"/>
          <w:color w:val="000000"/>
        </w:rPr>
        <w:t xml:space="preserve"> Ради </w:t>
      </w:r>
      <w:proofErr w:type="spellStart"/>
      <w:r w:rsidRPr="00F8124D">
        <w:rPr>
          <w:rFonts w:ascii="Times New Roman" w:hAnsi="Times New Roman"/>
          <w:color w:val="000000"/>
        </w:rPr>
        <w:t>Європи</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Підтримка</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впровадженню</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судової</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реформи</w:t>
      </w:r>
      <w:proofErr w:type="spellEnd"/>
      <w:r w:rsidRPr="00F8124D">
        <w:rPr>
          <w:rFonts w:ascii="Times New Roman" w:hAnsi="Times New Roman"/>
          <w:color w:val="000000"/>
        </w:rPr>
        <w:t xml:space="preserve"> в </w:t>
      </w:r>
      <w:proofErr w:type="spellStart"/>
      <w:r w:rsidRPr="00F8124D">
        <w:rPr>
          <w:rFonts w:ascii="Times New Roman" w:hAnsi="Times New Roman"/>
          <w:color w:val="000000"/>
        </w:rPr>
        <w:t>Україні</w:t>
      </w:r>
      <w:proofErr w:type="spellEnd"/>
      <w:r w:rsidRPr="00F8124D">
        <w:rPr>
          <w:rFonts w:ascii="Times New Roman" w:hAnsi="Times New Roman"/>
          <w:color w:val="000000"/>
        </w:rPr>
        <w:t>»</w:t>
      </w:r>
      <w:r>
        <w:rPr>
          <w:rFonts w:ascii="Times New Roman" w:hAnsi="Times New Roman"/>
          <w:color w:val="000000"/>
          <w:lang w:val="uk-UA"/>
        </w:rPr>
        <w:t>, пункт 56.</w:t>
      </w:r>
    </w:p>
  </w:footnote>
  <w:footnote w:id="25">
    <w:p w:rsidR="001A601C" w:rsidRPr="007376C4" w:rsidRDefault="001A601C" w:rsidP="00E25710">
      <w:pPr>
        <w:pStyle w:val="a4"/>
        <w:rPr>
          <w:rFonts w:ascii="Times New Roman" w:hAnsi="Times New Roman"/>
        </w:rPr>
      </w:pPr>
      <w:r w:rsidRPr="007376C4">
        <w:rPr>
          <w:rStyle w:val="a7"/>
          <w:rFonts w:ascii="Times New Roman" w:hAnsi="Times New Roman"/>
        </w:rPr>
        <w:footnoteRef/>
      </w:r>
      <w:r w:rsidRPr="007376C4">
        <w:rPr>
          <w:rFonts w:ascii="Times New Roman" w:hAnsi="Times New Roman"/>
        </w:rPr>
        <w:t xml:space="preserve"> </w:t>
      </w:r>
      <w:proofErr w:type="spellStart"/>
      <w:r w:rsidRPr="007376C4">
        <w:rPr>
          <w:rFonts w:ascii="Times New Roman" w:hAnsi="Times New Roman"/>
        </w:rPr>
        <w:t>Висновок</w:t>
      </w:r>
      <w:proofErr w:type="spellEnd"/>
      <w:r w:rsidRPr="007376C4">
        <w:rPr>
          <w:rFonts w:ascii="Times New Roman" w:hAnsi="Times New Roman"/>
        </w:rPr>
        <w:t xml:space="preserve"> КРЄС № 1, § 59.</w:t>
      </w:r>
    </w:p>
  </w:footnote>
  <w:footnote w:id="26">
    <w:p w:rsidR="001A601C" w:rsidRPr="007376C4" w:rsidRDefault="001A601C" w:rsidP="00E25710">
      <w:pPr>
        <w:pStyle w:val="a4"/>
        <w:rPr>
          <w:rFonts w:ascii="Times New Roman" w:hAnsi="Times New Roman"/>
        </w:rPr>
      </w:pPr>
      <w:r w:rsidRPr="007376C4">
        <w:rPr>
          <w:rStyle w:val="a7"/>
          <w:rFonts w:ascii="Times New Roman" w:hAnsi="Times New Roman"/>
        </w:rPr>
        <w:footnoteRef/>
      </w:r>
      <w:r w:rsidRPr="007376C4">
        <w:rPr>
          <w:rFonts w:ascii="Times New Roman" w:hAnsi="Times New Roman"/>
        </w:rPr>
        <w:t xml:space="preserve"> </w:t>
      </w:r>
      <w:r>
        <w:rPr>
          <w:rFonts w:ascii="Times New Roman" w:hAnsi="Times New Roman"/>
        </w:rPr>
        <w:t>Велик</w:t>
      </w:r>
      <w:r>
        <w:rPr>
          <w:rFonts w:ascii="Times New Roman" w:hAnsi="Times New Roman"/>
          <w:lang w:val="uk-UA"/>
        </w:rPr>
        <w:t>а</w:t>
      </w:r>
      <w:r>
        <w:rPr>
          <w:rFonts w:ascii="Times New Roman" w:hAnsi="Times New Roman"/>
        </w:rPr>
        <w:t xml:space="preserve"> </w:t>
      </w:r>
      <w:proofErr w:type="spellStart"/>
      <w:r>
        <w:rPr>
          <w:rFonts w:ascii="Times New Roman" w:hAnsi="Times New Roman"/>
        </w:rPr>
        <w:t>харті</w:t>
      </w:r>
      <w:proofErr w:type="spellEnd"/>
      <w:r>
        <w:rPr>
          <w:rFonts w:ascii="Times New Roman" w:hAnsi="Times New Roman"/>
          <w:lang w:val="uk-UA"/>
        </w:rPr>
        <w:t>я</w:t>
      </w:r>
      <w:r w:rsidRPr="007376C4">
        <w:rPr>
          <w:rFonts w:ascii="Times New Roman" w:hAnsi="Times New Roman"/>
        </w:rPr>
        <w:t xml:space="preserve"> </w:t>
      </w:r>
      <w:proofErr w:type="spellStart"/>
      <w:r w:rsidRPr="007376C4">
        <w:rPr>
          <w:rFonts w:ascii="Times New Roman" w:hAnsi="Times New Roman"/>
        </w:rPr>
        <w:t>суддів</w:t>
      </w:r>
      <w:proofErr w:type="spellEnd"/>
      <w:r w:rsidRPr="007376C4">
        <w:rPr>
          <w:rFonts w:ascii="Times New Roman" w:hAnsi="Times New Roman"/>
        </w:rPr>
        <w:t xml:space="preserve"> КРЄС, § 6.</w:t>
      </w:r>
    </w:p>
  </w:footnote>
  <w:footnote w:id="27">
    <w:p w:rsidR="001A601C" w:rsidRPr="00757A43" w:rsidRDefault="001A601C" w:rsidP="00E25710">
      <w:pPr>
        <w:pStyle w:val="a4"/>
        <w:jc w:val="both"/>
        <w:rPr>
          <w:rFonts w:ascii="Times New Roman" w:hAnsi="Times New Roman"/>
          <w:lang w:val="uk-UA"/>
        </w:rPr>
      </w:pPr>
      <w:r w:rsidRPr="00973AD9">
        <w:rPr>
          <w:rStyle w:val="a7"/>
          <w:rFonts w:ascii="Times New Roman" w:hAnsi="Times New Roman"/>
        </w:rPr>
        <w:footnoteRef/>
      </w:r>
      <w:r w:rsidRPr="00973AD9">
        <w:rPr>
          <w:rFonts w:ascii="Times New Roman" w:hAnsi="Times New Roman"/>
        </w:rPr>
        <w:t xml:space="preserve"> </w:t>
      </w:r>
      <w:r>
        <w:rPr>
          <w:rFonts w:ascii="Times New Roman" w:hAnsi="Times New Roman"/>
          <w:lang w:val="uk-UA"/>
        </w:rPr>
        <w:t>С</w:t>
      </w:r>
      <w:proofErr w:type="spellStart"/>
      <w:r>
        <w:rPr>
          <w:rFonts w:ascii="Times New Roman" w:hAnsi="Times New Roman"/>
        </w:rPr>
        <w:t>таття</w:t>
      </w:r>
      <w:proofErr w:type="spellEnd"/>
      <w:r w:rsidRPr="00973AD9">
        <w:rPr>
          <w:rFonts w:ascii="Times New Roman" w:hAnsi="Times New Roman"/>
        </w:rPr>
        <w:t xml:space="preserve"> 1 Закону </w:t>
      </w:r>
      <w:proofErr w:type="spellStart"/>
      <w:r w:rsidRPr="00973AD9">
        <w:rPr>
          <w:rFonts w:ascii="Times New Roman" w:hAnsi="Times New Roman"/>
        </w:rPr>
        <w:t>України</w:t>
      </w:r>
      <w:proofErr w:type="spellEnd"/>
      <w:r w:rsidRPr="00973AD9">
        <w:rPr>
          <w:rFonts w:ascii="Times New Roman" w:hAnsi="Times New Roman"/>
        </w:rPr>
        <w:t xml:space="preserve"> </w:t>
      </w:r>
      <w:r>
        <w:rPr>
          <w:rFonts w:ascii="Times New Roman" w:hAnsi="Times New Roman"/>
          <w:lang w:val="uk-UA"/>
        </w:rPr>
        <w:t xml:space="preserve">від 6 грудня 2019 року № 361-IX </w:t>
      </w:r>
      <w:r w:rsidRPr="00757A43">
        <w:rPr>
          <w:rFonts w:ascii="Times New Roman" w:hAnsi="Times New Roman"/>
        </w:rPr>
        <w:t>«</w:t>
      </w:r>
      <w:r w:rsidRPr="00757A43">
        <w:rPr>
          <w:rFonts w:ascii="Times New Roman" w:hAnsi="Times New Roman"/>
          <w:bCs/>
          <w:shd w:val="clear" w:color="auto" w:fill="FFFFFF"/>
        </w:rPr>
        <w:t xml:space="preserve">Про </w:t>
      </w:r>
      <w:proofErr w:type="spellStart"/>
      <w:r w:rsidRPr="00757A43">
        <w:rPr>
          <w:rFonts w:ascii="Times New Roman" w:hAnsi="Times New Roman"/>
          <w:bCs/>
          <w:shd w:val="clear" w:color="auto" w:fill="FFFFFF"/>
        </w:rPr>
        <w:t>запобігання</w:t>
      </w:r>
      <w:proofErr w:type="spellEnd"/>
      <w:r w:rsidRPr="00757A43">
        <w:rPr>
          <w:rFonts w:ascii="Times New Roman" w:hAnsi="Times New Roman"/>
          <w:bCs/>
          <w:shd w:val="clear" w:color="auto" w:fill="FFFFFF"/>
        </w:rPr>
        <w:t xml:space="preserve"> та </w:t>
      </w:r>
      <w:proofErr w:type="spellStart"/>
      <w:r w:rsidRPr="00757A43">
        <w:rPr>
          <w:rFonts w:ascii="Times New Roman" w:hAnsi="Times New Roman"/>
          <w:bCs/>
          <w:shd w:val="clear" w:color="auto" w:fill="FFFFFF"/>
        </w:rPr>
        <w:t>протидію</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легалізації</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відмиванню</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доходів</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одержаних</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злочинним</w:t>
      </w:r>
      <w:proofErr w:type="spellEnd"/>
      <w:r w:rsidRPr="00757A43">
        <w:rPr>
          <w:rFonts w:ascii="Times New Roman" w:hAnsi="Times New Roman"/>
          <w:bCs/>
          <w:shd w:val="clear" w:color="auto" w:fill="FFFFFF"/>
        </w:rPr>
        <w:t xml:space="preserve"> шляхом, </w:t>
      </w:r>
      <w:proofErr w:type="spellStart"/>
      <w:r w:rsidRPr="00757A43">
        <w:rPr>
          <w:rFonts w:ascii="Times New Roman" w:hAnsi="Times New Roman"/>
          <w:bCs/>
          <w:shd w:val="clear" w:color="auto" w:fill="FFFFFF"/>
        </w:rPr>
        <w:t>фінансуванню</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тероризму</w:t>
      </w:r>
      <w:proofErr w:type="spellEnd"/>
      <w:r w:rsidRPr="00757A43">
        <w:rPr>
          <w:rFonts w:ascii="Times New Roman" w:hAnsi="Times New Roman"/>
          <w:bCs/>
          <w:shd w:val="clear" w:color="auto" w:fill="FFFFFF"/>
        </w:rPr>
        <w:t xml:space="preserve"> та </w:t>
      </w:r>
      <w:proofErr w:type="spellStart"/>
      <w:r w:rsidRPr="00757A43">
        <w:rPr>
          <w:rFonts w:ascii="Times New Roman" w:hAnsi="Times New Roman"/>
          <w:bCs/>
          <w:shd w:val="clear" w:color="auto" w:fill="FFFFFF"/>
        </w:rPr>
        <w:t>фінансуванню</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розповсюдження</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зброї</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масового</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знищення</w:t>
      </w:r>
      <w:proofErr w:type="spellEnd"/>
      <w:r w:rsidRPr="00757A43">
        <w:rPr>
          <w:rFonts w:ascii="Times New Roman" w:hAnsi="Times New Roman"/>
          <w:lang w:val="uk-UA"/>
        </w:rPr>
        <w:t>».</w:t>
      </w:r>
    </w:p>
  </w:footnote>
  <w:footnote w:id="28">
    <w:p w:rsidR="001A601C" w:rsidRPr="00963D26" w:rsidRDefault="001A601C" w:rsidP="00E25710">
      <w:pPr>
        <w:pStyle w:val="a4"/>
        <w:jc w:val="both"/>
        <w:rPr>
          <w:rFonts w:ascii="Times New Roman" w:hAnsi="Times New Roman"/>
          <w:lang w:val="uk-UA"/>
        </w:rPr>
      </w:pPr>
      <w:r>
        <w:rPr>
          <w:rStyle w:val="a7"/>
        </w:rPr>
        <w:footnoteRef/>
      </w:r>
      <w:r>
        <w:t xml:space="preserve"> </w:t>
      </w:r>
      <w:r>
        <w:rPr>
          <w:rFonts w:ascii="Times New Roman" w:hAnsi="Times New Roman"/>
          <w:lang w:val="uk-UA"/>
        </w:rPr>
        <w:t>В</w:t>
      </w:r>
      <w:proofErr w:type="spellStart"/>
      <w:r w:rsidRPr="00D15DF6">
        <w:rPr>
          <w:rFonts w:ascii="Times New Roman" w:hAnsi="Times New Roman"/>
        </w:rPr>
        <w:t>иснов</w:t>
      </w:r>
      <w:r>
        <w:rPr>
          <w:rFonts w:ascii="Times New Roman" w:hAnsi="Times New Roman"/>
          <w:lang w:val="uk-UA"/>
        </w:rPr>
        <w:t>ок</w:t>
      </w:r>
      <w:proofErr w:type="spellEnd"/>
      <w:r>
        <w:rPr>
          <w:rFonts w:ascii="Times New Roman" w:hAnsi="Times New Roman"/>
          <w:lang w:val="uk-UA"/>
        </w:rPr>
        <w:t xml:space="preserve"> </w:t>
      </w:r>
      <w:r w:rsidRPr="00D15DF6">
        <w:rPr>
          <w:rFonts w:ascii="Times New Roman" w:hAnsi="Times New Roman"/>
        </w:rPr>
        <w:t xml:space="preserve">№ 21 (2018) </w:t>
      </w:r>
      <w:r>
        <w:rPr>
          <w:rFonts w:ascii="Times New Roman" w:hAnsi="Times New Roman"/>
        </w:rPr>
        <w:t>КРЄС</w:t>
      </w:r>
      <w:r>
        <w:rPr>
          <w:rFonts w:ascii="Times New Roman" w:hAnsi="Times New Roman"/>
          <w:lang w:val="uk-UA"/>
        </w:rPr>
        <w:t xml:space="preserve"> </w:t>
      </w:r>
      <w:r w:rsidRPr="00D15DF6">
        <w:rPr>
          <w:rFonts w:ascii="Times New Roman" w:hAnsi="Times New Roman"/>
        </w:rPr>
        <w:t>«</w:t>
      </w:r>
      <w:proofErr w:type="spellStart"/>
      <w:r w:rsidRPr="00D15DF6">
        <w:rPr>
          <w:rFonts w:ascii="Times New Roman" w:hAnsi="Times New Roman"/>
        </w:rPr>
        <w:t>Запобігання</w:t>
      </w:r>
      <w:proofErr w:type="spellEnd"/>
      <w:r w:rsidRPr="00D15DF6">
        <w:rPr>
          <w:rFonts w:ascii="Times New Roman" w:hAnsi="Times New Roman"/>
        </w:rPr>
        <w:t xml:space="preserve"> </w:t>
      </w:r>
      <w:proofErr w:type="spellStart"/>
      <w:r w:rsidRPr="00D15DF6">
        <w:rPr>
          <w:rFonts w:ascii="Times New Roman" w:hAnsi="Times New Roman"/>
        </w:rPr>
        <w:t>корупції</w:t>
      </w:r>
      <w:proofErr w:type="spellEnd"/>
      <w:r w:rsidRPr="00D15DF6">
        <w:rPr>
          <w:rFonts w:ascii="Times New Roman" w:hAnsi="Times New Roman"/>
        </w:rPr>
        <w:t xml:space="preserve"> </w:t>
      </w:r>
      <w:proofErr w:type="spellStart"/>
      <w:r w:rsidRPr="00D15DF6">
        <w:rPr>
          <w:rFonts w:ascii="Times New Roman" w:hAnsi="Times New Roman"/>
        </w:rPr>
        <w:t>серед</w:t>
      </w:r>
      <w:proofErr w:type="spellEnd"/>
      <w:r w:rsidRPr="00D15DF6">
        <w:rPr>
          <w:rFonts w:ascii="Times New Roman" w:hAnsi="Times New Roman"/>
        </w:rPr>
        <w:t xml:space="preserve"> </w:t>
      </w:r>
      <w:proofErr w:type="spellStart"/>
      <w:r w:rsidRPr="00D15DF6">
        <w:rPr>
          <w:rFonts w:ascii="Times New Roman" w:hAnsi="Times New Roman"/>
        </w:rPr>
        <w:t>суддів</w:t>
      </w:r>
      <w:proofErr w:type="spellEnd"/>
      <w:r w:rsidRPr="00D15DF6">
        <w:rPr>
          <w:rFonts w:ascii="Times New Roman" w:hAnsi="Times New Roman"/>
        </w:rPr>
        <w:t>»</w:t>
      </w:r>
      <w:r>
        <w:rPr>
          <w:rFonts w:ascii="Times New Roman" w:hAnsi="Times New Roman"/>
          <w:lang w:val="uk-UA"/>
        </w:rPr>
        <w:t xml:space="preserve">, </w:t>
      </w:r>
      <w:r>
        <w:rPr>
          <w:rFonts w:ascii="Times New Roman" w:hAnsi="Times New Roman"/>
        </w:rPr>
        <w:t xml:space="preserve"> пункт 30</w:t>
      </w:r>
      <w:r>
        <w:rPr>
          <w:rFonts w:ascii="Times New Roman" w:hAnsi="Times New Roman"/>
          <w:lang w:val="uk-UA"/>
        </w:rPr>
        <w:t>.</w:t>
      </w:r>
    </w:p>
  </w:footnote>
  <w:footnote w:id="29">
    <w:p w:rsidR="001A601C" w:rsidRPr="00D15DF6" w:rsidRDefault="001A601C" w:rsidP="00E25710">
      <w:pPr>
        <w:pStyle w:val="a4"/>
        <w:jc w:val="both"/>
        <w:rPr>
          <w:rFonts w:ascii="Times New Roman" w:hAnsi="Times New Roman"/>
          <w:lang w:val="uk-UA"/>
        </w:rPr>
      </w:pPr>
      <w:r w:rsidRPr="00D15DF6">
        <w:rPr>
          <w:rStyle w:val="a7"/>
          <w:rFonts w:ascii="Times New Roman" w:hAnsi="Times New Roman"/>
        </w:rPr>
        <w:footnoteRef/>
      </w:r>
      <w:r w:rsidRPr="00D15DF6">
        <w:rPr>
          <w:rFonts w:ascii="Times New Roman" w:hAnsi="Times New Roman"/>
        </w:rPr>
        <w:t xml:space="preserve"> </w:t>
      </w:r>
      <w:proofErr w:type="spellStart"/>
      <w:proofErr w:type="gramStart"/>
      <w:r w:rsidRPr="00D15DF6">
        <w:rPr>
          <w:rFonts w:ascii="Times New Roman" w:hAnsi="Times New Roman"/>
        </w:rPr>
        <w:t>Оціночн</w:t>
      </w:r>
      <w:r>
        <w:rPr>
          <w:rFonts w:ascii="Times New Roman" w:hAnsi="Times New Roman"/>
          <w:lang w:val="uk-UA"/>
        </w:rPr>
        <w:t>ий</w:t>
      </w:r>
      <w:proofErr w:type="spellEnd"/>
      <w:r>
        <w:rPr>
          <w:rFonts w:ascii="Times New Roman" w:hAnsi="Times New Roman"/>
        </w:rPr>
        <w:t xml:space="preserve"> </w:t>
      </w:r>
      <w:proofErr w:type="spellStart"/>
      <w:r>
        <w:rPr>
          <w:rFonts w:ascii="Times New Roman" w:hAnsi="Times New Roman"/>
        </w:rPr>
        <w:t>звіт</w:t>
      </w:r>
      <w:proofErr w:type="spellEnd"/>
      <w:r w:rsidRPr="00D15DF6">
        <w:rPr>
          <w:rFonts w:ascii="Times New Roman" w:hAnsi="Times New Roman"/>
        </w:rPr>
        <w:t xml:space="preserve"> «</w:t>
      </w:r>
      <w:proofErr w:type="spellStart"/>
      <w:r w:rsidRPr="00D15DF6">
        <w:rPr>
          <w:rFonts w:ascii="Times New Roman" w:hAnsi="Times New Roman"/>
        </w:rPr>
        <w:t>Оцінка</w:t>
      </w:r>
      <w:proofErr w:type="spellEnd"/>
      <w:r w:rsidRPr="00D15DF6">
        <w:rPr>
          <w:rFonts w:ascii="Times New Roman" w:hAnsi="Times New Roman"/>
        </w:rPr>
        <w:t xml:space="preserve"> </w:t>
      </w:r>
      <w:proofErr w:type="spellStart"/>
      <w:r w:rsidRPr="00D15DF6">
        <w:rPr>
          <w:rFonts w:ascii="Times New Roman" w:hAnsi="Times New Roman"/>
        </w:rPr>
        <w:t>судової</w:t>
      </w:r>
      <w:proofErr w:type="spellEnd"/>
      <w:r>
        <w:rPr>
          <w:rFonts w:ascii="Times New Roman" w:hAnsi="Times New Roman"/>
        </w:rPr>
        <w:t xml:space="preserve"> </w:t>
      </w:r>
      <w:proofErr w:type="spellStart"/>
      <w:r>
        <w:rPr>
          <w:rFonts w:ascii="Times New Roman" w:hAnsi="Times New Roman"/>
        </w:rPr>
        <w:t>реформи</w:t>
      </w:r>
      <w:proofErr w:type="spellEnd"/>
      <w:r>
        <w:rPr>
          <w:rFonts w:ascii="Times New Roman" w:hAnsi="Times New Roman"/>
        </w:rPr>
        <w:t xml:space="preserve"> в </w:t>
      </w:r>
      <w:proofErr w:type="spellStart"/>
      <w:r>
        <w:rPr>
          <w:rFonts w:ascii="Times New Roman" w:hAnsi="Times New Roman"/>
        </w:rPr>
        <w:t>Україні</w:t>
      </w:r>
      <w:proofErr w:type="spellEnd"/>
      <w:r>
        <w:rPr>
          <w:rFonts w:ascii="Times New Roman" w:hAnsi="Times New Roman"/>
        </w:rPr>
        <w:t xml:space="preserve"> за </w:t>
      </w:r>
      <w:proofErr w:type="spellStart"/>
      <w:r>
        <w:rPr>
          <w:rFonts w:ascii="Times New Roman" w:hAnsi="Times New Roman"/>
        </w:rPr>
        <w:t>період</w:t>
      </w:r>
      <w:proofErr w:type="spellEnd"/>
      <w:r>
        <w:rPr>
          <w:rFonts w:ascii="Times New Roman" w:hAnsi="Times New Roman"/>
        </w:rPr>
        <w:t xml:space="preserve"> </w:t>
      </w:r>
      <w:proofErr w:type="spellStart"/>
      <w:r>
        <w:rPr>
          <w:rFonts w:ascii="Times New Roman" w:hAnsi="Times New Roman"/>
        </w:rPr>
        <w:t>з</w:t>
      </w:r>
      <w:proofErr w:type="spellEnd"/>
      <w:r>
        <w:rPr>
          <w:rFonts w:ascii="Times New Roman" w:hAnsi="Times New Roman"/>
        </w:rPr>
        <w:t xml:space="preserve"> </w:t>
      </w:r>
      <w:r w:rsidRPr="00D15DF6">
        <w:rPr>
          <w:rFonts w:ascii="Times New Roman" w:hAnsi="Times New Roman"/>
        </w:rPr>
        <w:t xml:space="preserve">2014 до 2018 року та </w:t>
      </w:r>
      <w:proofErr w:type="spellStart"/>
      <w:r w:rsidRPr="00D15DF6">
        <w:rPr>
          <w:rFonts w:ascii="Times New Roman" w:hAnsi="Times New Roman"/>
        </w:rPr>
        <w:t>відповідність</w:t>
      </w:r>
      <w:proofErr w:type="spellEnd"/>
      <w:r w:rsidRPr="00D15DF6">
        <w:rPr>
          <w:rFonts w:ascii="Times New Roman" w:hAnsi="Times New Roman"/>
        </w:rPr>
        <w:t xml:space="preserve"> </w:t>
      </w:r>
      <w:proofErr w:type="spellStart"/>
      <w:r w:rsidRPr="00D15DF6">
        <w:rPr>
          <w:rFonts w:ascii="Times New Roman" w:hAnsi="Times New Roman"/>
        </w:rPr>
        <w:t>реформи</w:t>
      </w:r>
      <w:proofErr w:type="spellEnd"/>
      <w:r w:rsidRPr="00D15DF6">
        <w:rPr>
          <w:rFonts w:ascii="Times New Roman" w:hAnsi="Times New Roman"/>
        </w:rPr>
        <w:t xml:space="preserve"> стандартам </w:t>
      </w:r>
      <w:proofErr w:type="spellStart"/>
      <w:r w:rsidRPr="00D15DF6">
        <w:rPr>
          <w:rFonts w:ascii="Times New Roman" w:hAnsi="Times New Roman"/>
        </w:rPr>
        <w:t>і</w:t>
      </w:r>
      <w:proofErr w:type="spellEnd"/>
      <w:r w:rsidRPr="00D15DF6">
        <w:rPr>
          <w:rFonts w:ascii="Times New Roman" w:hAnsi="Times New Roman"/>
        </w:rPr>
        <w:t xml:space="preserve"> </w:t>
      </w:r>
      <w:proofErr w:type="spellStart"/>
      <w:r w:rsidRPr="00D15DF6">
        <w:rPr>
          <w:rFonts w:ascii="Times New Roman" w:hAnsi="Times New Roman"/>
        </w:rPr>
        <w:t>рекомендаціям</w:t>
      </w:r>
      <w:proofErr w:type="spellEnd"/>
      <w:r w:rsidRPr="00D15DF6">
        <w:rPr>
          <w:rFonts w:ascii="Times New Roman" w:hAnsi="Times New Roman"/>
        </w:rPr>
        <w:t xml:space="preserve"> ради </w:t>
      </w:r>
      <w:proofErr w:type="spellStart"/>
      <w:r w:rsidRPr="00D15DF6">
        <w:rPr>
          <w:rFonts w:ascii="Times New Roman" w:hAnsi="Times New Roman"/>
        </w:rPr>
        <w:t>Європи</w:t>
      </w:r>
      <w:proofErr w:type="spellEnd"/>
      <w:r w:rsidRPr="00D15DF6">
        <w:rPr>
          <w:rFonts w:ascii="Times New Roman" w:hAnsi="Times New Roman"/>
        </w:rPr>
        <w:t>»</w:t>
      </w:r>
      <w:r w:rsidRPr="00D15DF6">
        <w:rPr>
          <w:rFonts w:ascii="Times New Roman" w:hAnsi="Times New Roman"/>
          <w:lang w:val="uk-UA"/>
        </w:rPr>
        <w:t>, пункти 48</w:t>
      </w:r>
      <w:r>
        <w:rPr>
          <w:rFonts w:ascii="Times New Roman" w:hAnsi="Times New Roman"/>
          <w:lang w:val="uk-UA"/>
        </w:rPr>
        <w:t>–</w:t>
      </w:r>
      <w:r w:rsidRPr="00D15DF6">
        <w:rPr>
          <w:rFonts w:ascii="Times New Roman" w:hAnsi="Times New Roman"/>
          <w:lang w:val="uk-UA"/>
        </w:rPr>
        <w:t>50</w:t>
      </w:r>
      <w:r>
        <w:rPr>
          <w:rFonts w:ascii="Times New Roman" w:hAnsi="Times New Roman"/>
          <w:lang w:val="uk-UA"/>
        </w:rPr>
        <w:t xml:space="preserve">. </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1105386"/>
      <w:docPartObj>
        <w:docPartGallery w:val="Page Numbers (Top of Page)"/>
        <w:docPartUnique/>
      </w:docPartObj>
    </w:sdtPr>
    <w:sdtContent>
      <w:p w:rsidR="001A601C" w:rsidRDefault="006F117C">
        <w:pPr>
          <w:pStyle w:val="aa"/>
          <w:jc w:val="center"/>
        </w:pPr>
        <w:fldSimple w:instr=" PAGE   \* MERGEFORMAT ">
          <w:r w:rsidR="004B74C1">
            <w:rPr>
              <w:noProof/>
            </w:rPr>
            <w:t>8</w:t>
          </w:r>
        </w:fldSimple>
      </w:p>
    </w:sdtContent>
  </w:sdt>
  <w:p w:rsidR="001A601C" w:rsidRDefault="001A601C">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01C" w:rsidRPr="00AF1A90" w:rsidRDefault="001A601C" w:rsidP="006A7857">
    <w:pPr>
      <w:pStyle w:val="aa"/>
      <w:ind w:firstLine="9072"/>
      <w:rPr>
        <w:rFonts w:ascii="Times New Roman" w:hAnsi="Times New Roman"/>
        <w:sz w:val="24"/>
        <w:lang w:val="uk-UA"/>
      </w:rPr>
    </w:pPr>
    <w:r w:rsidRPr="00AF1A90">
      <w:rPr>
        <w:rFonts w:ascii="Times New Roman" w:hAnsi="Times New Roman"/>
        <w:sz w:val="24"/>
        <w:lang w:val="uk-UA"/>
      </w:rPr>
      <w:t>Додаток 1</w:t>
    </w:r>
  </w:p>
  <w:p w:rsidR="001A601C" w:rsidRPr="00AF1A90" w:rsidRDefault="001A601C" w:rsidP="006A7857">
    <w:pPr>
      <w:pStyle w:val="ae"/>
      <w:tabs>
        <w:tab w:val="left" w:pos="3969"/>
      </w:tabs>
      <w:ind w:firstLine="9072"/>
      <w:rPr>
        <w:rFonts w:cs="Times New Roman"/>
        <w:b/>
        <w:sz w:val="24"/>
        <w:szCs w:val="24"/>
      </w:rPr>
    </w:pPr>
    <w:r w:rsidRPr="00AF1A90">
      <w:rPr>
        <w:rFonts w:cs="Times New Roman"/>
        <w:sz w:val="24"/>
        <w:szCs w:val="24"/>
      </w:rPr>
      <w:t xml:space="preserve">Порівняльна таблиця до </w:t>
    </w:r>
    <w:r>
      <w:rPr>
        <w:rFonts w:cs="Times New Roman"/>
        <w:sz w:val="24"/>
        <w:szCs w:val="24"/>
      </w:rPr>
      <w:t>к</w:t>
    </w:r>
    <w:r w:rsidRPr="00AF1A90">
      <w:rPr>
        <w:rFonts w:cs="Times New Roman"/>
        <w:sz w:val="24"/>
        <w:szCs w:val="24"/>
      </w:rPr>
      <w:t>онсультативного висновку</w:t>
    </w:r>
  </w:p>
  <w:p w:rsidR="001A601C" w:rsidRPr="00AF1A90" w:rsidRDefault="001A601C" w:rsidP="006A7857">
    <w:pPr>
      <w:pStyle w:val="ae"/>
      <w:tabs>
        <w:tab w:val="left" w:pos="3969"/>
      </w:tabs>
      <w:ind w:firstLine="9072"/>
      <w:rPr>
        <w:rFonts w:cs="Times New Roman"/>
        <w:sz w:val="24"/>
        <w:szCs w:val="24"/>
      </w:rPr>
    </w:pPr>
    <w:r w:rsidRPr="00AF1A90">
      <w:rPr>
        <w:rFonts w:cs="Times New Roman"/>
        <w:sz w:val="24"/>
        <w:szCs w:val="24"/>
      </w:rPr>
      <w:t>щодо законопроєкту №</w:t>
    </w:r>
    <w:r>
      <w:rPr>
        <w:rFonts w:cs="Times New Roman"/>
        <w:sz w:val="24"/>
        <w:szCs w:val="24"/>
      </w:rPr>
      <w:t xml:space="preserve"> </w:t>
    </w:r>
    <w:r w:rsidRPr="00AF1A90">
      <w:rPr>
        <w:rFonts w:cs="Times New Roman"/>
        <w:sz w:val="24"/>
        <w:szCs w:val="24"/>
      </w:rPr>
      <w:t>4135</w:t>
    </w:r>
  </w:p>
  <w:p w:rsidR="001A601C" w:rsidRDefault="001A601C">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01C" w:rsidRPr="004B74C1" w:rsidRDefault="004B74C1" w:rsidP="004B74C1">
    <w:pPr>
      <w:pStyle w:val="aa"/>
      <w:jc w:val="right"/>
      <w:rPr>
        <w:lang w:val="uk-UA"/>
      </w:rPr>
    </w:pPr>
    <w:r>
      <w:rPr>
        <w:lang w:val="uk-UA"/>
      </w:rPr>
      <w:t>Додаток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9627A"/>
    <w:multiLevelType w:val="hybridMultilevel"/>
    <w:tmpl w:val="49FEE8BA"/>
    <w:lvl w:ilvl="0" w:tplc="5C8CDE4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490057"/>
    <w:multiLevelType w:val="hybridMultilevel"/>
    <w:tmpl w:val="5130285A"/>
    <w:lvl w:ilvl="0" w:tplc="5C8CDE4A">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DD409E0"/>
    <w:multiLevelType w:val="hybridMultilevel"/>
    <w:tmpl w:val="34562BA6"/>
    <w:lvl w:ilvl="0" w:tplc="F7B68A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E1416A"/>
    <w:multiLevelType w:val="hybridMultilevel"/>
    <w:tmpl w:val="ADA4D8B4"/>
    <w:lvl w:ilvl="0" w:tplc="0136C49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rawingGridVerticalSpacing w:val="381"/>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E036CD"/>
    <w:rsid w:val="00172852"/>
    <w:rsid w:val="001A3A44"/>
    <w:rsid w:val="001A51C5"/>
    <w:rsid w:val="001A601C"/>
    <w:rsid w:val="001F6970"/>
    <w:rsid w:val="00367A65"/>
    <w:rsid w:val="004B74C1"/>
    <w:rsid w:val="0050609C"/>
    <w:rsid w:val="00507E7E"/>
    <w:rsid w:val="006A7857"/>
    <w:rsid w:val="006D466C"/>
    <w:rsid w:val="006F117C"/>
    <w:rsid w:val="007D2EBD"/>
    <w:rsid w:val="008235AA"/>
    <w:rsid w:val="00947DB5"/>
    <w:rsid w:val="00A829F4"/>
    <w:rsid w:val="00AC2D11"/>
    <w:rsid w:val="00CC1A1D"/>
    <w:rsid w:val="00DE7BDB"/>
    <w:rsid w:val="00E036CD"/>
    <w:rsid w:val="00E25710"/>
    <w:rsid w:val="00E475C9"/>
    <w:rsid w:val="00F6727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6CD"/>
    <w:pPr>
      <w:widowControl w:val="0"/>
      <w:suppressAutoHyphens/>
      <w:spacing w:after="0" w:line="240" w:lineRule="auto"/>
    </w:pPr>
    <w:rPr>
      <w:rFonts w:ascii="Arial" w:eastAsia="Lucida Sans Unicode" w:hAnsi="Arial" w:cs="Mangal"/>
      <w:kern w:val="2"/>
      <w:sz w:val="20"/>
      <w:szCs w:val="24"/>
      <w:lang w:val="ru-RU" w:eastAsia="hi-IN" w:bidi="hi-IN"/>
    </w:rPr>
  </w:style>
  <w:style w:type="paragraph" w:styleId="3">
    <w:name w:val="heading 3"/>
    <w:basedOn w:val="a"/>
    <w:link w:val="30"/>
    <w:uiPriority w:val="9"/>
    <w:qFormat/>
    <w:rsid w:val="00E25710"/>
    <w:pPr>
      <w:widowControl/>
      <w:suppressAutoHyphens w:val="0"/>
      <w:spacing w:before="100" w:beforeAutospacing="1" w:after="100" w:afterAutospacing="1"/>
      <w:outlineLvl w:val="2"/>
    </w:pPr>
    <w:rPr>
      <w:rFonts w:ascii="Times New Roman" w:eastAsia="Times New Roman" w:hAnsi="Times New Roman" w:cs="Times New Roman"/>
      <w:b/>
      <w:bCs/>
      <w:kern w:val="0"/>
      <w:sz w:val="27"/>
      <w:szCs w:val="27"/>
      <w:lang w:val="uk-UA" w:eastAsia="uk-UA"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36CD"/>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paragraph" w:customStyle="1" w:styleId="1">
    <w:name w:val="Звичайний1"/>
    <w:rsid w:val="00E036CD"/>
    <w:pPr>
      <w:spacing w:after="0"/>
    </w:pPr>
    <w:rPr>
      <w:rFonts w:ascii="Arial" w:eastAsia="Arial" w:hAnsi="Arial" w:cs="Arial"/>
      <w:sz w:val="22"/>
      <w:lang w:eastAsia="uk-UA"/>
    </w:rPr>
  </w:style>
  <w:style w:type="paragraph" w:styleId="a4">
    <w:name w:val="footnote text"/>
    <w:basedOn w:val="a"/>
    <w:link w:val="a5"/>
    <w:uiPriority w:val="99"/>
    <w:unhideWhenUsed/>
    <w:rsid w:val="00E036CD"/>
    <w:pPr>
      <w:widowControl/>
      <w:suppressAutoHyphens w:val="0"/>
    </w:pPr>
    <w:rPr>
      <w:rFonts w:eastAsia="Arial" w:cs="Times New Roman"/>
      <w:kern w:val="0"/>
      <w:szCs w:val="20"/>
      <w:lang w:eastAsia="uk-UA" w:bidi="ar-SA"/>
    </w:rPr>
  </w:style>
  <w:style w:type="character" w:customStyle="1" w:styleId="a5">
    <w:name w:val="Текст виноски Знак"/>
    <w:basedOn w:val="a0"/>
    <w:link w:val="a4"/>
    <w:uiPriority w:val="99"/>
    <w:rsid w:val="00E036CD"/>
    <w:rPr>
      <w:rFonts w:ascii="Arial" w:eastAsia="Arial" w:hAnsi="Arial" w:cs="Times New Roman"/>
      <w:sz w:val="20"/>
      <w:szCs w:val="20"/>
      <w:lang w:eastAsia="uk-UA"/>
    </w:rPr>
  </w:style>
  <w:style w:type="paragraph" w:customStyle="1" w:styleId="rtejustify">
    <w:name w:val="rtejustify"/>
    <w:basedOn w:val="a"/>
    <w:rsid w:val="00E036CD"/>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styleId="a6">
    <w:name w:val="Hyperlink"/>
    <w:uiPriority w:val="99"/>
    <w:unhideWhenUsed/>
    <w:rsid w:val="00E036CD"/>
    <w:rPr>
      <w:color w:val="0000FF"/>
      <w:u w:val="single"/>
    </w:rPr>
  </w:style>
  <w:style w:type="character" w:styleId="a7">
    <w:name w:val="footnote reference"/>
    <w:uiPriority w:val="99"/>
    <w:unhideWhenUsed/>
    <w:rsid w:val="00E036CD"/>
    <w:rPr>
      <w:vertAlign w:val="superscript"/>
    </w:rPr>
  </w:style>
  <w:style w:type="paragraph" w:customStyle="1" w:styleId="2">
    <w:name w:val="Звичайний2"/>
    <w:rsid w:val="00E036CD"/>
    <w:pPr>
      <w:spacing w:after="0"/>
    </w:pPr>
    <w:rPr>
      <w:rFonts w:ascii="Arial" w:eastAsia="Arial" w:hAnsi="Arial" w:cs="Arial"/>
      <w:sz w:val="22"/>
      <w:lang w:eastAsia="uk-UA"/>
    </w:rPr>
  </w:style>
  <w:style w:type="paragraph" w:styleId="a8">
    <w:name w:val="endnote text"/>
    <w:basedOn w:val="a"/>
    <w:link w:val="a9"/>
    <w:uiPriority w:val="99"/>
    <w:unhideWhenUsed/>
    <w:rsid w:val="00E036CD"/>
    <w:pPr>
      <w:widowControl/>
      <w:suppressAutoHyphens w:val="0"/>
      <w:spacing w:after="160" w:line="259" w:lineRule="auto"/>
    </w:pPr>
    <w:rPr>
      <w:rFonts w:ascii="Calibri" w:eastAsia="Calibri" w:hAnsi="Calibri" w:cs="Times New Roman"/>
      <w:kern w:val="0"/>
      <w:szCs w:val="20"/>
      <w:lang w:bidi="ar-SA"/>
    </w:rPr>
  </w:style>
  <w:style w:type="character" w:customStyle="1" w:styleId="a9">
    <w:name w:val="Текст кінцевої виноски Знак"/>
    <w:basedOn w:val="a0"/>
    <w:link w:val="a8"/>
    <w:uiPriority w:val="99"/>
    <w:rsid w:val="00E036CD"/>
    <w:rPr>
      <w:rFonts w:ascii="Calibri" w:eastAsia="Calibri" w:hAnsi="Calibri" w:cs="Times New Roman"/>
      <w:sz w:val="20"/>
      <w:szCs w:val="20"/>
      <w:lang w:val="ru-RU"/>
    </w:rPr>
  </w:style>
  <w:style w:type="paragraph" w:styleId="aa">
    <w:name w:val="header"/>
    <w:basedOn w:val="a"/>
    <w:link w:val="ab"/>
    <w:uiPriority w:val="99"/>
    <w:unhideWhenUsed/>
    <w:rsid w:val="00E036CD"/>
    <w:pPr>
      <w:tabs>
        <w:tab w:val="center" w:pos="4677"/>
        <w:tab w:val="right" w:pos="9355"/>
      </w:tabs>
    </w:pPr>
  </w:style>
  <w:style w:type="character" w:customStyle="1" w:styleId="ab">
    <w:name w:val="Верхній колонтитул Знак"/>
    <w:basedOn w:val="a0"/>
    <w:link w:val="aa"/>
    <w:uiPriority w:val="99"/>
    <w:rsid w:val="00E036CD"/>
    <w:rPr>
      <w:rFonts w:ascii="Arial" w:eastAsia="Lucida Sans Unicode" w:hAnsi="Arial" w:cs="Mangal"/>
      <w:kern w:val="2"/>
      <w:sz w:val="20"/>
      <w:szCs w:val="24"/>
      <w:lang w:val="ru-RU" w:eastAsia="hi-IN" w:bidi="hi-IN"/>
    </w:rPr>
  </w:style>
  <w:style w:type="paragraph" w:styleId="ac">
    <w:name w:val="footer"/>
    <w:basedOn w:val="a"/>
    <w:link w:val="ad"/>
    <w:uiPriority w:val="99"/>
    <w:unhideWhenUsed/>
    <w:rsid w:val="00E036CD"/>
    <w:pPr>
      <w:tabs>
        <w:tab w:val="center" w:pos="4677"/>
        <w:tab w:val="right" w:pos="9355"/>
      </w:tabs>
    </w:pPr>
  </w:style>
  <w:style w:type="character" w:customStyle="1" w:styleId="ad">
    <w:name w:val="Нижній колонтитул Знак"/>
    <w:basedOn w:val="a0"/>
    <w:link w:val="ac"/>
    <w:uiPriority w:val="99"/>
    <w:rsid w:val="00E036CD"/>
    <w:rPr>
      <w:rFonts w:ascii="Arial" w:eastAsia="Lucida Sans Unicode" w:hAnsi="Arial" w:cs="Mangal"/>
      <w:kern w:val="2"/>
      <w:sz w:val="20"/>
      <w:szCs w:val="24"/>
      <w:lang w:val="ru-RU" w:eastAsia="hi-IN" w:bidi="hi-IN"/>
    </w:rPr>
  </w:style>
  <w:style w:type="character" w:customStyle="1" w:styleId="30">
    <w:name w:val="Заголовок 3 Знак"/>
    <w:basedOn w:val="a0"/>
    <w:link w:val="3"/>
    <w:uiPriority w:val="9"/>
    <w:rsid w:val="00E25710"/>
    <w:rPr>
      <w:rFonts w:eastAsia="Times New Roman" w:cs="Times New Roman"/>
      <w:b/>
      <w:bCs/>
      <w:sz w:val="27"/>
      <w:szCs w:val="27"/>
      <w:lang w:eastAsia="uk-UA"/>
    </w:rPr>
  </w:style>
  <w:style w:type="paragraph" w:styleId="ae">
    <w:name w:val="No Spacing"/>
    <w:uiPriority w:val="1"/>
    <w:qFormat/>
    <w:rsid w:val="00E25710"/>
    <w:pPr>
      <w:spacing w:after="0" w:line="240" w:lineRule="auto"/>
    </w:pPr>
    <w:rPr>
      <w:rFonts w:eastAsia="Calibri" w:cs="Calibri"/>
    </w:rPr>
  </w:style>
  <w:style w:type="character" w:customStyle="1" w:styleId="CharStyle12">
    <w:name w:val="Char Style 12"/>
    <w:link w:val="Style2"/>
    <w:uiPriority w:val="99"/>
    <w:locked/>
    <w:rsid w:val="00E25710"/>
    <w:rPr>
      <w:rFonts w:cs="Times New Roman"/>
      <w:sz w:val="27"/>
      <w:szCs w:val="27"/>
      <w:shd w:val="clear" w:color="auto" w:fill="FFFFFF"/>
    </w:rPr>
  </w:style>
  <w:style w:type="paragraph" w:customStyle="1" w:styleId="Style2">
    <w:name w:val="Style 2"/>
    <w:basedOn w:val="a"/>
    <w:link w:val="CharStyle12"/>
    <w:uiPriority w:val="99"/>
    <w:rsid w:val="00E25710"/>
    <w:pPr>
      <w:shd w:val="clear" w:color="auto" w:fill="FFFFFF"/>
      <w:suppressAutoHyphens w:val="0"/>
      <w:spacing w:before="180" w:after="60" w:line="319" w:lineRule="exact"/>
      <w:jc w:val="both"/>
    </w:pPr>
    <w:rPr>
      <w:rFonts w:ascii="Times New Roman" w:eastAsiaTheme="minorHAnsi" w:hAnsi="Times New Roman" w:cs="Times New Roman"/>
      <w:kern w:val="0"/>
      <w:sz w:val="27"/>
      <w:szCs w:val="27"/>
      <w:lang w:val="uk-UA" w:eastAsia="en-US" w:bidi="ar-SA"/>
    </w:rPr>
  </w:style>
  <w:style w:type="character" w:styleId="af">
    <w:name w:val="Strong"/>
    <w:uiPriority w:val="22"/>
    <w:qFormat/>
    <w:rsid w:val="00E25710"/>
    <w:rPr>
      <w:b/>
      <w:bCs/>
    </w:rPr>
  </w:style>
  <w:style w:type="character" w:styleId="af0">
    <w:name w:val="Emphasis"/>
    <w:uiPriority w:val="20"/>
    <w:qFormat/>
    <w:rsid w:val="00E25710"/>
    <w:rPr>
      <w:i/>
      <w:iCs/>
    </w:rPr>
  </w:style>
  <w:style w:type="paragraph" w:customStyle="1" w:styleId="af1">
    <w:name w:val="Нормальний текст"/>
    <w:basedOn w:val="a"/>
    <w:uiPriority w:val="99"/>
    <w:rsid w:val="00E25710"/>
    <w:pPr>
      <w:widowControl/>
      <w:suppressAutoHyphens w:val="0"/>
      <w:spacing w:before="120"/>
      <w:ind w:firstLine="567"/>
      <w:jc w:val="both"/>
    </w:pPr>
    <w:rPr>
      <w:rFonts w:ascii="Antiqua" w:eastAsia="Times New Roman" w:hAnsi="Antiqua" w:cs="Times New Roman"/>
      <w:kern w:val="0"/>
      <w:sz w:val="26"/>
      <w:szCs w:val="20"/>
      <w:lang w:val="uk-UA" w:eastAsia="ru-RU" w:bidi="ar-SA"/>
    </w:rPr>
  </w:style>
  <w:style w:type="paragraph" w:styleId="af2">
    <w:name w:val="List Paragraph"/>
    <w:basedOn w:val="a"/>
    <w:uiPriority w:val="34"/>
    <w:qFormat/>
    <w:rsid w:val="00E25710"/>
    <w:pPr>
      <w:widowControl/>
      <w:suppressAutoHyphens w:val="0"/>
      <w:spacing w:after="200" w:line="276" w:lineRule="auto"/>
      <w:ind w:left="720"/>
      <w:contextualSpacing/>
    </w:pPr>
    <w:rPr>
      <w:rFonts w:ascii="Times New Roman" w:eastAsia="Calibri" w:hAnsi="Times New Roman" w:cs="Calibri"/>
      <w:kern w:val="0"/>
      <w:sz w:val="28"/>
      <w:szCs w:val="22"/>
      <w:lang w:val="uk-UA" w:eastAsia="en-US" w:bidi="ar-SA"/>
    </w:rPr>
  </w:style>
  <w:style w:type="character" w:styleId="af3">
    <w:name w:val="endnote reference"/>
    <w:uiPriority w:val="99"/>
    <w:semiHidden/>
    <w:unhideWhenUsed/>
    <w:rsid w:val="00E25710"/>
    <w:rPr>
      <w:vertAlign w:val="superscript"/>
    </w:rPr>
  </w:style>
  <w:style w:type="character" w:customStyle="1" w:styleId="af4">
    <w:name w:val="Неразрешенное упоминание"/>
    <w:uiPriority w:val="99"/>
    <w:semiHidden/>
    <w:unhideWhenUsed/>
    <w:rsid w:val="00E25710"/>
    <w:rPr>
      <w:color w:val="605E5C"/>
      <w:shd w:val="clear" w:color="auto" w:fill="E1DFDD"/>
    </w:rPr>
  </w:style>
  <w:style w:type="character" w:styleId="af5">
    <w:name w:val="FollowedHyperlink"/>
    <w:uiPriority w:val="99"/>
    <w:semiHidden/>
    <w:unhideWhenUsed/>
    <w:rsid w:val="00E25710"/>
    <w:rPr>
      <w:color w:val="954F72"/>
      <w:u w:val="single"/>
    </w:rPr>
  </w:style>
  <w:style w:type="paragraph" w:styleId="af6">
    <w:name w:val="Balloon Text"/>
    <w:basedOn w:val="a"/>
    <w:link w:val="af7"/>
    <w:uiPriority w:val="99"/>
    <w:semiHidden/>
    <w:unhideWhenUsed/>
    <w:rsid w:val="00E25710"/>
    <w:pPr>
      <w:widowControl/>
      <w:suppressAutoHyphens w:val="0"/>
    </w:pPr>
    <w:rPr>
      <w:rFonts w:ascii="Segoe UI" w:eastAsia="Calibri" w:hAnsi="Segoe UI" w:cs="Times New Roman"/>
      <w:kern w:val="0"/>
      <w:sz w:val="18"/>
      <w:szCs w:val="18"/>
      <w:lang w:eastAsia="en-US" w:bidi="ar-SA"/>
    </w:rPr>
  </w:style>
  <w:style w:type="character" w:customStyle="1" w:styleId="af7">
    <w:name w:val="Текст у виносці Знак"/>
    <w:basedOn w:val="a0"/>
    <w:link w:val="af6"/>
    <w:uiPriority w:val="99"/>
    <w:semiHidden/>
    <w:rsid w:val="00E25710"/>
    <w:rPr>
      <w:rFonts w:ascii="Segoe UI" w:eastAsia="Calibri" w:hAnsi="Segoe U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54%D0%BA/96-%D0%B2%D1%8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254%D0%BA/96-%D0%B2%D1%80" TargetMode="External"/><Relationship Id="rId17" Type="http://schemas.openxmlformats.org/officeDocument/2006/relationships/hyperlink" Target="https://i.factor.ua/ukr/law-42/section-228/article-6729" TargetMode="External"/><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zakon.rada.gov.ua/laws/show/254%D0%BA/96-%D0%B2%D1%80" TargetMode="External"/><Relationship Id="rId10" Type="http://schemas.openxmlformats.org/officeDocument/2006/relationships/footer" Target="footer1.xml"/><Relationship Id="rId19" Type="http://schemas.openxmlformats.org/officeDocument/2006/relationships/hyperlink" Target="http://www.ccu.gov.ua/docs/312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zakon.rada.gov.ua/laws/show/254%D0%BA/96-%D0%B2%D1%80"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hcj.gov.ua/doc/doc/4226"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3E914B-7F9E-4B07-9988-5E2DA83BF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64752</Words>
  <Characters>36910</Characters>
  <Application>Microsoft Office Word</Application>
  <DocSecurity>0</DocSecurity>
  <Lines>307</Lines>
  <Paragraphs>202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4</cp:revision>
  <dcterms:created xsi:type="dcterms:W3CDTF">2020-10-09T07:51:00Z</dcterms:created>
  <dcterms:modified xsi:type="dcterms:W3CDTF">2020-10-09T09:21:00Z</dcterms:modified>
</cp:coreProperties>
</file>