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0C3A99" w:rsidRDefault="006612F9" w:rsidP="006612F9">
      <w:pPr>
        <w:spacing w:before="360" w:after="60"/>
        <w:jc w:val="center"/>
        <w:rPr>
          <w:rFonts w:ascii="AcademyC" w:hAnsi="AcademyC"/>
          <w:b/>
          <w:color w:val="000000"/>
          <w:lang w:val="uk-UA"/>
        </w:rPr>
      </w:pPr>
      <w:r w:rsidRPr="000C3A99">
        <w:rPr>
          <w:rFonts w:ascii="Calibri" w:hAnsi="Calibri"/>
          <w:noProof/>
          <w:lang w:val="uk-UA"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-527974</wp:posOffset>
            </wp:positionV>
            <wp:extent cx="504190" cy="647700"/>
            <wp:effectExtent l="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0C3A99">
        <w:rPr>
          <w:rFonts w:ascii="AcademyC" w:hAnsi="AcademyC"/>
          <w:b/>
          <w:color w:val="000000"/>
          <w:lang w:val="uk-UA"/>
        </w:rPr>
        <w:t>УКРАЇНА</w:t>
      </w:r>
    </w:p>
    <w:p w:rsidR="006612F9" w:rsidRPr="000C3A99" w:rsidRDefault="006612F9" w:rsidP="006612F9">
      <w:pPr>
        <w:spacing w:after="60"/>
        <w:jc w:val="center"/>
        <w:rPr>
          <w:rFonts w:ascii="AcademyC" w:hAnsi="AcademyC"/>
          <w:b/>
          <w:color w:val="000000"/>
          <w:sz w:val="28"/>
          <w:szCs w:val="28"/>
          <w:lang w:val="uk-UA"/>
        </w:rPr>
      </w:pPr>
      <w:r w:rsidRPr="000C3A99">
        <w:rPr>
          <w:rFonts w:ascii="AcademyC" w:hAnsi="AcademyC"/>
          <w:b/>
          <w:color w:val="000000"/>
          <w:sz w:val="28"/>
          <w:szCs w:val="28"/>
          <w:lang w:val="uk-UA"/>
        </w:rPr>
        <w:t>ВИЩА РАДА ПРАВОСУДДЯ</w:t>
      </w:r>
    </w:p>
    <w:p w:rsidR="006612F9" w:rsidRPr="000C3A99" w:rsidRDefault="00715846" w:rsidP="006612F9">
      <w:pPr>
        <w:spacing w:after="60"/>
        <w:jc w:val="center"/>
        <w:rPr>
          <w:rFonts w:ascii="AcademyC" w:hAnsi="AcademyC"/>
          <w:b/>
          <w:color w:val="000000"/>
          <w:sz w:val="28"/>
          <w:szCs w:val="28"/>
          <w:lang w:val="uk-UA"/>
        </w:rPr>
      </w:pPr>
      <w:r w:rsidRPr="000C3A99">
        <w:rPr>
          <w:rFonts w:ascii="AcademyC" w:hAnsi="AcademyC"/>
          <w:b/>
          <w:color w:val="000000"/>
          <w:sz w:val="28"/>
          <w:szCs w:val="28"/>
          <w:lang w:val="uk-UA"/>
        </w:rPr>
        <w:t>ДРУГА</w:t>
      </w:r>
      <w:r w:rsidR="006612F9" w:rsidRPr="000C3A99">
        <w:rPr>
          <w:rFonts w:ascii="AcademyC" w:hAnsi="AcademyC"/>
          <w:b/>
          <w:color w:val="000000"/>
          <w:sz w:val="28"/>
          <w:szCs w:val="28"/>
          <w:lang w:val="uk-UA"/>
        </w:rPr>
        <w:t xml:space="preserve"> ДИСЦИПЛІНАРНА ПАЛАТА</w:t>
      </w:r>
    </w:p>
    <w:p w:rsidR="006612F9" w:rsidRPr="000C3A99" w:rsidRDefault="006612F9" w:rsidP="006612F9">
      <w:pPr>
        <w:pStyle w:val="a3"/>
        <w:spacing w:after="240"/>
        <w:ind w:left="0"/>
        <w:jc w:val="center"/>
        <w:rPr>
          <w:rFonts w:ascii="AcademyC" w:hAnsi="AcademyC"/>
          <w:b/>
          <w:sz w:val="28"/>
          <w:szCs w:val="28"/>
          <w:lang w:val="uk-UA"/>
        </w:rPr>
      </w:pPr>
      <w:r w:rsidRPr="000C3A99">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0C3A99" w:rsidTr="00DA389A">
        <w:trPr>
          <w:trHeight w:val="188"/>
        </w:trPr>
        <w:tc>
          <w:tcPr>
            <w:tcW w:w="3098" w:type="dxa"/>
          </w:tcPr>
          <w:p w:rsidR="006612F9" w:rsidRPr="000C3A99" w:rsidRDefault="0099190B" w:rsidP="0099190B">
            <w:pPr>
              <w:ind w:right="-2" w:hanging="110"/>
              <w:rPr>
                <w:rFonts w:ascii="Times New Roman" w:hAnsi="Times New Roman" w:cs="Times New Roman"/>
                <w:noProof/>
                <w:sz w:val="28"/>
                <w:szCs w:val="28"/>
                <w:lang w:val="uk-UA"/>
              </w:rPr>
            </w:pPr>
            <w:r>
              <w:rPr>
                <w:rFonts w:ascii="Times New Roman" w:hAnsi="Times New Roman" w:cs="Times New Roman"/>
                <w:noProof/>
                <w:sz w:val="28"/>
                <w:szCs w:val="28"/>
                <w:lang w:val="uk-UA"/>
              </w:rPr>
              <w:t>12 жовтня 2020 року</w:t>
            </w:r>
          </w:p>
        </w:tc>
        <w:tc>
          <w:tcPr>
            <w:tcW w:w="3309" w:type="dxa"/>
          </w:tcPr>
          <w:p w:rsidR="006612F9" w:rsidRPr="000C3A99" w:rsidRDefault="006612F9" w:rsidP="00DA389A">
            <w:pPr>
              <w:ind w:right="-2"/>
              <w:jc w:val="center"/>
              <w:rPr>
                <w:rFonts w:ascii="Book Antiqua" w:hAnsi="Book Antiqua"/>
                <w:noProof/>
                <w:lang w:val="uk-UA"/>
              </w:rPr>
            </w:pPr>
            <w:r w:rsidRPr="000C3A99">
              <w:rPr>
                <w:rFonts w:ascii="Bookman Old Style" w:hAnsi="Bookman Old Style"/>
                <w:sz w:val="20"/>
                <w:szCs w:val="20"/>
                <w:lang w:val="uk-UA"/>
              </w:rPr>
              <w:t xml:space="preserve">      </w:t>
            </w:r>
            <w:r w:rsidRPr="000C3A99">
              <w:rPr>
                <w:rFonts w:ascii="Book Antiqua" w:hAnsi="Book Antiqua"/>
                <w:lang w:val="uk-UA"/>
              </w:rPr>
              <w:t>Київ</w:t>
            </w:r>
            <w:r w:rsidR="00324FD4">
              <w:rPr>
                <w:rFonts w:ascii="Book Antiqua" w:hAnsi="Book Antiqua"/>
                <w:lang w:val="uk-UA"/>
              </w:rPr>
              <w:t xml:space="preserve"> </w:t>
            </w:r>
          </w:p>
        </w:tc>
        <w:tc>
          <w:tcPr>
            <w:tcW w:w="3624" w:type="dxa"/>
          </w:tcPr>
          <w:p w:rsidR="006612F9" w:rsidRPr="000C3A99" w:rsidRDefault="00324FD4" w:rsidP="0099190B">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bookmarkStart w:id="0" w:name="_GoBack"/>
            <w:bookmarkEnd w:id="0"/>
            <w:r w:rsidR="0099190B">
              <w:rPr>
                <w:rFonts w:ascii="Times New Roman" w:hAnsi="Times New Roman" w:cs="Times New Roman"/>
                <w:noProof/>
                <w:sz w:val="28"/>
                <w:szCs w:val="28"/>
                <w:lang w:val="uk-UA"/>
              </w:rPr>
              <w:t>№</w:t>
            </w:r>
            <w:r w:rsidR="006612F9" w:rsidRPr="000C3A99">
              <w:rPr>
                <w:rFonts w:ascii="Times New Roman" w:hAnsi="Times New Roman" w:cs="Times New Roman"/>
                <w:noProof/>
                <w:sz w:val="28"/>
                <w:szCs w:val="28"/>
                <w:lang w:val="uk-UA"/>
              </w:rPr>
              <w:t xml:space="preserve"> </w:t>
            </w:r>
            <w:r>
              <w:rPr>
                <w:rFonts w:ascii="Times New Roman" w:hAnsi="Times New Roman" w:cs="Times New Roman"/>
                <w:noProof/>
                <w:sz w:val="28"/>
                <w:szCs w:val="28"/>
                <w:lang w:val="uk-UA"/>
              </w:rPr>
              <w:t>2809/2дп/15-20</w:t>
            </w:r>
          </w:p>
        </w:tc>
      </w:tr>
    </w:tbl>
    <w:p w:rsidR="006612F9" w:rsidRPr="000C3A99" w:rsidRDefault="006612F9" w:rsidP="006612F9">
      <w:pPr>
        <w:spacing w:after="0" w:line="240" w:lineRule="auto"/>
        <w:ind w:right="5386"/>
        <w:jc w:val="both"/>
        <w:rPr>
          <w:rFonts w:ascii="Times New Roman" w:hAnsi="Times New Roman" w:cs="Times New Roman"/>
          <w:b/>
          <w:sz w:val="24"/>
          <w:szCs w:val="24"/>
          <w:lang w:val="uk-UA" w:eastAsia="ru-RU"/>
        </w:rPr>
      </w:pPr>
      <w:r w:rsidRPr="000C3A99">
        <w:rPr>
          <w:rFonts w:ascii="Times New Roman" w:hAnsi="Times New Roman" w:cs="Times New Roman"/>
          <w:b/>
          <w:sz w:val="24"/>
          <w:szCs w:val="24"/>
          <w:lang w:val="uk-UA" w:eastAsia="ru-RU"/>
        </w:rPr>
        <w:t xml:space="preserve">Про відкриття дисциплінарної справи стосовно судді </w:t>
      </w:r>
      <w:r w:rsidR="000525FB" w:rsidRPr="000C3A99">
        <w:rPr>
          <w:rFonts w:ascii="Times New Roman" w:hAnsi="Times New Roman" w:cs="Times New Roman"/>
          <w:b/>
          <w:sz w:val="24"/>
          <w:szCs w:val="24"/>
          <w:lang w:val="uk-UA" w:eastAsia="ru-RU"/>
        </w:rPr>
        <w:t xml:space="preserve">Касаційного адміністративного суду у складі Верховного Суду </w:t>
      </w:r>
      <w:proofErr w:type="spellStart"/>
      <w:r w:rsidR="000525FB" w:rsidRPr="000C3A99">
        <w:rPr>
          <w:rFonts w:ascii="Times New Roman" w:hAnsi="Times New Roman" w:cs="Times New Roman"/>
          <w:b/>
          <w:sz w:val="24"/>
          <w:szCs w:val="24"/>
          <w:lang w:val="uk-UA" w:eastAsia="ru-RU"/>
        </w:rPr>
        <w:t>Смоковича</w:t>
      </w:r>
      <w:proofErr w:type="spellEnd"/>
      <w:r w:rsidR="000525FB" w:rsidRPr="000C3A99">
        <w:rPr>
          <w:rFonts w:ascii="Times New Roman" w:hAnsi="Times New Roman" w:cs="Times New Roman"/>
          <w:b/>
          <w:sz w:val="24"/>
          <w:szCs w:val="24"/>
          <w:lang w:val="uk-UA" w:eastAsia="ru-RU"/>
        </w:rPr>
        <w:t xml:space="preserve"> М.І.</w:t>
      </w:r>
    </w:p>
    <w:p w:rsidR="00882F29" w:rsidRPr="000C3A99" w:rsidRDefault="00882F29" w:rsidP="006612F9">
      <w:pPr>
        <w:spacing w:after="0" w:line="240" w:lineRule="auto"/>
        <w:ind w:right="5386"/>
        <w:jc w:val="both"/>
        <w:rPr>
          <w:rFonts w:ascii="Times New Roman" w:hAnsi="Times New Roman" w:cs="Times New Roman"/>
          <w:b/>
          <w:sz w:val="28"/>
          <w:szCs w:val="28"/>
          <w:lang w:val="uk-UA" w:eastAsia="ru-RU"/>
        </w:rPr>
      </w:pPr>
    </w:p>
    <w:p w:rsidR="006612F9" w:rsidRPr="0099190B" w:rsidRDefault="00715846"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Друга Дисциплінарна палата Вищ</w:t>
      </w:r>
      <w:r w:rsidR="003600F0" w:rsidRPr="0099190B">
        <w:rPr>
          <w:rFonts w:ascii="Times New Roman" w:eastAsia="Times New Roman" w:hAnsi="Times New Roman" w:cs="Times New Roman"/>
          <w:sz w:val="28"/>
          <w:szCs w:val="28"/>
          <w:lang w:val="uk-UA" w:eastAsia="ru-RU"/>
        </w:rPr>
        <w:t>ої ради правосуддя у складі</w:t>
      </w:r>
      <w:r w:rsidR="0099190B">
        <w:rPr>
          <w:rFonts w:ascii="Times New Roman" w:eastAsia="Times New Roman" w:hAnsi="Times New Roman" w:cs="Times New Roman"/>
          <w:sz w:val="28"/>
          <w:szCs w:val="28"/>
          <w:lang w:val="uk-UA" w:eastAsia="ru-RU"/>
        </w:rPr>
        <w:br/>
      </w:r>
      <w:r w:rsidR="002B0FA3" w:rsidRPr="0099190B">
        <w:rPr>
          <w:rFonts w:ascii="Times New Roman" w:eastAsia="Times New Roman" w:hAnsi="Times New Roman" w:cs="Times New Roman"/>
          <w:sz w:val="28"/>
          <w:szCs w:val="28"/>
          <w:lang w:val="uk-UA" w:eastAsia="ru-RU"/>
        </w:rPr>
        <w:t xml:space="preserve">головуючого – </w:t>
      </w:r>
      <w:proofErr w:type="spellStart"/>
      <w:r w:rsidRPr="0099190B">
        <w:rPr>
          <w:rFonts w:ascii="Times New Roman" w:eastAsia="Times New Roman" w:hAnsi="Times New Roman" w:cs="Times New Roman"/>
          <w:sz w:val="28"/>
          <w:szCs w:val="28"/>
          <w:lang w:val="uk-UA" w:eastAsia="ru-RU"/>
        </w:rPr>
        <w:t>Худика</w:t>
      </w:r>
      <w:proofErr w:type="spellEnd"/>
      <w:r w:rsidRPr="0099190B">
        <w:rPr>
          <w:rFonts w:ascii="Times New Roman" w:eastAsia="Times New Roman" w:hAnsi="Times New Roman" w:cs="Times New Roman"/>
          <w:sz w:val="28"/>
          <w:szCs w:val="28"/>
          <w:lang w:val="uk-UA" w:eastAsia="ru-RU"/>
        </w:rPr>
        <w:t xml:space="preserve"> М.П., членів Артеменка І.А., </w:t>
      </w:r>
      <w:r w:rsidR="00154DAB" w:rsidRPr="0099190B">
        <w:rPr>
          <w:rFonts w:ascii="Times New Roman" w:eastAsia="Times New Roman" w:hAnsi="Times New Roman" w:cs="Times New Roman"/>
          <w:sz w:val="28"/>
          <w:szCs w:val="28"/>
          <w:lang w:val="uk-UA" w:eastAsia="ru-RU"/>
        </w:rPr>
        <w:t>Прудивус</w:t>
      </w:r>
      <w:r w:rsidR="00C03C08" w:rsidRPr="0099190B">
        <w:rPr>
          <w:rFonts w:ascii="Times New Roman" w:eastAsia="Times New Roman" w:hAnsi="Times New Roman" w:cs="Times New Roman"/>
          <w:sz w:val="28"/>
          <w:szCs w:val="28"/>
          <w:lang w:val="uk-UA" w:eastAsia="ru-RU"/>
        </w:rPr>
        <w:t>а</w:t>
      </w:r>
      <w:r w:rsidR="00154DAB" w:rsidRPr="0099190B">
        <w:rPr>
          <w:rFonts w:ascii="Times New Roman" w:eastAsia="Times New Roman" w:hAnsi="Times New Roman" w:cs="Times New Roman"/>
          <w:sz w:val="28"/>
          <w:szCs w:val="28"/>
          <w:lang w:val="uk-UA" w:eastAsia="ru-RU"/>
        </w:rPr>
        <w:t xml:space="preserve"> О.В</w:t>
      </w:r>
      <w:r w:rsidR="00972074" w:rsidRPr="0099190B">
        <w:rPr>
          <w:rFonts w:ascii="Times New Roman" w:eastAsia="Times New Roman" w:hAnsi="Times New Roman" w:cs="Times New Roman"/>
          <w:sz w:val="28"/>
          <w:szCs w:val="28"/>
          <w:lang w:val="uk-UA" w:eastAsia="ru-RU"/>
        </w:rPr>
        <w:t>.</w:t>
      </w:r>
      <w:r w:rsidRPr="0099190B">
        <w:rPr>
          <w:rFonts w:ascii="Times New Roman" w:eastAsia="Times New Roman" w:hAnsi="Times New Roman" w:cs="Times New Roman"/>
          <w:sz w:val="28"/>
          <w:szCs w:val="28"/>
          <w:lang w:val="uk-UA" w:eastAsia="ru-RU"/>
        </w:rPr>
        <w:t xml:space="preserve">, розглянувши висновок доповідача – члена Другої Дисциплінарної палати Вищої ради правосуддя </w:t>
      </w:r>
      <w:proofErr w:type="spellStart"/>
      <w:r w:rsidR="00972074" w:rsidRPr="0099190B">
        <w:rPr>
          <w:rFonts w:ascii="Times New Roman" w:eastAsia="Times New Roman" w:hAnsi="Times New Roman" w:cs="Times New Roman"/>
          <w:sz w:val="28"/>
          <w:szCs w:val="28"/>
          <w:lang w:val="uk-UA" w:eastAsia="ru-RU"/>
        </w:rPr>
        <w:t>Блажівської</w:t>
      </w:r>
      <w:proofErr w:type="spellEnd"/>
      <w:r w:rsidR="00972074" w:rsidRPr="0099190B">
        <w:rPr>
          <w:rFonts w:ascii="Times New Roman" w:eastAsia="Times New Roman" w:hAnsi="Times New Roman" w:cs="Times New Roman"/>
          <w:sz w:val="28"/>
          <w:szCs w:val="28"/>
          <w:lang w:val="uk-UA" w:eastAsia="ru-RU"/>
        </w:rPr>
        <w:t xml:space="preserve"> О.Є.</w:t>
      </w:r>
      <w:r w:rsidRPr="0099190B">
        <w:rPr>
          <w:rFonts w:ascii="Times New Roman" w:eastAsia="Times New Roman" w:hAnsi="Times New Roman" w:cs="Times New Roman"/>
          <w:sz w:val="28"/>
          <w:szCs w:val="28"/>
          <w:lang w:val="uk-UA" w:eastAsia="ru-RU"/>
        </w:rPr>
        <w:t xml:space="preserve"> за результатами попередньої перевірки </w:t>
      </w:r>
      <w:r w:rsidR="00972074" w:rsidRPr="0099190B">
        <w:rPr>
          <w:rFonts w:ascii="Times New Roman" w:eastAsia="Times New Roman" w:hAnsi="Times New Roman" w:cs="Times New Roman"/>
          <w:sz w:val="28"/>
          <w:szCs w:val="28"/>
          <w:lang w:val="uk-UA" w:eastAsia="ru-RU"/>
        </w:rPr>
        <w:t xml:space="preserve">скарги </w:t>
      </w:r>
      <w:proofErr w:type="spellStart"/>
      <w:r w:rsidR="00146650" w:rsidRPr="0099190B">
        <w:rPr>
          <w:rFonts w:ascii="Times New Roman" w:hAnsi="Times New Roman" w:cs="Times New Roman"/>
          <w:sz w:val="28"/>
          <w:szCs w:val="28"/>
          <w:lang w:val="uk-UA"/>
        </w:rPr>
        <w:t>Маселка</w:t>
      </w:r>
      <w:proofErr w:type="spellEnd"/>
      <w:r w:rsidR="00146650" w:rsidRPr="0099190B">
        <w:rPr>
          <w:rFonts w:ascii="Times New Roman" w:hAnsi="Times New Roman" w:cs="Times New Roman"/>
          <w:sz w:val="28"/>
          <w:szCs w:val="28"/>
          <w:lang w:val="uk-UA"/>
        </w:rPr>
        <w:t xml:space="preserve"> Романа Анатолійовича </w:t>
      </w:r>
      <w:r w:rsidR="00146650" w:rsidRPr="0099190B">
        <w:rPr>
          <w:rFonts w:ascii="Times New Roman" w:eastAsia="Times New Roman" w:hAnsi="Times New Roman" w:cs="Times New Roman"/>
          <w:sz w:val="28"/>
          <w:szCs w:val="28"/>
          <w:lang w:val="uk-UA" w:eastAsia="ru-RU"/>
        </w:rPr>
        <w:t xml:space="preserve">стосовно судді </w:t>
      </w:r>
      <w:r w:rsidR="000525FB" w:rsidRPr="0099190B">
        <w:rPr>
          <w:rFonts w:ascii="Times New Roman" w:eastAsia="Times New Roman" w:hAnsi="Times New Roman" w:cs="Times New Roman"/>
          <w:sz w:val="28"/>
          <w:szCs w:val="28"/>
          <w:lang w:val="uk-UA" w:eastAsia="ru-RU"/>
        </w:rPr>
        <w:t xml:space="preserve">Касаційного адміністративного суду у складі Верховного Суду </w:t>
      </w:r>
      <w:proofErr w:type="spellStart"/>
      <w:r w:rsidR="000525FB" w:rsidRPr="0099190B">
        <w:rPr>
          <w:rFonts w:ascii="Times New Roman" w:eastAsia="Times New Roman" w:hAnsi="Times New Roman" w:cs="Times New Roman"/>
          <w:sz w:val="28"/>
          <w:szCs w:val="28"/>
          <w:lang w:val="uk-UA" w:eastAsia="ru-RU"/>
        </w:rPr>
        <w:t>Смоковича</w:t>
      </w:r>
      <w:proofErr w:type="spellEnd"/>
      <w:r w:rsidR="000525FB" w:rsidRPr="0099190B">
        <w:rPr>
          <w:rFonts w:ascii="Times New Roman" w:eastAsia="Times New Roman" w:hAnsi="Times New Roman" w:cs="Times New Roman"/>
          <w:sz w:val="28"/>
          <w:szCs w:val="28"/>
          <w:lang w:val="uk-UA" w:eastAsia="ru-RU"/>
        </w:rPr>
        <w:t xml:space="preserve"> Михайла Івановича</w:t>
      </w:r>
      <w:r w:rsidRPr="0099190B">
        <w:rPr>
          <w:rFonts w:ascii="Times New Roman" w:eastAsia="Times New Roman" w:hAnsi="Times New Roman" w:cs="Times New Roman"/>
          <w:sz w:val="28"/>
          <w:szCs w:val="28"/>
          <w:lang w:val="uk-UA" w:eastAsia="ru-RU"/>
        </w:rPr>
        <w:t>,</w:t>
      </w:r>
    </w:p>
    <w:p w:rsidR="00972074" w:rsidRPr="0099190B" w:rsidRDefault="00972074" w:rsidP="0099190B">
      <w:pPr>
        <w:spacing w:after="0" w:line="360" w:lineRule="exact"/>
        <w:ind w:right="-1"/>
        <w:jc w:val="center"/>
        <w:rPr>
          <w:rFonts w:ascii="Times New Roman" w:hAnsi="Times New Roman" w:cs="Times New Roman"/>
          <w:b/>
          <w:sz w:val="28"/>
          <w:szCs w:val="28"/>
          <w:lang w:val="uk-UA" w:eastAsia="ru-RU"/>
        </w:rPr>
      </w:pPr>
    </w:p>
    <w:p w:rsidR="006612F9" w:rsidRPr="0099190B" w:rsidRDefault="006612F9" w:rsidP="0099190B">
      <w:pPr>
        <w:spacing w:after="0" w:line="360" w:lineRule="exact"/>
        <w:ind w:right="-1"/>
        <w:jc w:val="center"/>
        <w:rPr>
          <w:rFonts w:ascii="Times New Roman" w:hAnsi="Times New Roman" w:cs="Times New Roman"/>
          <w:b/>
          <w:sz w:val="28"/>
          <w:szCs w:val="28"/>
          <w:lang w:val="uk-UA" w:eastAsia="ru-RU"/>
        </w:rPr>
      </w:pPr>
      <w:r w:rsidRPr="0099190B">
        <w:rPr>
          <w:rFonts w:ascii="Times New Roman" w:hAnsi="Times New Roman" w:cs="Times New Roman"/>
          <w:b/>
          <w:sz w:val="28"/>
          <w:szCs w:val="28"/>
          <w:lang w:val="uk-UA" w:eastAsia="ru-RU"/>
        </w:rPr>
        <w:t>встановила:</w:t>
      </w:r>
    </w:p>
    <w:p w:rsidR="006612F9" w:rsidRPr="0099190B" w:rsidRDefault="006612F9" w:rsidP="0099190B">
      <w:pPr>
        <w:spacing w:after="0" w:line="360" w:lineRule="exact"/>
        <w:ind w:right="-1"/>
        <w:jc w:val="center"/>
        <w:rPr>
          <w:rFonts w:ascii="Times New Roman" w:hAnsi="Times New Roman" w:cs="Times New Roman"/>
          <w:b/>
          <w:sz w:val="28"/>
          <w:szCs w:val="28"/>
          <w:lang w:val="uk-UA" w:eastAsia="ru-RU"/>
        </w:rPr>
      </w:pPr>
    </w:p>
    <w:p w:rsidR="00146650" w:rsidRPr="0099190B" w:rsidRDefault="00C03C08" w:rsidP="0099190B">
      <w:pPr>
        <w:tabs>
          <w:tab w:val="left" w:pos="6804"/>
        </w:tabs>
        <w:spacing w:after="0" w:line="360" w:lineRule="exact"/>
        <w:jc w:val="both"/>
        <w:rPr>
          <w:rFonts w:ascii="Times New Roman" w:eastAsia="Times New Roman" w:hAnsi="Times New Roman" w:cs="Times New Roman"/>
          <w:sz w:val="28"/>
          <w:szCs w:val="28"/>
          <w:lang w:val="uk-UA" w:eastAsia="uk-UA"/>
        </w:rPr>
      </w:pPr>
      <w:r w:rsidRPr="0099190B">
        <w:rPr>
          <w:rFonts w:ascii="Times New Roman" w:eastAsia="Times New Roman" w:hAnsi="Times New Roman" w:cs="Times New Roman"/>
          <w:sz w:val="28"/>
          <w:szCs w:val="28"/>
          <w:lang w:val="uk-UA" w:eastAsia="ru-RU"/>
        </w:rPr>
        <w:t>до</w:t>
      </w:r>
      <w:r w:rsidR="00146650" w:rsidRPr="0099190B">
        <w:rPr>
          <w:rFonts w:ascii="Times New Roman" w:eastAsia="Times New Roman" w:hAnsi="Times New Roman" w:cs="Times New Roman"/>
          <w:sz w:val="28"/>
          <w:szCs w:val="28"/>
          <w:lang w:val="uk-UA" w:eastAsia="ru-RU"/>
        </w:rPr>
        <w:t xml:space="preserve"> Вищої ради правосуддя надійшла скарга </w:t>
      </w:r>
      <w:proofErr w:type="spellStart"/>
      <w:r w:rsidR="00EB7FF7" w:rsidRPr="0099190B">
        <w:rPr>
          <w:rFonts w:ascii="Times New Roman" w:eastAsia="Times New Roman" w:hAnsi="Times New Roman" w:cs="Times New Roman"/>
          <w:sz w:val="28"/>
          <w:szCs w:val="28"/>
          <w:lang w:val="uk-UA" w:eastAsia="ru-RU"/>
        </w:rPr>
        <w:t>Маселка</w:t>
      </w:r>
      <w:proofErr w:type="spellEnd"/>
      <w:r w:rsidR="00EB7FF7" w:rsidRPr="0099190B">
        <w:rPr>
          <w:rFonts w:ascii="Times New Roman" w:eastAsia="Times New Roman" w:hAnsi="Times New Roman" w:cs="Times New Roman"/>
          <w:sz w:val="28"/>
          <w:szCs w:val="28"/>
          <w:lang w:val="uk-UA" w:eastAsia="ru-RU"/>
        </w:rPr>
        <w:t xml:space="preserve"> Р.А. </w:t>
      </w:r>
      <w:r w:rsidR="00146650" w:rsidRPr="0099190B">
        <w:rPr>
          <w:rFonts w:ascii="Times New Roman" w:eastAsia="Times New Roman" w:hAnsi="Times New Roman" w:cs="Times New Roman"/>
          <w:sz w:val="28"/>
          <w:szCs w:val="28"/>
          <w:lang w:val="uk-UA" w:eastAsia="ru-RU"/>
        </w:rPr>
        <w:t>(</w:t>
      </w:r>
      <w:proofErr w:type="spellStart"/>
      <w:r w:rsidR="00146650" w:rsidRPr="0099190B">
        <w:rPr>
          <w:rFonts w:ascii="Times New Roman" w:eastAsia="Times New Roman" w:hAnsi="Times New Roman" w:cs="Times New Roman"/>
          <w:sz w:val="28"/>
          <w:szCs w:val="28"/>
          <w:lang w:val="uk-UA" w:eastAsia="ru-RU"/>
        </w:rPr>
        <w:t>вх</w:t>
      </w:r>
      <w:proofErr w:type="spellEnd"/>
      <w:r w:rsidR="00146650" w:rsidRPr="0099190B">
        <w:rPr>
          <w:rFonts w:ascii="Times New Roman" w:eastAsia="Times New Roman" w:hAnsi="Times New Roman" w:cs="Times New Roman"/>
          <w:sz w:val="28"/>
          <w:szCs w:val="28"/>
          <w:lang w:val="uk-UA" w:eastAsia="ru-RU"/>
        </w:rPr>
        <w:t xml:space="preserve">. </w:t>
      </w:r>
      <w:r w:rsidR="00146650" w:rsidRPr="0099190B">
        <w:rPr>
          <w:rFonts w:ascii="Times New Roman" w:eastAsia="Times New Roman" w:hAnsi="Times New Roman" w:cs="Times New Roman"/>
          <w:sz w:val="28"/>
          <w:szCs w:val="28"/>
          <w:lang w:val="uk-UA" w:eastAsia="uk-UA"/>
        </w:rPr>
        <w:t>№ М-</w:t>
      </w:r>
      <w:r w:rsidR="000525FB" w:rsidRPr="0099190B">
        <w:rPr>
          <w:rFonts w:ascii="Times New Roman" w:eastAsia="Times New Roman" w:hAnsi="Times New Roman" w:cs="Times New Roman"/>
          <w:sz w:val="28"/>
          <w:szCs w:val="28"/>
          <w:lang w:val="uk-UA" w:eastAsia="uk-UA"/>
        </w:rPr>
        <w:t>146/22/7-20</w:t>
      </w:r>
      <w:r w:rsidR="00146650" w:rsidRPr="0099190B">
        <w:rPr>
          <w:rFonts w:ascii="Times New Roman" w:eastAsia="Times New Roman" w:hAnsi="Times New Roman" w:cs="Times New Roman"/>
          <w:sz w:val="28"/>
          <w:szCs w:val="28"/>
          <w:lang w:val="uk-UA" w:eastAsia="uk-UA"/>
        </w:rPr>
        <w:t xml:space="preserve"> від </w:t>
      </w:r>
      <w:r w:rsidR="000525FB" w:rsidRPr="0099190B">
        <w:rPr>
          <w:rFonts w:ascii="Times New Roman" w:eastAsia="Times New Roman" w:hAnsi="Times New Roman" w:cs="Times New Roman"/>
          <w:sz w:val="28"/>
          <w:szCs w:val="28"/>
          <w:lang w:val="uk-UA" w:eastAsia="uk-UA"/>
        </w:rPr>
        <w:t>14 лютого 2020 року</w:t>
      </w:r>
      <w:r w:rsidR="00146650" w:rsidRPr="0099190B">
        <w:rPr>
          <w:rFonts w:ascii="Times New Roman" w:eastAsia="Times New Roman" w:hAnsi="Times New Roman" w:cs="Times New Roman"/>
          <w:sz w:val="28"/>
          <w:szCs w:val="28"/>
          <w:lang w:val="uk-UA" w:eastAsia="ru-RU"/>
        </w:rPr>
        <w:t xml:space="preserve">) на дії судді </w:t>
      </w:r>
      <w:r w:rsidR="000525FB" w:rsidRPr="0099190B">
        <w:rPr>
          <w:rFonts w:ascii="Times New Roman" w:eastAsia="Times New Roman" w:hAnsi="Times New Roman" w:cs="Times New Roman"/>
          <w:sz w:val="28"/>
          <w:szCs w:val="28"/>
          <w:lang w:val="uk-UA" w:eastAsia="ru-RU"/>
        </w:rPr>
        <w:t>Касаційного адміністративного суду</w:t>
      </w:r>
      <w:r w:rsidR="000C3A99" w:rsidRPr="0099190B">
        <w:rPr>
          <w:rFonts w:ascii="Times New Roman" w:eastAsia="Times New Roman" w:hAnsi="Times New Roman" w:cs="Times New Roman"/>
          <w:sz w:val="28"/>
          <w:szCs w:val="28"/>
          <w:lang w:val="uk-UA" w:eastAsia="ru-RU"/>
        </w:rPr>
        <w:t xml:space="preserve"> у складі Верховного Суду </w:t>
      </w:r>
      <w:proofErr w:type="spellStart"/>
      <w:r w:rsidR="000C3A99" w:rsidRPr="0099190B">
        <w:rPr>
          <w:rFonts w:ascii="Times New Roman" w:eastAsia="Times New Roman" w:hAnsi="Times New Roman" w:cs="Times New Roman"/>
          <w:sz w:val="28"/>
          <w:szCs w:val="28"/>
          <w:lang w:val="uk-UA" w:eastAsia="ru-RU"/>
        </w:rPr>
        <w:t>Смоковича</w:t>
      </w:r>
      <w:proofErr w:type="spellEnd"/>
      <w:r w:rsidR="000C3A99" w:rsidRPr="0099190B">
        <w:rPr>
          <w:rFonts w:ascii="Times New Roman" w:eastAsia="Times New Roman" w:hAnsi="Times New Roman" w:cs="Times New Roman"/>
          <w:sz w:val="28"/>
          <w:szCs w:val="28"/>
          <w:lang w:val="uk-UA" w:eastAsia="ru-RU"/>
        </w:rPr>
        <w:t xml:space="preserve"> М.І.</w:t>
      </w:r>
    </w:p>
    <w:p w:rsidR="00146650" w:rsidRPr="0099190B" w:rsidRDefault="00EB7FF7"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На підставі</w:t>
      </w:r>
      <w:r w:rsidR="00146650" w:rsidRPr="0099190B">
        <w:rPr>
          <w:rFonts w:ascii="Times New Roman" w:eastAsia="Times New Roman" w:hAnsi="Times New Roman" w:cs="Times New Roman"/>
          <w:sz w:val="28"/>
          <w:szCs w:val="28"/>
          <w:lang w:val="uk-UA" w:eastAsia="ru-RU"/>
        </w:rPr>
        <w:t xml:space="preserve"> протоколу автоматизованого розподілу справи між членами Вищої ради правосуддя від </w:t>
      </w:r>
      <w:r w:rsidR="000C3A99" w:rsidRPr="0099190B">
        <w:rPr>
          <w:rFonts w:ascii="Times New Roman" w:eastAsia="Times New Roman" w:hAnsi="Times New Roman" w:cs="Times New Roman"/>
          <w:sz w:val="28"/>
          <w:szCs w:val="28"/>
          <w:lang w:val="uk-UA" w:eastAsia="ru-RU"/>
        </w:rPr>
        <w:t>14 лютого 2020</w:t>
      </w:r>
      <w:r w:rsidR="00146650" w:rsidRPr="0099190B">
        <w:rPr>
          <w:rFonts w:ascii="Times New Roman" w:eastAsia="Times New Roman" w:hAnsi="Times New Roman" w:cs="Times New Roman"/>
          <w:sz w:val="28"/>
          <w:szCs w:val="28"/>
          <w:lang w:val="uk-UA" w:eastAsia="ru-RU"/>
        </w:rPr>
        <w:t xml:space="preserve"> року скаргу </w:t>
      </w:r>
      <w:proofErr w:type="spellStart"/>
      <w:r w:rsidR="00146650" w:rsidRPr="0099190B">
        <w:rPr>
          <w:rFonts w:ascii="Times New Roman" w:eastAsia="Times New Roman" w:hAnsi="Times New Roman" w:cs="Times New Roman"/>
          <w:sz w:val="28"/>
          <w:szCs w:val="28"/>
          <w:lang w:val="uk-UA" w:eastAsia="ru-RU"/>
        </w:rPr>
        <w:t>Маселка</w:t>
      </w:r>
      <w:proofErr w:type="spellEnd"/>
      <w:r w:rsidR="0099190B" w:rsidRPr="0099190B">
        <w:rPr>
          <w:rFonts w:ascii="Times New Roman" w:eastAsia="Times New Roman" w:hAnsi="Times New Roman" w:cs="Times New Roman"/>
          <w:sz w:val="28"/>
          <w:szCs w:val="28"/>
          <w:lang w:val="uk-UA" w:eastAsia="ru-RU"/>
        </w:rPr>
        <w:t xml:space="preserve"> </w:t>
      </w:r>
      <w:r w:rsidR="00146650" w:rsidRPr="0099190B">
        <w:rPr>
          <w:rFonts w:ascii="Times New Roman" w:eastAsia="Times New Roman" w:hAnsi="Times New Roman" w:cs="Times New Roman"/>
          <w:sz w:val="28"/>
          <w:szCs w:val="28"/>
          <w:lang w:val="uk-UA" w:eastAsia="ru-RU"/>
        </w:rPr>
        <w:t xml:space="preserve">Р.А. передано на розгляд члену Вищої ради правосуддя </w:t>
      </w:r>
      <w:proofErr w:type="spellStart"/>
      <w:r w:rsidR="00146650" w:rsidRPr="0099190B">
        <w:rPr>
          <w:rFonts w:ascii="Times New Roman" w:eastAsia="Times New Roman" w:hAnsi="Times New Roman" w:cs="Times New Roman"/>
          <w:sz w:val="28"/>
          <w:szCs w:val="28"/>
          <w:lang w:val="uk-UA" w:eastAsia="ru-RU"/>
        </w:rPr>
        <w:t>Блажівській</w:t>
      </w:r>
      <w:proofErr w:type="spellEnd"/>
      <w:r w:rsidR="0099190B" w:rsidRPr="0099190B">
        <w:rPr>
          <w:rFonts w:ascii="Times New Roman" w:eastAsia="Times New Roman" w:hAnsi="Times New Roman" w:cs="Times New Roman"/>
          <w:sz w:val="28"/>
          <w:szCs w:val="28"/>
          <w:lang w:val="uk-UA" w:eastAsia="ru-RU"/>
        </w:rPr>
        <w:t xml:space="preserve"> </w:t>
      </w:r>
      <w:r w:rsidR="00146650" w:rsidRPr="0099190B">
        <w:rPr>
          <w:rFonts w:ascii="Times New Roman" w:eastAsia="Times New Roman" w:hAnsi="Times New Roman" w:cs="Times New Roman"/>
          <w:sz w:val="28"/>
          <w:szCs w:val="28"/>
          <w:lang w:val="uk-UA" w:eastAsia="ru-RU"/>
        </w:rPr>
        <w:t>О.Є.</w:t>
      </w:r>
    </w:p>
    <w:p w:rsidR="00267237" w:rsidRPr="0099190B" w:rsidRDefault="008D5B2E"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Відповідно до статті</w:t>
      </w:r>
      <w:r w:rsidR="00267237" w:rsidRPr="0099190B">
        <w:rPr>
          <w:rFonts w:ascii="Times New Roman" w:eastAsia="Times New Roman" w:hAnsi="Times New Roman" w:cs="Times New Roman"/>
          <w:sz w:val="28"/>
          <w:szCs w:val="28"/>
          <w:lang w:val="uk-UA" w:eastAsia="ru-RU"/>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67237" w:rsidRPr="0099190B" w:rsidRDefault="00267237"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Згідно із частиною першою статті 42 Закону України «Про Вищу раду правосуддя» дисциплінарне провадження розпочинаєтьс</w:t>
      </w:r>
      <w:r w:rsidR="0099190B">
        <w:rPr>
          <w:rFonts w:ascii="Times New Roman" w:eastAsia="Times New Roman" w:hAnsi="Times New Roman" w:cs="Times New Roman"/>
          <w:sz w:val="28"/>
          <w:szCs w:val="28"/>
          <w:lang w:val="uk-UA" w:eastAsia="ru-RU"/>
        </w:rPr>
        <w:t xml:space="preserve">я після отримання відповідно до </w:t>
      </w:r>
      <w:hyperlink r:id="rId8" w:tgtFrame="_blank" w:history="1">
        <w:r w:rsidRPr="0099190B">
          <w:rPr>
            <w:rFonts w:ascii="Times New Roman" w:eastAsia="Times New Roman" w:hAnsi="Times New Roman" w:cs="Times New Roman"/>
            <w:sz w:val="28"/>
            <w:szCs w:val="28"/>
            <w:lang w:val="uk-UA" w:eastAsia="ru-RU"/>
          </w:rPr>
          <w:t>Закону України</w:t>
        </w:r>
      </w:hyperlink>
      <w:r w:rsidR="0099190B">
        <w:rPr>
          <w:rFonts w:ascii="Times New Roman" w:eastAsia="Times New Roman" w:hAnsi="Times New Roman" w:cs="Times New Roman"/>
          <w:sz w:val="28"/>
          <w:szCs w:val="28"/>
          <w:lang w:val="uk-UA" w:eastAsia="ru-RU"/>
        </w:rPr>
        <w:t xml:space="preserve"> </w:t>
      </w:r>
      <w:r w:rsidRPr="0099190B">
        <w:rPr>
          <w:rFonts w:ascii="Times New Roman" w:eastAsia="Times New Roman" w:hAnsi="Times New Roman" w:cs="Times New Roman"/>
          <w:sz w:val="28"/>
          <w:szCs w:val="28"/>
          <w:lang w:val="uk-UA" w:eastAsia="ru-RU"/>
        </w:rPr>
        <w:t>«Про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0C3A99" w:rsidRPr="0099190B" w:rsidRDefault="004B7BDB"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 xml:space="preserve">Відповідно до частини першої статті 43 Закону України «Про Вищу раду правосуддя» член Дисциплінарної палати, визначений для попередньої </w:t>
      </w:r>
      <w:r w:rsidRPr="0099190B">
        <w:rPr>
          <w:rFonts w:ascii="Times New Roman" w:eastAsia="Times New Roman" w:hAnsi="Times New Roman" w:cs="Times New Roman"/>
          <w:sz w:val="28"/>
          <w:szCs w:val="28"/>
          <w:lang w:val="uk-UA" w:eastAsia="ru-RU"/>
        </w:rPr>
        <w:lastRenderedPageBreak/>
        <w:t>перевірки відповідної дисциплінарної скарги (доповідач)</w:t>
      </w:r>
      <w:r w:rsidR="000A29DE" w:rsidRPr="0099190B">
        <w:rPr>
          <w:rFonts w:ascii="Times New Roman" w:eastAsia="Times New Roman" w:hAnsi="Times New Roman" w:cs="Times New Roman"/>
          <w:sz w:val="28"/>
          <w:szCs w:val="28"/>
          <w:lang w:val="uk-UA" w:eastAsia="ru-RU"/>
        </w:rPr>
        <w:t>,</w:t>
      </w:r>
      <w:r w:rsidRPr="0099190B">
        <w:rPr>
          <w:rFonts w:ascii="Times New Roman" w:eastAsia="Times New Roman" w:hAnsi="Times New Roman" w:cs="Times New Roman"/>
          <w:sz w:val="28"/>
          <w:szCs w:val="28"/>
          <w:lang w:val="uk-UA" w:eastAsia="ru-RU"/>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0C3A99" w:rsidRPr="0099190B" w:rsidRDefault="004B7BDB"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 xml:space="preserve">Заслухавши доповідача – члена Другої Дисциплінарної палати Вищої ради правосуддя </w:t>
      </w:r>
      <w:proofErr w:type="spellStart"/>
      <w:r w:rsidRPr="0099190B">
        <w:rPr>
          <w:rFonts w:ascii="Times New Roman" w:eastAsia="Times New Roman" w:hAnsi="Times New Roman" w:cs="Times New Roman"/>
          <w:sz w:val="28"/>
          <w:szCs w:val="28"/>
          <w:lang w:val="uk-UA" w:eastAsia="ru-RU"/>
        </w:rPr>
        <w:t>Блажівську</w:t>
      </w:r>
      <w:proofErr w:type="spellEnd"/>
      <w:r w:rsidRPr="0099190B">
        <w:rPr>
          <w:rFonts w:ascii="Times New Roman" w:eastAsia="Times New Roman" w:hAnsi="Times New Roman" w:cs="Times New Roman"/>
          <w:sz w:val="28"/>
          <w:szCs w:val="28"/>
          <w:lang w:val="uk-UA" w:eastAsia="ru-RU"/>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000C3A99" w:rsidRPr="0099190B">
        <w:rPr>
          <w:rFonts w:ascii="Times New Roman" w:eastAsia="Times New Roman" w:hAnsi="Times New Roman" w:cs="Times New Roman"/>
          <w:sz w:val="28"/>
          <w:szCs w:val="28"/>
          <w:lang w:val="uk-UA" w:eastAsia="ru-RU"/>
        </w:rPr>
        <w:t xml:space="preserve">Касаційного адміністративного суду у складі Верховного Суду </w:t>
      </w:r>
      <w:proofErr w:type="spellStart"/>
      <w:r w:rsidR="000C3A99" w:rsidRPr="0099190B">
        <w:rPr>
          <w:rFonts w:ascii="Times New Roman" w:eastAsia="Times New Roman" w:hAnsi="Times New Roman" w:cs="Times New Roman"/>
          <w:sz w:val="28"/>
          <w:szCs w:val="28"/>
          <w:lang w:val="uk-UA" w:eastAsia="ru-RU"/>
        </w:rPr>
        <w:t>Смоковича</w:t>
      </w:r>
      <w:proofErr w:type="spellEnd"/>
      <w:r w:rsidR="000C3A99" w:rsidRPr="0099190B">
        <w:rPr>
          <w:rFonts w:ascii="Times New Roman" w:eastAsia="Times New Roman" w:hAnsi="Times New Roman" w:cs="Times New Roman"/>
          <w:sz w:val="28"/>
          <w:szCs w:val="28"/>
          <w:lang w:val="uk-UA" w:eastAsia="ru-RU"/>
        </w:rPr>
        <w:t xml:space="preserve"> М.І.</w:t>
      </w:r>
      <w:r w:rsidR="000C3A99" w:rsidRPr="0099190B">
        <w:rPr>
          <w:rFonts w:ascii="Times New Roman" w:eastAsia="Times New Roman" w:hAnsi="Times New Roman" w:cs="Times New Roman"/>
          <w:sz w:val="28"/>
          <w:szCs w:val="28"/>
          <w:lang w:val="uk-UA" w:eastAsia="uk-UA"/>
        </w:rPr>
        <w:t xml:space="preserve"> </w:t>
      </w:r>
      <w:r w:rsidRPr="0099190B">
        <w:rPr>
          <w:rFonts w:ascii="Times New Roman" w:eastAsia="Times New Roman" w:hAnsi="Times New Roman" w:cs="Times New Roman"/>
          <w:sz w:val="28"/>
          <w:szCs w:val="28"/>
          <w:lang w:val="uk-UA" w:eastAsia="ru-RU"/>
        </w:rPr>
        <w:t>з огляду на таке.</w:t>
      </w:r>
    </w:p>
    <w:p w:rsidR="00B64CF2" w:rsidRPr="0099190B" w:rsidRDefault="000C3A99" w:rsidP="0099190B">
      <w:pPr>
        <w:pStyle w:val="Default"/>
        <w:spacing w:line="360" w:lineRule="exact"/>
        <w:ind w:firstLine="709"/>
        <w:rPr>
          <w:sz w:val="28"/>
          <w:szCs w:val="28"/>
          <w:lang w:eastAsia="ru-RU"/>
        </w:rPr>
      </w:pPr>
      <w:r w:rsidRPr="0099190B">
        <w:rPr>
          <w:sz w:val="28"/>
          <w:szCs w:val="28"/>
        </w:rPr>
        <w:t xml:space="preserve">У скарзі </w:t>
      </w:r>
      <w:proofErr w:type="spellStart"/>
      <w:r w:rsidR="00B64CF2" w:rsidRPr="0099190B">
        <w:rPr>
          <w:sz w:val="28"/>
          <w:szCs w:val="28"/>
        </w:rPr>
        <w:t>Маселка</w:t>
      </w:r>
      <w:proofErr w:type="spellEnd"/>
      <w:r w:rsidR="00B64CF2" w:rsidRPr="0099190B">
        <w:rPr>
          <w:sz w:val="28"/>
          <w:szCs w:val="28"/>
        </w:rPr>
        <w:t xml:space="preserve"> Р.А.</w:t>
      </w:r>
      <w:r w:rsidRPr="0099190B">
        <w:rPr>
          <w:sz w:val="28"/>
          <w:szCs w:val="28"/>
        </w:rPr>
        <w:t xml:space="preserve"> зазначено, що </w:t>
      </w:r>
      <w:r w:rsidR="00EB7FF7" w:rsidRPr="0099190B">
        <w:rPr>
          <w:sz w:val="28"/>
          <w:szCs w:val="28"/>
        </w:rPr>
        <w:t>р</w:t>
      </w:r>
      <w:r w:rsidR="00B64CF2" w:rsidRPr="0099190B">
        <w:rPr>
          <w:sz w:val="28"/>
          <w:szCs w:val="28"/>
        </w:rPr>
        <w:t>ішенням Національного агентства з питань запобігання корупції (далі – НАЗК, Національне аген</w:t>
      </w:r>
      <w:r w:rsidR="00EB7FF7" w:rsidRPr="0099190B">
        <w:rPr>
          <w:sz w:val="28"/>
          <w:szCs w:val="28"/>
        </w:rPr>
        <w:t>т</w:t>
      </w:r>
      <w:r w:rsidR="00B64CF2" w:rsidRPr="0099190B">
        <w:rPr>
          <w:sz w:val="28"/>
          <w:szCs w:val="28"/>
        </w:rPr>
        <w:t xml:space="preserve">ство) від 19 квітня 2019 року </w:t>
      </w:r>
      <w:r w:rsidR="00EB7FF7" w:rsidRPr="0099190B">
        <w:rPr>
          <w:sz w:val="28"/>
          <w:szCs w:val="28"/>
        </w:rPr>
        <w:t xml:space="preserve">№ </w:t>
      </w:r>
      <w:r w:rsidR="00A92C35">
        <w:rPr>
          <w:sz w:val="28"/>
          <w:szCs w:val="28"/>
        </w:rPr>
        <w:t>____</w:t>
      </w:r>
      <w:r w:rsidR="00EB7FF7" w:rsidRPr="0099190B">
        <w:rPr>
          <w:sz w:val="28"/>
          <w:szCs w:val="28"/>
        </w:rPr>
        <w:t xml:space="preserve"> </w:t>
      </w:r>
      <w:r w:rsidR="00B64CF2" w:rsidRPr="0099190B">
        <w:rPr>
          <w:sz w:val="28"/>
          <w:szCs w:val="28"/>
        </w:rPr>
        <w:t>доручено прове</w:t>
      </w:r>
      <w:r w:rsidR="00EB7FF7" w:rsidRPr="0099190B">
        <w:rPr>
          <w:sz w:val="28"/>
          <w:szCs w:val="28"/>
        </w:rPr>
        <w:t>сти</w:t>
      </w:r>
      <w:r w:rsidR="00B64CF2" w:rsidRPr="0099190B">
        <w:rPr>
          <w:sz w:val="28"/>
          <w:szCs w:val="28"/>
        </w:rPr>
        <w:t xml:space="preserve"> повн</w:t>
      </w:r>
      <w:r w:rsidR="00EB7FF7" w:rsidRPr="0099190B">
        <w:rPr>
          <w:sz w:val="28"/>
          <w:szCs w:val="28"/>
        </w:rPr>
        <w:t>у</w:t>
      </w:r>
      <w:r w:rsidR="00B64CF2" w:rsidRPr="0099190B">
        <w:rPr>
          <w:sz w:val="28"/>
          <w:szCs w:val="28"/>
        </w:rPr>
        <w:t xml:space="preserve"> перевірк</w:t>
      </w:r>
      <w:r w:rsidR="00EB7FF7" w:rsidRPr="0099190B">
        <w:rPr>
          <w:sz w:val="28"/>
          <w:szCs w:val="28"/>
        </w:rPr>
        <w:t>у</w:t>
      </w:r>
      <w:r w:rsidR="00B64CF2" w:rsidRPr="0099190B">
        <w:rPr>
          <w:sz w:val="28"/>
          <w:szCs w:val="28"/>
        </w:rPr>
        <w:t xml:space="preserve"> декларації </w:t>
      </w:r>
      <w:r w:rsidR="00B64CF2" w:rsidRPr="0099190B">
        <w:rPr>
          <w:sz w:val="28"/>
          <w:szCs w:val="28"/>
          <w:lang w:eastAsia="ru-RU"/>
        </w:rPr>
        <w:t xml:space="preserve">судді Касаційного адміністративного суду у складі Верховного Суду </w:t>
      </w:r>
      <w:proofErr w:type="spellStart"/>
      <w:r w:rsidR="00B64CF2" w:rsidRPr="0099190B">
        <w:rPr>
          <w:sz w:val="28"/>
          <w:szCs w:val="28"/>
          <w:lang w:eastAsia="ru-RU"/>
        </w:rPr>
        <w:t>Смоковича</w:t>
      </w:r>
      <w:proofErr w:type="spellEnd"/>
      <w:r w:rsidR="00B64CF2" w:rsidRPr="0099190B">
        <w:rPr>
          <w:sz w:val="28"/>
          <w:szCs w:val="28"/>
          <w:lang w:eastAsia="ru-RU"/>
        </w:rPr>
        <w:t xml:space="preserve"> М.І.</w:t>
      </w:r>
    </w:p>
    <w:p w:rsidR="00B64CF2" w:rsidRPr="0099190B" w:rsidRDefault="00EB7FF7"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За</w:t>
      </w:r>
      <w:r w:rsidR="00B64CF2" w:rsidRPr="0099190B">
        <w:rPr>
          <w:rFonts w:ascii="Times New Roman" w:eastAsia="Times New Roman" w:hAnsi="Times New Roman" w:cs="Times New Roman"/>
          <w:sz w:val="28"/>
          <w:szCs w:val="28"/>
          <w:lang w:val="uk-UA" w:eastAsia="ru-RU"/>
        </w:rPr>
        <w:t xml:space="preserve"> результат</w:t>
      </w:r>
      <w:r w:rsidRPr="0099190B">
        <w:rPr>
          <w:rFonts w:ascii="Times New Roman" w:eastAsia="Times New Roman" w:hAnsi="Times New Roman" w:cs="Times New Roman"/>
          <w:sz w:val="28"/>
          <w:szCs w:val="28"/>
          <w:lang w:val="uk-UA" w:eastAsia="ru-RU"/>
        </w:rPr>
        <w:t>ами</w:t>
      </w:r>
      <w:r w:rsidR="00B64CF2" w:rsidRPr="0099190B">
        <w:rPr>
          <w:rFonts w:ascii="Times New Roman" w:eastAsia="Times New Roman" w:hAnsi="Times New Roman" w:cs="Times New Roman"/>
          <w:sz w:val="28"/>
          <w:szCs w:val="28"/>
          <w:lang w:val="uk-UA" w:eastAsia="ru-RU"/>
        </w:rPr>
        <w:t xml:space="preserve"> </w:t>
      </w:r>
      <w:r w:rsidRPr="0099190B">
        <w:rPr>
          <w:rFonts w:ascii="Times New Roman" w:eastAsia="Times New Roman" w:hAnsi="Times New Roman" w:cs="Times New Roman"/>
          <w:sz w:val="28"/>
          <w:szCs w:val="28"/>
          <w:lang w:val="uk-UA" w:eastAsia="ru-RU"/>
        </w:rPr>
        <w:t xml:space="preserve">повної </w:t>
      </w:r>
      <w:r w:rsidR="00B64CF2" w:rsidRPr="0099190B">
        <w:rPr>
          <w:rFonts w:ascii="Times New Roman" w:eastAsia="Times New Roman" w:hAnsi="Times New Roman" w:cs="Times New Roman"/>
          <w:sz w:val="28"/>
          <w:szCs w:val="28"/>
          <w:lang w:val="uk-UA" w:eastAsia="ru-RU"/>
        </w:rPr>
        <w:t xml:space="preserve">перевірки </w:t>
      </w:r>
      <w:r w:rsidRPr="0099190B">
        <w:rPr>
          <w:rFonts w:ascii="Times New Roman" w:eastAsia="Times New Roman" w:hAnsi="Times New Roman" w:cs="Times New Roman"/>
          <w:sz w:val="28"/>
          <w:szCs w:val="28"/>
          <w:lang w:val="uk-UA" w:eastAsia="ru-RU"/>
        </w:rPr>
        <w:t xml:space="preserve">декларації </w:t>
      </w:r>
      <w:r w:rsidR="00B64CF2" w:rsidRPr="0099190B">
        <w:rPr>
          <w:rFonts w:ascii="Times New Roman" w:eastAsia="Times New Roman" w:hAnsi="Times New Roman" w:cs="Times New Roman"/>
          <w:sz w:val="28"/>
          <w:szCs w:val="28"/>
          <w:lang w:val="uk-UA" w:eastAsia="ru-RU"/>
        </w:rPr>
        <w:t xml:space="preserve">НАЗК прийняло </w:t>
      </w:r>
      <w:r w:rsidRPr="0099190B">
        <w:rPr>
          <w:rFonts w:ascii="Times New Roman" w:eastAsia="Times New Roman" w:hAnsi="Times New Roman" w:cs="Times New Roman"/>
          <w:sz w:val="28"/>
          <w:szCs w:val="28"/>
          <w:lang w:val="uk-UA" w:eastAsia="ru-RU"/>
        </w:rPr>
        <w:t>р</w:t>
      </w:r>
      <w:r w:rsidR="00B64CF2" w:rsidRPr="0099190B">
        <w:rPr>
          <w:rFonts w:ascii="Times New Roman" w:eastAsia="Times New Roman" w:hAnsi="Times New Roman" w:cs="Times New Roman"/>
          <w:sz w:val="28"/>
          <w:szCs w:val="28"/>
          <w:lang w:val="uk-UA" w:eastAsia="ru-RU"/>
        </w:rPr>
        <w:t>ішення</w:t>
      </w:r>
      <w:r w:rsidR="00B35EC2">
        <w:rPr>
          <w:rFonts w:ascii="Times New Roman" w:eastAsia="Times New Roman" w:hAnsi="Times New Roman" w:cs="Times New Roman"/>
          <w:sz w:val="28"/>
          <w:szCs w:val="28"/>
          <w:lang w:val="uk-UA" w:eastAsia="ru-RU"/>
        </w:rPr>
        <w:br/>
      </w:r>
      <w:r w:rsidR="00B64CF2" w:rsidRPr="0099190B">
        <w:rPr>
          <w:rFonts w:ascii="Times New Roman" w:eastAsia="Times New Roman" w:hAnsi="Times New Roman" w:cs="Times New Roman"/>
          <w:sz w:val="28"/>
          <w:szCs w:val="28"/>
          <w:lang w:val="uk-UA" w:eastAsia="ru-RU"/>
        </w:rPr>
        <w:t>від 11 жовтня 2019 року</w:t>
      </w:r>
      <w:r w:rsidRPr="0099190B">
        <w:rPr>
          <w:rFonts w:ascii="Times New Roman" w:eastAsia="Times New Roman" w:hAnsi="Times New Roman" w:cs="Times New Roman"/>
          <w:sz w:val="28"/>
          <w:szCs w:val="28"/>
          <w:lang w:val="uk-UA" w:eastAsia="ru-RU"/>
        </w:rPr>
        <w:t xml:space="preserve"> №</w:t>
      </w:r>
      <w:r w:rsidR="0099190B" w:rsidRPr="0099190B">
        <w:rPr>
          <w:rFonts w:ascii="Times New Roman" w:eastAsia="Times New Roman" w:hAnsi="Times New Roman" w:cs="Times New Roman"/>
          <w:sz w:val="28"/>
          <w:szCs w:val="28"/>
          <w:lang w:val="uk-UA" w:eastAsia="ru-RU"/>
        </w:rPr>
        <w:t xml:space="preserve"> </w:t>
      </w:r>
      <w:r w:rsidR="00A92C35">
        <w:rPr>
          <w:rFonts w:ascii="Times New Roman" w:eastAsia="Times New Roman" w:hAnsi="Times New Roman" w:cs="Times New Roman"/>
          <w:sz w:val="28"/>
          <w:szCs w:val="28"/>
          <w:lang w:val="uk-UA" w:eastAsia="ru-RU"/>
        </w:rPr>
        <w:t>____</w:t>
      </w:r>
      <w:r w:rsidR="00B64CF2" w:rsidRPr="0099190B">
        <w:rPr>
          <w:rFonts w:ascii="Times New Roman" w:eastAsia="Times New Roman" w:hAnsi="Times New Roman" w:cs="Times New Roman"/>
          <w:sz w:val="28"/>
          <w:szCs w:val="28"/>
          <w:lang w:val="uk-UA" w:eastAsia="ru-RU"/>
        </w:rPr>
        <w:t xml:space="preserve">, </w:t>
      </w:r>
      <w:r w:rsidRPr="0099190B">
        <w:rPr>
          <w:rFonts w:ascii="Times New Roman" w:eastAsia="Times New Roman" w:hAnsi="Times New Roman" w:cs="Times New Roman"/>
          <w:sz w:val="28"/>
          <w:szCs w:val="28"/>
          <w:lang w:val="uk-UA" w:eastAsia="ru-RU"/>
        </w:rPr>
        <w:t xml:space="preserve">в якому </w:t>
      </w:r>
      <w:r w:rsidR="00B64CF2" w:rsidRPr="0099190B">
        <w:rPr>
          <w:rFonts w:ascii="Times New Roman" w:eastAsia="Times New Roman" w:hAnsi="Times New Roman" w:cs="Times New Roman"/>
          <w:sz w:val="28"/>
          <w:szCs w:val="28"/>
          <w:lang w:val="uk-UA" w:eastAsia="ru-RU"/>
        </w:rPr>
        <w:t xml:space="preserve">констатувало </w:t>
      </w:r>
      <w:r w:rsidRPr="0099190B">
        <w:rPr>
          <w:rFonts w:ascii="Times New Roman" w:eastAsia="Times New Roman" w:hAnsi="Times New Roman" w:cs="Times New Roman"/>
          <w:sz w:val="28"/>
          <w:szCs w:val="28"/>
          <w:lang w:val="uk-UA" w:eastAsia="ru-RU"/>
        </w:rPr>
        <w:t xml:space="preserve">наявність </w:t>
      </w:r>
      <w:r w:rsidR="00B64CF2" w:rsidRPr="0099190B">
        <w:rPr>
          <w:rFonts w:ascii="Times New Roman" w:eastAsia="Times New Roman" w:hAnsi="Times New Roman" w:cs="Times New Roman"/>
          <w:sz w:val="28"/>
          <w:szCs w:val="28"/>
          <w:lang w:val="uk-UA" w:eastAsia="ru-RU"/>
        </w:rPr>
        <w:t>у діях</w:t>
      </w:r>
      <w:r w:rsidR="00B35EC2">
        <w:rPr>
          <w:rFonts w:ascii="Times New Roman" w:eastAsia="Times New Roman" w:hAnsi="Times New Roman" w:cs="Times New Roman"/>
          <w:sz w:val="28"/>
          <w:szCs w:val="28"/>
          <w:lang w:val="uk-UA" w:eastAsia="ru-RU"/>
        </w:rPr>
        <w:t xml:space="preserve"> </w:t>
      </w:r>
      <w:proofErr w:type="spellStart"/>
      <w:r w:rsidR="00B64CF2" w:rsidRPr="0099190B">
        <w:rPr>
          <w:rFonts w:ascii="Times New Roman" w:eastAsia="Times New Roman" w:hAnsi="Times New Roman" w:cs="Times New Roman"/>
          <w:sz w:val="28"/>
          <w:szCs w:val="28"/>
          <w:lang w:val="uk-UA" w:eastAsia="ru-RU"/>
        </w:rPr>
        <w:t>Смоковича</w:t>
      </w:r>
      <w:proofErr w:type="spellEnd"/>
      <w:r w:rsidR="0099190B" w:rsidRPr="0099190B">
        <w:rPr>
          <w:rFonts w:ascii="Times New Roman" w:eastAsia="Times New Roman" w:hAnsi="Times New Roman" w:cs="Times New Roman"/>
          <w:sz w:val="28"/>
          <w:szCs w:val="28"/>
          <w:lang w:val="uk-UA" w:eastAsia="ru-RU"/>
        </w:rPr>
        <w:t xml:space="preserve"> </w:t>
      </w:r>
      <w:r w:rsidR="00B64CF2" w:rsidRPr="0099190B">
        <w:rPr>
          <w:rFonts w:ascii="Times New Roman" w:eastAsia="Times New Roman" w:hAnsi="Times New Roman" w:cs="Times New Roman"/>
          <w:sz w:val="28"/>
          <w:szCs w:val="28"/>
          <w:lang w:val="uk-UA" w:eastAsia="ru-RU"/>
        </w:rPr>
        <w:t xml:space="preserve">М.І. ознак правопорушення, визначеного частиною </w:t>
      </w:r>
      <w:r w:rsidRPr="0099190B">
        <w:rPr>
          <w:rFonts w:ascii="Times New Roman" w:eastAsia="Times New Roman" w:hAnsi="Times New Roman" w:cs="Times New Roman"/>
          <w:sz w:val="28"/>
          <w:szCs w:val="28"/>
          <w:lang w:val="uk-UA" w:eastAsia="ru-RU"/>
        </w:rPr>
        <w:t>четвертою</w:t>
      </w:r>
      <w:r w:rsidR="00B35EC2">
        <w:rPr>
          <w:rFonts w:ascii="Times New Roman" w:eastAsia="Times New Roman" w:hAnsi="Times New Roman" w:cs="Times New Roman"/>
          <w:sz w:val="28"/>
          <w:szCs w:val="28"/>
          <w:lang w:val="uk-UA" w:eastAsia="ru-RU"/>
        </w:rPr>
        <w:br/>
      </w:r>
      <w:r w:rsidR="00B64CF2" w:rsidRPr="0099190B">
        <w:rPr>
          <w:rFonts w:ascii="Times New Roman" w:eastAsia="Times New Roman" w:hAnsi="Times New Roman" w:cs="Times New Roman"/>
          <w:sz w:val="28"/>
          <w:szCs w:val="28"/>
          <w:lang w:val="uk-UA" w:eastAsia="ru-RU"/>
        </w:rPr>
        <w:t xml:space="preserve">статті 172-6 Кодексу України про адміністративні правопорушення </w:t>
      </w:r>
      <w:r w:rsidR="00B35EC2">
        <w:rPr>
          <w:rFonts w:ascii="Times New Roman" w:eastAsia="Times New Roman" w:hAnsi="Times New Roman" w:cs="Times New Roman"/>
          <w:sz w:val="28"/>
          <w:szCs w:val="28"/>
          <w:lang w:val="uk-UA" w:eastAsia="ru-RU"/>
        </w:rPr>
        <w:br/>
      </w:r>
      <w:r w:rsidR="00B64CF2" w:rsidRPr="0099190B">
        <w:rPr>
          <w:rFonts w:ascii="Times New Roman" w:eastAsia="Times New Roman" w:hAnsi="Times New Roman" w:cs="Times New Roman"/>
          <w:sz w:val="28"/>
          <w:szCs w:val="28"/>
          <w:lang w:val="uk-UA" w:eastAsia="ru-RU"/>
        </w:rPr>
        <w:t xml:space="preserve">(далі </w:t>
      </w:r>
      <w:r w:rsidRPr="0099190B">
        <w:rPr>
          <w:rFonts w:ascii="Times New Roman" w:eastAsia="Times New Roman" w:hAnsi="Times New Roman" w:cs="Times New Roman"/>
          <w:sz w:val="28"/>
          <w:szCs w:val="28"/>
          <w:lang w:val="uk-UA" w:eastAsia="ru-RU"/>
        </w:rPr>
        <w:t>–</w:t>
      </w:r>
      <w:r w:rsidR="00B64CF2" w:rsidRPr="0099190B">
        <w:rPr>
          <w:rFonts w:ascii="Times New Roman" w:eastAsia="Times New Roman" w:hAnsi="Times New Roman" w:cs="Times New Roman"/>
          <w:sz w:val="28"/>
          <w:szCs w:val="28"/>
          <w:lang w:val="uk-UA" w:eastAsia="ru-RU"/>
        </w:rPr>
        <w:t xml:space="preserve"> КУпАП), а саме подання недостовірних відомостей у декларації.</w:t>
      </w:r>
    </w:p>
    <w:p w:rsidR="00B64CF2" w:rsidRPr="0099190B" w:rsidRDefault="00B64CF2"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 xml:space="preserve">Зокрема, НАЗК встановлені </w:t>
      </w:r>
      <w:r w:rsidR="00EB7FF7" w:rsidRPr="0099190B">
        <w:rPr>
          <w:rFonts w:ascii="Times New Roman" w:eastAsia="Times New Roman" w:hAnsi="Times New Roman" w:cs="Times New Roman"/>
          <w:sz w:val="28"/>
          <w:szCs w:val="28"/>
          <w:lang w:val="uk-UA" w:eastAsia="ru-RU"/>
        </w:rPr>
        <w:t xml:space="preserve">такі </w:t>
      </w:r>
      <w:r w:rsidRPr="0099190B">
        <w:rPr>
          <w:rFonts w:ascii="Times New Roman" w:eastAsia="Times New Roman" w:hAnsi="Times New Roman" w:cs="Times New Roman"/>
          <w:sz w:val="28"/>
          <w:szCs w:val="28"/>
          <w:lang w:val="uk-UA" w:eastAsia="ru-RU"/>
        </w:rPr>
        <w:t>порушення:</w:t>
      </w:r>
    </w:p>
    <w:p w:rsidR="00B64CF2" w:rsidRPr="0099190B" w:rsidRDefault="00B64CF2"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 xml:space="preserve">у розділі 3 «Об’єкти нерухомості» декларації за 2017 рік </w:t>
      </w:r>
      <w:proofErr w:type="spellStart"/>
      <w:r w:rsidRPr="0099190B">
        <w:rPr>
          <w:rFonts w:ascii="Times New Roman" w:eastAsia="Times New Roman" w:hAnsi="Times New Roman" w:cs="Times New Roman"/>
          <w:sz w:val="28"/>
          <w:szCs w:val="28"/>
          <w:lang w:val="uk-UA" w:eastAsia="ru-RU"/>
        </w:rPr>
        <w:t>Смокович</w:t>
      </w:r>
      <w:proofErr w:type="spellEnd"/>
      <w:r w:rsidRPr="0099190B">
        <w:rPr>
          <w:rFonts w:ascii="Times New Roman" w:eastAsia="Times New Roman" w:hAnsi="Times New Roman" w:cs="Times New Roman"/>
          <w:sz w:val="28"/>
          <w:szCs w:val="28"/>
          <w:lang w:val="uk-UA" w:eastAsia="ru-RU"/>
        </w:rPr>
        <w:t xml:space="preserve"> М.І. вказав відомості про квартиру площею </w:t>
      </w:r>
      <w:r w:rsidR="002F62FD">
        <w:rPr>
          <w:rFonts w:ascii="Times New Roman" w:eastAsia="Times New Roman" w:hAnsi="Times New Roman" w:cs="Times New Roman"/>
          <w:sz w:val="28"/>
          <w:szCs w:val="28"/>
          <w:lang w:val="uk-UA" w:eastAsia="ru-RU"/>
        </w:rPr>
        <w:t>____</w:t>
      </w:r>
      <w:r w:rsidRPr="0099190B">
        <w:rPr>
          <w:rFonts w:ascii="Times New Roman" w:eastAsia="Times New Roman" w:hAnsi="Times New Roman" w:cs="Times New Roman"/>
          <w:sz w:val="28"/>
          <w:szCs w:val="28"/>
          <w:lang w:val="uk-UA" w:eastAsia="ru-RU"/>
        </w:rPr>
        <w:t xml:space="preserve"> </w:t>
      </w:r>
      <w:proofErr w:type="spellStart"/>
      <w:r w:rsidRPr="0099190B">
        <w:rPr>
          <w:rFonts w:ascii="Times New Roman" w:eastAsia="Times New Roman" w:hAnsi="Times New Roman" w:cs="Times New Roman"/>
          <w:sz w:val="28"/>
          <w:szCs w:val="28"/>
          <w:lang w:val="uk-UA" w:eastAsia="ru-RU"/>
        </w:rPr>
        <w:t>кв</w:t>
      </w:r>
      <w:proofErr w:type="spellEnd"/>
      <w:r w:rsidRPr="0099190B">
        <w:rPr>
          <w:rFonts w:ascii="Times New Roman" w:eastAsia="Times New Roman" w:hAnsi="Times New Roman" w:cs="Times New Roman"/>
          <w:sz w:val="28"/>
          <w:szCs w:val="28"/>
          <w:lang w:val="uk-UA" w:eastAsia="ru-RU"/>
        </w:rPr>
        <w:t>.</w:t>
      </w:r>
      <w:r w:rsidR="00EB7FF7" w:rsidRPr="0099190B">
        <w:rPr>
          <w:rFonts w:ascii="Times New Roman" w:eastAsia="Times New Roman" w:hAnsi="Times New Roman" w:cs="Times New Roman"/>
          <w:sz w:val="28"/>
          <w:szCs w:val="28"/>
          <w:lang w:val="uk-UA" w:eastAsia="ru-RU"/>
        </w:rPr>
        <w:t xml:space="preserve"> </w:t>
      </w:r>
      <w:r w:rsidRPr="0099190B">
        <w:rPr>
          <w:rFonts w:ascii="Times New Roman" w:eastAsia="Times New Roman" w:hAnsi="Times New Roman" w:cs="Times New Roman"/>
          <w:sz w:val="28"/>
          <w:szCs w:val="28"/>
          <w:lang w:val="uk-UA" w:eastAsia="ru-RU"/>
        </w:rPr>
        <w:t xml:space="preserve">м у місті Луцьку, що </w:t>
      </w:r>
      <w:r w:rsidR="00416FA7" w:rsidRPr="0099190B">
        <w:rPr>
          <w:rFonts w:ascii="Times New Roman" w:eastAsia="Times New Roman" w:hAnsi="Times New Roman" w:cs="Times New Roman"/>
          <w:sz w:val="28"/>
          <w:szCs w:val="28"/>
          <w:lang w:val="uk-UA" w:eastAsia="ru-RU"/>
        </w:rPr>
        <w:t xml:space="preserve">належить </w:t>
      </w:r>
      <w:r w:rsidRPr="0099190B">
        <w:rPr>
          <w:rFonts w:ascii="Times New Roman" w:eastAsia="Times New Roman" w:hAnsi="Times New Roman" w:cs="Times New Roman"/>
          <w:sz w:val="28"/>
          <w:szCs w:val="28"/>
          <w:lang w:val="uk-UA" w:eastAsia="ru-RU"/>
        </w:rPr>
        <w:t>на праві спільної власності доч</w:t>
      </w:r>
      <w:r w:rsidR="00416FA7" w:rsidRPr="0099190B">
        <w:rPr>
          <w:rFonts w:ascii="Times New Roman" w:eastAsia="Times New Roman" w:hAnsi="Times New Roman" w:cs="Times New Roman"/>
          <w:sz w:val="28"/>
          <w:szCs w:val="28"/>
          <w:lang w:val="uk-UA" w:eastAsia="ru-RU"/>
        </w:rPr>
        <w:t>ці</w:t>
      </w:r>
      <w:r w:rsidRPr="0099190B">
        <w:rPr>
          <w:rFonts w:ascii="Times New Roman" w:eastAsia="Times New Roman" w:hAnsi="Times New Roman" w:cs="Times New Roman"/>
          <w:sz w:val="28"/>
          <w:szCs w:val="28"/>
          <w:lang w:val="uk-UA" w:eastAsia="ru-RU"/>
        </w:rPr>
        <w:t xml:space="preserve"> (частка власності </w:t>
      </w:r>
      <w:r w:rsidR="00EB7FF7" w:rsidRPr="0099190B">
        <w:rPr>
          <w:rFonts w:ascii="Times New Roman" w:eastAsia="Times New Roman" w:hAnsi="Times New Roman" w:cs="Times New Roman"/>
          <w:sz w:val="28"/>
          <w:szCs w:val="28"/>
          <w:lang w:val="uk-UA" w:eastAsia="ru-RU"/>
        </w:rPr>
        <w:t>–</w:t>
      </w:r>
      <w:r w:rsidRPr="0099190B">
        <w:rPr>
          <w:rFonts w:ascii="Times New Roman" w:eastAsia="Times New Roman" w:hAnsi="Times New Roman" w:cs="Times New Roman"/>
          <w:sz w:val="28"/>
          <w:szCs w:val="28"/>
          <w:lang w:val="uk-UA" w:eastAsia="ru-RU"/>
        </w:rPr>
        <w:t xml:space="preserve"> 33</w:t>
      </w:r>
      <w:r w:rsidR="0099190B" w:rsidRPr="0099190B">
        <w:rPr>
          <w:rFonts w:ascii="Times New Roman" w:eastAsia="Times New Roman" w:hAnsi="Times New Roman" w:cs="Times New Roman"/>
          <w:sz w:val="28"/>
          <w:szCs w:val="28"/>
          <w:lang w:val="uk-UA" w:eastAsia="ru-RU"/>
        </w:rPr>
        <w:t xml:space="preserve"> </w:t>
      </w:r>
      <w:r w:rsidRPr="0099190B">
        <w:rPr>
          <w:rFonts w:ascii="Times New Roman" w:eastAsia="Times New Roman" w:hAnsi="Times New Roman" w:cs="Times New Roman"/>
          <w:sz w:val="28"/>
          <w:szCs w:val="28"/>
          <w:lang w:val="uk-UA" w:eastAsia="ru-RU"/>
        </w:rPr>
        <w:t>%) та син</w:t>
      </w:r>
      <w:r w:rsidR="00416FA7" w:rsidRPr="0099190B">
        <w:rPr>
          <w:rFonts w:ascii="Times New Roman" w:eastAsia="Times New Roman" w:hAnsi="Times New Roman" w:cs="Times New Roman"/>
          <w:sz w:val="28"/>
          <w:szCs w:val="28"/>
          <w:lang w:val="uk-UA" w:eastAsia="ru-RU"/>
        </w:rPr>
        <w:t>у</w:t>
      </w:r>
      <w:r w:rsidRPr="0099190B">
        <w:rPr>
          <w:rFonts w:ascii="Times New Roman" w:eastAsia="Times New Roman" w:hAnsi="Times New Roman" w:cs="Times New Roman"/>
          <w:sz w:val="28"/>
          <w:szCs w:val="28"/>
          <w:lang w:val="uk-UA" w:eastAsia="ru-RU"/>
        </w:rPr>
        <w:t xml:space="preserve"> (частка</w:t>
      </w:r>
      <w:r w:rsidR="0099190B" w:rsidRPr="0099190B">
        <w:rPr>
          <w:rFonts w:ascii="Times New Roman" w:eastAsia="Times New Roman" w:hAnsi="Times New Roman" w:cs="Times New Roman"/>
          <w:sz w:val="28"/>
          <w:szCs w:val="28"/>
          <w:lang w:val="uk-UA" w:eastAsia="ru-RU"/>
        </w:rPr>
        <w:br/>
      </w:r>
      <w:r w:rsidRPr="0099190B">
        <w:rPr>
          <w:rFonts w:ascii="Times New Roman" w:eastAsia="Times New Roman" w:hAnsi="Times New Roman" w:cs="Times New Roman"/>
          <w:sz w:val="28"/>
          <w:szCs w:val="28"/>
          <w:lang w:val="uk-UA" w:eastAsia="ru-RU"/>
        </w:rPr>
        <w:t xml:space="preserve">власності </w:t>
      </w:r>
      <w:r w:rsidR="00EB7FF7" w:rsidRPr="0099190B">
        <w:rPr>
          <w:rFonts w:ascii="Times New Roman" w:eastAsia="Times New Roman" w:hAnsi="Times New Roman" w:cs="Times New Roman"/>
          <w:sz w:val="28"/>
          <w:szCs w:val="28"/>
          <w:lang w:val="uk-UA" w:eastAsia="ru-RU"/>
        </w:rPr>
        <w:t>–</w:t>
      </w:r>
      <w:r w:rsidRPr="0099190B">
        <w:rPr>
          <w:rFonts w:ascii="Times New Roman" w:eastAsia="Times New Roman" w:hAnsi="Times New Roman" w:cs="Times New Roman"/>
          <w:sz w:val="28"/>
          <w:szCs w:val="28"/>
          <w:lang w:val="uk-UA" w:eastAsia="ru-RU"/>
        </w:rPr>
        <w:t xml:space="preserve"> 33</w:t>
      </w:r>
      <w:r w:rsidR="0099190B" w:rsidRPr="0099190B">
        <w:rPr>
          <w:rFonts w:ascii="Times New Roman" w:eastAsia="Times New Roman" w:hAnsi="Times New Roman" w:cs="Times New Roman"/>
          <w:sz w:val="28"/>
          <w:szCs w:val="28"/>
          <w:lang w:val="uk-UA" w:eastAsia="ru-RU"/>
        </w:rPr>
        <w:t xml:space="preserve"> </w:t>
      </w:r>
      <w:r w:rsidRPr="0099190B">
        <w:rPr>
          <w:rFonts w:ascii="Times New Roman" w:eastAsia="Times New Roman" w:hAnsi="Times New Roman" w:cs="Times New Roman"/>
          <w:sz w:val="28"/>
          <w:szCs w:val="28"/>
          <w:lang w:val="uk-UA" w:eastAsia="ru-RU"/>
        </w:rPr>
        <w:t>%), які</w:t>
      </w:r>
      <w:r w:rsidR="00360804" w:rsidRPr="0099190B">
        <w:rPr>
          <w:rFonts w:ascii="Times New Roman" w:eastAsia="Times New Roman" w:hAnsi="Times New Roman" w:cs="Times New Roman"/>
          <w:sz w:val="28"/>
          <w:szCs w:val="28"/>
          <w:lang w:val="uk-UA" w:eastAsia="ru-RU"/>
        </w:rPr>
        <w:t>, як вказано у розділі 2.2 декларації</w:t>
      </w:r>
      <w:r w:rsidR="00416FA7" w:rsidRPr="0099190B">
        <w:rPr>
          <w:rFonts w:ascii="Times New Roman" w:eastAsia="Times New Roman" w:hAnsi="Times New Roman" w:cs="Times New Roman"/>
          <w:sz w:val="28"/>
          <w:szCs w:val="28"/>
          <w:lang w:val="uk-UA" w:eastAsia="ru-RU"/>
        </w:rPr>
        <w:t>,</w:t>
      </w:r>
      <w:r w:rsidRPr="0099190B">
        <w:rPr>
          <w:rFonts w:ascii="Times New Roman" w:eastAsia="Times New Roman" w:hAnsi="Times New Roman" w:cs="Times New Roman"/>
          <w:sz w:val="28"/>
          <w:szCs w:val="28"/>
          <w:lang w:val="uk-UA" w:eastAsia="ru-RU"/>
        </w:rPr>
        <w:t xml:space="preserve"> є членами сім’ї судді</w:t>
      </w:r>
      <w:r w:rsidR="00360804" w:rsidRPr="0099190B">
        <w:rPr>
          <w:rFonts w:ascii="Times New Roman" w:eastAsia="Times New Roman" w:hAnsi="Times New Roman" w:cs="Times New Roman"/>
          <w:sz w:val="28"/>
          <w:szCs w:val="28"/>
          <w:lang w:val="uk-UA" w:eastAsia="ru-RU"/>
        </w:rPr>
        <w:t>.</w:t>
      </w:r>
      <w:r w:rsidRPr="0099190B">
        <w:rPr>
          <w:rFonts w:ascii="Times New Roman" w:eastAsia="Times New Roman" w:hAnsi="Times New Roman" w:cs="Times New Roman"/>
          <w:sz w:val="28"/>
          <w:szCs w:val="28"/>
          <w:lang w:val="uk-UA" w:eastAsia="ru-RU"/>
        </w:rPr>
        <w:t xml:space="preserve"> Однак не </w:t>
      </w:r>
      <w:r w:rsidR="00EB7FF7" w:rsidRPr="0099190B">
        <w:rPr>
          <w:rFonts w:ascii="Times New Roman" w:eastAsia="Times New Roman" w:hAnsi="Times New Roman" w:cs="Times New Roman"/>
          <w:sz w:val="28"/>
          <w:szCs w:val="28"/>
          <w:lang w:val="uk-UA" w:eastAsia="ru-RU"/>
        </w:rPr>
        <w:t>зазначив</w:t>
      </w:r>
      <w:r w:rsidRPr="0099190B">
        <w:rPr>
          <w:rFonts w:ascii="Times New Roman" w:eastAsia="Times New Roman" w:hAnsi="Times New Roman" w:cs="Times New Roman"/>
          <w:sz w:val="28"/>
          <w:szCs w:val="28"/>
          <w:lang w:val="uk-UA" w:eastAsia="ru-RU"/>
        </w:rPr>
        <w:t xml:space="preserve">, що </w:t>
      </w:r>
      <w:r w:rsidR="00360804" w:rsidRPr="0099190B">
        <w:rPr>
          <w:rFonts w:ascii="Times New Roman" w:eastAsia="Times New Roman" w:hAnsi="Times New Roman" w:cs="Times New Roman"/>
          <w:sz w:val="28"/>
          <w:szCs w:val="28"/>
          <w:lang w:val="uk-UA" w:eastAsia="ru-RU"/>
        </w:rPr>
        <w:t xml:space="preserve">частка зазначеної квартири перебуває у власності </w:t>
      </w:r>
      <w:r w:rsidRPr="0099190B">
        <w:rPr>
          <w:rFonts w:ascii="Times New Roman" w:eastAsia="Times New Roman" w:hAnsi="Times New Roman" w:cs="Times New Roman"/>
          <w:sz w:val="28"/>
          <w:szCs w:val="28"/>
          <w:lang w:val="uk-UA" w:eastAsia="ru-RU"/>
        </w:rPr>
        <w:t>його мат</w:t>
      </w:r>
      <w:r w:rsidR="00416FA7" w:rsidRPr="0099190B">
        <w:rPr>
          <w:rFonts w:ascii="Times New Roman" w:eastAsia="Times New Roman" w:hAnsi="Times New Roman" w:cs="Times New Roman"/>
          <w:sz w:val="28"/>
          <w:szCs w:val="28"/>
          <w:lang w:val="uk-UA" w:eastAsia="ru-RU"/>
        </w:rPr>
        <w:t>ері.</w:t>
      </w:r>
      <w:r w:rsidRPr="0099190B">
        <w:rPr>
          <w:rFonts w:ascii="Times New Roman" w:eastAsia="Times New Roman" w:hAnsi="Times New Roman" w:cs="Times New Roman"/>
          <w:sz w:val="28"/>
          <w:szCs w:val="28"/>
          <w:lang w:val="uk-UA" w:eastAsia="ru-RU"/>
        </w:rPr>
        <w:t xml:space="preserve"> </w:t>
      </w:r>
      <w:r w:rsidR="00360804" w:rsidRPr="0099190B">
        <w:rPr>
          <w:rFonts w:ascii="Times New Roman" w:eastAsia="Times New Roman" w:hAnsi="Times New Roman" w:cs="Times New Roman"/>
          <w:sz w:val="28"/>
          <w:szCs w:val="28"/>
          <w:lang w:val="uk-UA" w:eastAsia="ru-RU"/>
        </w:rPr>
        <w:t xml:space="preserve">За даними </w:t>
      </w:r>
      <w:r w:rsidRPr="0099190B">
        <w:rPr>
          <w:rFonts w:ascii="Times New Roman" w:eastAsia="Times New Roman" w:hAnsi="Times New Roman" w:cs="Times New Roman"/>
          <w:sz w:val="28"/>
          <w:szCs w:val="28"/>
          <w:lang w:val="uk-UA" w:eastAsia="ru-RU"/>
        </w:rPr>
        <w:t>Національн</w:t>
      </w:r>
      <w:r w:rsidR="00360804" w:rsidRPr="0099190B">
        <w:rPr>
          <w:rFonts w:ascii="Times New Roman" w:eastAsia="Times New Roman" w:hAnsi="Times New Roman" w:cs="Times New Roman"/>
          <w:sz w:val="28"/>
          <w:szCs w:val="28"/>
          <w:lang w:val="uk-UA" w:eastAsia="ru-RU"/>
        </w:rPr>
        <w:t>ого</w:t>
      </w:r>
      <w:r w:rsidRPr="0099190B">
        <w:rPr>
          <w:rFonts w:ascii="Times New Roman" w:eastAsia="Times New Roman" w:hAnsi="Times New Roman" w:cs="Times New Roman"/>
          <w:sz w:val="28"/>
          <w:szCs w:val="28"/>
          <w:lang w:val="uk-UA" w:eastAsia="ru-RU"/>
        </w:rPr>
        <w:t xml:space="preserve"> агентств</w:t>
      </w:r>
      <w:r w:rsidR="00360804" w:rsidRPr="0099190B">
        <w:rPr>
          <w:rFonts w:ascii="Times New Roman" w:eastAsia="Times New Roman" w:hAnsi="Times New Roman" w:cs="Times New Roman"/>
          <w:sz w:val="28"/>
          <w:szCs w:val="28"/>
          <w:lang w:val="uk-UA" w:eastAsia="ru-RU"/>
        </w:rPr>
        <w:t>а,</w:t>
      </w:r>
      <w:r w:rsidRPr="0099190B">
        <w:rPr>
          <w:rFonts w:ascii="Times New Roman" w:eastAsia="Times New Roman" w:hAnsi="Times New Roman" w:cs="Times New Roman"/>
          <w:sz w:val="28"/>
          <w:szCs w:val="28"/>
          <w:lang w:val="uk-UA" w:eastAsia="ru-RU"/>
        </w:rPr>
        <w:t xml:space="preserve"> ці дані підтверджуються витягом з Реєстру прав власності на нерухоме майно.</w:t>
      </w:r>
    </w:p>
    <w:p w:rsidR="00B64CF2" w:rsidRPr="0099190B" w:rsidRDefault="00B64CF2"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 xml:space="preserve">Таким чином, </w:t>
      </w:r>
      <w:proofErr w:type="spellStart"/>
      <w:r w:rsidRPr="0099190B">
        <w:rPr>
          <w:rFonts w:ascii="Times New Roman" w:eastAsia="Times New Roman" w:hAnsi="Times New Roman" w:cs="Times New Roman"/>
          <w:sz w:val="28"/>
          <w:szCs w:val="28"/>
          <w:lang w:val="uk-UA" w:eastAsia="ru-RU"/>
        </w:rPr>
        <w:t>Смокович</w:t>
      </w:r>
      <w:proofErr w:type="spellEnd"/>
      <w:r w:rsidRPr="0099190B">
        <w:rPr>
          <w:rFonts w:ascii="Times New Roman" w:eastAsia="Times New Roman" w:hAnsi="Times New Roman" w:cs="Times New Roman"/>
          <w:sz w:val="28"/>
          <w:szCs w:val="28"/>
          <w:lang w:val="uk-UA" w:eastAsia="ru-RU"/>
        </w:rPr>
        <w:t xml:space="preserve"> М.І. не вказав дані про </w:t>
      </w:r>
      <w:r w:rsidR="00416FA7" w:rsidRPr="0099190B">
        <w:rPr>
          <w:rFonts w:ascii="Times New Roman" w:eastAsia="Times New Roman" w:hAnsi="Times New Roman" w:cs="Times New Roman"/>
          <w:sz w:val="28"/>
          <w:szCs w:val="28"/>
          <w:lang w:val="uk-UA" w:eastAsia="ru-RU"/>
        </w:rPr>
        <w:t>в</w:t>
      </w:r>
      <w:r w:rsidRPr="0099190B">
        <w:rPr>
          <w:rFonts w:ascii="Times New Roman" w:eastAsia="Times New Roman" w:hAnsi="Times New Roman" w:cs="Times New Roman"/>
          <w:sz w:val="28"/>
          <w:szCs w:val="28"/>
          <w:lang w:val="uk-UA" w:eastAsia="ru-RU"/>
        </w:rPr>
        <w:t xml:space="preserve">сіх співвласників квартири у місті Луцьку, що належить членам сім’ї судді на праві спільної власності. Зокрема, не </w:t>
      </w:r>
      <w:r w:rsidR="00416FA7" w:rsidRPr="0099190B">
        <w:rPr>
          <w:rFonts w:ascii="Times New Roman" w:eastAsia="Times New Roman" w:hAnsi="Times New Roman" w:cs="Times New Roman"/>
          <w:sz w:val="28"/>
          <w:szCs w:val="28"/>
          <w:lang w:val="uk-UA" w:eastAsia="ru-RU"/>
        </w:rPr>
        <w:t xml:space="preserve">зазначив </w:t>
      </w:r>
      <w:r w:rsidRPr="0099190B">
        <w:rPr>
          <w:rFonts w:ascii="Times New Roman" w:eastAsia="Times New Roman" w:hAnsi="Times New Roman" w:cs="Times New Roman"/>
          <w:sz w:val="28"/>
          <w:szCs w:val="28"/>
          <w:lang w:val="uk-UA" w:eastAsia="ru-RU"/>
        </w:rPr>
        <w:t>свою матір як співвласницю квартири</w:t>
      </w:r>
      <w:r w:rsidR="00416FA7" w:rsidRPr="0099190B">
        <w:rPr>
          <w:rFonts w:ascii="Times New Roman" w:eastAsia="Times New Roman" w:hAnsi="Times New Roman" w:cs="Times New Roman"/>
          <w:sz w:val="28"/>
          <w:szCs w:val="28"/>
          <w:lang w:val="uk-UA" w:eastAsia="ru-RU"/>
        </w:rPr>
        <w:t>,</w:t>
      </w:r>
      <w:r w:rsidRPr="0099190B">
        <w:rPr>
          <w:rFonts w:ascii="Times New Roman" w:eastAsia="Times New Roman" w:hAnsi="Times New Roman" w:cs="Times New Roman"/>
          <w:sz w:val="28"/>
          <w:szCs w:val="28"/>
          <w:lang w:val="uk-UA" w:eastAsia="ru-RU"/>
        </w:rPr>
        <w:t xml:space="preserve"> </w:t>
      </w:r>
      <w:r w:rsidR="00416FA7" w:rsidRPr="0099190B">
        <w:rPr>
          <w:rFonts w:ascii="Times New Roman" w:eastAsia="Times New Roman" w:hAnsi="Times New Roman" w:cs="Times New Roman"/>
          <w:sz w:val="28"/>
          <w:szCs w:val="28"/>
          <w:lang w:val="uk-UA" w:eastAsia="ru-RU"/>
        </w:rPr>
        <w:t>чим</w:t>
      </w:r>
      <w:r w:rsidRPr="0099190B">
        <w:rPr>
          <w:rFonts w:ascii="Times New Roman" w:eastAsia="Times New Roman" w:hAnsi="Times New Roman" w:cs="Times New Roman"/>
          <w:sz w:val="28"/>
          <w:szCs w:val="28"/>
          <w:lang w:val="uk-UA" w:eastAsia="ru-RU"/>
        </w:rPr>
        <w:t xml:space="preserve"> порушив вимог</w:t>
      </w:r>
      <w:r w:rsidR="00416FA7" w:rsidRPr="0099190B">
        <w:rPr>
          <w:rFonts w:ascii="Times New Roman" w:eastAsia="Times New Roman" w:hAnsi="Times New Roman" w:cs="Times New Roman"/>
          <w:sz w:val="28"/>
          <w:szCs w:val="28"/>
          <w:lang w:val="uk-UA" w:eastAsia="ru-RU"/>
        </w:rPr>
        <w:t>и</w:t>
      </w:r>
      <w:r w:rsidRPr="0099190B">
        <w:rPr>
          <w:rFonts w:ascii="Times New Roman" w:eastAsia="Times New Roman" w:hAnsi="Times New Roman" w:cs="Times New Roman"/>
          <w:sz w:val="28"/>
          <w:szCs w:val="28"/>
          <w:lang w:val="uk-UA" w:eastAsia="ru-RU"/>
        </w:rPr>
        <w:t xml:space="preserve"> підпункту </w:t>
      </w:r>
      <w:r w:rsidR="00416FA7" w:rsidRPr="0099190B">
        <w:rPr>
          <w:rFonts w:ascii="Times New Roman" w:eastAsia="Times New Roman" w:hAnsi="Times New Roman" w:cs="Times New Roman"/>
          <w:sz w:val="28"/>
          <w:szCs w:val="28"/>
          <w:lang w:val="uk-UA" w:eastAsia="ru-RU"/>
        </w:rPr>
        <w:t>«</w:t>
      </w:r>
      <w:r w:rsidRPr="0099190B">
        <w:rPr>
          <w:rFonts w:ascii="Times New Roman" w:eastAsia="Times New Roman" w:hAnsi="Times New Roman" w:cs="Times New Roman"/>
          <w:sz w:val="28"/>
          <w:szCs w:val="28"/>
          <w:lang w:val="uk-UA" w:eastAsia="ru-RU"/>
        </w:rPr>
        <w:t>б</w:t>
      </w:r>
      <w:r w:rsidR="00416FA7" w:rsidRPr="0099190B">
        <w:rPr>
          <w:rFonts w:ascii="Times New Roman" w:eastAsia="Times New Roman" w:hAnsi="Times New Roman" w:cs="Times New Roman"/>
          <w:sz w:val="28"/>
          <w:szCs w:val="28"/>
          <w:lang w:val="uk-UA" w:eastAsia="ru-RU"/>
        </w:rPr>
        <w:t>»</w:t>
      </w:r>
      <w:r w:rsidRPr="0099190B">
        <w:rPr>
          <w:rFonts w:ascii="Times New Roman" w:eastAsia="Times New Roman" w:hAnsi="Times New Roman" w:cs="Times New Roman"/>
          <w:sz w:val="28"/>
          <w:szCs w:val="28"/>
          <w:lang w:val="uk-UA" w:eastAsia="ru-RU"/>
        </w:rPr>
        <w:t xml:space="preserve"> пункту 2 частини </w:t>
      </w:r>
      <w:r w:rsidR="00416FA7" w:rsidRPr="0099190B">
        <w:rPr>
          <w:rFonts w:ascii="Times New Roman" w:eastAsia="Times New Roman" w:hAnsi="Times New Roman" w:cs="Times New Roman"/>
          <w:sz w:val="28"/>
          <w:szCs w:val="28"/>
          <w:lang w:val="uk-UA" w:eastAsia="ru-RU"/>
        </w:rPr>
        <w:t>першої</w:t>
      </w:r>
      <w:r w:rsidRPr="0099190B">
        <w:rPr>
          <w:rFonts w:ascii="Times New Roman" w:eastAsia="Times New Roman" w:hAnsi="Times New Roman" w:cs="Times New Roman"/>
          <w:sz w:val="28"/>
          <w:szCs w:val="28"/>
          <w:lang w:val="uk-UA" w:eastAsia="ru-RU"/>
        </w:rPr>
        <w:t xml:space="preserve"> ст</w:t>
      </w:r>
      <w:r w:rsidR="00416FA7" w:rsidRPr="0099190B">
        <w:rPr>
          <w:rFonts w:ascii="Times New Roman" w:eastAsia="Times New Roman" w:hAnsi="Times New Roman" w:cs="Times New Roman"/>
          <w:sz w:val="28"/>
          <w:szCs w:val="28"/>
          <w:lang w:val="uk-UA" w:eastAsia="ru-RU"/>
        </w:rPr>
        <w:t>атті</w:t>
      </w:r>
      <w:r w:rsidRPr="0099190B">
        <w:rPr>
          <w:rFonts w:ascii="Times New Roman" w:eastAsia="Times New Roman" w:hAnsi="Times New Roman" w:cs="Times New Roman"/>
          <w:sz w:val="28"/>
          <w:szCs w:val="28"/>
          <w:lang w:val="uk-UA" w:eastAsia="ru-RU"/>
        </w:rPr>
        <w:t xml:space="preserve"> 46 З</w:t>
      </w:r>
      <w:r w:rsidR="00416FA7" w:rsidRPr="0099190B">
        <w:rPr>
          <w:rFonts w:ascii="Times New Roman" w:eastAsia="Times New Roman" w:hAnsi="Times New Roman" w:cs="Times New Roman"/>
          <w:sz w:val="28"/>
          <w:szCs w:val="28"/>
          <w:lang w:val="uk-UA" w:eastAsia="ru-RU"/>
        </w:rPr>
        <w:t xml:space="preserve">акону </w:t>
      </w:r>
      <w:r w:rsidRPr="0099190B">
        <w:rPr>
          <w:rFonts w:ascii="Times New Roman" w:eastAsia="Times New Roman" w:hAnsi="Times New Roman" w:cs="Times New Roman"/>
          <w:sz w:val="28"/>
          <w:szCs w:val="28"/>
          <w:lang w:val="uk-UA" w:eastAsia="ru-RU"/>
        </w:rPr>
        <w:t>У</w:t>
      </w:r>
      <w:r w:rsidR="00416FA7" w:rsidRPr="0099190B">
        <w:rPr>
          <w:rFonts w:ascii="Times New Roman" w:eastAsia="Times New Roman" w:hAnsi="Times New Roman" w:cs="Times New Roman"/>
          <w:sz w:val="28"/>
          <w:szCs w:val="28"/>
          <w:lang w:val="uk-UA" w:eastAsia="ru-RU"/>
        </w:rPr>
        <w:t>країни</w:t>
      </w:r>
      <w:r w:rsidRPr="0099190B">
        <w:rPr>
          <w:rFonts w:ascii="Times New Roman" w:eastAsia="Times New Roman" w:hAnsi="Times New Roman" w:cs="Times New Roman"/>
          <w:sz w:val="28"/>
          <w:szCs w:val="28"/>
          <w:lang w:val="uk-UA" w:eastAsia="ru-RU"/>
        </w:rPr>
        <w:t xml:space="preserve"> </w:t>
      </w:r>
      <w:r w:rsidR="00416FA7" w:rsidRPr="0099190B">
        <w:rPr>
          <w:rFonts w:ascii="Times New Roman" w:eastAsia="Times New Roman" w:hAnsi="Times New Roman" w:cs="Times New Roman"/>
          <w:sz w:val="28"/>
          <w:szCs w:val="28"/>
          <w:lang w:val="uk-UA" w:eastAsia="ru-RU"/>
        </w:rPr>
        <w:t>«</w:t>
      </w:r>
      <w:r w:rsidRPr="0099190B">
        <w:rPr>
          <w:rFonts w:ascii="Times New Roman" w:eastAsia="Times New Roman" w:hAnsi="Times New Roman" w:cs="Times New Roman"/>
          <w:sz w:val="28"/>
          <w:szCs w:val="28"/>
          <w:lang w:val="uk-UA" w:eastAsia="ru-RU"/>
        </w:rPr>
        <w:t xml:space="preserve">Про запобігання корупції», </w:t>
      </w:r>
      <w:r w:rsidR="00416FA7" w:rsidRPr="0099190B">
        <w:rPr>
          <w:rFonts w:ascii="Times New Roman" w:eastAsia="Times New Roman" w:hAnsi="Times New Roman" w:cs="Times New Roman"/>
          <w:sz w:val="28"/>
          <w:szCs w:val="28"/>
          <w:lang w:val="uk-UA" w:eastAsia="ru-RU"/>
        </w:rPr>
        <w:t xml:space="preserve">згідно з яким у декларації зазначається </w:t>
      </w:r>
      <w:r w:rsidRPr="0099190B">
        <w:rPr>
          <w:rFonts w:ascii="Times New Roman" w:eastAsia="Times New Roman" w:hAnsi="Times New Roman" w:cs="Times New Roman"/>
          <w:sz w:val="28"/>
          <w:szCs w:val="28"/>
          <w:lang w:val="uk-UA" w:eastAsia="ru-RU"/>
        </w:rPr>
        <w:t>інформаці</w:t>
      </w:r>
      <w:r w:rsidR="00416FA7" w:rsidRPr="0099190B">
        <w:rPr>
          <w:rFonts w:ascii="Times New Roman" w:eastAsia="Times New Roman" w:hAnsi="Times New Roman" w:cs="Times New Roman"/>
          <w:sz w:val="28"/>
          <w:szCs w:val="28"/>
          <w:lang w:val="uk-UA" w:eastAsia="ru-RU"/>
        </w:rPr>
        <w:t>я</w:t>
      </w:r>
      <w:r w:rsidRPr="0099190B">
        <w:rPr>
          <w:rFonts w:ascii="Times New Roman" w:eastAsia="Times New Roman" w:hAnsi="Times New Roman" w:cs="Times New Roman"/>
          <w:sz w:val="28"/>
          <w:szCs w:val="28"/>
          <w:lang w:val="uk-UA" w:eastAsia="ru-RU"/>
        </w:rPr>
        <w:t xml:space="preserve"> про усіх співвласників майна, якщо таке</w:t>
      </w:r>
      <w:r w:rsidR="00416FA7" w:rsidRPr="0099190B">
        <w:rPr>
          <w:rFonts w:ascii="Times New Roman" w:eastAsia="Times New Roman" w:hAnsi="Times New Roman" w:cs="Times New Roman"/>
          <w:sz w:val="28"/>
          <w:szCs w:val="28"/>
          <w:lang w:val="uk-UA" w:eastAsia="ru-RU"/>
        </w:rPr>
        <w:t xml:space="preserve"> майно</w:t>
      </w:r>
      <w:r w:rsidRPr="0099190B">
        <w:rPr>
          <w:rFonts w:ascii="Times New Roman" w:eastAsia="Times New Roman" w:hAnsi="Times New Roman" w:cs="Times New Roman"/>
          <w:sz w:val="28"/>
          <w:szCs w:val="28"/>
          <w:lang w:val="uk-UA" w:eastAsia="ru-RU"/>
        </w:rPr>
        <w:t xml:space="preserve"> перебуває </w:t>
      </w:r>
      <w:r w:rsidR="00416FA7" w:rsidRPr="0099190B">
        <w:rPr>
          <w:rFonts w:ascii="Times New Roman" w:eastAsia="Times New Roman" w:hAnsi="Times New Roman" w:cs="Times New Roman"/>
          <w:sz w:val="28"/>
          <w:szCs w:val="28"/>
          <w:lang w:val="uk-UA" w:eastAsia="ru-RU"/>
        </w:rPr>
        <w:t>у</w:t>
      </w:r>
      <w:r w:rsidRPr="0099190B">
        <w:rPr>
          <w:rFonts w:ascii="Times New Roman" w:eastAsia="Times New Roman" w:hAnsi="Times New Roman" w:cs="Times New Roman"/>
          <w:sz w:val="28"/>
          <w:szCs w:val="28"/>
          <w:lang w:val="uk-UA" w:eastAsia="ru-RU"/>
        </w:rPr>
        <w:t xml:space="preserve"> спільн</w:t>
      </w:r>
      <w:r w:rsidR="00416FA7" w:rsidRPr="0099190B">
        <w:rPr>
          <w:rFonts w:ascii="Times New Roman" w:eastAsia="Times New Roman" w:hAnsi="Times New Roman" w:cs="Times New Roman"/>
          <w:sz w:val="28"/>
          <w:szCs w:val="28"/>
          <w:lang w:val="uk-UA" w:eastAsia="ru-RU"/>
        </w:rPr>
        <w:t>ій</w:t>
      </w:r>
      <w:r w:rsidRPr="0099190B">
        <w:rPr>
          <w:rFonts w:ascii="Times New Roman" w:eastAsia="Times New Roman" w:hAnsi="Times New Roman" w:cs="Times New Roman"/>
          <w:sz w:val="28"/>
          <w:szCs w:val="28"/>
          <w:lang w:val="uk-UA" w:eastAsia="ru-RU"/>
        </w:rPr>
        <w:t xml:space="preserve"> власності</w:t>
      </w:r>
      <w:r w:rsidR="00416FA7" w:rsidRPr="0099190B">
        <w:rPr>
          <w:rFonts w:ascii="Times New Roman" w:eastAsia="Times New Roman" w:hAnsi="Times New Roman" w:cs="Times New Roman"/>
          <w:sz w:val="28"/>
          <w:szCs w:val="28"/>
          <w:lang w:val="uk-UA" w:eastAsia="ru-RU"/>
        </w:rPr>
        <w:t>;</w:t>
      </w:r>
    </w:p>
    <w:p w:rsidR="00B64CF2" w:rsidRPr="0099190B" w:rsidRDefault="00660100"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у розділі 12 «Грошові активи»</w:t>
      </w:r>
      <w:r w:rsidR="00B64CF2" w:rsidRPr="0099190B">
        <w:rPr>
          <w:rFonts w:ascii="Times New Roman" w:eastAsia="Times New Roman" w:hAnsi="Times New Roman" w:cs="Times New Roman"/>
          <w:sz w:val="28"/>
          <w:szCs w:val="28"/>
          <w:lang w:val="uk-UA" w:eastAsia="ru-RU"/>
        </w:rPr>
        <w:t xml:space="preserve"> декларації суддя вказав відомості про</w:t>
      </w:r>
      <w:r w:rsidRPr="0099190B">
        <w:rPr>
          <w:rFonts w:ascii="Times New Roman" w:eastAsia="Times New Roman" w:hAnsi="Times New Roman" w:cs="Times New Roman"/>
          <w:sz w:val="28"/>
          <w:szCs w:val="28"/>
          <w:lang w:val="uk-UA" w:eastAsia="ru-RU"/>
        </w:rPr>
        <w:t xml:space="preserve"> грошові кошти</w:t>
      </w:r>
      <w:r w:rsidR="007A04E0" w:rsidRPr="0099190B">
        <w:rPr>
          <w:rFonts w:ascii="Times New Roman" w:eastAsia="Times New Roman" w:hAnsi="Times New Roman" w:cs="Times New Roman"/>
          <w:sz w:val="28"/>
          <w:szCs w:val="28"/>
          <w:lang w:val="uk-UA" w:eastAsia="ru-RU"/>
        </w:rPr>
        <w:t>,</w:t>
      </w:r>
      <w:r w:rsidRPr="0099190B">
        <w:rPr>
          <w:rFonts w:ascii="Times New Roman" w:eastAsia="Times New Roman" w:hAnsi="Times New Roman" w:cs="Times New Roman"/>
          <w:sz w:val="28"/>
          <w:szCs w:val="28"/>
          <w:lang w:val="uk-UA" w:eastAsia="ru-RU"/>
        </w:rPr>
        <w:t xml:space="preserve"> розміщені </w:t>
      </w:r>
      <w:r w:rsidR="007A04E0" w:rsidRPr="0099190B">
        <w:rPr>
          <w:rFonts w:ascii="Times New Roman" w:eastAsia="Times New Roman" w:hAnsi="Times New Roman" w:cs="Times New Roman"/>
          <w:sz w:val="28"/>
          <w:szCs w:val="28"/>
          <w:lang w:val="uk-UA" w:eastAsia="ru-RU"/>
        </w:rPr>
        <w:t xml:space="preserve">на рахунку </w:t>
      </w:r>
      <w:r w:rsidRPr="0099190B">
        <w:rPr>
          <w:rFonts w:ascii="Times New Roman" w:eastAsia="Times New Roman" w:hAnsi="Times New Roman" w:cs="Times New Roman"/>
          <w:sz w:val="28"/>
          <w:szCs w:val="28"/>
          <w:lang w:val="uk-UA" w:eastAsia="ru-RU"/>
        </w:rPr>
        <w:t>в ПАТ «Райффайзен Банк Аваль»</w:t>
      </w:r>
      <w:r w:rsidR="00B64CF2" w:rsidRPr="0099190B">
        <w:rPr>
          <w:rFonts w:ascii="Times New Roman" w:eastAsia="Times New Roman" w:hAnsi="Times New Roman" w:cs="Times New Roman"/>
          <w:sz w:val="28"/>
          <w:szCs w:val="28"/>
          <w:lang w:val="uk-UA" w:eastAsia="ru-RU"/>
        </w:rPr>
        <w:t xml:space="preserve">, у розмірі </w:t>
      </w:r>
      <w:r w:rsidR="002F62FD">
        <w:rPr>
          <w:rFonts w:ascii="Times New Roman" w:eastAsia="Times New Roman" w:hAnsi="Times New Roman" w:cs="Times New Roman"/>
          <w:sz w:val="28"/>
          <w:szCs w:val="28"/>
          <w:lang w:val="uk-UA" w:eastAsia="ru-RU"/>
        </w:rPr>
        <w:t>____</w:t>
      </w:r>
      <w:r w:rsidR="00B64CF2" w:rsidRPr="0099190B">
        <w:rPr>
          <w:rFonts w:ascii="Times New Roman" w:eastAsia="Times New Roman" w:hAnsi="Times New Roman" w:cs="Times New Roman"/>
          <w:sz w:val="28"/>
          <w:szCs w:val="28"/>
          <w:lang w:val="uk-UA" w:eastAsia="ru-RU"/>
        </w:rPr>
        <w:t xml:space="preserve"> грн та </w:t>
      </w:r>
      <w:r w:rsidR="002F62FD">
        <w:rPr>
          <w:rFonts w:ascii="Times New Roman" w:eastAsia="Times New Roman" w:hAnsi="Times New Roman" w:cs="Times New Roman"/>
          <w:sz w:val="28"/>
          <w:szCs w:val="28"/>
          <w:lang w:val="uk-UA" w:eastAsia="ru-RU"/>
        </w:rPr>
        <w:t>____</w:t>
      </w:r>
      <w:r w:rsidR="00B64CF2" w:rsidRPr="0099190B">
        <w:rPr>
          <w:rFonts w:ascii="Times New Roman" w:eastAsia="Times New Roman" w:hAnsi="Times New Roman" w:cs="Times New Roman"/>
          <w:sz w:val="28"/>
          <w:szCs w:val="28"/>
          <w:lang w:val="uk-UA" w:eastAsia="ru-RU"/>
        </w:rPr>
        <w:t xml:space="preserve"> євро. Також суддя зазначив про наявність готівкових коштів у розмірі </w:t>
      </w:r>
      <w:r w:rsidR="002F62FD">
        <w:rPr>
          <w:rFonts w:ascii="Times New Roman" w:eastAsia="Times New Roman" w:hAnsi="Times New Roman" w:cs="Times New Roman"/>
          <w:sz w:val="28"/>
          <w:szCs w:val="28"/>
          <w:lang w:val="uk-UA" w:eastAsia="ru-RU"/>
        </w:rPr>
        <w:t>_____</w:t>
      </w:r>
      <w:r w:rsidR="00B64CF2" w:rsidRPr="0099190B">
        <w:rPr>
          <w:rFonts w:ascii="Times New Roman" w:eastAsia="Times New Roman" w:hAnsi="Times New Roman" w:cs="Times New Roman"/>
          <w:sz w:val="28"/>
          <w:szCs w:val="28"/>
          <w:lang w:val="uk-UA" w:eastAsia="ru-RU"/>
        </w:rPr>
        <w:t xml:space="preserve"> гр</w:t>
      </w:r>
      <w:r w:rsidR="00B87B3A" w:rsidRPr="0099190B">
        <w:rPr>
          <w:rFonts w:ascii="Times New Roman" w:eastAsia="Times New Roman" w:hAnsi="Times New Roman" w:cs="Times New Roman"/>
          <w:sz w:val="28"/>
          <w:szCs w:val="28"/>
          <w:lang w:val="uk-UA" w:eastAsia="ru-RU"/>
        </w:rPr>
        <w:t>ивень</w:t>
      </w:r>
    </w:p>
    <w:p w:rsidR="00B64CF2" w:rsidRPr="0099190B" w:rsidRDefault="00B64CF2"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 xml:space="preserve">Водночас, </w:t>
      </w:r>
      <w:r w:rsidR="00B87B3A" w:rsidRPr="0099190B">
        <w:rPr>
          <w:rFonts w:ascii="Times New Roman" w:eastAsia="Times New Roman" w:hAnsi="Times New Roman" w:cs="Times New Roman"/>
          <w:sz w:val="28"/>
          <w:szCs w:val="28"/>
          <w:lang w:val="uk-UA" w:eastAsia="ru-RU"/>
        </w:rPr>
        <w:t xml:space="preserve">за даними </w:t>
      </w:r>
      <w:r w:rsidRPr="0099190B">
        <w:rPr>
          <w:rFonts w:ascii="Times New Roman" w:eastAsia="Times New Roman" w:hAnsi="Times New Roman" w:cs="Times New Roman"/>
          <w:sz w:val="28"/>
          <w:szCs w:val="28"/>
          <w:lang w:val="uk-UA" w:eastAsia="ru-RU"/>
        </w:rPr>
        <w:t>Національн</w:t>
      </w:r>
      <w:r w:rsidR="00B87B3A" w:rsidRPr="0099190B">
        <w:rPr>
          <w:rFonts w:ascii="Times New Roman" w:eastAsia="Times New Roman" w:hAnsi="Times New Roman" w:cs="Times New Roman"/>
          <w:sz w:val="28"/>
          <w:szCs w:val="28"/>
          <w:lang w:val="uk-UA" w:eastAsia="ru-RU"/>
        </w:rPr>
        <w:t>ого</w:t>
      </w:r>
      <w:r w:rsidRPr="0099190B">
        <w:rPr>
          <w:rFonts w:ascii="Times New Roman" w:eastAsia="Times New Roman" w:hAnsi="Times New Roman" w:cs="Times New Roman"/>
          <w:sz w:val="28"/>
          <w:szCs w:val="28"/>
          <w:lang w:val="uk-UA" w:eastAsia="ru-RU"/>
        </w:rPr>
        <w:t xml:space="preserve"> агентств</w:t>
      </w:r>
      <w:r w:rsidR="00B87B3A" w:rsidRPr="0099190B">
        <w:rPr>
          <w:rFonts w:ascii="Times New Roman" w:eastAsia="Times New Roman" w:hAnsi="Times New Roman" w:cs="Times New Roman"/>
          <w:sz w:val="28"/>
          <w:szCs w:val="28"/>
          <w:lang w:val="uk-UA" w:eastAsia="ru-RU"/>
        </w:rPr>
        <w:t>а</w:t>
      </w:r>
      <w:r w:rsidRPr="0099190B">
        <w:rPr>
          <w:rFonts w:ascii="Times New Roman" w:eastAsia="Times New Roman" w:hAnsi="Times New Roman" w:cs="Times New Roman"/>
          <w:sz w:val="28"/>
          <w:szCs w:val="28"/>
          <w:lang w:val="uk-UA" w:eastAsia="ru-RU"/>
        </w:rPr>
        <w:t xml:space="preserve">, відповідно до довідки з банку на рахунку було розміщено </w:t>
      </w:r>
      <w:r w:rsidR="002F62FD">
        <w:rPr>
          <w:rFonts w:ascii="Times New Roman" w:eastAsia="Times New Roman" w:hAnsi="Times New Roman" w:cs="Times New Roman"/>
          <w:bCs/>
          <w:sz w:val="28"/>
          <w:szCs w:val="28"/>
          <w:lang w:val="uk-UA" w:eastAsia="ru-RU"/>
        </w:rPr>
        <w:t>______</w:t>
      </w:r>
      <w:r w:rsidRPr="0099190B">
        <w:rPr>
          <w:rFonts w:ascii="Times New Roman" w:eastAsia="Times New Roman" w:hAnsi="Times New Roman" w:cs="Times New Roman"/>
          <w:bCs/>
          <w:sz w:val="28"/>
          <w:szCs w:val="28"/>
          <w:lang w:eastAsia="ru-RU"/>
        </w:rPr>
        <w:t xml:space="preserve"> </w:t>
      </w:r>
      <w:proofErr w:type="spellStart"/>
      <w:r w:rsidRPr="0099190B">
        <w:rPr>
          <w:rFonts w:ascii="Times New Roman" w:eastAsia="Times New Roman" w:hAnsi="Times New Roman" w:cs="Times New Roman"/>
          <w:bCs/>
          <w:sz w:val="28"/>
          <w:szCs w:val="28"/>
          <w:lang w:eastAsia="ru-RU"/>
        </w:rPr>
        <w:t>грн</w:t>
      </w:r>
      <w:proofErr w:type="spellEnd"/>
      <w:r w:rsidR="00B87B3A" w:rsidRPr="0099190B">
        <w:rPr>
          <w:rFonts w:ascii="Times New Roman" w:eastAsia="Times New Roman" w:hAnsi="Times New Roman" w:cs="Times New Roman"/>
          <w:bCs/>
          <w:sz w:val="28"/>
          <w:szCs w:val="28"/>
          <w:lang w:val="uk-UA" w:eastAsia="ru-RU"/>
        </w:rPr>
        <w:t>,</w:t>
      </w:r>
      <w:r w:rsidRPr="0099190B">
        <w:rPr>
          <w:rFonts w:ascii="Times New Roman" w:eastAsia="Times New Roman" w:hAnsi="Times New Roman" w:cs="Times New Roman"/>
          <w:bCs/>
          <w:sz w:val="28"/>
          <w:szCs w:val="28"/>
          <w:lang w:eastAsia="ru-RU"/>
        </w:rPr>
        <w:t xml:space="preserve"> </w:t>
      </w:r>
      <w:r w:rsidR="00B87B3A" w:rsidRPr="0099190B">
        <w:rPr>
          <w:rFonts w:ascii="Times New Roman" w:eastAsia="Times New Roman" w:hAnsi="Times New Roman" w:cs="Times New Roman"/>
          <w:bCs/>
          <w:sz w:val="28"/>
          <w:szCs w:val="28"/>
          <w:lang w:val="uk-UA" w:eastAsia="ru-RU"/>
        </w:rPr>
        <w:t>в</w:t>
      </w:r>
      <w:r w:rsidRPr="0099190B">
        <w:rPr>
          <w:rFonts w:ascii="Times New Roman" w:eastAsia="Times New Roman" w:hAnsi="Times New Roman" w:cs="Times New Roman"/>
          <w:bCs/>
          <w:sz w:val="28"/>
          <w:szCs w:val="28"/>
          <w:lang w:val="uk-UA" w:eastAsia="ru-RU"/>
        </w:rPr>
        <w:t xml:space="preserve">ідомості про </w:t>
      </w:r>
      <w:r w:rsidR="00B87B3A" w:rsidRPr="0099190B">
        <w:rPr>
          <w:rFonts w:ascii="Times New Roman" w:eastAsia="Times New Roman" w:hAnsi="Times New Roman" w:cs="Times New Roman"/>
          <w:bCs/>
          <w:sz w:val="28"/>
          <w:szCs w:val="28"/>
          <w:lang w:val="uk-UA" w:eastAsia="ru-RU"/>
        </w:rPr>
        <w:t>які</w:t>
      </w:r>
      <w:r w:rsidRPr="0099190B">
        <w:rPr>
          <w:rFonts w:ascii="Times New Roman" w:eastAsia="Times New Roman" w:hAnsi="Times New Roman" w:cs="Times New Roman"/>
          <w:bCs/>
          <w:sz w:val="28"/>
          <w:szCs w:val="28"/>
          <w:lang w:val="uk-UA" w:eastAsia="ru-RU"/>
        </w:rPr>
        <w:t xml:space="preserve"> не відображено у декларації.</w:t>
      </w:r>
    </w:p>
    <w:p w:rsidR="00B64CF2" w:rsidRPr="0099190B" w:rsidRDefault="00B64CF2"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lastRenderedPageBreak/>
        <w:t>Як зазначено в рішенні Національного агентства, суддя пояснив, що ці кошти у декларації вказані як готівкові. Однак будь-яких документів</w:t>
      </w:r>
      <w:r w:rsidR="00B87B3A" w:rsidRPr="0099190B">
        <w:rPr>
          <w:rFonts w:ascii="Times New Roman" w:eastAsia="Times New Roman" w:hAnsi="Times New Roman" w:cs="Times New Roman"/>
          <w:sz w:val="28"/>
          <w:szCs w:val="28"/>
          <w:lang w:val="uk-UA" w:eastAsia="ru-RU"/>
        </w:rPr>
        <w:t xml:space="preserve"> на</w:t>
      </w:r>
      <w:r w:rsidRPr="0099190B">
        <w:rPr>
          <w:rFonts w:ascii="Times New Roman" w:eastAsia="Times New Roman" w:hAnsi="Times New Roman" w:cs="Times New Roman"/>
          <w:sz w:val="28"/>
          <w:szCs w:val="28"/>
          <w:lang w:val="uk-UA" w:eastAsia="ru-RU"/>
        </w:rPr>
        <w:t xml:space="preserve"> підтвердж</w:t>
      </w:r>
      <w:r w:rsidR="00B87B3A" w:rsidRPr="0099190B">
        <w:rPr>
          <w:rFonts w:ascii="Times New Roman" w:eastAsia="Times New Roman" w:hAnsi="Times New Roman" w:cs="Times New Roman"/>
          <w:sz w:val="28"/>
          <w:szCs w:val="28"/>
          <w:lang w:val="uk-UA" w:eastAsia="ru-RU"/>
        </w:rPr>
        <w:t>ення</w:t>
      </w:r>
      <w:r w:rsidRPr="0099190B">
        <w:rPr>
          <w:rFonts w:ascii="Times New Roman" w:eastAsia="Times New Roman" w:hAnsi="Times New Roman" w:cs="Times New Roman"/>
          <w:sz w:val="28"/>
          <w:szCs w:val="28"/>
          <w:lang w:val="uk-UA" w:eastAsia="ru-RU"/>
        </w:rPr>
        <w:t xml:space="preserve"> </w:t>
      </w:r>
      <w:r w:rsidR="00B87B3A" w:rsidRPr="0099190B">
        <w:rPr>
          <w:rFonts w:ascii="Times New Roman" w:eastAsia="Times New Roman" w:hAnsi="Times New Roman" w:cs="Times New Roman"/>
          <w:sz w:val="28"/>
          <w:szCs w:val="28"/>
          <w:lang w:val="uk-UA" w:eastAsia="ru-RU"/>
        </w:rPr>
        <w:t xml:space="preserve">цього </w:t>
      </w:r>
      <w:r w:rsidRPr="0099190B">
        <w:rPr>
          <w:rFonts w:ascii="Times New Roman" w:eastAsia="Times New Roman" w:hAnsi="Times New Roman" w:cs="Times New Roman"/>
          <w:sz w:val="28"/>
          <w:szCs w:val="28"/>
          <w:lang w:val="uk-UA" w:eastAsia="ru-RU"/>
        </w:rPr>
        <w:t>суддя не надав.</w:t>
      </w:r>
    </w:p>
    <w:p w:rsidR="00B64CF2" w:rsidRPr="0099190B" w:rsidRDefault="00B87B3A"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 xml:space="preserve">Крім того, </w:t>
      </w:r>
      <w:r w:rsidR="00B64CF2" w:rsidRPr="0099190B">
        <w:rPr>
          <w:rFonts w:ascii="Times New Roman" w:eastAsia="Times New Roman" w:hAnsi="Times New Roman" w:cs="Times New Roman"/>
          <w:sz w:val="28"/>
          <w:szCs w:val="28"/>
          <w:lang w:val="uk-UA" w:eastAsia="ru-RU"/>
        </w:rPr>
        <w:t xml:space="preserve">суддя не пояснив, чому він зазначив про </w:t>
      </w:r>
      <w:r w:rsidRPr="0099190B">
        <w:rPr>
          <w:rFonts w:ascii="Times New Roman" w:eastAsia="Times New Roman" w:hAnsi="Times New Roman" w:cs="Times New Roman"/>
          <w:sz w:val="28"/>
          <w:szCs w:val="28"/>
          <w:lang w:val="uk-UA" w:eastAsia="ru-RU"/>
        </w:rPr>
        <w:t xml:space="preserve">наявність </w:t>
      </w:r>
      <w:r w:rsidR="00B64CF2" w:rsidRPr="0099190B">
        <w:rPr>
          <w:rFonts w:ascii="Times New Roman" w:eastAsia="Times New Roman" w:hAnsi="Times New Roman" w:cs="Times New Roman"/>
          <w:sz w:val="28"/>
          <w:szCs w:val="28"/>
          <w:lang w:val="uk-UA" w:eastAsia="ru-RU"/>
        </w:rPr>
        <w:t>грошов</w:t>
      </w:r>
      <w:r w:rsidRPr="0099190B">
        <w:rPr>
          <w:rFonts w:ascii="Times New Roman" w:eastAsia="Times New Roman" w:hAnsi="Times New Roman" w:cs="Times New Roman"/>
          <w:sz w:val="28"/>
          <w:szCs w:val="28"/>
          <w:lang w:val="uk-UA" w:eastAsia="ru-RU"/>
        </w:rPr>
        <w:t>их</w:t>
      </w:r>
      <w:r w:rsidR="00B64CF2" w:rsidRPr="0099190B">
        <w:rPr>
          <w:rFonts w:ascii="Times New Roman" w:eastAsia="Times New Roman" w:hAnsi="Times New Roman" w:cs="Times New Roman"/>
          <w:sz w:val="28"/>
          <w:szCs w:val="28"/>
          <w:lang w:val="uk-UA" w:eastAsia="ru-RU"/>
        </w:rPr>
        <w:t xml:space="preserve"> кошт</w:t>
      </w:r>
      <w:r w:rsidRPr="0099190B">
        <w:rPr>
          <w:rFonts w:ascii="Times New Roman" w:eastAsia="Times New Roman" w:hAnsi="Times New Roman" w:cs="Times New Roman"/>
          <w:sz w:val="28"/>
          <w:szCs w:val="28"/>
          <w:lang w:val="uk-UA" w:eastAsia="ru-RU"/>
        </w:rPr>
        <w:t>ів</w:t>
      </w:r>
      <w:r w:rsidR="00B64CF2" w:rsidRPr="0099190B">
        <w:rPr>
          <w:rFonts w:ascii="Times New Roman" w:eastAsia="Times New Roman" w:hAnsi="Times New Roman" w:cs="Times New Roman"/>
          <w:sz w:val="28"/>
          <w:szCs w:val="28"/>
          <w:lang w:val="uk-UA" w:eastAsia="ru-RU"/>
        </w:rPr>
        <w:t xml:space="preserve"> </w:t>
      </w:r>
      <w:r w:rsidRPr="0099190B">
        <w:rPr>
          <w:rFonts w:ascii="Times New Roman" w:eastAsia="Times New Roman" w:hAnsi="Times New Roman" w:cs="Times New Roman"/>
          <w:sz w:val="28"/>
          <w:szCs w:val="28"/>
          <w:lang w:val="uk-UA" w:eastAsia="ru-RU"/>
        </w:rPr>
        <w:t>на</w:t>
      </w:r>
      <w:r w:rsidR="00B64CF2" w:rsidRPr="0099190B">
        <w:rPr>
          <w:rFonts w:ascii="Times New Roman" w:eastAsia="Times New Roman" w:hAnsi="Times New Roman" w:cs="Times New Roman"/>
          <w:sz w:val="28"/>
          <w:szCs w:val="28"/>
          <w:lang w:val="uk-UA" w:eastAsia="ru-RU"/>
        </w:rPr>
        <w:t xml:space="preserve"> двох рахунк</w:t>
      </w:r>
      <w:r w:rsidRPr="0099190B">
        <w:rPr>
          <w:rFonts w:ascii="Times New Roman" w:eastAsia="Times New Roman" w:hAnsi="Times New Roman" w:cs="Times New Roman"/>
          <w:sz w:val="28"/>
          <w:szCs w:val="28"/>
          <w:lang w:val="uk-UA" w:eastAsia="ru-RU"/>
        </w:rPr>
        <w:t>ах</w:t>
      </w:r>
      <w:r w:rsidR="00B64CF2" w:rsidRPr="0099190B">
        <w:rPr>
          <w:rFonts w:ascii="Times New Roman" w:eastAsia="Times New Roman" w:hAnsi="Times New Roman" w:cs="Times New Roman"/>
          <w:sz w:val="28"/>
          <w:szCs w:val="28"/>
          <w:lang w:val="uk-UA" w:eastAsia="ru-RU"/>
        </w:rPr>
        <w:t xml:space="preserve"> </w:t>
      </w:r>
      <w:r w:rsidRPr="0099190B">
        <w:rPr>
          <w:rFonts w:ascii="Times New Roman" w:eastAsia="Times New Roman" w:hAnsi="Times New Roman" w:cs="Times New Roman"/>
          <w:sz w:val="28"/>
          <w:szCs w:val="28"/>
          <w:lang w:val="uk-UA" w:eastAsia="ru-RU"/>
        </w:rPr>
        <w:t xml:space="preserve">в </w:t>
      </w:r>
      <w:r w:rsidR="00B64CF2" w:rsidRPr="0099190B">
        <w:rPr>
          <w:rFonts w:ascii="Times New Roman" w:eastAsia="Times New Roman" w:hAnsi="Times New Roman" w:cs="Times New Roman"/>
          <w:sz w:val="28"/>
          <w:szCs w:val="28"/>
          <w:lang w:val="uk-UA" w:eastAsia="ru-RU"/>
        </w:rPr>
        <w:t>одно</w:t>
      </w:r>
      <w:r w:rsidRPr="0099190B">
        <w:rPr>
          <w:rFonts w:ascii="Times New Roman" w:eastAsia="Times New Roman" w:hAnsi="Times New Roman" w:cs="Times New Roman"/>
          <w:sz w:val="28"/>
          <w:szCs w:val="28"/>
          <w:lang w:val="uk-UA" w:eastAsia="ru-RU"/>
        </w:rPr>
        <w:t>му</w:t>
      </w:r>
      <w:r w:rsidR="00B64CF2" w:rsidRPr="0099190B">
        <w:rPr>
          <w:rFonts w:ascii="Times New Roman" w:eastAsia="Times New Roman" w:hAnsi="Times New Roman" w:cs="Times New Roman"/>
          <w:sz w:val="28"/>
          <w:szCs w:val="28"/>
          <w:lang w:val="uk-UA" w:eastAsia="ru-RU"/>
        </w:rPr>
        <w:t xml:space="preserve"> банку</w:t>
      </w:r>
      <w:r w:rsidR="00EE26FC" w:rsidRPr="0099190B">
        <w:rPr>
          <w:rFonts w:ascii="Times New Roman" w:eastAsia="Times New Roman" w:hAnsi="Times New Roman" w:cs="Times New Roman"/>
          <w:sz w:val="28"/>
          <w:szCs w:val="28"/>
          <w:lang w:val="uk-UA" w:eastAsia="ru-RU"/>
        </w:rPr>
        <w:t xml:space="preserve"> і</w:t>
      </w:r>
      <w:r w:rsidR="00B64CF2" w:rsidRPr="0099190B">
        <w:rPr>
          <w:rFonts w:ascii="Times New Roman" w:eastAsia="Times New Roman" w:hAnsi="Times New Roman" w:cs="Times New Roman"/>
          <w:sz w:val="28"/>
          <w:szCs w:val="28"/>
          <w:lang w:val="uk-UA" w:eastAsia="ru-RU"/>
        </w:rPr>
        <w:t xml:space="preserve"> не </w:t>
      </w:r>
      <w:r w:rsidRPr="0099190B">
        <w:rPr>
          <w:rFonts w:ascii="Times New Roman" w:eastAsia="Times New Roman" w:hAnsi="Times New Roman" w:cs="Times New Roman"/>
          <w:sz w:val="28"/>
          <w:szCs w:val="28"/>
          <w:lang w:val="uk-UA" w:eastAsia="ru-RU"/>
        </w:rPr>
        <w:t xml:space="preserve">вказав </w:t>
      </w:r>
      <w:r w:rsidR="00B64CF2" w:rsidRPr="0099190B">
        <w:rPr>
          <w:rFonts w:ascii="Times New Roman" w:eastAsia="Times New Roman" w:hAnsi="Times New Roman" w:cs="Times New Roman"/>
          <w:sz w:val="28"/>
          <w:szCs w:val="28"/>
          <w:lang w:val="uk-UA" w:eastAsia="ru-RU"/>
        </w:rPr>
        <w:t>відомост</w:t>
      </w:r>
      <w:r w:rsidRPr="0099190B">
        <w:rPr>
          <w:rFonts w:ascii="Times New Roman" w:eastAsia="Times New Roman" w:hAnsi="Times New Roman" w:cs="Times New Roman"/>
          <w:sz w:val="28"/>
          <w:szCs w:val="28"/>
          <w:lang w:val="uk-UA" w:eastAsia="ru-RU"/>
        </w:rPr>
        <w:t>ей</w:t>
      </w:r>
      <w:r w:rsidR="00B64CF2" w:rsidRPr="0099190B">
        <w:rPr>
          <w:rFonts w:ascii="Times New Roman" w:eastAsia="Times New Roman" w:hAnsi="Times New Roman" w:cs="Times New Roman"/>
          <w:sz w:val="28"/>
          <w:szCs w:val="28"/>
          <w:lang w:val="uk-UA" w:eastAsia="ru-RU"/>
        </w:rPr>
        <w:t xml:space="preserve"> про </w:t>
      </w:r>
      <w:r w:rsidRPr="0099190B">
        <w:rPr>
          <w:rFonts w:ascii="Times New Roman" w:eastAsia="Times New Roman" w:hAnsi="Times New Roman" w:cs="Times New Roman"/>
          <w:sz w:val="28"/>
          <w:szCs w:val="28"/>
          <w:lang w:val="uk-UA" w:eastAsia="ru-RU"/>
        </w:rPr>
        <w:t xml:space="preserve">наявність </w:t>
      </w:r>
      <w:r w:rsidR="00B64CF2" w:rsidRPr="0099190B">
        <w:rPr>
          <w:rFonts w:ascii="Times New Roman" w:eastAsia="Times New Roman" w:hAnsi="Times New Roman" w:cs="Times New Roman"/>
          <w:sz w:val="28"/>
          <w:szCs w:val="28"/>
          <w:lang w:val="uk-UA" w:eastAsia="ru-RU"/>
        </w:rPr>
        <w:t>кошт</w:t>
      </w:r>
      <w:r w:rsidRPr="0099190B">
        <w:rPr>
          <w:rFonts w:ascii="Times New Roman" w:eastAsia="Times New Roman" w:hAnsi="Times New Roman" w:cs="Times New Roman"/>
          <w:sz w:val="28"/>
          <w:szCs w:val="28"/>
          <w:lang w:val="uk-UA" w:eastAsia="ru-RU"/>
        </w:rPr>
        <w:t>ів</w:t>
      </w:r>
      <w:r w:rsidR="00B64CF2" w:rsidRPr="0099190B">
        <w:rPr>
          <w:rFonts w:ascii="Times New Roman" w:eastAsia="Times New Roman" w:hAnsi="Times New Roman" w:cs="Times New Roman"/>
          <w:sz w:val="28"/>
          <w:szCs w:val="28"/>
          <w:lang w:val="uk-UA" w:eastAsia="ru-RU"/>
        </w:rPr>
        <w:t xml:space="preserve"> </w:t>
      </w:r>
      <w:r w:rsidRPr="0099190B">
        <w:rPr>
          <w:rFonts w:ascii="Times New Roman" w:eastAsia="Times New Roman" w:hAnsi="Times New Roman" w:cs="Times New Roman"/>
          <w:sz w:val="28"/>
          <w:szCs w:val="28"/>
          <w:lang w:val="uk-UA" w:eastAsia="ru-RU"/>
        </w:rPr>
        <w:t>на</w:t>
      </w:r>
      <w:r w:rsidR="00B64CF2" w:rsidRPr="0099190B">
        <w:rPr>
          <w:rFonts w:ascii="Times New Roman" w:eastAsia="Times New Roman" w:hAnsi="Times New Roman" w:cs="Times New Roman"/>
          <w:sz w:val="28"/>
          <w:szCs w:val="28"/>
          <w:lang w:val="uk-UA" w:eastAsia="ru-RU"/>
        </w:rPr>
        <w:t xml:space="preserve"> третьо</w:t>
      </w:r>
      <w:r w:rsidRPr="0099190B">
        <w:rPr>
          <w:rFonts w:ascii="Times New Roman" w:eastAsia="Times New Roman" w:hAnsi="Times New Roman" w:cs="Times New Roman"/>
          <w:sz w:val="28"/>
          <w:szCs w:val="28"/>
          <w:lang w:val="uk-UA" w:eastAsia="ru-RU"/>
        </w:rPr>
        <w:t>му</w:t>
      </w:r>
      <w:r w:rsidR="00B64CF2" w:rsidRPr="0099190B">
        <w:rPr>
          <w:rFonts w:ascii="Times New Roman" w:eastAsia="Times New Roman" w:hAnsi="Times New Roman" w:cs="Times New Roman"/>
          <w:sz w:val="28"/>
          <w:szCs w:val="28"/>
          <w:lang w:val="uk-UA" w:eastAsia="ru-RU"/>
        </w:rPr>
        <w:t xml:space="preserve"> рахунку у цьому </w:t>
      </w:r>
      <w:r w:rsidRPr="0099190B">
        <w:rPr>
          <w:rFonts w:ascii="Times New Roman" w:eastAsia="Times New Roman" w:hAnsi="Times New Roman" w:cs="Times New Roman"/>
          <w:sz w:val="28"/>
          <w:szCs w:val="28"/>
          <w:lang w:val="uk-UA" w:eastAsia="ru-RU"/>
        </w:rPr>
        <w:t>самому</w:t>
      </w:r>
      <w:r w:rsidR="00B64CF2" w:rsidRPr="0099190B">
        <w:rPr>
          <w:rFonts w:ascii="Times New Roman" w:eastAsia="Times New Roman" w:hAnsi="Times New Roman" w:cs="Times New Roman"/>
          <w:sz w:val="28"/>
          <w:szCs w:val="28"/>
          <w:lang w:val="uk-UA" w:eastAsia="ru-RU"/>
        </w:rPr>
        <w:t xml:space="preserve"> банку. Це дає підстави вважати, що суддя був обізнаний </w:t>
      </w:r>
      <w:r w:rsidRPr="0099190B">
        <w:rPr>
          <w:rFonts w:ascii="Times New Roman" w:eastAsia="Times New Roman" w:hAnsi="Times New Roman" w:cs="Times New Roman"/>
          <w:sz w:val="28"/>
          <w:szCs w:val="28"/>
          <w:lang w:val="uk-UA" w:eastAsia="ru-RU"/>
        </w:rPr>
        <w:t>з</w:t>
      </w:r>
      <w:r w:rsidR="00EE26FC" w:rsidRPr="0099190B">
        <w:rPr>
          <w:rFonts w:ascii="Times New Roman" w:eastAsia="Times New Roman" w:hAnsi="Times New Roman" w:cs="Times New Roman"/>
          <w:sz w:val="28"/>
          <w:szCs w:val="28"/>
          <w:lang w:val="uk-UA" w:eastAsia="ru-RU"/>
        </w:rPr>
        <w:t xml:space="preserve"> </w:t>
      </w:r>
      <w:r w:rsidR="00B64CF2" w:rsidRPr="0099190B">
        <w:rPr>
          <w:rFonts w:ascii="Times New Roman" w:eastAsia="Times New Roman" w:hAnsi="Times New Roman" w:cs="Times New Roman"/>
          <w:sz w:val="28"/>
          <w:szCs w:val="28"/>
          <w:lang w:val="uk-UA" w:eastAsia="ru-RU"/>
        </w:rPr>
        <w:t>вимог</w:t>
      </w:r>
      <w:r w:rsidRPr="0099190B">
        <w:rPr>
          <w:rFonts w:ascii="Times New Roman" w:eastAsia="Times New Roman" w:hAnsi="Times New Roman" w:cs="Times New Roman"/>
          <w:sz w:val="28"/>
          <w:szCs w:val="28"/>
          <w:lang w:val="uk-UA" w:eastAsia="ru-RU"/>
        </w:rPr>
        <w:t>ою</w:t>
      </w:r>
      <w:r w:rsidR="00B64CF2" w:rsidRPr="0099190B">
        <w:rPr>
          <w:rFonts w:ascii="Times New Roman" w:eastAsia="Times New Roman" w:hAnsi="Times New Roman" w:cs="Times New Roman"/>
          <w:sz w:val="28"/>
          <w:szCs w:val="28"/>
          <w:lang w:val="uk-UA" w:eastAsia="ru-RU"/>
        </w:rPr>
        <w:t xml:space="preserve"> </w:t>
      </w:r>
      <w:r w:rsidRPr="0099190B">
        <w:rPr>
          <w:rFonts w:ascii="Times New Roman" w:eastAsia="Times New Roman" w:hAnsi="Times New Roman" w:cs="Times New Roman"/>
          <w:sz w:val="28"/>
          <w:szCs w:val="28"/>
          <w:lang w:val="uk-UA" w:eastAsia="ru-RU"/>
        </w:rPr>
        <w:t xml:space="preserve">про </w:t>
      </w:r>
      <w:r w:rsidR="00B64CF2" w:rsidRPr="0099190B">
        <w:rPr>
          <w:rFonts w:ascii="Times New Roman" w:eastAsia="Times New Roman" w:hAnsi="Times New Roman" w:cs="Times New Roman"/>
          <w:sz w:val="28"/>
          <w:szCs w:val="28"/>
          <w:lang w:val="uk-UA" w:eastAsia="ru-RU"/>
        </w:rPr>
        <w:t>декларування грошових коштів</w:t>
      </w:r>
      <w:r w:rsidRPr="0099190B">
        <w:rPr>
          <w:rFonts w:ascii="Times New Roman" w:eastAsia="Times New Roman" w:hAnsi="Times New Roman" w:cs="Times New Roman"/>
          <w:sz w:val="28"/>
          <w:szCs w:val="28"/>
          <w:lang w:val="uk-UA" w:eastAsia="ru-RU"/>
        </w:rPr>
        <w:t>,</w:t>
      </w:r>
      <w:r w:rsidR="00B64CF2" w:rsidRPr="0099190B">
        <w:rPr>
          <w:rFonts w:ascii="Times New Roman" w:eastAsia="Times New Roman" w:hAnsi="Times New Roman" w:cs="Times New Roman"/>
          <w:sz w:val="28"/>
          <w:szCs w:val="28"/>
          <w:lang w:val="uk-UA" w:eastAsia="ru-RU"/>
        </w:rPr>
        <w:t xml:space="preserve"> розміщених на рахунках у банку</w:t>
      </w:r>
      <w:r w:rsidRPr="0099190B">
        <w:rPr>
          <w:rFonts w:ascii="Times New Roman" w:eastAsia="Times New Roman" w:hAnsi="Times New Roman" w:cs="Times New Roman"/>
          <w:sz w:val="28"/>
          <w:szCs w:val="28"/>
          <w:lang w:val="uk-UA" w:eastAsia="ru-RU"/>
        </w:rPr>
        <w:t>,</w:t>
      </w:r>
      <w:r w:rsidR="00B64CF2" w:rsidRPr="0099190B">
        <w:rPr>
          <w:rFonts w:ascii="Times New Roman" w:eastAsia="Times New Roman" w:hAnsi="Times New Roman" w:cs="Times New Roman"/>
          <w:sz w:val="28"/>
          <w:szCs w:val="28"/>
          <w:lang w:val="uk-UA" w:eastAsia="ru-RU"/>
        </w:rPr>
        <w:t xml:space="preserve"> та усвідомлював різницю </w:t>
      </w:r>
      <w:r w:rsidR="00EE26FC" w:rsidRPr="0099190B">
        <w:rPr>
          <w:rFonts w:ascii="Times New Roman" w:eastAsia="Times New Roman" w:hAnsi="Times New Roman" w:cs="Times New Roman"/>
          <w:sz w:val="28"/>
          <w:szCs w:val="28"/>
          <w:lang w:val="uk-UA" w:eastAsia="ru-RU"/>
        </w:rPr>
        <w:t>між</w:t>
      </w:r>
      <w:r w:rsidRPr="0099190B">
        <w:rPr>
          <w:rFonts w:ascii="Times New Roman" w:eastAsia="Times New Roman" w:hAnsi="Times New Roman" w:cs="Times New Roman"/>
          <w:sz w:val="28"/>
          <w:szCs w:val="28"/>
          <w:lang w:val="uk-UA" w:eastAsia="ru-RU"/>
        </w:rPr>
        <w:t xml:space="preserve"> </w:t>
      </w:r>
      <w:r w:rsidR="00B64CF2" w:rsidRPr="0099190B">
        <w:rPr>
          <w:rFonts w:ascii="Times New Roman" w:eastAsia="Times New Roman" w:hAnsi="Times New Roman" w:cs="Times New Roman"/>
          <w:sz w:val="28"/>
          <w:szCs w:val="28"/>
          <w:lang w:val="uk-UA" w:eastAsia="ru-RU"/>
        </w:rPr>
        <w:t>декларування</w:t>
      </w:r>
      <w:r w:rsidR="00EE26FC" w:rsidRPr="0099190B">
        <w:rPr>
          <w:rFonts w:ascii="Times New Roman" w:eastAsia="Times New Roman" w:hAnsi="Times New Roman" w:cs="Times New Roman"/>
          <w:sz w:val="28"/>
          <w:szCs w:val="28"/>
          <w:lang w:val="uk-UA" w:eastAsia="ru-RU"/>
        </w:rPr>
        <w:t>м</w:t>
      </w:r>
      <w:r w:rsidR="00B64CF2" w:rsidRPr="0099190B">
        <w:rPr>
          <w:rFonts w:ascii="Times New Roman" w:eastAsia="Times New Roman" w:hAnsi="Times New Roman" w:cs="Times New Roman"/>
          <w:sz w:val="28"/>
          <w:szCs w:val="28"/>
          <w:lang w:val="uk-UA" w:eastAsia="ru-RU"/>
        </w:rPr>
        <w:t xml:space="preserve"> коштів на рахунках </w:t>
      </w:r>
      <w:r w:rsidRPr="0099190B">
        <w:rPr>
          <w:rFonts w:ascii="Times New Roman" w:eastAsia="Times New Roman" w:hAnsi="Times New Roman" w:cs="Times New Roman"/>
          <w:sz w:val="28"/>
          <w:szCs w:val="28"/>
          <w:lang w:val="uk-UA" w:eastAsia="ru-RU"/>
        </w:rPr>
        <w:t xml:space="preserve">банку </w:t>
      </w:r>
      <w:r w:rsidR="00B64CF2" w:rsidRPr="0099190B">
        <w:rPr>
          <w:rFonts w:ascii="Times New Roman" w:eastAsia="Times New Roman" w:hAnsi="Times New Roman" w:cs="Times New Roman"/>
          <w:sz w:val="28"/>
          <w:szCs w:val="28"/>
          <w:lang w:val="uk-UA" w:eastAsia="ru-RU"/>
        </w:rPr>
        <w:t>та готівкових коштів, що може свідчити про умисне недекларування зазначених коштів.</w:t>
      </w:r>
    </w:p>
    <w:p w:rsidR="00B64CF2" w:rsidRPr="0099190B" w:rsidRDefault="00B64CF2" w:rsidP="0099190B">
      <w:pPr>
        <w:pStyle w:val="Default"/>
        <w:spacing w:line="360" w:lineRule="exact"/>
        <w:ind w:firstLine="709"/>
        <w:rPr>
          <w:sz w:val="28"/>
          <w:szCs w:val="28"/>
        </w:rPr>
      </w:pPr>
      <w:r w:rsidRPr="0099190B">
        <w:rPr>
          <w:sz w:val="28"/>
          <w:szCs w:val="28"/>
        </w:rPr>
        <w:t xml:space="preserve">Таким чином, </w:t>
      </w:r>
      <w:proofErr w:type="spellStart"/>
      <w:r w:rsidRPr="0099190B">
        <w:rPr>
          <w:sz w:val="28"/>
          <w:szCs w:val="28"/>
        </w:rPr>
        <w:t>Смокович</w:t>
      </w:r>
      <w:proofErr w:type="spellEnd"/>
      <w:r w:rsidRPr="0099190B">
        <w:rPr>
          <w:sz w:val="28"/>
          <w:szCs w:val="28"/>
        </w:rPr>
        <w:t xml:space="preserve"> М.І. зазначив недостовірні відомості про розмір коштів, розміщених на банківських рахунках</w:t>
      </w:r>
      <w:r w:rsidR="00B87B3A" w:rsidRPr="0099190B">
        <w:rPr>
          <w:sz w:val="28"/>
          <w:szCs w:val="28"/>
        </w:rPr>
        <w:t>,</w:t>
      </w:r>
      <w:r w:rsidRPr="0099190B">
        <w:rPr>
          <w:sz w:val="28"/>
          <w:szCs w:val="28"/>
        </w:rPr>
        <w:t xml:space="preserve"> та про розмір готівкових коштів. Зокрема</w:t>
      </w:r>
      <w:r w:rsidR="00B87B3A" w:rsidRPr="0099190B">
        <w:rPr>
          <w:sz w:val="28"/>
          <w:szCs w:val="28"/>
        </w:rPr>
        <w:t>,</w:t>
      </w:r>
      <w:r w:rsidRPr="0099190B">
        <w:rPr>
          <w:sz w:val="28"/>
          <w:szCs w:val="28"/>
        </w:rPr>
        <w:t xml:space="preserve"> суддя не вказав </w:t>
      </w:r>
      <w:r w:rsidR="002F62FD">
        <w:rPr>
          <w:sz w:val="28"/>
          <w:szCs w:val="28"/>
        </w:rPr>
        <w:t>_____</w:t>
      </w:r>
      <w:r w:rsidRPr="0099190B">
        <w:rPr>
          <w:sz w:val="28"/>
          <w:szCs w:val="28"/>
        </w:rPr>
        <w:t xml:space="preserve"> грн, розміщених на банківському рахунку, що перевищує 100 та не перевищує 250 прожиткових мінімумів для працездатних осіб на день подання декларації</w:t>
      </w:r>
      <w:r w:rsidR="00660100" w:rsidRPr="0099190B">
        <w:rPr>
          <w:sz w:val="28"/>
          <w:szCs w:val="28"/>
        </w:rPr>
        <w:t xml:space="preserve">. </w:t>
      </w:r>
      <w:r w:rsidR="00EE26FC" w:rsidRPr="0099190B">
        <w:rPr>
          <w:sz w:val="28"/>
          <w:szCs w:val="28"/>
        </w:rPr>
        <w:t xml:space="preserve">Вказане свідчить про недотримання </w:t>
      </w:r>
      <w:r w:rsidR="00660100" w:rsidRPr="0099190B">
        <w:rPr>
          <w:sz w:val="28"/>
          <w:szCs w:val="28"/>
        </w:rPr>
        <w:t>судд</w:t>
      </w:r>
      <w:r w:rsidR="00EE26FC" w:rsidRPr="0099190B">
        <w:rPr>
          <w:sz w:val="28"/>
          <w:szCs w:val="28"/>
        </w:rPr>
        <w:t xml:space="preserve">ею </w:t>
      </w:r>
      <w:r w:rsidR="00660100" w:rsidRPr="0099190B">
        <w:rPr>
          <w:sz w:val="28"/>
          <w:szCs w:val="28"/>
        </w:rPr>
        <w:t>вимог пункту</w:t>
      </w:r>
      <w:r w:rsidRPr="0099190B">
        <w:rPr>
          <w:sz w:val="28"/>
          <w:szCs w:val="28"/>
        </w:rPr>
        <w:t xml:space="preserve"> 8</w:t>
      </w:r>
      <w:r w:rsidR="00660100" w:rsidRPr="0099190B">
        <w:rPr>
          <w:sz w:val="28"/>
          <w:szCs w:val="28"/>
        </w:rPr>
        <w:t xml:space="preserve"> частини </w:t>
      </w:r>
      <w:r w:rsidR="00EE26FC" w:rsidRPr="0099190B">
        <w:rPr>
          <w:sz w:val="28"/>
          <w:szCs w:val="28"/>
        </w:rPr>
        <w:t>першої</w:t>
      </w:r>
      <w:r w:rsidR="00660100" w:rsidRPr="0099190B">
        <w:rPr>
          <w:sz w:val="28"/>
          <w:szCs w:val="28"/>
        </w:rPr>
        <w:t xml:space="preserve"> статті 46 Закону України «Про запобігання корупції»</w:t>
      </w:r>
      <w:r w:rsidRPr="0099190B">
        <w:rPr>
          <w:sz w:val="28"/>
          <w:szCs w:val="28"/>
        </w:rPr>
        <w:t>.</w:t>
      </w:r>
    </w:p>
    <w:p w:rsidR="00B64CF2" w:rsidRPr="0099190B" w:rsidRDefault="00EE26FC" w:rsidP="0099190B">
      <w:pPr>
        <w:pStyle w:val="Default"/>
        <w:spacing w:line="360" w:lineRule="exact"/>
        <w:ind w:firstLine="709"/>
        <w:rPr>
          <w:sz w:val="28"/>
          <w:szCs w:val="28"/>
        </w:rPr>
      </w:pPr>
      <w:r w:rsidRPr="0099190B">
        <w:rPr>
          <w:sz w:val="28"/>
          <w:szCs w:val="28"/>
        </w:rPr>
        <w:t>За</w:t>
      </w:r>
      <w:r w:rsidR="00B64CF2" w:rsidRPr="0099190B">
        <w:rPr>
          <w:sz w:val="28"/>
          <w:szCs w:val="28"/>
        </w:rPr>
        <w:t xml:space="preserve"> результат</w:t>
      </w:r>
      <w:r w:rsidRPr="0099190B">
        <w:rPr>
          <w:sz w:val="28"/>
          <w:szCs w:val="28"/>
        </w:rPr>
        <w:t>ами</w:t>
      </w:r>
      <w:r w:rsidR="00B64CF2" w:rsidRPr="0099190B">
        <w:rPr>
          <w:sz w:val="28"/>
          <w:szCs w:val="28"/>
        </w:rPr>
        <w:t xml:space="preserve"> перевірки Національне агентство констатувало наявність </w:t>
      </w:r>
      <w:r w:rsidRPr="0099190B">
        <w:rPr>
          <w:sz w:val="28"/>
          <w:szCs w:val="28"/>
        </w:rPr>
        <w:t xml:space="preserve">у </w:t>
      </w:r>
      <w:r w:rsidR="00B64CF2" w:rsidRPr="0099190B">
        <w:rPr>
          <w:sz w:val="28"/>
          <w:szCs w:val="28"/>
        </w:rPr>
        <w:t xml:space="preserve">діях </w:t>
      </w:r>
      <w:r w:rsidRPr="0099190B">
        <w:rPr>
          <w:sz w:val="28"/>
          <w:szCs w:val="28"/>
        </w:rPr>
        <w:t xml:space="preserve">судді </w:t>
      </w:r>
      <w:proofErr w:type="spellStart"/>
      <w:r w:rsidR="00B64CF2" w:rsidRPr="0099190B">
        <w:rPr>
          <w:sz w:val="28"/>
          <w:szCs w:val="28"/>
        </w:rPr>
        <w:t>Смоковича</w:t>
      </w:r>
      <w:proofErr w:type="spellEnd"/>
      <w:r w:rsidR="00B64CF2" w:rsidRPr="0099190B">
        <w:rPr>
          <w:sz w:val="28"/>
          <w:szCs w:val="28"/>
        </w:rPr>
        <w:t xml:space="preserve"> М.І. ознак адміністративного </w:t>
      </w:r>
      <w:r w:rsidR="00660100" w:rsidRPr="0099190B">
        <w:rPr>
          <w:sz w:val="28"/>
          <w:szCs w:val="28"/>
        </w:rPr>
        <w:t xml:space="preserve">правопорушення, </w:t>
      </w:r>
      <w:r w:rsidRPr="0099190B">
        <w:rPr>
          <w:sz w:val="28"/>
          <w:szCs w:val="28"/>
        </w:rPr>
        <w:t xml:space="preserve">передбаченого </w:t>
      </w:r>
      <w:r w:rsidR="00660100" w:rsidRPr="0099190B">
        <w:rPr>
          <w:sz w:val="28"/>
          <w:szCs w:val="28"/>
        </w:rPr>
        <w:t>частиною четвертою статті</w:t>
      </w:r>
      <w:r w:rsidR="00B64CF2" w:rsidRPr="0099190B">
        <w:rPr>
          <w:sz w:val="28"/>
          <w:szCs w:val="28"/>
        </w:rPr>
        <w:t xml:space="preserve"> 172-6 </w:t>
      </w:r>
      <w:r w:rsidRPr="0099190B">
        <w:rPr>
          <w:sz w:val="28"/>
          <w:szCs w:val="28"/>
        </w:rPr>
        <w:t>КУпАП</w:t>
      </w:r>
      <w:r w:rsidR="00B64CF2" w:rsidRPr="0099190B">
        <w:rPr>
          <w:sz w:val="28"/>
          <w:szCs w:val="28"/>
        </w:rPr>
        <w:t>.</w:t>
      </w:r>
    </w:p>
    <w:p w:rsidR="00660100" w:rsidRPr="0099190B" w:rsidRDefault="00660100" w:rsidP="0099190B">
      <w:pPr>
        <w:pStyle w:val="Default"/>
        <w:spacing w:line="360" w:lineRule="exact"/>
        <w:ind w:firstLine="709"/>
        <w:rPr>
          <w:sz w:val="28"/>
          <w:szCs w:val="28"/>
        </w:rPr>
      </w:pPr>
      <w:r w:rsidRPr="0099190B">
        <w:rPr>
          <w:sz w:val="28"/>
          <w:szCs w:val="28"/>
        </w:rPr>
        <w:t xml:space="preserve">Враховуючи зазначене, </w:t>
      </w:r>
      <w:proofErr w:type="spellStart"/>
      <w:r w:rsidRPr="0099190B">
        <w:rPr>
          <w:sz w:val="28"/>
          <w:szCs w:val="28"/>
        </w:rPr>
        <w:t>Маселко</w:t>
      </w:r>
      <w:proofErr w:type="spellEnd"/>
      <w:r w:rsidRPr="0099190B">
        <w:rPr>
          <w:sz w:val="28"/>
          <w:szCs w:val="28"/>
        </w:rPr>
        <w:t xml:space="preserve"> Р.А. вважає, що наведені факти свідчать</w:t>
      </w:r>
      <w:r w:rsidR="00EE26FC" w:rsidRPr="0099190B">
        <w:rPr>
          <w:sz w:val="28"/>
          <w:szCs w:val="28"/>
        </w:rPr>
        <w:t>,</w:t>
      </w:r>
      <w:r w:rsidRPr="0099190B">
        <w:rPr>
          <w:sz w:val="28"/>
          <w:szCs w:val="28"/>
        </w:rPr>
        <w:t xml:space="preserve"> що суддя </w:t>
      </w:r>
      <w:proofErr w:type="spellStart"/>
      <w:r w:rsidRPr="0099190B">
        <w:rPr>
          <w:sz w:val="28"/>
          <w:szCs w:val="28"/>
        </w:rPr>
        <w:t>Смокович</w:t>
      </w:r>
      <w:proofErr w:type="spellEnd"/>
      <w:r w:rsidRPr="0099190B">
        <w:rPr>
          <w:sz w:val="28"/>
          <w:szCs w:val="28"/>
        </w:rPr>
        <w:t xml:space="preserve"> М.І. вчинив дисциплінарний проступок, </w:t>
      </w:r>
      <w:r w:rsidR="00EE26FC" w:rsidRPr="0099190B">
        <w:rPr>
          <w:sz w:val="28"/>
          <w:szCs w:val="28"/>
        </w:rPr>
        <w:t xml:space="preserve">передбачений </w:t>
      </w:r>
      <w:r w:rsidRPr="0099190B">
        <w:rPr>
          <w:sz w:val="28"/>
          <w:szCs w:val="28"/>
        </w:rPr>
        <w:t xml:space="preserve">пунктом 10 частини </w:t>
      </w:r>
      <w:r w:rsidR="00EE26FC" w:rsidRPr="0099190B">
        <w:rPr>
          <w:sz w:val="28"/>
          <w:szCs w:val="28"/>
        </w:rPr>
        <w:t>першої</w:t>
      </w:r>
      <w:r w:rsidRPr="0099190B">
        <w:rPr>
          <w:sz w:val="28"/>
          <w:szCs w:val="28"/>
        </w:rPr>
        <w:t xml:space="preserve"> статті 106 Закону України «Про судоустрій і статус суддів»</w:t>
      </w:r>
      <w:r w:rsidR="00EE26FC" w:rsidRPr="0099190B">
        <w:rPr>
          <w:sz w:val="28"/>
          <w:szCs w:val="28"/>
        </w:rPr>
        <w:t xml:space="preserve"> (</w:t>
      </w:r>
      <w:r w:rsidRPr="0099190B">
        <w:rPr>
          <w:sz w:val="28"/>
          <w:szCs w:val="28"/>
        </w:rPr>
        <w:t>зазначення в декларації особи, уповноваженої на виконання функцій держави або місцевого самоврядування, завідомо неправдивих відомостей та умисне незазначення відомостей, визначених законодавством</w:t>
      </w:r>
      <w:r w:rsidR="00EE26FC" w:rsidRPr="0099190B">
        <w:rPr>
          <w:sz w:val="28"/>
          <w:szCs w:val="28"/>
        </w:rPr>
        <w:t>)</w:t>
      </w:r>
      <w:r w:rsidRPr="0099190B">
        <w:rPr>
          <w:sz w:val="28"/>
          <w:szCs w:val="28"/>
        </w:rPr>
        <w:t>.</w:t>
      </w:r>
    </w:p>
    <w:p w:rsidR="00B64CF2" w:rsidRPr="0099190B" w:rsidRDefault="00660100" w:rsidP="0099190B">
      <w:pPr>
        <w:pStyle w:val="Default"/>
        <w:spacing w:line="360" w:lineRule="exact"/>
        <w:ind w:firstLine="709"/>
        <w:rPr>
          <w:sz w:val="28"/>
          <w:szCs w:val="28"/>
        </w:rPr>
      </w:pPr>
      <w:proofErr w:type="spellStart"/>
      <w:r w:rsidRPr="0099190B">
        <w:rPr>
          <w:sz w:val="28"/>
          <w:szCs w:val="28"/>
        </w:rPr>
        <w:t>Маселко</w:t>
      </w:r>
      <w:proofErr w:type="spellEnd"/>
      <w:r w:rsidRPr="0099190B">
        <w:rPr>
          <w:sz w:val="28"/>
          <w:szCs w:val="28"/>
        </w:rPr>
        <w:t xml:space="preserve"> Р.А. </w:t>
      </w:r>
      <w:r w:rsidR="007D6976" w:rsidRPr="0099190B">
        <w:rPr>
          <w:sz w:val="28"/>
          <w:szCs w:val="28"/>
        </w:rPr>
        <w:t xml:space="preserve">долучив </w:t>
      </w:r>
      <w:r w:rsidRPr="0099190B">
        <w:rPr>
          <w:sz w:val="28"/>
          <w:szCs w:val="28"/>
        </w:rPr>
        <w:t xml:space="preserve">до скарги копію </w:t>
      </w:r>
      <w:r w:rsidR="007D6976" w:rsidRPr="0099190B">
        <w:rPr>
          <w:sz w:val="28"/>
          <w:szCs w:val="28"/>
        </w:rPr>
        <w:t>р</w:t>
      </w:r>
      <w:r w:rsidRPr="0099190B">
        <w:rPr>
          <w:sz w:val="28"/>
          <w:szCs w:val="28"/>
        </w:rPr>
        <w:t>ішення НАЗК від 11</w:t>
      </w:r>
      <w:r w:rsidR="0099190B" w:rsidRPr="0099190B">
        <w:rPr>
          <w:sz w:val="28"/>
          <w:szCs w:val="28"/>
        </w:rPr>
        <w:t xml:space="preserve"> </w:t>
      </w:r>
      <w:r w:rsidRPr="0099190B">
        <w:rPr>
          <w:sz w:val="28"/>
          <w:szCs w:val="28"/>
        </w:rPr>
        <w:t>жовтня</w:t>
      </w:r>
      <w:r w:rsidR="0099190B" w:rsidRPr="0099190B">
        <w:rPr>
          <w:sz w:val="28"/>
          <w:szCs w:val="28"/>
        </w:rPr>
        <w:br/>
      </w:r>
      <w:r w:rsidRPr="0099190B">
        <w:rPr>
          <w:sz w:val="28"/>
          <w:szCs w:val="28"/>
        </w:rPr>
        <w:t>2019</w:t>
      </w:r>
      <w:r w:rsidR="0099190B" w:rsidRPr="0099190B">
        <w:rPr>
          <w:sz w:val="28"/>
          <w:szCs w:val="28"/>
        </w:rPr>
        <w:t xml:space="preserve"> </w:t>
      </w:r>
      <w:r w:rsidRPr="0099190B">
        <w:rPr>
          <w:sz w:val="28"/>
          <w:szCs w:val="28"/>
        </w:rPr>
        <w:t xml:space="preserve">року </w:t>
      </w:r>
      <w:r w:rsidR="007D6976" w:rsidRPr="0099190B">
        <w:rPr>
          <w:sz w:val="28"/>
          <w:szCs w:val="28"/>
        </w:rPr>
        <w:t>№</w:t>
      </w:r>
      <w:r w:rsidR="0099190B" w:rsidRPr="0099190B">
        <w:rPr>
          <w:sz w:val="28"/>
          <w:szCs w:val="28"/>
        </w:rPr>
        <w:t xml:space="preserve"> </w:t>
      </w:r>
      <w:r w:rsidR="00A92C35">
        <w:rPr>
          <w:sz w:val="28"/>
          <w:szCs w:val="28"/>
        </w:rPr>
        <w:t>____</w:t>
      </w:r>
      <w:r w:rsidR="007D6976" w:rsidRPr="0099190B">
        <w:rPr>
          <w:sz w:val="28"/>
          <w:szCs w:val="28"/>
        </w:rPr>
        <w:t xml:space="preserve"> «</w:t>
      </w:r>
      <w:r w:rsidRPr="0099190B">
        <w:rPr>
          <w:sz w:val="28"/>
          <w:szCs w:val="28"/>
        </w:rPr>
        <w:t xml:space="preserve">Про результати здійснення повної перевірки декларації особи, уповноваженої на виконання функцій держави або місцевого самоврядування, за 2017 рік, поданої </w:t>
      </w:r>
      <w:proofErr w:type="spellStart"/>
      <w:r w:rsidRPr="0099190B">
        <w:rPr>
          <w:sz w:val="28"/>
          <w:szCs w:val="28"/>
        </w:rPr>
        <w:t>Смоковичем</w:t>
      </w:r>
      <w:proofErr w:type="spellEnd"/>
      <w:r w:rsidRPr="0099190B">
        <w:rPr>
          <w:sz w:val="28"/>
          <w:szCs w:val="28"/>
        </w:rPr>
        <w:t xml:space="preserve"> М.І., суддею, Головою Касаційного адміністративного суду Верховного Суду</w:t>
      </w:r>
      <w:r w:rsidR="007D6976" w:rsidRPr="0099190B">
        <w:rPr>
          <w:sz w:val="28"/>
          <w:szCs w:val="28"/>
        </w:rPr>
        <w:t>»</w:t>
      </w:r>
      <w:r w:rsidRPr="0099190B">
        <w:rPr>
          <w:sz w:val="28"/>
          <w:szCs w:val="28"/>
        </w:rPr>
        <w:t>.</w:t>
      </w:r>
    </w:p>
    <w:p w:rsidR="00BB4F93" w:rsidRPr="0099190B" w:rsidRDefault="00BB4F93" w:rsidP="0099190B">
      <w:pPr>
        <w:autoSpaceDE w:val="0"/>
        <w:adjustRightInd w:val="0"/>
        <w:spacing w:after="0" w:line="360" w:lineRule="exact"/>
        <w:ind w:firstLine="709"/>
        <w:jc w:val="both"/>
        <w:rPr>
          <w:rFonts w:ascii="Times New Roman" w:hAnsi="Times New Roman" w:cs="Times New Roman"/>
          <w:sz w:val="28"/>
          <w:szCs w:val="28"/>
          <w:lang w:val="uk-UA" w:eastAsia="uk-UA"/>
        </w:rPr>
      </w:pPr>
      <w:r w:rsidRPr="0099190B">
        <w:rPr>
          <w:rFonts w:ascii="Times New Roman" w:hAnsi="Times New Roman" w:cs="Times New Roman"/>
          <w:sz w:val="28"/>
          <w:szCs w:val="28"/>
          <w:lang w:val="uk-UA" w:eastAsia="uk-UA"/>
        </w:rPr>
        <w:t>Відповідно до резолютивної частини зазначеного рішення НАЗК вирішило, зокрема</w:t>
      </w:r>
      <w:r w:rsidR="007D6976" w:rsidRPr="0099190B">
        <w:rPr>
          <w:rFonts w:ascii="Times New Roman" w:hAnsi="Times New Roman" w:cs="Times New Roman"/>
          <w:sz w:val="28"/>
          <w:szCs w:val="28"/>
          <w:lang w:val="uk-UA" w:eastAsia="uk-UA"/>
        </w:rPr>
        <w:t>, що</w:t>
      </w:r>
      <w:r w:rsidRPr="0099190B">
        <w:rPr>
          <w:rFonts w:ascii="Times New Roman" w:hAnsi="Times New Roman" w:cs="Times New Roman"/>
          <w:sz w:val="28"/>
          <w:szCs w:val="28"/>
          <w:lang w:val="uk-UA" w:eastAsia="uk-UA"/>
        </w:rPr>
        <w:t xml:space="preserve"> </w:t>
      </w:r>
      <w:r w:rsidR="007D6976" w:rsidRPr="0099190B">
        <w:rPr>
          <w:rFonts w:ascii="Times New Roman" w:hAnsi="Times New Roman" w:cs="Times New Roman"/>
          <w:sz w:val="28"/>
          <w:szCs w:val="28"/>
          <w:lang w:val="uk-UA" w:eastAsia="uk-UA"/>
        </w:rPr>
        <w:t>суб’єкт декларування при складанні та поданні декларації особи, уповноваженої на виконання функцій держави або місцевого самоврядування, за 2017 рік</w:t>
      </w:r>
      <w:r w:rsidRPr="0099190B">
        <w:rPr>
          <w:rFonts w:ascii="Times New Roman" w:hAnsi="Times New Roman" w:cs="Times New Roman"/>
          <w:sz w:val="28"/>
          <w:szCs w:val="28"/>
          <w:lang w:val="uk-UA" w:eastAsia="uk-UA"/>
        </w:rPr>
        <w:t>:</w:t>
      </w:r>
    </w:p>
    <w:p w:rsidR="00BB4F93" w:rsidRPr="0099190B" w:rsidRDefault="00BB4F93" w:rsidP="0099190B">
      <w:pPr>
        <w:autoSpaceDE w:val="0"/>
        <w:adjustRightInd w:val="0"/>
        <w:spacing w:after="0" w:line="360" w:lineRule="exact"/>
        <w:ind w:firstLine="709"/>
        <w:jc w:val="both"/>
        <w:rPr>
          <w:rFonts w:ascii="Times New Roman" w:hAnsi="Times New Roman" w:cs="Times New Roman"/>
          <w:sz w:val="28"/>
          <w:szCs w:val="28"/>
          <w:lang w:val="uk-UA" w:eastAsia="uk-UA"/>
        </w:rPr>
      </w:pPr>
      <w:r w:rsidRPr="0099190B">
        <w:rPr>
          <w:rFonts w:ascii="Times New Roman" w:hAnsi="Times New Roman" w:cs="Times New Roman"/>
          <w:sz w:val="28"/>
          <w:szCs w:val="28"/>
          <w:lang w:val="uk-UA" w:eastAsia="uk-UA"/>
        </w:rPr>
        <w:t xml:space="preserve">не зазначив відомості про </w:t>
      </w:r>
      <w:r w:rsidR="007D6976" w:rsidRPr="0099190B">
        <w:rPr>
          <w:rFonts w:ascii="Times New Roman" w:hAnsi="Times New Roman" w:cs="Times New Roman"/>
          <w:sz w:val="28"/>
          <w:szCs w:val="28"/>
          <w:lang w:val="uk-UA" w:eastAsia="uk-UA"/>
        </w:rPr>
        <w:t>в</w:t>
      </w:r>
      <w:r w:rsidRPr="0099190B">
        <w:rPr>
          <w:rFonts w:ascii="Times New Roman" w:hAnsi="Times New Roman" w:cs="Times New Roman"/>
          <w:sz w:val="28"/>
          <w:szCs w:val="28"/>
          <w:lang w:val="uk-UA" w:eastAsia="uk-UA"/>
        </w:rPr>
        <w:t xml:space="preserve">сіх співвласників квартири, яка належить на праві спільної сумісної власності членам сім’ї (дочці та сину); </w:t>
      </w:r>
    </w:p>
    <w:p w:rsidR="00BB4F93" w:rsidRPr="0099190B" w:rsidRDefault="00BB4F93" w:rsidP="0099190B">
      <w:pPr>
        <w:autoSpaceDE w:val="0"/>
        <w:adjustRightInd w:val="0"/>
        <w:spacing w:after="0" w:line="360" w:lineRule="exact"/>
        <w:ind w:firstLine="709"/>
        <w:jc w:val="both"/>
        <w:rPr>
          <w:rFonts w:ascii="Times New Roman" w:hAnsi="Times New Roman" w:cs="Times New Roman"/>
          <w:sz w:val="28"/>
          <w:szCs w:val="28"/>
          <w:lang w:val="uk-UA" w:eastAsia="uk-UA"/>
        </w:rPr>
      </w:pPr>
      <w:r w:rsidRPr="0099190B">
        <w:rPr>
          <w:rFonts w:ascii="Times New Roman" w:hAnsi="Times New Roman" w:cs="Times New Roman"/>
          <w:sz w:val="28"/>
          <w:szCs w:val="28"/>
          <w:lang w:val="uk-UA" w:eastAsia="uk-UA"/>
        </w:rPr>
        <w:t>зазначив недостовірні відомості про ідентифікаційні номери мотоцикл</w:t>
      </w:r>
      <w:r w:rsidR="007D6976" w:rsidRPr="0099190B">
        <w:rPr>
          <w:rFonts w:ascii="Times New Roman" w:hAnsi="Times New Roman" w:cs="Times New Roman"/>
          <w:sz w:val="28"/>
          <w:szCs w:val="28"/>
          <w:lang w:val="uk-UA" w:eastAsia="uk-UA"/>
        </w:rPr>
        <w:t>а</w:t>
      </w:r>
      <w:r w:rsidRPr="0099190B">
        <w:rPr>
          <w:rFonts w:ascii="Times New Roman" w:hAnsi="Times New Roman" w:cs="Times New Roman"/>
          <w:sz w:val="28"/>
          <w:szCs w:val="28"/>
          <w:lang w:val="uk-UA" w:eastAsia="uk-UA"/>
        </w:rPr>
        <w:t xml:space="preserve"> та легкового автомобіля; </w:t>
      </w:r>
    </w:p>
    <w:p w:rsidR="00BB4F93" w:rsidRPr="0099190B" w:rsidRDefault="00BB4F93" w:rsidP="0099190B">
      <w:pPr>
        <w:autoSpaceDE w:val="0"/>
        <w:adjustRightInd w:val="0"/>
        <w:spacing w:after="0" w:line="360" w:lineRule="exact"/>
        <w:ind w:firstLine="709"/>
        <w:jc w:val="both"/>
        <w:rPr>
          <w:rFonts w:ascii="Times New Roman" w:hAnsi="Times New Roman" w:cs="Times New Roman"/>
          <w:sz w:val="28"/>
          <w:szCs w:val="28"/>
          <w:lang w:val="uk-UA" w:eastAsia="uk-UA"/>
        </w:rPr>
      </w:pPr>
      <w:r w:rsidRPr="0099190B">
        <w:rPr>
          <w:rFonts w:ascii="Times New Roman" w:hAnsi="Times New Roman" w:cs="Times New Roman"/>
          <w:sz w:val="28"/>
          <w:szCs w:val="28"/>
          <w:lang w:val="uk-UA" w:eastAsia="uk-UA"/>
        </w:rPr>
        <w:t>зазначив відомості про дохід</w:t>
      </w:r>
      <w:r w:rsidR="007D6976" w:rsidRPr="0099190B">
        <w:rPr>
          <w:rFonts w:ascii="Times New Roman" w:hAnsi="Times New Roman" w:cs="Times New Roman"/>
          <w:sz w:val="28"/>
          <w:szCs w:val="28"/>
          <w:lang w:val="uk-UA" w:eastAsia="uk-UA"/>
        </w:rPr>
        <w:t>,</w:t>
      </w:r>
      <w:r w:rsidRPr="0099190B">
        <w:rPr>
          <w:rFonts w:ascii="Times New Roman" w:hAnsi="Times New Roman" w:cs="Times New Roman"/>
          <w:sz w:val="28"/>
          <w:szCs w:val="28"/>
          <w:lang w:val="uk-UA" w:eastAsia="uk-UA"/>
        </w:rPr>
        <w:t xml:space="preserve"> отриманий членом сім’ї (дружиною)</w:t>
      </w:r>
      <w:r w:rsidR="007D6976" w:rsidRPr="0099190B">
        <w:rPr>
          <w:rFonts w:ascii="Times New Roman" w:hAnsi="Times New Roman" w:cs="Times New Roman"/>
          <w:sz w:val="28"/>
          <w:szCs w:val="28"/>
          <w:lang w:val="uk-UA" w:eastAsia="uk-UA"/>
        </w:rPr>
        <w:t>,</w:t>
      </w:r>
      <w:r w:rsidRPr="0099190B">
        <w:rPr>
          <w:rFonts w:ascii="Times New Roman" w:hAnsi="Times New Roman" w:cs="Times New Roman"/>
          <w:sz w:val="28"/>
          <w:szCs w:val="28"/>
          <w:lang w:val="uk-UA" w:eastAsia="uk-UA"/>
        </w:rPr>
        <w:t xml:space="preserve"> у вигляді подарунк</w:t>
      </w:r>
      <w:r w:rsidR="007D6976" w:rsidRPr="0099190B">
        <w:rPr>
          <w:rFonts w:ascii="Times New Roman" w:hAnsi="Times New Roman" w:cs="Times New Roman"/>
          <w:sz w:val="28"/>
          <w:szCs w:val="28"/>
          <w:lang w:val="uk-UA" w:eastAsia="uk-UA"/>
        </w:rPr>
        <w:t>а</w:t>
      </w:r>
      <w:r w:rsidRPr="0099190B">
        <w:rPr>
          <w:rFonts w:ascii="Times New Roman" w:hAnsi="Times New Roman" w:cs="Times New Roman"/>
          <w:sz w:val="28"/>
          <w:szCs w:val="28"/>
          <w:lang w:val="uk-UA" w:eastAsia="uk-UA"/>
        </w:rPr>
        <w:t xml:space="preserve"> у негрошовій формі, розмір якого не перевищує п’ят</w:t>
      </w:r>
      <w:r w:rsidR="007D6976" w:rsidRPr="0099190B">
        <w:rPr>
          <w:rFonts w:ascii="Times New Roman" w:hAnsi="Times New Roman" w:cs="Times New Roman"/>
          <w:sz w:val="28"/>
          <w:szCs w:val="28"/>
          <w:lang w:val="uk-UA" w:eastAsia="uk-UA"/>
        </w:rPr>
        <w:t>и</w:t>
      </w:r>
      <w:r w:rsidRPr="0099190B">
        <w:rPr>
          <w:rFonts w:ascii="Times New Roman" w:hAnsi="Times New Roman" w:cs="Times New Roman"/>
          <w:sz w:val="28"/>
          <w:szCs w:val="28"/>
          <w:lang w:val="uk-UA" w:eastAsia="uk-UA"/>
        </w:rPr>
        <w:t xml:space="preserve"> </w:t>
      </w:r>
      <w:r w:rsidRPr="0099190B">
        <w:rPr>
          <w:rFonts w:ascii="Times New Roman" w:hAnsi="Times New Roman" w:cs="Times New Roman"/>
          <w:sz w:val="28"/>
          <w:szCs w:val="28"/>
          <w:lang w:val="uk-UA" w:eastAsia="uk-UA"/>
        </w:rPr>
        <w:lastRenderedPageBreak/>
        <w:t xml:space="preserve">прожиткових мінімумів, встановлених для </w:t>
      </w:r>
      <w:r w:rsidR="007D6976" w:rsidRPr="0099190B">
        <w:rPr>
          <w:rFonts w:ascii="Times New Roman" w:hAnsi="Times New Roman" w:cs="Times New Roman"/>
          <w:sz w:val="28"/>
          <w:szCs w:val="28"/>
          <w:lang w:val="uk-UA" w:eastAsia="uk-UA"/>
        </w:rPr>
        <w:t>п</w:t>
      </w:r>
      <w:r w:rsidRPr="0099190B">
        <w:rPr>
          <w:rFonts w:ascii="Times New Roman" w:hAnsi="Times New Roman" w:cs="Times New Roman"/>
          <w:sz w:val="28"/>
          <w:szCs w:val="28"/>
          <w:lang w:val="uk-UA" w:eastAsia="uk-UA"/>
        </w:rPr>
        <w:t xml:space="preserve">рацездатних осіб на 1 січня звітного року, </w:t>
      </w:r>
      <w:r w:rsidR="007D6976" w:rsidRPr="0099190B">
        <w:rPr>
          <w:rFonts w:ascii="Times New Roman" w:hAnsi="Times New Roman" w:cs="Times New Roman"/>
          <w:sz w:val="28"/>
          <w:szCs w:val="28"/>
          <w:lang w:val="uk-UA" w:eastAsia="uk-UA"/>
        </w:rPr>
        <w:t xml:space="preserve">які </w:t>
      </w:r>
      <w:r w:rsidRPr="0099190B">
        <w:rPr>
          <w:rFonts w:ascii="Times New Roman" w:hAnsi="Times New Roman" w:cs="Times New Roman"/>
          <w:sz w:val="28"/>
          <w:szCs w:val="28"/>
          <w:lang w:val="uk-UA" w:eastAsia="uk-UA"/>
        </w:rPr>
        <w:t>не підляга</w:t>
      </w:r>
      <w:r w:rsidR="007D6976" w:rsidRPr="0099190B">
        <w:rPr>
          <w:rFonts w:ascii="Times New Roman" w:hAnsi="Times New Roman" w:cs="Times New Roman"/>
          <w:sz w:val="28"/>
          <w:szCs w:val="28"/>
          <w:lang w:val="uk-UA" w:eastAsia="uk-UA"/>
        </w:rPr>
        <w:t>ють</w:t>
      </w:r>
      <w:r w:rsidRPr="0099190B">
        <w:rPr>
          <w:rFonts w:ascii="Times New Roman" w:hAnsi="Times New Roman" w:cs="Times New Roman"/>
          <w:sz w:val="28"/>
          <w:szCs w:val="28"/>
          <w:lang w:val="uk-UA" w:eastAsia="uk-UA"/>
        </w:rPr>
        <w:t xml:space="preserve"> зазначенню у декларації; </w:t>
      </w:r>
    </w:p>
    <w:p w:rsidR="00BB4F93" w:rsidRPr="0099190B" w:rsidRDefault="00BB4F93" w:rsidP="0099190B">
      <w:pPr>
        <w:autoSpaceDE w:val="0"/>
        <w:adjustRightInd w:val="0"/>
        <w:spacing w:after="0" w:line="360" w:lineRule="exact"/>
        <w:ind w:firstLine="709"/>
        <w:jc w:val="both"/>
        <w:rPr>
          <w:rFonts w:ascii="Times New Roman" w:hAnsi="Times New Roman" w:cs="Times New Roman"/>
          <w:sz w:val="28"/>
          <w:szCs w:val="28"/>
          <w:lang w:val="uk-UA" w:eastAsia="uk-UA"/>
        </w:rPr>
      </w:pPr>
      <w:r w:rsidRPr="0099190B">
        <w:rPr>
          <w:rFonts w:ascii="Times New Roman" w:hAnsi="Times New Roman" w:cs="Times New Roman"/>
          <w:sz w:val="28"/>
          <w:szCs w:val="28"/>
          <w:lang w:val="uk-UA" w:eastAsia="uk-UA"/>
        </w:rPr>
        <w:t>зазначив недостовірні відомості про розмір коштів, розміщених на банківських рахунках</w:t>
      </w:r>
      <w:r w:rsidR="007D6976" w:rsidRPr="0099190B">
        <w:rPr>
          <w:rFonts w:ascii="Times New Roman" w:hAnsi="Times New Roman" w:cs="Times New Roman"/>
          <w:sz w:val="28"/>
          <w:szCs w:val="28"/>
          <w:lang w:val="uk-UA" w:eastAsia="uk-UA"/>
        </w:rPr>
        <w:t>,</w:t>
      </w:r>
      <w:r w:rsidRPr="0099190B">
        <w:rPr>
          <w:rFonts w:ascii="Times New Roman" w:hAnsi="Times New Roman" w:cs="Times New Roman"/>
          <w:sz w:val="28"/>
          <w:szCs w:val="28"/>
          <w:lang w:val="uk-UA" w:eastAsia="uk-UA"/>
        </w:rPr>
        <w:t xml:space="preserve"> та про розмір готівкових коштів, чим не дотримав</w:t>
      </w:r>
      <w:r w:rsidR="007D6976" w:rsidRPr="0099190B">
        <w:rPr>
          <w:rFonts w:ascii="Times New Roman" w:hAnsi="Times New Roman" w:cs="Times New Roman"/>
          <w:sz w:val="28"/>
          <w:szCs w:val="28"/>
          <w:lang w:val="uk-UA" w:eastAsia="uk-UA"/>
        </w:rPr>
        <w:t>ся</w:t>
      </w:r>
      <w:r w:rsidRPr="0099190B">
        <w:rPr>
          <w:rFonts w:ascii="Times New Roman" w:hAnsi="Times New Roman" w:cs="Times New Roman"/>
          <w:sz w:val="28"/>
          <w:szCs w:val="28"/>
          <w:lang w:val="uk-UA" w:eastAsia="uk-UA"/>
        </w:rPr>
        <w:t xml:space="preserve"> вимог пунктів 2, 3, 7 та 8 частини першої статті 46 Закону України «Про запобігання корупції».</w:t>
      </w:r>
    </w:p>
    <w:p w:rsidR="00BB4F93" w:rsidRPr="0099190B" w:rsidRDefault="00BB4F93" w:rsidP="0099190B">
      <w:pPr>
        <w:autoSpaceDE w:val="0"/>
        <w:adjustRightInd w:val="0"/>
        <w:spacing w:after="0" w:line="360" w:lineRule="exact"/>
        <w:ind w:firstLine="709"/>
        <w:jc w:val="both"/>
        <w:rPr>
          <w:rFonts w:ascii="Times New Roman" w:hAnsi="Times New Roman" w:cs="Times New Roman"/>
          <w:sz w:val="28"/>
          <w:szCs w:val="28"/>
          <w:lang w:val="uk-UA" w:eastAsia="uk-UA"/>
        </w:rPr>
      </w:pPr>
      <w:r w:rsidRPr="0099190B">
        <w:rPr>
          <w:rFonts w:ascii="Times New Roman" w:hAnsi="Times New Roman" w:cs="Times New Roman"/>
          <w:sz w:val="28"/>
          <w:szCs w:val="28"/>
          <w:lang w:val="uk-UA" w:eastAsia="uk-UA"/>
        </w:rPr>
        <w:t>Крім того, НАЗК встановило, що недостовірні відомості, зазначені у декларації, відрізняються від достовірних на суму понад 100 та менш</w:t>
      </w:r>
      <w:r w:rsidR="007D6976" w:rsidRPr="0099190B">
        <w:rPr>
          <w:rFonts w:ascii="Times New Roman" w:hAnsi="Times New Roman" w:cs="Times New Roman"/>
          <w:sz w:val="28"/>
          <w:szCs w:val="28"/>
          <w:lang w:val="uk-UA" w:eastAsia="uk-UA"/>
        </w:rPr>
        <w:t>е</w:t>
      </w:r>
      <w:r w:rsidRPr="0099190B">
        <w:rPr>
          <w:rFonts w:ascii="Times New Roman" w:hAnsi="Times New Roman" w:cs="Times New Roman"/>
          <w:sz w:val="28"/>
          <w:szCs w:val="28"/>
          <w:lang w:val="uk-UA" w:eastAsia="uk-UA"/>
        </w:rPr>
        <w:t xml:space="preserve"> 250</w:t>
      </w:r>
      <w:r w:rsidR="0099190B" w:rsidRPr="0099190B">
        <w:rPr>
          <w:rFonts w:ascii="Times New Roman" w:hAnsi="Times New Roman" w:cs="Times New Roman"/>
          <w:sz w:val="28"/>
          <w:szCs w:val="28"/>
          <w:lang w:val="uk-UA" w:eastAsia="uk-UA"/>
        </w:rPr>
        <w:t xml:space="preserve"> </w:t>
      </w:r>
      <w:r w:rsidRPr="0099190B">
        <w:rPr>
          <w:rFonts w:ascii="Times New Roman" w:hAnsi="Times New Roman" w:cs="Times New Roman"/>
          <w:sz w:val="28"/>
          <w:szCs w:val="28"/>
          <w:lang w:val="uk-UA" w:eastAsia="uk-UA"/>
        </w:rPr>
        <w:t>прожиткових мінімумів для працездатних осіб; у діях суб’єкта декларування вбачаються ознаки правопорушення, передбаченого частиною четвертою статті 172</w:t>
      </w:r>
      <w:r w:rsidR="00E3169F" w:rsidRPr="0099190B">
        <w:rPr>
          <w:rFonts w:ascii="Times New Roman" w:hAnsi="Times New Roman" w:cs="Times New Roman"/>
          <w:sz w:val="28"/>
          <w:szCs w:val="28"/>
          <w:lang w:eastAsia="uk-UA"/>
        </w:rPr>
        <w:t>-</w:t>
      </w:r>
      <w:r w:rsidRPr="0099190B">
        <w:rPr>
          <w:rFonts w:ascii="Times New Roman" w:hAnsi="Times New Roman" w:cs="Times New Roman"/>
          <w:sz w:val="28"/>
          <w:szCs w:val="28"/>
          <w:lang w:val="uk-UA" w:eastAsia="uk-UA"/>
        </w:rPr>
        <w:t xml:space="preserve">6 </w:t>
      </w:r>
      <w:r w:rsidR="007D6976" w:rsidRPr="0099190B">
        <w:rPr>
          <w:rFonts w:ascii="Times New Roman" w:hAnsi="Times New Roman" w:cs="Times New Roman"/>
          <w:sz w:val="28"/>
          <w:szCs w:val="28"/>
          <w:lang w:val="uk-UA" w:eastAsia="uk-UA"/>
        </w:rPr>
        <w:t>КУпАП</w:t>
      </w:r>
      <w:r w:rsidRPr="0099190B">
        <w:rPr>
          <w:rFonts w:ascii="Times New Roman" w:hAnsi="Times New Roman" w:cs="Times New Roman"/>
          <w:sz w:val="28"/>
          <w:szCs w:val="28"/>
          <w:lang w:val="uk-UA" w:eastAsia="uk-UA"/>
        </w:rPr>
        <w:t>; наявність конфлікту інтересів не встановлено; правові підстави для встановлення ознак незаконного збагачення відсутні.</w:t>
      </w:r>
    </w:p>
    <w:p w:rsidR="00660100" w:rsidRPr="0099190B" w:rsidRDefault="00491818" w:rsidP="0099190B">
      <w:pPr>
        <w:autoSpaceDE w:val="0"/>
        <w:adjustRightInd w:val="0"/>
        <w:spacing w:after="0" w:line="360" w:lineRule="exact"/>
        <w:ind w:firstLine="709"/>
        <w:jc w:val="both"/>
        <w:rPr>
          <w:rFonts w:ascii="Times New Roman" w:hAnsi="Times New Roman" w:cs="Times New Roman"/>
          <w:sz w:val="28"/>
          <w:szCs w:val="28"/>
          <w:lang w:val="uk-UA" w:eastAsia="uk-UA"/>
        </w:rPr>
      </w:pPr>
      <w:r w:rsidRPr="0099190B">
        <w:rPr>
          <w:rFonts w:ascii="Times New Roman" w:hAnsi="Times New Roman" w:cs="Times New Roman"/>
          <w:sz w:val="28"/>
          <w:szCs w:val="28"/>
          <w:lang w:val="uk-UA" w:eastAsia="uk-UA"/>
        </w:rPr>
        <w:t xml:space="preserve">Під час </w:t>
      </w:r>
      <w:r w:rsidR="00650843" w:rsidRPr="0099190B">
        <w:rPr>
          <w:rFonts w:ascii="Times New Roman" w:hAnsi="Times New Roman" w:cs="Times New Roman"/>
          <w:sz w:val="28"/>
          <w:szCs w:val="28"/>
          <w:lang w:val="uk-UA" w:eastAsia="uk-UA"/>
        </w:rPr>
        <w:t xml:space="preserve">проведення </w:t>
      </w:r>
      <w:r w:rsidRPr="0099190B">
        <w:rPr>
          <w:rFonts w:ascii="Times New Roman" w:hAnsi="Times New Roman" w:cs="Times New Roman"/>
          <w:sz w:val="28"/>
          <w:szCs w:val="28"/>
          <w:lang w:val="uk-UA" w:eastAsia="uk-UA"/>
        </w:rPr>
        <w:t xml:space="preserve">попередньої перевірки судді Касаційного адміністративного суду у складі Верховного Суду </w:t>
      </w:r>
      <w:proofErr w:type="spellStart"/>
      <w:r w:rsidRPr="0099190B">
        <w:rPr>
          <w:rFonts w:ascii="Times New Roman" w:hAnsi="Times New Roman" w:cs="Times New Roman"/>
          <w:sz w:val="28"/>
          <w:szCs w:val="28"/>
          <w:lang w:val="uk-UA" w:eastAsia="uk-UA"/>
        </w:rPr>
        <w:t>Смоковичу</w:t>
      </w:r>
      <w:proofErr w:type="spellEnd"/>
      <w:r w:rsidRPr="0099190B">
        <w:rPr>
          <w:rFonts w:ascii="Times New Roman" w:hAnsi="Times New Roman" w:cs="Times New Roman"/>
          <w:sz w:val="28"/>
          <w:szCs w:val="28"/>
          <w:lang w:val="uk-UA" w:eastAsia="uk-UA"/>
        </w:rPr>
        <w:t xml:space="preserve"> М.І. було запропоновано надати </w:t>
      </w:r>
      <w:r w:rsidR="002104D4" w:rsidRPr="0099190B">
        <w:rPr>
          <w:rFonts w:ascii="Times New Roman" w:hAnsi="Times New Roman" w:cs="Times New Roman"/>
          <w:sz w:val="28"/>
          <w:szCs w:val="28"/>
          <w:lang w:val="uk-UA" w:eastAsia="uk-UA"/>
        </w:rPr>
        <w:t xml:space="preserve">письмові </w:t>
      </w:r>
      <w:r w:rsidRPr="0099190B">
        <w:rPr>
          <w:rFonts w:ascii="Times New Roman" w:hAnsi="Times New Roman" w:cs="Times New Roman"/>
          <w:sz w:val="28"/>
          <w:szCs w:val="28"/>
          <w:lang w:val="uk-UA" w:eastAsia="uk-UA"/>
        </w:rPr>
        <w:t>пояснення по суті скарги.</w:t>
      </w:r>
    </w:p>
    <w:p w:rsidR="002104D4" w:rsidRPr="0099190B" w:rsidRDefault="007D6976" w:rsidP="0099190B">
      <w:pPr>
        <w:tabs>
          <w:tab w:val="left" w:pos="6804"/>
        </w:tabs>
        <w:spacing w:after="0" w:line="360" w:lineRule="exact"/>
        <w:ind w:firstLine="709"/>
        <w:jc w:val="both"/>
        <w:rPr>
          <w:rFonts w:ascii="Times New Roman" w:eastAsia="Times New Roman" w:hAnsi="Times New Roman" w:cs="Times New Roman"/>
          <w:sz w:val="28"/>
          <w:szCs w:val="28"/>
          <w:lang w:val="uk-UA" w:eastAsia="ru-RU"/>
        </w:rPr>
      </w:pPr>
      <w:r w:rsidRPr="0099190B">
        <w:rPr>
          <w:rFonts w:ascii="Times New Roman" w:eastAsia="Times New Roman" w:hAnsi="Times New Roman" w:cs="Times New Roman"/>
          <w:sz w:val="28"/>
          <w:szCs w:val="28"/>
          <w:lang w:val="uk-UA" w:eastAsia="ru-RU"/>
        </w:rPr>
        <w:t>У поясненнях стосовно</w:t>
      </w:r>
      <w:r w:rsidR="002104D4" w:rsidRPr="0099190B">
        <w:rPr>
          <w:rFonts w:ascii="Times New Roman" w:eastAsia="Times New Roman" w:hAnsi="Times New Roman" w:cs="Times New Roman"/>
          <w:sz w:val="28"/>
          <w:szCs w:val="28"/>
          <w:lang w:val="uk-UA" w:eastAsia="ru-RU"/>
        </w:rPr>
        <w:t xml:space="preserve"> незазначення співвласників квартири у місті Луцьку суддя </w:t>
      </w:r>
      <w:proofErr w:type="spellStart"/>
      <w:r w:rsidR="002104D4" w:rsidRPr="0099190B">
        <w:rPr>
          <w:rFonts w:ascii="Times New Roman" w:eastAsia="Times New Roman" w:hAnsi="Times New Roman" w:cs="Times New Roman"/>
          <w:sz w:val="28"/>
          <w:szCs w:val="28"/>
          <w:lang w:val="uk-UA" w:eastAsia="ru-RU"/>
        </w:rPr>
        <w:t>Смокович</w:t>
      </w:r>
      <w:proofErr w:type="spellEnd"/>
      <w:r w:rsidR="002104D4" w:rsidRPr="0099190B">
        <w:rPr>
          <w:rFonts w:ascii="Times New Roman" w:eastAsia="Times New Roman" w:hAnsi="Times New Roman" w:cs="Times New Roman"/>
          <w:sz w:val="28"/>
          <w:szCs w:val="28"/>
          <w:lang w:val="uk-UA" w:eastAsia="ru-RU"/>
        </w:rPr>
        <w:t xml:space="preserve"> М.І. </w:t>
      </w:r>
      <w:r w:rsidR="007464F0" w:rsidRPr="0099190B">
        <w:rPr>
          <w:rFonts w:ascii="Times New Roman" w:eastAsia="Times New Roman" w:hAnsi="Times New Roman" w:cs="Times New Roman"/>
          <w:sz w:val="28"/>
          <w:szCs w:val="28"/>
          <w:lang w:val="uk-UA" w:eastAsia="ru-RU"/>
        </w:rPr>
        <w:t>вказав</w:t>
      </w:r>
      <w:r w:rsidR="002104D4" w:rsidRPr="0099190B">
        <w:rPr>
          <w:rFonts w:ascii="Times New Roman" w:eastAsia="Times New Roman" w:hAnsi="Times New Roman" w:cs="Times New Roman"/>
          <w:sz w:val="28"/>
          <w:szCs w:val="28"/>
          <w:lang w:val="uk-UA" w:eastAsia="ru-RU"/>
        </w:rPr>
        <w:t>, що відповідно до пункту 1 частини першої статті 46 Закону України «Про запобігання корупції» в редакції, що діяла на час провед</w:t>
      </w:r>
      <w:r w:rsidR="00650843" w:rsidRPr="0099190B">
        <w:rPr>
          <w:rFonts w:ascii="Times New Roman" w:eastAsia="Times New Roman" w:hAnsi="Times New Roman" w:cs="Times New Roman"/>
          <w:sz w:val="28"/>
          <w:szCs w:val="28"/>
          <w:lang w:val="uk-UA" w:eastAsia="ru-RU"/>
        </w:rPr>
        <w:t>ення повної перевірки</w:t>
      </w:r>
      <w:r w:rsidR="00687CB5" w:rsidRPr="0099190B">
        <w:rPr>
          <w:rFonts w:ascii="Times New Roman" w:eastAsia="Times New Roman" w:hAnsi="Times New Roman" w:cs="Times New Roman"/>
          <w:sz w:val="28"/>
          <w:szCs w:val="28"/>
          <w:lang w:val="uk-UA" w:eastAsia="ru-RU"/>
        </w:rPr>
        <w:t>,</w:t>
      </w:r>
      <w:r w:rsidR="00650843" w:rsidRPr="0099190B">
        <w:rPr>
          <w:rFonts w:ascii="Times New Roman" w:eastAsia="Times New Roman" w:hAnsi="Times New Roman" w:cs="Times New Roman"/>
          <w:sz w:val="28"/>
          <w:szCs w:val="28"/>
          <w:lang w:val="uk-UA" w:eastAsia="ru-RU"/>
        </w:rPr>
        <w:t xml:space="preserve"> </w:t>
      </w:r>
      <w:r w:rsidR="002104D4" w:rsidRPr="0099190B">
        <w:rPr>
          <w:rFonts w:ascii="Times New Roman" w:eastAsia="Times New Roman" w:hAnsi="Times New Roman" w:cs="Times New Roman"/>
          <w:sz w:val="28"/>
          <w:szCs w:val="28"/>
          <w:lang w:val="uk-UA" w:eastAsia="ru-RU"/>
        </w:rPr>
        <w:t>у декларації зазначаються відомості про: прізвище, ім</w:t>
      </w:r>
      <w:r w:rsidR="00687CB5" w:rsidRPr="0099190B">
        <w:rPr>
          <w:rFonts w:ascii="Times New Roman" w:eastAsia="Times New Roman" w:hAnsi="Times New Roman" w:cs="Times New Roman"/>
          <w:sz w:val="28"/>
          <w:szCs w:val="28"/>
          <w:lang w:val="uk-UA" w:eastAsia="ru-RU"/>
        </w:rPr>
        <w:t>’</w:t>
      </w:r>
      <w:r w:rsidR="002104D4" w:rsidRPr="0099190B">
        <w:rPr>
          <w:rFonts w:ascii="Times New Roman" w:eastAsia="Times New Roman" w:hAnsi="Times New Roman" w:cs="Times New Roman"/>
          <w:sz w:val="28"/>
          <w:szCs w:val="28"/>
          <w:lang w:val="uk-UA" w:eastAsia="ru-RU"/>
        </w:rPr>
        <w:t>я, по батькові, число, місяць і рік народження, реєстраційний номер облікової картки платника податків, серію та номер паспорта громадянина України, унікальний номер запису в Єдиному державному демографічному реєстрі суб</w:t>
      </w:r>
      <w:r w:rsidR="00687CB5" w:rsidRPr="0099190B">
        <w:rPr>
          <w:rFonts w:ascii="Times New Roman" w:eastAsia="Times New Roman" w:hAnsi="Times New Roman" w:cs="Times New Roman"/>
          <w:sz w:val="28"/>
          <w:szCs w:val="28"/>
          <w:lang w:val="uk-UA" w:eastAsia="ru-RU"/>
        </w:rPr>
        <w:t>’</w:t>
      </w:r>
      <w:r w:rsidR="002104D4" w:rsidRPr="0099190B">
        <w:rPr>
          <w:rFonts w:ascii="Times New Roman" w:eastAsia="Times New Roman" w:hAnsi="Times New Roman" w:cs="Times New Roman"/>
          <w:sz w:val="28"/>
          <w:szCs w:val="28"/>
          <w:lang w:val="uk-UA" w:eastAsia="ru-RU"/>
        </w:rPr>
        <w:t>єкта декларування та членів його сім’ї, зареєстроване місце їх проживання, а також місце фактичного проживання або поштову адресу, на яку суб</w:t>
      </w:r>
      <w:r w:rsidR="00687CB5" w:rsidRPr="0099190B">
        <w:rPr>
          <w:rFonts w:ascii="Times New Roman" w:eastAsia="Times New Roman" w:hAnsi="Times New Roman" w:cs="Times New Roman"/>
          <w:sz w:val="28"/>
          <w:szCs w:val="28"/>
          <w:lang w:val="uk-UA" w:eastAsia="ru-RU"/>
        </w:rPr>
        <w:t>’</w:t>
      </w:r>
      <w:r w:rsidR="002104D4" w:rsidRPr="0099190B">
        <w:rPr>
          <w:rFonts w:ascii="Times New Roman" w:eastAsia="Times New Roman" w:hAnsi="Times New Roman" w:cs="Times New Roman"/>
          <w:sz w:val="28"/>
          <w:szCs w:val="28"/>
          <w:lang w:val="uk-UA" w:eastAsia="ru-RU"/>
        </w:rPr>
        <w:t>єкту декларування Національним агентством може бути надіслано кореспонденцію, місце роботи (проходження служби) або місце майбутньої роботи (проходження служби), займану посаду або посаду, на яку претендує, та категорію посади (якщо така є) суб’єкта декларування.</w:t>
      </w:r>
    </w:p>
    <w:p w:rsidR="002104D4" w:rsidRPr="0099190B" w:rsidRDefault="002104D4" w:rsidP="0099190B">
      <w:pPr>
        <w:pStyle w:val="Default"/>
        <w:spacing w:line="360" w:lineRule="exact"/>
        <w:ind w:firstLine="709"/>
        <w:rPr>
          <w:sz w:val="28"/>
          <w:szCs w:val="28"/>
        </w:rPr>
      </w:pPr>
      <w:r w:rsidRPr="0099190B">
        <w:rPr>
          <w:sz w:val="28"/>
          <w:szCs w:val="28"/>
        </w:rPr>
        <w:t xml:space="preserve">Згідно з підпунктом «б» пункту 2 частини першої статті 46 цього Закону якщо нерухоме майно перебуває у спільній власності, про усіх співвласників такого майна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w:t>
      </w:r>
      <w:r w:rsidR="007464F0" w:rsidRPr="0099190B">
        <w:rPr>
          <w:sz w:val="28"/>
          <w:szCs w:val="28"/>
        </w:rPr>
        <w:t>–</w:t>
      </w:r>
      <w:r w:rsidRPr="0099190B">
        <w:rPr>
          <w:sz w:val="28"/>
          <w:szCs w:val="28"/>
        </w:rPr>
        <w:t xml:space="preserve"> підприємців.</w:t>
      </w:r>
    </w:p>
    <w:p w:rsidR="002104D4" w:rsidRPr="0099190B" w:rsidRDefault="007464F0" w:rsidP="0099190B">
      <w:pPr>
        <w:pStyle w:val="Default"/>
        <w:spacing w:line="360" w:lineRule="exact"/>
        <w:ind w:firstLine="709"/>
        <w:rPr>
          <w:sz w:val="28"/>
          <w:szCs w:val="28"/>
        </w:rPr>
      </w:pPr>
      <w:r w:rsidRPr="0099190B">
        <w:rPr>
          <w:sz w:val="28"/>
          <w:szCs w:val="28"/>
        </w:rPr>
        <w:t xml:space="preserve">Суддя </w:t>
      </w:r>
      <w:proofErr w:type="spellStart"/>
      <w:r w:rsidRPr="0099190B">
        <w:rPr>
          <w:sz w:val="28"/>
          <w:szCs w:val="28"/>
        </w:rPr>
        <w:t>Смокович</w:t>
      </w:r>
      <w:proofErr w:type="spellEnd"/>
      <w:r w:rsidRPr="0099190B">
        <w:rPr>
          <w:sz w:val="28"/>
          <w:szCs w:val="28"/>
        </w:rPr>
        <w:t xml:space="preserve"> М.І. зазначив, що огляду на</w:t>
      </w:r>
      <w:r w:rsidR="002104D4" w:rsidRPr="0099190B">
        <w:rPr>
          <w:sz w:val="28"/>
          <w:szCs w:val="28"/>
        </w:rPr>
        <w:t xml:space="preserve"> тлумачення зазначених норм</w:t>
      </w:r>
      <w:r w:rsidRPr="0099190B">
        <w:rPr>
          <w:sz w:val="28"/>
          <w:szCs w:val="28"/>
        </w:rPr>
        <w:t xml:space="preserve"> закону в сукупності</w:t>
      </w:r>
      <w:r w:rsidR="002104D4" w:rsidRPr="0099190B">
        <w:rPr>
          <w:sz w:val="28"/>
          <w:szCs w:val="28"/>
        </w:rPr>
        <w:t xml:space="preserve"> під час декларування відповідних відомостей </w:t>
      </w:r>
      <w:r w:rsidRPr="0099190B">
        <w:rPr>
          <w:sz w:val="28"/>
          <w:szCs w:val="28"/>
        </w:rPr>
        <w:t xml:space="preserve">він </w:t>
      </w:r>
      <w:r w:rsidR="002104D4" w:rsidRPr="0099190B">
        <w:rPr>
          <w:sz w:val="28"/>
          <w:szCs w:val="28"/>
        </w:rPr>
        <w:t xml:space="preserve">вважав, що у разі перебування нерухомого майна у спільній власності декларуванню підлягає майно, яке належить на праві власності лише членам його сім’ї. Оскільки мати не була членом його сім’ї в розумінні норм Закону </w:t>
      </w:r>
      <w:r w:rsidRPr="0099190B">
        <w:rPr>
          <w:sz w:val="28"/>
          <w:szCs w:val="28"/>
        </w:rPr>
        <w:t>України «Про запобігання корупції» в редакції, що діяла на час проведення повної перевірки</w:t>
      </w:r>
      <w:r w:rsidR="002104D4" w:rsidRPr="0099190B">
        <w:rPr>
          <w:sz w:val="28"/>
          <w:szCs w:val="28"/>
        </w:rPr>
        <w:t>, у декларації за 2017 рік про неї як співвласника квартири не зазначено.</w:t>
      </w:r>
    </w:p>
    <w:p w:rsidR="002104D4" w:rsidRPr="0099190B" w:rsidRDefault="002104D4" w:rsidP="0099190B">
      <w:pPr>
        <w:pStyle w:val="Default"/>
        <w:spacing w:line="360" w:lineRule="exact"/>
        <w:ind w:firstLine="709"/>
        <w:rPr>
          <w:sz w:val="28"/>
          <w:szCs w:val="28"/>
        </w:rPr>
      </w:pPr>
      <w:r w:rsidRPr="0099190B">
        <w:rPr>
          <w:sz w:val="28"/>
          <w:szCs w:val="28"/>
        </w:rPr>
        <w:t xml:space="preserve">Крім того, суддя </w:t>
      </w:r>
      <w:proofErr w:type="spellStart"/>
      <w:r w:rsidRPr="0099190B">
        <w:rPr>
          <w:sz w:val="28"/>
          <w:szCs w:val="28"/>
        </w:rPr>
        <w:t>Смокович</w:t>
      </w:r>
      <w:proofErr w:type="spellEnd"/>
      <w:r w:rsidRPr="0099190B">
        <w:rPr>
          <w:sz w:val="28"/>
          <w:szCs w:val="28"/>
        </w:rPr>
        <w:t xml:space="preserve"> М.І. </w:t>
      </w:r>
      <w:r w:rsidR="0067459F" w:rsidRPr="0099190B">
        <w:rPr>
          <w:sz w:val="28"/>
          <w:szCs w:val="28"/>
        </w:rPr>
        <w:t xml:space="preserve">у письмових поясненнях зазначив, що </w:t>
      </w:r>
      <w:r w:rsidR="007464F0" w:rsidRPr="0099190B">
        <w:rPr>
          <w:sz w:val="28"/>
          <w:szCs w:val="28"/>
        </w:rPr>
        <w:t>в</w:t>
      </w:r>
      <w:r w:rsidRPr="0099190B">
        <w:rPr>
          <w:sz w:val="28"/>
          <w:szCs w:val="28"/>
        </w:rPr>
        <w:t xml:space="preserve">певненість </w:t>
      </w:r>
      <w:r w:rsidR="007464F0" w:rsidRPr="0099190B">
        <w:rPr>
          <w:sz w:val="28"/>
          <w:szCs w:val="28"/>
        </w:rPr>
        <w:t>у</w:t>
      </w:r>
      <w:r w:rsidRPr="0099190B">
        <w:rPr>
          <w:sz w:val="28"/>
          <w:szCs w:val="28"/>
        </w:rPr>
        <w:t xml:space="preserve"> </w:t>
      </w:r>
      <w:r w:rsidR="007464F0" w:rsidRPr="0099190B">
        <w:rPr>
          <w:sz w:val="28"/>
          <w:szCs w:val="28"/>
        </w:rPr>
        <w:t xml:space="preserve">правильності </w:t>
      </w:r>
      <w:r w:rsidRPr="0099190B">
        <w:rPr>
          <w:sz w:val="28"/>
          <w:szCs w:val="28"/>
        </w:rPr>
        <w:t>тако</w:t>
      </w:r>
      <w:r w:rsidR="007464F0" w:rsidRPr="0099190B">
        <w:rPr>
          <w:sz w:val="28"/>
          <w:szCs w:val="28"/>
        </w:rPr>
        <w:t>го</w:t>
      </w:r>
      <w:r w:rsidRPr="0099190B">
        <w:rPr>
          <w:sz w:val="28"/>
          <w:szCs w:val="28"/>
        </w:rPr>
        <w:t xml:space="preserve"> тлумаченн</w:t>
      </w:r>
      <w:r w:rsidR="007464F0" w:rsidRPr="0099190B">
        <w:rPr>
          <w:sz w:val="28"/>
          <w:szCs w:val="28"/>
        </w:rPr>
        <w:t>я закону</w:t>
      </w:r>
      <w:r w:rsidRPr="0099190B">
        <w:rPr>
          <w:sz w:val="28"/>
          <w:szCs w:val="28"/>
        </w:rPr>
        <w:t xml:space="preserve"> була підтверджена </w:t>
      </w:r>
      <w:r w:rsidRPr="0099190B">
        <w:rPr>
          <w:sz w:val="28"/>
          <w:szCs w:val="28"/>
        </w:rPr>
        <w:lastRenderedPageBreak/>
        <w:t>прийняттям декларації за 2017 рік автоматизованою системою, через яку здійснюється подання декларацій</w:t>
      </w:r>
      <w:r w:rsidR="007464F0" w:rsidRPr="0099190B">
        <w:rPr>
          <w:sz w:val="28"/>
          <w:szCs w:val="28"/>
        </w:rPr>
        <w:t>,</w:t>
      </w:r>
      <w:r w:rsidRPr="0099190B">
        <w:rPr>
          <w:sz w:val="28"/>
          <w:szCs w:val="28"/>
        </w:rPr>
        <w:t xml:space="preserve"> </w:t>
      </w:r>
      <w:r w:rsidR="007464F0" w:rsidRPr="0099190B">
        <w:rPr>
          <w:sz w:val="28"/>
          <w:szCs w:val="28"/>
        </w:rPr>
        <w:t>Оскільки, я</w:t>
      </w:r>
      <w:r w:rsidRPr="0099190B">
        <w:rPr>
          <w:sz w:val="28"/>
          <w:szCs w:val="28"/>
        </w:rPr>
        <w:t>к відомо, автоматизована система не допускає подання дек</w:t>
      </w:r>
      <w:r w:rsidR="0067459F" w:rsidRPr="0099190B">
        <w:rPr>
          <w:sz w:val="28"/>
          <w:szCs w:val="28"/>
        </w:rPr>
        <w:t>ларації, в якій не вказані обов’</w:t>
      </w:r>
      <w:r w:rsidRPr="0099190B">
        <w:rPr>
          <w:sz w:val="28"/>
          <w:szCs w:val="28"/>
        </w:rPr>
        <w:t xml:space="preserve">язкові для заповнення відомості. До того ж, під час подання декларацій </w:t>
      </w:r>
      <w:r w:rsidR="001F4288" w:rsidRPr="0099190B">
        <w:rPr>
          <w:sz w:val="28"/>
          <w:szCs w:val="28"/>
        </w:rPr>
        <w:t xml:space="preserve">за звітні періоди у </w:t>
      </w:r>
      <w:r w:rsidRPr="0099190B">
        <w:rPr>
          <w:sz w:val="28"/>
          <w:szCs w:val="28"/>
        </w:rPr>
        <w:t>подальш</w:t>
      </w:r>
      <w:r w:rsidR="001F4288" w:rsidRPr="0099190B">
        <w:rPr>
          <w:sz w:val="28"/>
          <w:szCs w:val="28"/>
        </w:rPr>
        <w:t>ому</w:t>
      </w:r>
      <w:r w:rsidRPr="0099190B">
        <w:rPr>
          <w:sz w:val="28"/>
          <w:szCs w:val="28"/>
        </w:rPr>
        <w:t xml:space="preserve"> вказана помилка бул</w:t>
      </w:r>
      <w:r w:rsidR="0067459F" w:rsidRPr="0099190B">
        <w:rPr>
          <w:sz w:val="28"/>
          <w:szCs w:val="28"/>
        </w:rPr>
        <w:t>а виправлена, в тому числі у зв’</w:t>
      </w:r>
      <w:r w:rsidRPr="0099190B">
        <w:rPr>
          <w:sz w:val="28"/>
          <w:szCs w:val="28"/>
        </w:rPr>
        <w:t>язку зі змінами в програмному забезпеченні автоматизованої системи, а саме встановлення неможливості</w:t>
      </w:r>
      <w:r w:rsidR="0067459F" w:rsidRPr="0099190B">
        <w:rPr>
          <w:sz w:val="28"/>
          <w:szCs w:val="28"/>
        </w:rPr>
        <w:t xml:space="preserve"> декларування відомостей про об’</w:t>
      </w:r>
      <w:r w:rsidRPr="0099190B">
        <w:rPr>
          <w:sz w:val="28"/>
          <w:szCs w:val="28"/>
        </w:rPr>
        <w:t>єкт нерухомого майна без зазначення всіх його співвласників.</w:t>
      </w:r>
    </w:p>
    <w:p w:rsidR="0067459F" w:rsidRPr="0099190B" w:rsidRDefault="0067459F" w:rsidP="0099190B">
      <w:pPr>
        <w:pStyle w:val="Default"/>
        <w:spacing w:line="360" w:lineRule="exact"/>
        <w:ind w:firstLine="709"/>
        <w:rPr>
          <w:sz w:val="28"/>
          <w:szCs w:val="28"/>
        </w:rPr>
      </w:pPr>
      <w:r w:rsidRPr="0099190B">
        <w:rPr>
          <w:sz w:val="28"/>
          <w:szCs w:val="28"/>
        </w:rPr>
        <w:t xml:space="preserve">Суддя </w:t>
      </w:r>
      <w:proofErr w:type="spellStart"/>
      <w:r w:rsidRPr="0099190B">
        <w:rPr>
          <w:sz w:val="28"/>
          <w:szCs w:val="28"/>
        </w:rPr>
        <w:t>Смокович</w:t>
      </w:r>
      <w:proofErr w:type="spellEnd"/>
      <w:r w:rsidRPr="0099190B">
        <w:rPr>
          <w:sz w:val="28"/>
          <w:szCs w:val="28"/>
        </w:rPr>
        <w:t xml:space="preserve"> М.І., зауважив</w:t>
      </w:r>
      <w:r w:rsidR="002104D4" w:rsidRPr="0099190B">
        <w:rPr>
          <w:sz w:val="28"/>
          <w:szCs w:val="28"/>
        </w:rPr>
        <w:t xml:space="preserve">, що </w:t>
      </w:r>
      <w:r w:rsidR="001F4288" w:rsidRPr="0099190B">
        <w:rPr>
          <w:sz w:val="28"/>
          <w:szCs w:val="28"/>
        </w:rPr>
        <w:t xml:space="preserve">зазначена </w:t>
      </w:r>
      <w:r w:rsidR="002104D4" w:rsidRPr="0099190B">
        <w:rPr>
          <w:sz w:val="28"/>
          <w:szCs w:val="28"/>
        </w:rPr>
        <w:t xml:space="preserve">помилка є суто </w:t>
      </w:r>
      <w:r w:rsidR="001F4288" w:rsidRPr="0099190B">
        <w:rPr>
          <w:sz w:val="28"/>
          <w:szCs w:val="28"/>
        </w:rPr>
        <w:t>«</w:t>
      </w:r>
      <w:r w:rsidR="002104D4" w:rsidRPr="0099190B">
        <w:rPr>
          <w:sz w:val="28"/>
          <w:szCs w:val="28"/>
        </w:rPr>
        <w:t>методологічною</w:t>
      </w:r>
      <w:r w:rsidR="001F4288" w:rsidRPr="0099190B">
        <w:rPr>
          <w:sz w:val="28"/>
          <w:szCs w:val="28"/>
        </w:rPr>
        <w:t>»</w:t>
      </w:r>
      <w:r w:rsidR="002104D4" w:rsidRPr="0099190B">
        <w:rPr>
          <w:sz w:val="28"/>
          <w:szCs w:val="28"/>
        </w:rPr>
        <w:t xml:space="preserve"> та не призвела до спотво</w:t>
      </w:r>
      <w:r w:rsidRPr="0099190B">
        <w:rPr>
          <w:sz w:val="28"/>
          <w:szCs w:val="28"/>
        </w:rPr>
        <w:t>рення інформації про статки суб’</w:t>
      </w:r>
      <w:r w:rsidR="002104D4" w:rsidRPr="0099190B">
        <w:rPr>
          <w:sz w:val="28"/>
          <w:szCs w:val="28"/>
        </w:rPr>
        <w:t>єкта декларування, о</w:t>
      </w:r>
      <w:r w:rsidRPr="0099190B">
        <w:rPr>
          <w:sz w:val="28"/>
          <w:szCs w:val="28"/>
        </w:rPr>
        <w:t>скільки вказана квартира як об’</w:t>
      </w:r>
      <w:r w:rsidR="002104D4" w:rsidRPr="0099190B">
        <w:rPr>
          <w:sz w:val="28"/>
          <w:szCs w:val="28"/>
        </w:rPr>
        <w:t xml:space="preserve">єкт нерухомості з його характеристиками, а саме площею, </w:t>
      </w:r>
      <w:proofErr w:type="spellStart"/>
      <w:r w:rsidR="002104D4" w:rsidRPr="0099190B">
        <w:rPr>
          <w:rFonts w:eastAsiaTheme="minorHAnsi"/>
          <w:sz w:val="28"/>
          <w:szCs w:val="28"/>
        </w:rPr>
        <w:t>адресою</w:t>
      </w:r>
      <w:proofErr w:type="spellEnd"/>
      <w:r w:rsidR="002104D4" w:rsidRPr="0099190B">
        <w:rPr>
          <w:rFonts w:eastAsiaTheme="minorHAnsi"/>
          <w:sz w:val="28"/>
          <w:szCs w:val="28"/>
        </w:rPr>
        <w:t>, реєстраційним номером, датою набуття у власність</w:t>
      </w:r>
      <w:r w:rsidRPr="0099190B">
        <w:rPr>
          <w:rFonts w:eastAsiaTheme="minorHAnsi"/>
          <w:sz w:val="28"/>
          <w:szCs w:val="28"/>
        </w:rPr>
        <w:t xml:space="preserve">, була зазначена у декларації, </w:t>
      </w:r>
      <w:r w:rsidR="001F4288" w:rsidRPr="0099190B">
        <w:rPr>
          <w:rFonts w:eastAsiaTheme="minorHAnsi"/>
          <w:sz w:val="28"/>
          <w:szCs w:val="28"/>
        </w:rPr>
        <w:t xml:space="preserve">однак </w:t>
      </w:r>
      <w:r w:rsidR="002104D4" w:rsidRPr="0099190B">
        <w:rPr>
          <w:rFonts w:eastAsiaTheme="minorHAnsi"/>
          <w:sz w:val="28"/>
          <w:szCs w:val="28"/>
        </w:rPr>
        <w:t>не бу</w:t>
      </w:r>
      <w:r w:rsidR="001F4288" w:rsidRPr="0099190B">
        <w:rPr>
          <w:rFonts w:eastAsiaTheme="minorHAnsi"/>
          <w:sz w:val="28"/>
          <w:szCs w:val="28"/>
        </w:rPr>
        <w:t>ло</w:t>
      </w:r>
      <w:r w:rsidR="002104D4" w:rsidRPr="0099190B">
        <w:rPr>
          <w:rFonts w:eastAsiaTheme="minorHAnsi"/>
          <w:sz w:val="28"/>
          <w:szCs w:val="28"/>
        </w:rPr>
        <w:t xml:space="preserve"> </w:t>
      </w:r>
      <w:r w:rsidR="001F4288" w:rsidRPr="0099190B">
        <w:rPr>
          <w:rFonts w:eastAsiaTheme="minorHAnsi"/>
          <w:sz w:val="28"/>
          <w:szCs w:val="28"/>
        </w:rPr>
        <w:t>в</w:t>
      </w:r>
      <w:r w:rsidR="002104D4" w:rsidRPr="0099190B">
        <w:rPr>
          <w:rFonts w:eastAsiaTheme="minorHAnsi"/>
          <w:sz w:val="28"/>
          <w:szCs w:val="28"/>
        </w:rPr>
        <w:t>казан</w:t>
      </w:r>
      <w:r w:rsidR="001F4288" w:rsidRPr="0099190B">
        <w:rPr>
          <w:rFonts w:eastAsiaTheme="minorHAnsi"/>
          <w:sz w:val="28"/>
          <w:szCs w:val="28"/>
        </w:rPr>
        <w:t>о</w:t>
      </w:r>
      <w:r w:rsidR="002104D4" w:rsidRPr="0099190B">
        <w:rPr>
          <w:rFonts w:eastAsiaTheme="minorHAnsi"/>
          <w:sz w:val="28"/>
          <w:szCs w:val="28"/>
        </w:rPr>
        <w:t xml:space="preserve"> лише од</w:t>
      </w:r>
      <w:r w:rsidR="001F4288" w:rsidRPr="0099190B">
        <w:rPr>
          <w:rFonts w:eastAsiaTheme="minorHAnsi"/>
          <w:sz w:val="28"/>
          <w:szCs w:val="28"/>
        </w:rPr>
        <w:t>ного</w:t>
      </w:r>
      <w:r w:rsidR="002104D4" w:rsidRPr="0099190B">
        <w:rPr>
          <w:rFonts w:eastAsiaTheme="minorHAnsi"/>
          <w:sz w:val="28"/>
          <w:szCs w:val="28"/>
        </w:rPr>
        <w:t xml:space="preserve"> з трьох її співвласників. Тому, </w:t>
      </w:r>
      <w:r w:rsidR="001F4288" w:rsidRPr="0099190B">
        <w:rPr>
          <w:rFonts w:eastAsiaTheme="minorHAnsi"/>
          <w:sz w:val="28"/>
          <w:szCs w:val="28"/>
        </w:rPr>
        <w:t xml:space="preserve">на думку судді, таку </w:t>
      </w:r>
      <w:r w:rsidR="002104D4" w:rsidRPr="0099190B">
        <w:rPr>
          <w:rFonts w:eastAsiaTheme="minorHAnsi"/>
          <w:sz w:val="28"/>
          <w:szCs w:val="28"/>
        </w:rPr>
        <w:t>неточність у</w:t>
      </w:r>
      <w:r w:rsidRPr="0099190B">
        <w:rPr>
          <w:rFonts w:eastAsiaTheme="minorHAnsi"/>
          <w:sz w:val="28"/>
          <w:szCs w:val="28"/>
        </w:rPr>
        <w:t xml:space="preserve"> декларації за 2017 рік</w:t>
      </w:r>
      <w:r w:rsidR="001F4288" w:rsidRPr="0099190B">
        <w:rPr>
          <w:rFonts w:eastAsiaTheme="minorHAnsi"/>
          <w:sz w:val="28"/>
          <w:szCs w:val="28"/>
        </w:rPr>
        <w:t xml:space="preserve"> </w:t>
      </w:r>
      <w:r w:rsidRPr="0099190B">
        <w:rPr>
          <w:rFonts w:eastAsiaTheme="minorHAnsi"/>
          <w:sz w:val="28"/>
          <w:szCs w:val="28"/>
        </w:rPr>
        <w:t xml:space="preserve">необхідно кваліфікувати як помилку, а не результат </w:t>
      </w:r>
      <w:r w:rsidRPr="0099190B">
        <w:rPr>
          <w:sz w:val="28"/>
          <w:szCs w:val="28"/>
        </w:rPr>
        <w:t>умисних дій, спрямованих на викривлення або приховування інформації.</w:t>
      </w:r>
    </w:p>
    <w:p w:rsidR="0067459F" w:rsidRPr="0099190B" w:rsidRDefault="0067459F" w:rsidP="0099190B">
      <w:pPr>
        <w:pStyle w:val="Default"/>
        <w:spacing w:line="360" w:lineRule="exact"/>
        <w:ind w:firstLine="709"/>
        <w:rPr>
          <w:sz w:val="28"/>
          <w:szCs w:val="28"/>
        </w:rPr>
      </w:pPr>
      <w:r w:rsidRPr="0099190B">
        <w:rPr>
          <w:sz w:val="28"/>
          <w:szCs w:val="28"/>
        </w:rPr>
        <w:t xml:space="preserve">Щодо зазначення недостовірних відомостей про розмір коштів, розміщених на банківських рахунках, і про розмір готівкових коштів </w:t>
      </w:r>
      <w:r w:rsidR="004F4E59" w:rsidRPr="0099190B">
        <w:rPr>
          <w:sz w:val="28"/>
          <w:szCs w:val="28"/>
        </w:rPr>
        <w:t xml:space="preserve">суддя </w:t>
      </w:r>
      <w:proofErr w:type="spellStart"/>
      <w:r w:rsidR="004F4E59" w:rsidRPr="0099190B">
        <w:rPr>
          <w:sz w:val="28"/>
          <w:szCs w:val="28"/>
        </w:rPr>
        <w:t>Смокович</w:t>
      </w:r>
      <w:proofErr w:type="spellEnd"/>
      <w:r w:rsidR="004F4E59" w:rsidRPr="0099190B">
        <w:rPr>
          <w:sz w:val="28"/>
          <w:szCs w:val="28"/>
        </w:rPr>
        <w:t xml:space="preserve"> М.І. </w:t>
      </w:r>
      <w:r w:rsidR="001F4288" w:rsidRPr="0099190B">
        <w:rPr>
          <w:sz w:val="28"/>
          <w:szCs w:val="28"/>
        </w:rPr>
        <w:t>надав такі пояснення</w:t>
      </w:r>
      <w:r w:rsidRPr="0099190B">
        <w:rPr>
          <w:sz w:val="28"/>
          <w:szCs w:val="28"/>
        </w:rPr>
        <w:t>.</w:t>
      </w:r>
    </w:p>
    <w:p w:rsidR="004F4E59" w:rsidRPr="0099190B" w:rsidRDefault="001F4288" w:rsidP="0099190B">
      <w:pPr>
        <w:spacing w:after="0" w:line="360" w:lineRule="exact"/>
        <w:ind w:firstLine="709"/>
        <w:jc w:val="both"/>
        <w:rPr>
          <w:rFonts w:ascii="Times New Roman" w:hAnsi="Times New Roman" w:cs="Times New Roman"/>
          <w:sz w:val="28"/>
          <w:szCs w:val="28"/>
          <w:lang w:val="uk-UA" w:eastAsia="uk-UA"/>
        </w:rPr>
      </w:pPr>
      <w:r w:rsidRPr="0099190B">
        <w:rPr>
          <w:rFonts w:ascii="Times New Roman" w:hAnsi="Times New Roman" w:cs="Times New Roman"/>
          <w:sz w:val="28"/>
          <w:szCs w:val="28"/>
          <w:lang w:val="uk-UA" w:eastAsia="uk-UA"/>
        </w:rPr>
        <w:t xml:space="preserve">Згідно з </w:t>
      </w:r>
      <w:r w:rsidR="004F4E59" w:rsidRPr="0099190B">
        <w:rPr>
          <w:rFonts w:ascii="Times New Roman" w:hAnsi="Times New Roman" w:cs="Times New Roman"/>
          <w:sz w:val="28"/>
          <w:szCs w:val="28"/>
          <w:lang w:val="uk-UA" w:eastAsia="uk-UA"/>
        </w:rPr>
        <w:t xml:space="preserve">висновком НАЗК, </w:t>
      </w:r>
      <w:r w:rsidRPr="0099190B">
        <w:rPr>
          <w:rFonts w:ascii="Times New Roman" w:hAnsi="Times New Roman" w:cs="Times New Roman"/>
          <w:sz w:val="28"/>
          <w:szCs w:val="28"/>
          <w:lang w:val="uk-UA" w:eastAsia="uk-UA"/>
        </w:rPr>
        <w:t xml:space="preserve">наведеним </w:t>
      </w:r>
      <w:r w:rsidR="004F4E59" w:rsidRPr="0099190B">
        <w:rPr>
          <w:rFonts w:ascii="Times New Roman" w:hAnsi="Times New Roman" w:cs="Times New Roman"/>
          <w:sz w:val="28"/>
          <w:szCs w:val="28"/>
          <w:lang w:val="uk-UA" w:eastAsia="uk-UA"/>
        </w:rPr>
        <w:t>у рішенні від 11</w:t>
      </w:r>
      <w:r w:rsidR="0099190B" w:rsidRPr="0099190B">
        <w:rPr>
          <w:rFonts w:ascii="Times New Roman" w:hAnsi="Times New Roman" w:cs="Times New Roman"/>
          <w:sz w:val="28"/>
          <w:szCs w:val="28"/>
          <w:lang w:val="uk-UA" w:eastAsia="uk-UA"/>
        </w:rPr>
        <w:t xml:space="preserve"> </w:t>
      </w:r>
      <w:r w:rsidR="004F4E59" w:rsidRPr="0099190B">
        <w:rPr>
          <w:rFonts w:ascii="Times New Roman" w:hAnsi="Times New Roman" w:cs="Times New Roman"/>
          <w:sz w:val="28"/>
          <w:szCs w:val="28"/>
          <w:lang w:val="uk-UA" w:eastAsia="uk-UA"/>
        </w:rPr>
        <w:t>жовтня 2019</w:t>
      </w:r>
      <w:r w:rsidR="0099190B" w:rsidRPr="0099190B">
        <w:rPr>
          <w:rFonts w:ascii="Times New Roman" w:hAnsi="Times New Roman" w:cs="Times New Roman"/>
          <w:sz w:val="28"/>
          <w:szCs w:val="28"/>
          <w:lang w:val="uk-UA" w:eastAsia="uk-UA"/>
        </w:rPr>
        <w:t xml:space="preserve"> </w:t>
      </w:r>
      <w:r w:rsidR="004F4E59" w:rsidRPr="0099190B">
        <w:rPr>
          <w:rFonts w:ascii="Times New Roman" w:hAnsi="Times New Roman" w:cs="Times New Roman"/>
          <w:sz w:val="28"/>
          <w:szCs w:val="28"/>
          <w:lang w:val="uk-UA" w:eastAsia="uk-UA"/>
        </w:rPr>
        <w:t>року</w:t>
      </w:r>
      <w:r w:rsidR="0099190B" w:rsidRPr="0099190B">
        <w:rPr>
          <w:rFonts w:ascii="Times New Roman" w:hAnsi="Times New Roman" w:cs="Times New Roman"/>
          <w:sz w:val="28"/>
          <w:szCs w:val="28"/>
          <w:lang w:val="uk-UA" w:eastAsia="uk-UA"/>
        </w:rPr>
        <w:br/>
      </w:r>
      <w:r w:rsidR="004F4E59" w:rsidRPr="0099190B">
        <w:rPr>
          <w:rFonts w:ascii="Times New Roman" w:hAnsi="Times New Roman" w:cs="Times New Roman"/>
          <w:sz w:val="28"/>
          <w:szCs w:val="28"/>
          <w:lang w:val="uk-UA" w:eastAsia="uk-UA"/>
        </w:rPr>
        <w:t>№</w:t>
      </w:r>
      <w:r w:rsidR="0099190B" w:rsidRPr="0099190B">
        <w:rPr>
          <w:rFonts w:ascii="Times New Roman" w:hAnsi="Times New Roman" w:cs="Times New Roman"/>
          <w:sz w:val="28"/>
          <w:szCs w:val="28"/>
          <w:lang w:val="uk-UA" w:eastAsia="uk-UA"/>
        </w:rPr>
        <w:t xml:space="preserve"> </w:t>
      </w:r>
      <w:r w:rsidR="00A92C35">
        <w:rPr>
          <w:rFonts w:ascii="Times New Roman" w:hAnsi="Times New Roman" w:cs="Times New Roman"/>
          <w:sz w:val="28"/>
          <w:szCs w:val="28"/>
          <w:lang w:val="uk-UA" w:eastAsia="uk-UA"/>
        </w:rPr>
        <w:t>____</w:t>
      </w:r>
      <w:r w:rsidR="004F4E59" w:rsidRPr="0099190B">
        <w:rPr>
          <w:rFonts w:ascii="Times New Roman" w:hAnsi="Times New Roman" w:cs="Times New Roman"/>
          <w:sz w:val="28"/>
          <w:szCs w:val="28"/>
          <w:lang w:val="uk-UA" w:eastAsia="uk-UA"/>
        </w:rPr>
        <w:t>, суб’єкт декларування зазначив недостовірні відомості про розмір коштів, розміщених на банківських рахунках</w:t>
      </w:r>
      <w:r w:rsidRPr="0099190B">
        <w:rPr>
          <w:rFonts w:ascii="Times New Roman" w:hAnsi="Times New Roman" w:cs="Times New Roman"/>
          <w:sz w:val="28"/>
          <w:szCs w:val="28"/>
          <w:lang w:val="uk-UA" w:eastAsia="uk-UA"/>
        </w:rPr>
        <w:t>,</w:t>
      </w:r>
      <w:r w:rsidR="004F4E59" w:rsidRPr="0099190B">
        <w:rPr>
          <w:rFonts w:ascii="Times New Roman" w:hAnsi="Times New Roman" w:cs="Times New Roman"/>
          <w:sz w:val="28"/>
          <w:szCs w:val="28"/>
          <w:lang w:val="uk-UA" w:eastAsia="uk-UA"/>
        </w:rPr>
        <w:t xml:space="preserve"> та про розмір готівкових коштів. При цьому </w:t>
      </w:r>
      <w:r w:rsidRPr="0099190B">
        <w:rPr>
          <w:rFonts w:ascii="Times New Roman" w:hAnsi="Times New Roman" w:cs="Times New Roman"/>
          <w:sz w:val="28"/>
          <w:szCs w:val="28"/>
          <w:lang w:val="uk-UA" w:eastAsia="uk-UA"/>
        </w:rPr>
        <w:t xml:space="preserve">Національне агентство </w:t>
      </w:r>
      <w:r w:rsidR="004F4E59" w:rsidRPr="0099190B">
        <w:rPr>
          <w:rFonts w:ascii="Times New Roman" w:hAnsi="Times New Roman" w:cs="Times New Roman"/>
          <w:sz w:val="28"/>
          <w:szCs w:val="28"/>
          <w:lang w:val="uk-UA" w:eastAsia="uk-UA"/>
        </w:rPr>
        <w:t>дійшл</w:t>
      </w:r>
      <w:r w:rsidRPr="0099190B">
        <w:rPr>
          <w:rFonts w:ascii="Times New Roman" w:hAnsi="Times New Roman" w:cs="Times New Roman"/>
          <w:sz w:val="28"/>
          <w:szCs w:val="28"/>
          <w:lang w:val="uk-UA" w:eastAsia="uk-UA"/>
        </w:rPr>
        <w:t>о</w:t>
      </w:r>
      <w:r w:rsidR="004F4E59" w:rsidRPr="0099190B">
        <w:rPr>
          <w:rFonts w:ascii="Times New Roman" w:hAnsi="Times New Roman" w:cs="Times New Roman"/>
          <w:sz w:val="28"/>
          <w:szCs w:val="28"/>
          <w:lang w:val="uk-UA" w:eastAsia="uk-UA"/>
        </w:rPr>
        <w:t xml:space="preserve"> висновку, що такі відомості відрізняються від достовірних на суму понад 100 прожиткових мінімумів для працездатних осіб, а у діях суб’єкта декларування вбачаються ознаки правопорушення, передбаченого частиною четвертою статті 172-6 </w:t>
      </w:r>
      <w:r w:rsidRPr="0099190B">
        <w:rPr>
          <w:rFonts w:ascii="Times New Roman" w:hAnsi="Times New Roman" w:cs="Times New Roman"/>
          <w:sz w:val="28"/>
          <w:szCs w:val="28"/>
          <w:lang w:val="uk-UA" w:eastAsia="uk-UA"/>
        </w:rPr>
        <w:t>КУпАП</w:t>
      </w:r>
      <w:r w:rsidR="004F4E59" w:rsidRPr="0099190B">
        <w:rPr>
          <w:rFonts w:ascii="Times New Roman" w:hAnsi="Times New Roman" w:cs="Times New Roman"/>
          <w:sz w:val="28"/>
          <w:szCs w:val="28"/>
          <w:lang w:val="uk-UA" w:eastAsia="uk-UA"/>
        </w:rPr>
        <w:t>.</w:t>
      </w:r>
    </w:p>
    <w:p w:rsidR="004F4E59" w:rsidRPr="0099190B" w:rsidRDefault="004F4E59" w:rsidP="0099190B">
      <w:pPr>
        <w:spacing w:after="0" w:line="360" w:lineRule="exact"/>
        <w:ind w:firstLine="709"/>
        <w:jc w:val="both"/>
        <w:rPr>
          <w:rFonts w:ascii="Times New Roman" w:hAnsi="Times New Roman" w:cs="Times New Roman"/>
          <w:sz w:val="28"/>
          <w:szCs w:val="28"/>
          <w:lang w:val="uk-UA" w:eastAsia="uk-UA"/>
        </w:rPr>
      </w:pPr>
      <w:r w:rsidRPr="0099190B">
        <w:rPr>
          <w:rFonts w:ascii="Times New Roman" w:hAnsi="Times New Roman" w:cs="Times New Roman"/>
          <w:sz w:val="28"/>
          <w:szCs w:val="28"/>
          <w:lang w:val="uk-UA" w:eastAsia="uk-UA"/>
        </w:rPr>
        <w:t xml:space="preserve">Стосовно наведеного суддя </w:t>
      </w:r>
      <w:proofErr w:type="spellStart"/>
      <w:r w:rsidRPr="0099190B">
        <w:rPr>
          <w:rFonts w:ascii="Times New Roman" w:hAnsi="Times New Roman" w:cs="Times New Roman"/>
          <w:sz w:val="28"/>
          <w:szCs w:val="28"/>
          <w:lang w:val="uk-UA" w:eastAsia="uk-UA"/>
        </w:rPr>
        <w:t>Смокович</w:t>
      </w:r>
      <w:proofErr w:type="spellEnd"/>
      <w:r w:rsidRPr="0099190B">
        <w:rPr>
          <w:rFonts w:ascii="Times New Roman" w:hAnsi="Times New Roman" w:cs="Times New Roman"/>
          <w:sz w:val="28"/>
          <w:szCs w:val="28"/>
          <w:lang w:val="uk-UA" w:eastAsia="uk-UA"/>
        </w:rPr>
        <w:t xml:space="preserve"> М.І. зауважив, що при заповне</w:t>
      </w:r>
      <w:r w:rsidR="001F4288" w:rsidRPr="0099190B">
        <w:rPr>
          <w:rFonts w:ascii="Times New Roman" w:hAnsi="Times New Roman" w:cs="Times New Roman"/>
          <w:sz w:val="28"/>
          <w:szCs w:val="28"/>
          <w:lang w:val="uk-UA" w:eastAsia="uk-UA"/>
        </w:rPr>
        <w:t>н</w:t>
      </w:r>
      <w:r w:rsidRPr="0099190B">
        <w:rPr>
          <w:rFonts w:ascii="Times New Roman" w:hAnsi="Times New Roman" w:cs="Times New Roman"/>
          <w:sz w:val="28"/>
          <w:szCs w:val="28"/>
          <w:lang w:val="uk-UA" w:eastAsia="uk-UA"/>
        </w:rPr>
        <w:t xml:space="preserve">ні декларації у вказаній частині сума коштів на поточному рахунку в ПАТ «Райффайзен Банк Аваль» не була виокремлена з коштів, зазначених як готівкові, в сумі </w:t>
      </w:r>
      <w:r w:rsidR="007D2AB7">
        <w:rPr>
          <w:rFonts w:ascii="Times New Roman" w:hAnsi="Times New Roman" w:cs="Times New Roman"/>
          <w:sz w:val="28"/>
          <w:szCs w:val="28"/>
          <w:lang w:val="uk-UA" w:eastAsia="uk-UA"/>
        </w:rPr>
        <w:t>____</w:t>
      </w:r>
      <w:r w:rsidRPr="0099190B">
        <w:rPr>
          <w:rFonts w:ascii="Times New Roman" w:hAnsi="Times New Roman" w:cs="Times New Roman"/>
          <w:sz w:val="28"/>
          <w:szCs w:val="28"/>
          <w:lang w:val="uk-UA" w:eastAsia="uk-UA"/>
        </w:rPr>
        <w:t xml:space="preserve"> гривень. Фактично у складі активу «готівкові кошти» були вказані наявні готівкові кошти в розмірі </w:t>
      </w:r>
      <w:r w:rsidR="007D2AB7">
        <w:rPr>
          <w:rFonts w:ascii="Times New Roman" w:hAnsi="Times New Roman" w:cs="Times New Roman"/>
          <w:sz w:val="28"/>
          <w:szCs w:val="28"/>
          <w:lang w:val="uk-UA" w:eastAsia="uk-UA"/>
        </w:rPr>
        <w:t>_____</w:t>
      </w:r>
      <w:r w:rsidRPr="0099190B">
        <w:rPr>
          <w:rFonts w:ascii="Times New Roman" w:hAnsi="Times New Roman" w:cs="Times New Roman"/>
          <w:sz w:val="28"/>
          <w:szCs w:val="28"/>
          <w:lang w:val="uk-UA" w:eastAsia="uk-UA"/>
        </w:rPr>
        <w:t xml:space="preserve"> гр</w:t>
      </w:r>
      <w:r w:rsidR="001F4288" w:rsidRPr="0099190B">
        <w:rPr>
          <w:rFonts w:ascii="Times New Roman" w:hAnsi="Times New Roman" w:cs="Times New Roman"/>
          <w:sz w:val="28"/>
          <w:szCs w:val="28"/>
          <w:lang w:val="uk-UA" w:eastAsia="uk-UA"/>
        </w:rPr>
        <w:t>н</w:t>
      </w:r>
      <w:r w:rsidRPr="0099190B">
        <w:rPr>
          <w:rFonts w:ascii="Times New Roman" w:hAnsi="Times New Roman" w:cs="Times New Roman"/>
          <w:sz w:val="28"/>
          <w:szCs w:val="28"/>
          <w:lang w:val="uk-UA" w:eastAsia="uk-UA"/>
        </w:rPr>
        <w:t xml:space="preserve"> і сума залишку грошових коштів на поточному (зарплатному) рахунку в бан</w:t>
      </w:r>
      <w:r w:rsidR="00650843" w:rsidRPr="0099190B">
        <w:rPr>
          <w:rFonts w:ascii="Times New Roman" w:hAnsi="Times New Roman" w:cs="Times New Roman"/>
          <w:sz w:val="28"/>
          <w:szCs w:val="28"/>
          <w:lang w:val="uk-UA" w:eastAsia="uk-UA"/>
        </w:rPr>
        <w:t xml:space="preserve">ківській установі в розмірі </w:t>
      </w:r>
      <w:r w:rsidR="007D2AB7">
        <w:rPr>
          <w:rFonts w:ascii="Times New Roman" w:hAnsi="Times New Roman" w:cs="Times New Roman"/>
          <w:sz w:val="28"/>
          <w:szCs w:val="28"/>
          <w:lang w:val="uk-UA" w:eastAsia="uk-UA"/>
        </w:rPr>
        <w:t>____</w:t>
      </w:r>
      <w:r w:rsidRPr="0099190B">
        <w:rPr>
          <w:rFonts w:ascii="Times New Roman" w:hAnsi="Times New Roman" w:cs="Times New Roman"/>
          <w:sz w:val="28"/>
          <w:szCs w:val="28"/>
          <w:lang w:val="uk-UA" w:eastAsia="uk-UA"/>
        </w:rPr>
        <w:t xml:space="preserve"> гр</w:t>
      </w:r>
      <w:r w:rsidR="001F4288" w:rsidRPr="0099190B">
        <w:rPr>
          <w:rFonts w:ascii="Times New Roman" w:hAnsi="Times New Roman" w:cs="Times New Roman"/>
          <w:sz w:val="28"/>
          <w:szCs w:val="28"/>
          <w:lang w:val="uk-UA" w:eastAsia="uk-UA"/>
        </w:rPr>
        <w:t>н</w:t>
      </w:r>
      <w:r w:rsidRPr="0099190B">
        <w:rPr>
          <w:rFonts w:ascii="Times New Roman" w:hAnsi="Times New Roman" w:cs="Times New Roman"/>
          <w:sz w:val="28"/>
          <w:szCs w:val="28"/>
          <w:lang w:val="uk-UA" w:eastAsia="uk-UA"/>
        </w:rPr>
        <w:t xml:space="preserve">, що в сукупності </w:t>
      </w:r>
      <w:r w:rsidR="001F4288" w:rsidRPr="0099190B">
        <w:rPr>
          <w:rFonts w:ascii="Times New Roman" w:hAnsi="Times New Roman" w:cs="Times New Roman"/>
          <w:sz w:val="28"/>
          <w:szCs w:val="28"/>
          <w:lang w:val="uk-UA" w:eastAsia="uk-UA"/>
        </w:rPr>
        <w:t xml:space="preserve">становило </w:t>
      </w:r>
      <w:r w:rsidR="007D2AB7">
        <w:rPr>
          <w:rFonts w:ascii="Times New Roman" w:hAnsi="Times New Roman" w:cs="Times New Roman"/>
          <w:sz w:val="28"/>
          <w:szCs w:val="28"/>
          <w:lang w:val="uk-UA" w:eastAsia="uk-UA"/>
        </w:rPr>
        <w:t>_____</w:t>
      </w:r>
      <w:r w:rsidRPr="0099190B">
        <w:rPr>
          <w:rFonts w:ascii="Times New Roman" w:hAnsi="Times New Roman" w:cs="Times New Roman"/>
          <w:sz w:val="28"/>
          <w:szCs w:val="28"/>
          <w:lang w:val="uk-UA" w:eastAsia="uk-UA"/>
        </w:rPr>
        <w:t xml:space="preserve"> гр</w:t>
      </w:r>
      <w:r w:rsidR="001F4288" w:rsidRPr="0099190B">
        <w:rPr>
          <w:rFonts w:ascii="Times New Roman" w:hAnsi="Times New Roman" w:cs="Times New Roman"/>
          <w:sz w:val="28"/>
          <w:szCs w:val="28"/>
          <w:lang w:val="uk-UA" w:eastAsia="uk-UA"/>
        </w:rPr>
        <w:t>н</w:t>
      </w:r>
      <w:r w:rsidRPr="0099190B">
        <w:rPr>
          <w:rFonts w:ascii="Times New Roman" w:hAnsi="Times New Roman" w:cs="Times New Roman"/>
          <w:sz w:val="28"/>
          <w:szCs w:val="28"/>
          <w:lang w:val="uk-UA" w:eastAsia="uk-UA"/>
        </w:rPr>
        <w:t xml:space="preserve"> з урахуванням округлення до </w:t>
      </w:r>
      <w:r w:rsidR="007D2AB7">
        <w:rPr>
          <w:rFonts w:ascii="Times New Roman" w:hAnsi="Times New Roman" w:cs="Times New Roman"/>
          <w:sz w:val="28"/>
          <w:szCs w:val="28"/>
          <w:lang w:val="uk-UA" w:eastAsia="uk-UA"/>
        </w:rPr>
        <w:t>___</w:t>
      </w:r>
      <w:r w:rsidRPr="0099190B">
        <w:rPr>
          <w:rFonts w:ascii="Times New Roman" w:hAnsi="Times New Roman" w:cs="Times New Roman"/>
          <w:sz w:val="28"/>
          <w:szCs w:val="28"/>
          <w:lang w:val="uk-UA" w:eastAsia="uk-UA"/>
        </w:rPr>
        <w:t xml:space="preserve"> гривні.</w:t>
      </w:r>
    </w:p>
    <w:p w:rsidR="00C0642E" w:rsidRPr="0099190B" w:rsidRDefault="00C0642E" w:rsidP="0099190B">
      <w:pPr>
        <w:pStyle w:val="20"/>
        <w:shd w:val="clear" w:color="auto" w:fill="auto"/>
        <w:spacing w:before="0" w:line="360" w:lineRule="exact"/>
        <w:ind w:firstLine="709"/>
        <w:rPr>
          <w:rFonts w:eastAsiaTheme="minorHAnsi"/>
          <w:sz w:val="28"/>
          <w:szCs w:val="28"/>
          <w:lang w:eastAsia="uk-UA"/>
        </w:rPr>
      </w:pPr>
      <w:r w:rsidRPr="0099190B">
        <w:rPr>
          <w:rFonts w:eastAsiaTheme="minorHAnsi"/>
          <w:sz w:val="28"/>
          <w:szCs w:val="28"/>
          <w:lang w:eastAsia="uk-UA"/>
        </w:rPr>
        <w:t xml:space="preserve">Суддя </w:t>
      </w:r>
      <w:proofErr w:type="spellStart"/>
      <w:r w:rsidRPr="0099190B">
        <w:rPr>
          <w:rFonts w:eastAsiaTheme="minorHAnsi"/>
          <w:sz w:val="28"/>
          <w:szCs w:val="28"/>
          <w:lang w:eastAsia="uk-UA"/>
        </w:rPr>
        <w:t>Смокович</w:t>
      </w:r>
      <w:proofErr w:type="spellEnd"/>
      <w:r w:rsidRPr="0099190B">
        <w:rPr>
          <w:rFonts w:eastAsiaTheme="minorHAnsi"/>
          <w:sz w:val="28"/>
          <w:szCs w:val="28"/>
          <w:lang w:eastAsia="uk-UA"/>
        </w:rPr>
        <w:t xml:space="preserve"> М.І. наголосив, що зазначення грошових коштів </w:t>
      </w:r>
      <w:r w:rsidR="007D5B65" w:rsidRPr="0099190B">
        <w:rPr>
          <w:rFonts w:eastAsiaTheme="minorHAnsi"/>
          <w:sz w:val="28"/>
          <w:szCs w:val="28"/>
          <w:lang w:eastAsia="uk-UA"/>
        </w:rPr>
        <w:t xml:space="preserve">у </w:t>
      </w:r>
      <w:r w:rsidRPr="0099190B">
        <w:rPr>
          <w:rFonts w:eastAsiaTheme="minorHAnsi"/>
          <w:sz w:val="28"/>
          <w:szCs w:val="28"/>
          <w:lang w:eastAsia="uk-UA"/>
        </w:rPr>
        <w:t xml:space="preserve">сумі </w:t>
      </w:r>
      <w:r w:rsidR="007D2AB7">
        <w:rPr>
          <w:rFonts w:eastAsiaTheme="minorHAnsi"/>
          <w:sz w:val="28"/>
          <w:szCs w:val="28"/>
          <w:lang w:eastAsia="uk-UA"/>
        </w:rPr>
        <w:t>____</w:t>
      </w:r>
      <w:r w:rsidRPr="0099190B">
        <w:rPr>
          <w:rFonts w:eastAsiaTheme="minorHAnsi"/>
          <w:sz w:val="28"/>
          <w:szCs w:val="28"/>
          <w:lang w:eastAsia="uk-UA"/>
        </w:rPr>
        <w:t xml:space="preserve"> гр</w:t>
      </w:r>
      <w:r w:rsidR="007D5B65" w:rsidRPr="0099190B">
        <w:rPr>
          <w:rFonts w:eastAsiaTheme="minorHAnsi"/>
          <w:sz w:val="28"/>
          <w:szCs w:val="28"/>
          <w:lang w:eastAsia="uk-UA"/>
        </w:rPr>
        <w:t>н</w:t>
      </w:r>
      <w:r w:rsidRPr="0099190B">
        <w:rPr>
          <w:rFonts w:eastAsiaTheme="minorHAnsi"/>
          <w:sz w:val="28"/>
          <w:szCs w:val="28"/>
          <w:lang w:eastAsia="uk-UA"/>
        </w:rPr>
        <w:t xml:space="preserve"> у складі виду активу «готівкові кошти», а не у складі виду активу «кошти, розміщені на банківських рахунках», не містить ознак приховування або перекручення відомостей про статки суб</w:t>
      </w:r>
      <w:r w:rsidR="007D5B65" w:rsidRPr="0099190B">
        <w:rPr>
          <w:rFonts w:eastAsiaTheme="minorHAnsi"/>
          <w:sz w:val="28"/>
          <w:szCs w:val="28"/>
          <w:lang w:eastAsia="uk-UA"/>
        </w:rPr>
        <w:t>’</w:t>
      </w:r>
      <w:r w:rsidRPr="0099190B">
        <w:rPr>
          <w:rFonts w:eastAsiaTheme="minorHAnsi"/>
          <w:sz w:val="28"/>
          <w:szCs w:val="28"/>
          <w:lang w:eastAsia="uk-UA"/>
        </w:rPr>
        <w:t>єкта декларування та не призвело до декларування недостовірних (неправдивих) відомостей.</w:t>
      </w:r>
    </w:p>
    <w:p w:rsidR="00C0642E" w:rsidRPr="0099190B" w:rsidRDefault="007D5B65" w:rsidP="0099190B">
      <w:pPr>
        <w:pStyle w:val="20"/>
        <w:shd w:val="clear" w:color="auto" w:fill="auto"/>
        <w:spacing w:before="0" w:line="360" w:lineRule="exact"/>
        <w:ind w:firstLine="709"/>
        <w:rPr>
          <w:rFonts w:eastAsiaTheme="minorHAnsi"/>
          <w:sz w:val="28"/>
          <w:szCs w:val="28"/>
          <w:lang w:eastAsia="uk-UA"/>
        </w:rPr>
      </w:pPr>
      <w:r w:rsidRPr="0099190B">
        <w:rPr>
          <w:rFonts w:eastAsiaTheme="minorHAnsi"/>
          <w:sz w:val="28"/>
          <w:szCs w:val="28"/>
          <w:lang w:eastAsia="uk-UA"/>
        </w:rPr>
        <w:t xml:space="preserve">Отже, </w:t>
      </w:r>
      <w:r w:rsidR="00C0642E" w:rsidRPr="0099190B">
        <w:rPr>
          <w:rFonts w:eastAsiaTheme="minorHAnsi"/>
          <w:sz w:val="28"/>
          <w:szCs w:val="28"/>
          <w:lang w:eastAsia="uk-UA"/>
        </w:rPr>
        <w:t xml:space="preserve">суддя </w:t>
      </w:r>
      <w:proofErr w:type="spellStart"/>
      <w:r w:rsidR="00C0642E" w:rsidRPr="0099190B">
        <w:rPr>
          <w:rFonts w:eastAsiaTheme="minorHAnsi"/>
          <w:sz w:val="28"/>
          <w:szCs w:val="28"/>
          <w:lang w:eastAsia="uk-UA"/>
        </w:rPr>
        <w:t>Смокович</w:t>
      </w:r>
      <w:proofErr w:type="spellEnd"/>
      <w:r w:rsidR="00C0642E" w:rsidRPr="0099190B">
        <w:rPr>
          <w:rFonts w:eastAsiaTheme="minorHAnsi"/>
          <w:sz w:val="28"/>
          <w:szCs w:val="28"/>
          <w:lang w:eastAsia="uk-UA"/>
        </w:rPr>
        <w:t xml:space="preserve"> М.І. вважає, що вказані неточності є </w:t>
      </w:r>
      <w:r w:rsidRPr="0099190B">
        <w:rPr>
          <w:rFonts w:eastAsiaTheme="minorHAnsi"/>
          <w:sz w:val="28"/>
          <w:szCs w:val="28"/>
          <w:lang w:eastAsia="uk-UA"/>
        </w:rPr>
        <w:t>«</w:t>
      </w:r>
      <w:r w:rsidR="00C0642E" w:rsidRPr="0099190B">
        <w:rPr>
          <w:rFonts w:eastAsiaTheme="minorHAnsi"/>
          <w:sz w:val="28"/>
          <w:szCs w:val="28"/>
          <w:lang w:eastAsia="uk-UA"/>
        </w:rPr>
        <w:t>очевидною методологічною помилкою</w:t>
      </w:r>
      <w:r w:rsidRPr="0099190B">
        <w:rPr>
          <w:rFonts w:eastAsiaTheme="minorHAnsi"/>
          <w:sz w:val="28"/>
          <w:szCs w:val="28"/>
          <w:lang w:eastAsia="uk-UA"/>
        </w:rPr>
        <w:t>»</w:t>
      </w:r>
      <w:r w:rsidR="00C0642E" w:rsidRPr="0099190B">
        <w:rPr>
          <w:rFonts w:eastAsiaTheme="minorHAnsi"/>
          <w:sz w:val="28"/>
          <w:szCs w:val="28"/>
          <w:lang w:eastAsia="uk-UA"/>
        </w:rPr>
        <w:t>.</w:t>
      </w:r>
    </w:p>
    <w:p w:rsidR="00607A87" w:rsidRPr="0099190B" w:rsidRDefault="00607A87" w:rsidP="0099190B">
      <w:pPr>
        <w:spacing w:after="0" w:line="360" w:lineRule="exact"/>
        <w:ind w:firstLine="709"/>
        <w:jc w:val="both"/>
        <w:rPr>
          <w:rFonts w:ascii="Times New Roman" w:hAnsi="Times New Roman" w:cs="Times New Roman"/>
          <w:sz w:val="28"/>
          <w:szCs w:val="28"/>
          <w:lang w:val="uk-UA" w:eastAsia="uk-UA"/>
        </w:rPr>
      </w:pPr>
      <w:r w:rsidRPr="0099190B">
        <w:rPr>
          <w:rFonts w:ascii="Times New Roman" w:hAnsi="Times New Roman" w:cs="Times New Roman"/>
          <w:sz w:val="28"/>
          <w:szCs w:val="28"/>
          <w:lang w:val="uk-UA" w:eastAsia="uk-UA"/>
        </w:rPr>
        <w:lastRenderedPageBreak/>
        <w:t xml:space="preserve">Крім того, суддя Касаційного адміністративного суду у складі Верховного Суду </w:t>
      </w:r>
      <w:proofErr w:type="spellStart"/>
      <w:r w:rsidRPr="0099190B">
        <w:rPr>
          <w:rFonts w:ascii="Times New Roman" w:hAnsi="Times New Roman" w:cs="Times New Roman"/>
          <w:sz w:val="28"/>
          <w:szCs w:val="28"/>
          <w:lang w:val="uk-UA" w:eastAsia="uk-UA"/>
        </w:rPr>
        <w:t>Смокович</w:t>
      </w:r>
      <w:proofErr w:type="spellEnd"/>
      <w:r w:rsidRPr="0099190B">
        <w:rPr>
          <w:rFonts w:ascii="Times New Roman" w:hAnsi="Times New Roman" w:cs="Times New Roman"/>
          <w:sz w:val="28"/>
          <w:szCs w:val="28"/>
          <w:lang w:val="uk-UA" w:eastAsia="uk-UA"/>
        </w:rPr>
        <w:t xml:space="preserve"> М.І. у поясненнях </w:t>
      </w:r>
      <w:r w:rsidR="007D5B65" w:rsidRPr="0099190B">
        <w:rPr>
          <w:rFonts w:ascii="Times New Roman" w:hAnsi="Times New Roman" w:cs="Times New Roman"/>
          <w:sz w:val="28"/>
          <w:szCs w:val="28"/>
          <w:lang w:val="uk-UA" w:eastAsia="uk-UA"/>
        </w:rPr>
        <w:t>зазначив</w:t>
      </w:r>
      <w:r w:rsidRPr="0099190B">
        <w:rPr>
          <w:rFonts w:ascii="Times New Roman" w:hAnsi="Times New Roman" w:cs="Times New Roman"/>
          <w:sz w:val="28"/>
          <w:szCs w:val="28"/>
          <w:lang w:val="uk-UA" w:eastAsia="uk-UA"/>
        </w:rPr>
        <w:t xml:space="preserve">, що у зв’язку з незгодою з </w:t>
      </w:r>
      <w:r w:rsidR="007D5B65" w:rsidRPr="0099190B">
        <w:rPr>
          <w:rFonts w:ascii="Times New Roman" w:hAnsi="Times New Roman" w:cs="Times New Roman"/>
          <w:sz w:val="28"/>
          <w:szCs w:val="28"/>
          <w:lang w:val="uk-UA" w:eastAsia="uk-UA"/>
        </w:rPr>
        <w:t xml:space="preserve">висновками стосовно декларування ним недостовірних відомостей, </w:t>
      </w:r>
      <w:r w:rsidRPr="0099190B">
        <w:rPr>
          <w:rFonts w:ascii="Times New Roman" w:hAnsi="Times New Roman" w:cs="Times New Roman"/>
          <w:sz w:val="28"/>
          <w:szCs w:val="28"/>
          <w:lang w:val="uk-UA" w:eastAsia="uk-UA"/>
        </w:rPr>
        <w:t>наведеними у рішенні Національного агентства від 11 жовтня 2019</w:t>
      </w:r>
      <w:r w:rsidR="0099190B" w:rsidRPr="0099190B">
        <w:rPr>
          <w:rFonts w:ascii="Times New Roman" w:hAnsi="Times New Roman" w:cs="Times New Roman"/>
          <w:sz w:val="28"/>
          <w:szCs w:val="28"/>
          <w:lang w:val="uk-UA" w:eastAsia="uk-UA"/>
        </w:rPr>
        <w:t xml:space="preserve"> </w:t>
      </w:r>
      <w:r w:rsidRPr="0099190B">
        <w:rPr>
          <w:rFonts w:ascii="Times New Roman" w:hAnsi="Times New Roman" w:cs="Times New Roman"/>
          <w:sz w:val="28"/>
          <w:szCs w:val="28"/>
          <w:lang w:val="uk-UA" w:eastAsia="uk-UA"/>
        </w:rPr>
        <w:t>року №</w:t>
      </w:r>
      <w:r w:rsidR="0099190B" w:rsidRPr="0099190B">
        <w:rPr>
          <w:rFonts w:ascii="Times New Roman" w:hAnsi="Times New Roman" w:cs="Times New Roman"/>
          <w:sz w:val="28"/>
          <w:szCs w:val="28"/>
          <w:lang w:val="uk-UA" w:eastAsia="uk-UA"/>
        </w:rPr>
        <w:t xml:space="preserve"> </w:t>
      </w:r>
      <w:r w:rsidR="00A92C35">
        <w:rPr>
          <w:rFonts w:ascii="Times New Roman" w:hAnsi="Times New Roman" w:cs="Times New Roman"/>
          <w:sz w:val="28"/>
          <w:szCs w:val="28"/>
          <w:lang w:val="uk-UA" w:eastAsia="uk-UA"/>
        </w:rPr>
        <w:t>____</w:t>
      </w:r>
      <w:r w:rsidR="007D5B65" w:rsidRPr="0099190B">
        <w:rPr>
          <w:rFonts w:ascii="Times New Roman" w:hAnsi="Times New Roman" w:cs="Times New Roman"/>
          <w:sz w:val="28"/>
          <w:szCs w:val="28"/>
          <w:lang w:val="uk-UA" w:eastAsia="uk-UA"/>
        </w:rPr>
        <w:t>,</w:t>
      </w:r>
      <w:r w:rsidRPr="0099190B">
        <w:rPr>
          <w:rFonts w:ascii="Times New Roman" w:hAnsi="Times New Roman" w:cs="Times New Roman"/>
          <w:sz w:val="28"/>
          <w:szCs w:val="28"/>
          <w:lang w:val="uk-UA" w:eastAsia="uk-UA"/>
        </w:rPr>
        <w:t xml:space="preserve"> оскаржив це рішення в судовому порядку.</w:t>
      </w:r>
    </w:p>
    <w:p w:rsidR="00B64CF2" w:rsidRPr="0099190B" w:rsidRDefault="00607A87" w:rsidP="0099190B">
      <w:pPr>
        <w:pStyle w:val="20"/>
        <w:shd w:val="clear" w:color="auto" w:fill="auto"/>
        <w:spacing w:before="0" w:line="360" w:lineRule="exact"/>
        <w:ind w:firstLine="709"/>
        <w:rPr>
          <w:rFonts w:eastAsiaTheme="minorHAnsi"/>
          <w:sz w:val="28"/>
          <w:szCs w:val="28"/>
          <w:lang w:eastAsia="uk-UA"/>
        </w:rPr>
      </w:pPr>
      <w:r w:rsidRPr="0099190B">
        <w:rPr>
          <w:sz w:val="28"/>
          <w:szCs w:val="28"/>
          <w:lang w:eastAsia="uk-UA"/>
        </w:rPr>
        <w:t>Попередньою перевіркою встановлено, що відповідно до відомостей</w:t>
      </w:r>
      <w:r w:rsidR="007D5B65" w:rsidRPr="0099190B">
        <w:rPr>
          <w:sz w:val="28"/>
          <w:szCs w:val="28"/>
          <w:lang w:eastAsia="uk-UA"/>
        </w:rPr>
        <w:t>,</w:t>
      </w:r>
      <w:r w:rsidRPr="0099190B">
        <w:rPr>
          <w:sz w:val="28"/>
          <w:szCs w:val="28"/>
          <w:lang w:eastAsia="uk-UA"/>
        </w:rPr>
        <w:t xml:space="preserve"> наявних у Єдиному державному реєстрі судових рішень</w:t>
      </w:r>
      <w:r w:rsidR="0004174D" w:rsidRPr="0099190B">
        <w:rPr>
          <w:sz w:val="28"/>
          <w:szCs w:val="28"/>
          <w:lang w:eastAsia="uk-UA"/>
        </w:rPr>
        <w:t xml:space="preserve">, ухвалою Окружного адміністративного суду міста Києва від 12 листопада 2019 року прийнято </w:t>
      </w:r>
      <w:r w:rsidR="007D5B65" w:rsidRPr="0099190B">
        <w:rPr>
          <w:rFonts w:eastAsiaTheme="minorHAnsi"/>
          <w:sz w:val="28"/>
          <w:szCs w:val="28"/>
          <w:lang w:eastAsia="uk-UA"/>
        </w:rPr>
        <w:t xml:space="preserve">до розгляду </w:t>
      </w:r>
      <w:r w:rsidR="0004174D" w:rsidRPr="0099190B">
        <w:rPr>
          <w:sz w:val="28"/>
          <w:szCs w:val="28"/>
          <w:lang w:eastAsia="uk-UA"/>
        </w:rPr>
        <w:t xml:space="preserve">позовну заяву </w:t>
      </w:r>
      <w:proofErr w:type="spellStart"/>
      <w:r w:rsidR="0004174D" w:rsidRPr="0099190B">
        <w:rPr>
          <w:rFonts w:eastAsiaTheme="minorHAnsi"/>
          <w:sz w:val="28"/>
          <w:szCs w:val="28"/>
          <w:lang w:eastAsia="uk-UA"/>
        </w:rPr>
        <w:t>Смоковича</w:t>
      </w:r>
      <w:proofErr w:type="spellEnd"/>
      <w:r w:rsidR="0004174D" w:rsidRPr="0099190B">
        <w:rPr>
          <w:rFonts w:eastAsiaTheme="minorHAnsi"/>
          <w:sz w:val="28"/>
          <w:szCs w:val="28"/>
          <w:lang w:eastAsia="uk-UA"/>
        </w:rPr>
        <w:t xml:space="preserve"> М.І. до Національного агентства про визнання протиправним та скасування рішення від 11</w:t>
      </w:r>
      <w:r w:rsidR="0099190B" w:rsidRPr="0099190B">
        <w:rPr>
          <w:rFonts w:eastAsiaTheme="minorHAnsi"/>
          <w:sz w:val="28"/>
          <w:szCs w:val="28"/>
          <w:lang w:eastAsia="uk-UA"/>
        </w:rPr>
        <w:t xml:space="preserve"> </w:t>
      </w:r>
      <w:r w:rsidR="0004174D" w:rsidRPr="0099190B">
        <w:rPr>
          <w:rFonts w:eastAsiaTheme="minorHAnsi"/>
          <w:sz w:val="28"/>
          <w:szCs w:val="28"/>
          <w:lang w:eastAsia="uk-UA"/>
        </w:rPr>
        <w:t>жовтня 2019 року №</w:t>
      </w:r>
      <w:r w:rsidR="0099190B" w:rsidRPr="0099190B">
        <w:rPr>
          <w:rFonts w:eastAsiaTheme="minorHAnsi"/>
          <w:sz w:val="28"/>
          <w:szCs w:val="28"/>
          <w:lang w:eastAsia="uk-UA"/>
        </w:rPr>
        <w:t xml:space="preserve"> </w:t>
      </w:r>
      <w:r w:rsidR="00A92C35">
        <w:rPr>
          <w:rFonts w:eastAsiaTheme="minorHAnsi"/>
          <w:sz w:val="28"/>
          <w:szCs w:val="28"/>
          <w:lang w:eastAsia="uk-UA"/>
        </w:rPr>
        <w:t>____</w:t>
      </w:r>
      <w:r w:rsidR="0004174D" w:rsidRPr="0099190B">
        <w:rPr>
          <w:rFonts w:eastAsiaTheme="minorHAnsi"/>
          <w:sz w:val="28"/>
          <w:szCs w:val="28"/>
          <w:lang w:eastAsia="uk-UA"/>
        </w:rPr>
        <w:t xml:space="preserve"> та відкрито спрощене позовне провадження у справі № </w:t>
      </w:r>
      <w:r w:rsidR="006C5B63">
        <w:rPr>
          <w:rFonts w:eastAsiaTheme="minorHAnsi"/>
          <w:sz w:val="28"/>
          <w:szCs w:val="28"/>
          <w:lang w:eastAsia="uk-UA"/>
        </w:rPr>
        <w:t>НОМЕР_1</w:t>
      </w:r>
      <w:r w:rsidR="0004174D" w:rsidRPr="0099190B">
        <w:rPr>
          <w:rFonts w:eastAsiaTheme="minorHAnsi"/>
          <w:sz w:val="28"/>
          <w:szCs w:val="28"/>
          <w:lang w:eastAsia="uk-UA"/>
        </w:rPr>
        <w:t xml:space="preserve"> без повідомлення (виклику сторін) та проведення судового засідання за наявними у справі матеріалами.</w:t>
      </w:r>
    </w:p>
    <w:p w:rsidR="000C3A99" w:rsidRPr="0099190B" w:rsidRDefault="000C3A99" w:rsidP="0099190B">
      <w:pPr>
        <w:autoSpaceDE w:val="0"/>
        <w:adjustRightInd w:val="0"/>
        <w:spacing w:after="0" w:line="360" w:lineRule="exact"/>
        <w:ind w:firstLine="709"/>
        <w:jc w:val="both"/>
        <w:rPr>
          <w:rFonts w:ascii="Times New Roman" w:hAnsi="Times New Roman" w:cs="Times New Roman"/>
          <w:sz w:val="28"/>
          <w:szCs w:val="28"/>
          <w:lang w:val="uk-UA" w:eastAsia="uk-UA"/>
        </w:rPr>
      </w:pPr>
      <w:r w:rsidRPr="0099190B">
        <w:rPr>
          <w:rFonts w:ascii="Times New Roman" w:hAnsi="Times New Roman" w:cs="Times New Roman"/>
          <w:iCs/>
          <w:sz w:val="28"/>
          <w:szCs w:val="28"/>
          <w:lang w:val="uk-UA" w:eastAsia="uk-UA"/>
        </w:rPr>
        <w:t>Під час вирішення питання про наявність підстав для відкриття дисциплінарної справи врахуванню підлягає таке.</w:t>
      </w:r>
    </w:p>
    <w:p w:rsidR="000C3A99" w:rsidRPr="0099190B" w:rsidRDefault="000C3A99" w:rsidP="0099190B">
      <w:pPr>
        <w:pStyle w:val="20"/>
        <w:shd w:val="clear" w:color="auto" w:fill="auto"/>
        <w:spacing w:before="0" w:line="360" w:lineRule="exact"/>
        <w:ind w:firstLine="709"/>
        <w:rPr>
          <w:b/>
          <w:sz w:val="28"/>
          <w:szCs w:val="28"/>
        </w:rPr>
      </w:pPr>
      <w:r w:rsidRPr="0099190B">
        <w:rPr>
          <w:sz w:val="28"/>
          <w:szCs w:val="28"/>
        </w:rPr>
        <w:t>Центральним органом виконавчої влади зі спеціальним статусом, який забезпечує формування та реалізує державну антикорупційну політику є Національне агентство з питань запобігання корупції (стаття 4 Закону України «Про запобігання корупції»).</w:t>
      </w:r>
    </w:p>
    <w:p w:rsidR="000C3A99" w:rsidRPr="0099190B" w:rsidRDefault="000C3A99" w:rsidP="0099190B">
      <w:pPr>
        <w:pStyle w:val="20"/>
        <w:shd w:val="clear" w:color="auto" w:fill="auto"/>
        <w:spacing w:before="0" w:line="360" w:lineRule="exact"/>
        <w:ind w:firstLine="709"/>
        <w:rPr>
          <w:b/>
          <w:sz w:val="28"/>
          <w:szCs w:val="28"/>
        </w:rPr>
      </w:pPr>
      <w:r w:rsidRPr="0099190B">
        <w:rPr>
          <w:sz w:val="28"/>
          <w:szCs w:val="28"/>
        </w:rPr>
        <w:t xml:space="preserve">За приписами статті 11 вказаного Закону саме Національне агентство з питань запобігання корупції здійснює в порядку, визначеному </w:t>
      </w:r>
      <w:r w:rsidR="007D5B65" w:rsidRPr="0099190B">
        <w:rPr>
          <w:sz w:val="28"/>
          <w:szCs w:val="28"/>
        </w:rPr>
        <w:t xml:space="preserve">цим </w:t>
      </w:r>
      <w:r w:rsidRPr="0099190B">
        <w:rPr>
          <w:sz w:val="28"/>
          <w:szCs w:val="28"/>
        </w:rPr>
        <w:t xml:space="preserve">Законом, контроль та перевірку декларацій осіб, уповноважених на виконання функцій держави або місцевого самоврядування, зберігання та оприлюднення таких декларацій, проводить моніторинг способу життя осіб, уповноважених на виконання функцій держави або місцевого самоврядування. </w:t>
      </w:r>
    </w:p>
    <w:p w:rsidR="000C3A99" w:rsidRPr="0099190B" w:rsidRDefault="000C3A99" w:rsidP="0099190B">
      <w:pPr>
        <w:spacing w:after="0" w:line="360" w:lineRule="exact"/>
        <w:ind w:firstLine="709"/>
        <w:jc w:val="both"/>
        <w:rPr>
          <w:rFonts w:ascii="Times New Roman" w:hAnsi="Times New Roman" w:cs="Times New Roman"/>
          <w:sz w:val="28"/>
          <w:szCs w:val="28"/>
          <w:lang w:val="uk-UA"/>
        </w:rPr>
      </w:pPr>
      <w:r w:rsidRPr="0099190B">
        <w:rPr>
          <w:rFonts w:ascii="Times New Roman" w:hAnsi="Times New Roman" w:cs="Times New Roman"/>
          <w:sz w:val="28"/>
          <w:szCs w:val="28"/>
          <w:lang w:val="uk-UA"/>
        </w:rPr>
        <w:t xml:space="preserve">Крім того, </w:t>
      </w:r>
      <w:r w:rsidR="007D5B65" w:rsidRPr="0099190B">
        <w:rPr>
          <w:rFonts w:ascii="Times New Roman" w:hAnsi="Times New Roman" w:cs="Times New Roman"/>
          <w:sz w:val="28"/>
          <w:szCs w:val="28"/>
          <w:lang w:val="uk-UA"/>
        </w:rPr>
        <w:t xml:space="preserve">Національне агентство </w:t>
      </w:r>
      <w:r w:rsidRPr="0099190B">
        <w:rPr>
          <w:rFonts w:ascii="Times New Roman" w:hAnsi="Times New Roman" w:cs="Times New Roman"/>
          <w:sz w:val="28"/>
          <w:szCs w:val="28"/>
          <w:lang w:val="uk-UA"/>
        </w:rPr>
        <w:t xml:space="preserve">з метою виконання покладених на </w:t>
      </w:r>
      <w:r w:rsidR="007D5B65" w:rsidRPr="0099190B">
        <w:rPr>
          <w:rFonts w:ascii="Times New Roman" w:hAnsi="Times New Roman" w:cs="Times New Roman"/>
          <w:sz w:val="28"/>
          <w:szCs w:val="28"/>
          <w:lang w:val="uk-UA"/>
        </w:rPr>
        <w:t xml:space="preserve">нього </w:t>
      </w:r>
      <w:r w:rsidRPr="0099190B">
        <w:rPr>
          <w:rFonts w:ascii="Times New Roman" w:hAnsi="Times New Roman" w:cs="Times New Roman"/>
          <w:sz w:val="28"/>
          <w:szCs w:val="28"/>
          <w:lang w:val="uk-UA"/>
        </w:rPr>
        <w:t xml:space="preserve">повноважень </w:t>
      </w:r>
      <w:r w:rsidR="007D5B65" w:rsidRPr="0099190B">
        <w:rPr>
          <w:rFonts w:ascii="Times New Roman" w:hAnsi="Times New Roman" w:cs="Times New Roman"/>
          <w:sz w:val="28"/>
          <w:szCs w:val="28"/>
          <w:lang w:val="uk-UA"/>
        </w:rPr>
        <w:t xml:space="preserve">має права, </w:t>
      </w:r>
      <w:r w:rsidRPr="0099190B">
        <w:rPr>
          <w:rFonts w:ascii="Times New Roman" w:hAnsi="Times New Roman" w:cs="Times New Roman"/>
          <w:sz w:val="28"/>
          <w:szCs w:val="28"/>
          <w:lang w:val="uk-UA"/>
        </w:rPr>
        <w:t>визначені статтею</w:t>
      </w:r>
      <w:r w:rsidR="00334073">
        <w:rPr>
          <w:rFonts w:ascii="Times New Roman" w:hAnsi="Times New Roman" w:cs="Times New Roman"/>
          <w:sz w:val="28"/>
          <w:szCs w:val="28"/>
          <w:lang w:val="uk-UA"/>
        </w:rPr>
        <w:t xml:space="preserve"> </w:t>
      </w:r>
      <w:r w:rsidRPr="0099190B">
        <w:rPr>
          <w:rFonts w:ascii="Times New Roman" w:hAnsi="Times New Roman" w:cs="Times New Roman"/>
          <w:sz w:val="28"/>
          <w:szCs w:val="28"/>
          <w:lang w:val="uk-UA"/>
        </w:rPr>
        <w:t>12 зазначеного Закону</w:t>
      </w:r>
      <w:r w:rsidR="007D5B65" w:rsidRPr="0099190B">
        <w:rPr>
          <w:rFonts w:ascii="Times New Roman" w:hAnsi="Times New Roman" w:cs="Times New Roman"/>
          <w:sz w:val="28"/>
          <w:szCs w:val="28"/>
          <w:lang w:val="uk-UA"/>
        </w:rPr>
        <w:t>.</w:t>
      </w:r>
    </w:p>
    <w:p w:rsidR="000C3A99" w:rsidRPr="0099190B" w:rsidRDefault="007D5B65" w:rsidP="0099190B">
      <w:pPr>
        <w:spacing w:after="0" w:line="360" w:lineRule="exact"/>
        <w:ind w:firstLine="709"/>
        <w:jc w:val="both"/>
        <w:rPr>
          <w:rFonts w:ascii="Times New Roman" w:hAnsi="Times New Roman" w:cs="Times New Roman"/>
          <w:sz w:val="28"/>
          <w:szCs w:val="28"/>
          <w:lang w:val="uk-UA"/>
        </w:rPr>
      </w:pPr>
      <w:r w:rsidRPr="0099190B">
        <w:rPr>
          <w:rFonts w:ascii="Times New Roman" w:hAnsi="Times New Roman" w:cs="Times New Roman"/>
          <w:sz w:val="28"/>
          <w:szCs w:val="28"/>
          <w:lang w:val="uk-UA"/>
        </w:rPr>
        <w:t>Ч</w:t>
      </w:r>
      <w:r w:rsidR="000C3A99" w:rsidRPr="0099190B">
        <w:rPr>
          <w:rFonts w:ascii="Times New Roman" w:hAnsi="Times New Roman" w:cs="Times New Roman"/>
          <w:sz w:val="28"/>
          <w:szCs w:val="28"/>
          <w:lang w:val="uk-UA"/>
        </w:rPr>
        <w:t xml:space="preserve">астинами другою та третьою статті 12 Закону України «Про запобігання корупції» визначено, що у разі виявлення порушення вимог цього Закону щодо етичної поведінки,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 або іншого порушення цього Закону Національне агентство вносить керівнику відповідного органу, підприємства, установи, організації припис щодо усунення порушень законодавства, проведення службового розслідування, притягнення винної особи до встановленої законом відповідальності; у разі виявлення ознак адміністративного правопорушення, пов’язаного з корупцією, уповноважені особи Національного агентства складають протокол про таке правопорушення, який направляється до суду згідно з рішенням Національного агентства; у разі виявлення ознак іншого корупційного або пов’язаного з корупцією правопорушення, Національне агентство затверджує обґрунтований висновок та </w:t>
      </w:r>
      <w:r w:rsidR="000C3A99" w:rsidRPr="0099190B">
        <w:rPr>
          <w:rFonts w:ascii="Times New Roman" w:hAnsi="Times New Roman" w:cs="Times New Roman"/>
          <w:sz w:val="28"/>
          <w:szCs w:val="28"/>
          <w:lang w:val="uk-UA"/>
        </w:rPr>
        <w:lastRenderedPageBreak/>
        <w:t xml:space="preserve">надсилає його іншим спеціально уповноваженим суб’єктам у сфері протидії корупції. </w:t>
      </w:r>
    </w:p>
    <w:p w:rsidR="000C3A99" w:rsidRPr="0099190B" w:rsidRDefault="000C3A99" w:rsidP="0099190B">
      <w:pPr>
        <w:spacing w:after="0" w:line="360" w:lineRule="exact"/>
        <w:ind w:firstLine="709"/>
        <w:jc w:val="both"/>
        <w:rPr>
          <w:rFonts w:ascii="Times New Roman" w:hAnsi="Times New Roman" w:cs="Times New Roman"/>
          <w:sz w:val="28"/>
          <w:szCs w:val="28"/>
          <w:lang w:val="uk-UA"/>
        </w:rPr>
      </w:pPr>
      <w:r w:rsidRPr="0099190B">
        <w:rPr>
          <w:rFonts w:ascii="Times New Roman" w:hAnsi="Times New Roman" w:cs="Times New Roman"/>
          <w:sz w:val="28"/>
          <w:szCs w:val="28"/>
          <w:lang w:val="uk-UA"/>
        </w:rPr>
        <w:t>Відповідно до частини першої статті 50 Закону України «Про запобігання корупції» повна перевірка декларації полягає у з’ясуванні достовірності задекларованих відомостей, точності оцінки задекларованих активів, перевірці на наявність конфлікту інтересів та ознак незаконного збагачення і може здійснюватися у період провадження суб’єктом декларування діяльності, пов’язаної з виконанням функцій держави або місцевого самоврядування, а також протягом трьох років після припинення такої діяльності.</w:t>
      </w:r>
    </w:p>
    <w:p w:rsidR="000C3A99" w:rsidRPr="0099190B" w:rsidRDefault="000C3A99" w:rsidP="0099190B">
      <w:pPr>
        <w:spacing w:after="0" w:line="360" w:lineRule="exact"/>
        <w:ind w:firstLine="709"/>
        <w:jc w:val="both"/>
        <w:rPr>
          <w:rFonts w:ascii="Times New Roman" w:hAnsi="Times New Roman" w:cs="Times New Roman"/>
          <w:sz w:val="28"/>
          <w:szCs w:val="28"/>
          <w:lang w:val="uk-UA"/>
        </w:rPr>
      </w:pPr>
      <w:r w:rsidRPr="0099190B">
        <w:rPr>
          <w:rFonts w:ascii="Times New Roman" w:hAnsi="Times New Roman" w:cs="Times New Roman"/>
          <w:sz w:val="28"/>
          <w:szCs w:val="28"/>
          <w:lang w:val="uk-UA"/>
        </w:rPr>
        <w:t>Обов’язковій повній перевірці підлягають декларації службових осіб, які займають відповідальне та особливо відповідальне становище, суб’єктів декларування, які займають посади, пов’язані з високим рівнем корупційних ризиків, перелік яких затверджується Національним агентством.</w:t>
      </w:r>
    </w:p>
    <w:p w:rsidR="000C3A99" w:rsidRPr="0099190B" w:rsidRDefault="000C3A99" w:rsidP="0099190B">
      <w:pPr>
        <w:spacing w:after="0" w:line="360" w:lineRule="exact"/>
        <w:ind w:firstLine="709"/>
        <w:jc w:val="both"/>
        <w:rPr>
          <w:rFonts w:ascii="Times New Roman" w:hAnsi="Times New Roman" w:cs="Times New Roman"/>
          <w:sz w:val="28"/>
          <w:szCs w:val="28"/>
          <w:lang w:val="uk-UA"/>
        </w:rPr>
      </w:pPr>
      <w:r w:rsidRPr="0099190B">
        <w:rPr>
          <w:rFonts w:ascii="Times New Roman" w:hAnsi="Times New Roman" w:cs="Times New Roman"/>
          <w:sz w:val="28"/>
          <w:szCs w:val="28"/>
          <w:lang w:val="uk-UA"/>
        </w:rPr>
        <w:t xml:space="preserve">Обов’язковій повній перевірці також підлягають декларації, подані іншими суб’єктами декларування, у разі виявлення у них </w:t>
      </w:r>
      <w:proofErr w:type="spellStart"/>
      <w:r w:rsidRPr="0099190B">
        <w:rPr>
          <w:rFonts w:ascii="Times New Roman" w:hAnsi="Times New Roman" w:cs="Times New Roman"/>
          <w:sz w:val="28"/>
          <w:szCs w:val="28"/>
          <w:lang w:val="uk-UA"/>
        </w:rPr>
        <w:t>невідповідностей</w:t>
      </w:r>
      <w:proofErr w:type="spellEnd"/>
      <w:r w:rsidRPr="0099190B">
        <w:rPr>
          <w:rFonts w:ascii="Times New Roman" w:hAnsi="Times New Roman" w:cs="Times New Roman"/>
          <w:sz w:val="28"/>
          <w:szCs w:val="28"/>
          <w:lang w:val="uk-UA"/>
        </w:rPr>
        <w:t xml:space="preserve"> за результатами логічного та арифметичного контролю.</w:t>
      </w:r>
    </w:p>
    <w:p w:rsidR="000C3A99" w:rsidRPr="0099190B" w:rsidRDefault="000C3A99" w:rsidP="0099190B">
      <w:pPr>
        <w:spacing w:after="0" w:line="360" w:lineRule="exact"/>
        <w:ind w:firstLine="709"/>
        <w:jc w:val="both"/>
        <w:rPr>
          <w:rFonts w:ascii="Times New Roman" w:hAnsi="Times New Roman" w:cs="Times New Roman"/>
          <w:sz w:val="28"/>
          <w:szCs w:val="28"/>
          <w:lang w:val="uk-UA"/>
        </w:rPr>
      </w:pPr>
      <w:r w:rsidRPr="0099190B">
        <w:rPr>
          <w:rFonts w:ascii="Times New Roman" w:hAnsi="Times New Roman" w:cs="Times New Roman"/>
          <w:sz w:val="28"/>
          <w:szCs w:val="28"/>
          <w:lang w:val="uk-UA"/>
        </w:rPr>
        <w:t>Національне агентство проводить перевірку декларації на підставі інформації, отриманої від фізичних та юридичних осіб, із засобів масової інформації та інших джерел, про можливе відображення у декларації недостовірних відомостей.</w:t>
      </w:r>
    </w:p>
    <w:p w:rsidR="000C3A99" w:rsidRPr="0099190B" w:rsidRDefault="000C3A99" w:rsidP="0099190B">
      <w:pPr>
        <w:spacing w:after="0" w:line="360" w:lineRule="exact"/>
        <w:ind w:firstLine="709"/>
        <w:jc w:val="both"/>
        <w:rPr>
          <w:rFonts w:ascii="Times New Roman" w:hAnsi="Times New Roman" w:cs="Times New Roman"/>
          <w:sz w:val="28"/>
          <w:szCs w:val="28"/>
          <w:lang w:val="uk-UA"/>
        </w:rPr>
      </w:pPr>
      <w:r w:rsidRPr="0099190B">
        <w:rPr>
          <w:rFonts w:ascii="Times New Roman" w:hAnsi="Times New Roman" w:cs="Times New Roman"/>
          <w:sz w:val="28"/>
          <w:szCs w:val="28"/>
          <w:lang w:val="uk-UA"/>
        </w:rPr>
        <w:t>Отже, встановлення обставин відображення у декларації недостовірних відомостей належить до виключної компетенції вказаного уповноваженого органу виконавчої влади зі спеціальним статусом. При цьому відповідно до статті 12 Закону України «Про запобігання корупції» у разі виявлення ознак адміністративного правопорушення, пов’язаного з корупцією, уповноважені особи Національного агентства складають протокол про таке правопорушення, який направляється до суду згідно з рішенням Національного агентства, а у разі виявлення ознак іншого корупційного або пов’язаного з корупцією правопорушення, Національне агентство затверджує обґрунтований висновок та надсилає його іншим спеціально уповноваженим суб’єктам у сфері протидії корупції.</w:t>
      </w:r>
    </w:p>
    <w:p w:rsidR="000C3A99" w:rsidRPr="0099190B" w:rsidRDefault="000C3A99" w:rsidP="0099190B">
      <w:pPr>
        <w:spacing w:after="0" w:line="360" w:lineRule="exact"/>
        <w:ind w:firstLine="709"/>
        <w:jc w:val="both"/>
        <w:rPr>
          <w:rFonts w:ascii="Times New Roman" w:hAnsi="Times New Roman" w:cs="Times New Roman"/>
          <w:sz w:val="28"/>
          <w:szCs w:val="28"/>
          <w:lang w:val="uk-UA"/>
        </w:rPr>
      </w:pPr>
      <w:r w:rsidRPr="0099190B">
        <w:rPr>
          <w:rFonts w:ascii="Times New Roman" w:hAnsi="Times New Roman" w:cs="Times New Roman"/>
          <w:sz w:val="28"/>
          <w:szCs w:val="28"/>
          <w:lang w:val="uk-UA"/>
        </w:rPr>
        <w:t xml:space="preserve">Пунктом 10 частини першої статті 106 Закону України «Про судоустрій і статус суддів» передбачено, що суддю може бути притягнуто до дисциплінарної відповідальності </w:t>
      </w:r>
      <w:r w:rsidR="00DA389A" w:rsidRPr="0099190B">
        <w:rPr>
          <w:rFonts w:ascii="Times New Roman" w:hAnsi="Times New Roman" w:cs="Times New Roman"/>
          <w:sz w:val="28"/>
          <w:szCs w:val="28"/>
          <w:lang w:val="uk-UA"/>
        </w:rPr>
        <w:t>з підстав</w:t>
      </w:r>
      <w:r w:rsidRPr="0099190B">
        <w:rPr>
          <w:rFonts w:ascii="Times New Roman" w:hAnsi="Times New Roman" w:cs="Times New Roman"/>
          <w:sz w:val="28"/>
          <w:szCs w:val="28"/>
          <w:lang w:val="uk-UA"/>
        </w:rPr>
        <w:t xml:space="preserve"> зазначення у декларації особи, уповноваженої на виконання функцій держави або місцевого самоврядування, завідомо неправдивих відомостей або умисн</w:t>
      </w:r>
      <w:r w:rsidR="00DA389A" w:rsidRPr="0099190B">
        <w:rPr>
          <w:rFonts w:ascii="Times New Roman" w:hAnsi="Times New Roman" w:cs="Times New Roman"/>
          <w:sz w:val="28"/>
          <w:szCs w:val="28"/>
          <w:lang w:val="uk-UA"/>
        </w:rPr>
        <w:t>ого</w:t>
      </w:r>
      <w:r w:rsidRPr="0099190B">
        <w:rPr>
          <w:rFonts w:ascii="Times New Roman" w:hAnsi="Times New Roman" w:cs="Times New Roman"/>
          <w:sz w:val="28"/>
          <w:szCs w:val="28"/>
          <w:lang w:val="uk-UA"/>
        </w:rPr>
        <w:t xml:space="preserve"> незазначення відомостей, визначених законодавством.</w:t>
      </w:r>
    </w:p>
    <w:p w:rsidR="000C3A99" w:rsidRPr="0099190B" w:rsidRDefault="00DA389A" w:rsidP="0099190B">
      <w:pPr>
        <w:spacing w:after="0" w:line="360" w:lineRule="exact"/>
        <w:ind w:firstLine="709"/>
        <w:jc w:val="both"/>
        <w:rPr>
          <w:rFonts w:ascii="Times New Roman" w:hAnsi="Times New Roman" w:cs="Times New Roman"/>
          <w:sz w:val="28"/>
          <w:szCs w:val="28"/>
          <w:lang w:val="uk-UA"/>
        </w:rPr>
      </w:pPr>
      <w:r w:rsidRPr="0099190B">
        <w:rPr>
          <w:rFonts w:ascii="Times New Roman" w:hAnsi="Times New Roman" w:cs="Times New Roman"/>
          <w:sz w:val="28"/>
          <w:szCs w:val="28"/>
          <w:lang w:val="uk-UA"/>
        </w:rPr>
        <w:t>Отже</w:t>
      </w:r>
      <w:r w:rsidR="000C3A99" w:rsidRPr="0099190B">
        <w:rPr>
          <w:rFonts w:ascii="Times New Roman" w:hAnsi="Times New Roman" w:cs="Times New Roman"/>
          <w:sz w:val="28"/>
          <w:szCs w:val="28"/>
          <w:lang w:val="uk-UA"/>
        </w:rPr>
        <w:t xml:space="preserve">, </w:t>
      </w:r>
      <w:r w:rsidRPr="0099190B">
        <w:rPr>
          <w:rFonts w:ascii="Times New Roman" w:hAnsi="Times New Roman" w:cs="Times New Roman"/>
          <w:sz w:val="28"/>
          <w:szCs w:val="28"/>
          <w:lang w:val="uk-UA"/>
        </w:rPr>
        <w:t xml:space="preserve">обставини, </w:t>
      </w:r>
      <w:r w:rsidR="000C3A99" w:rsidRPr="0099190B">
        <w:rPr>
          <w:rFonts w:ascii="Times New Roman" w:hAnsi="Times New Roman" w:cs="Times New Roman"/>
          <w:sz w:val="28"/>
          <w:szCs w:val="28"/>
          <w:lang w:val="uk-UA"/>
        </w:rPr>
        <w:t>встановлен</w:t>
      </w:r>
      <w:r w:rsidRPr="0099190B">
        <w:rPr>
          <w:rFonts w:ascii="Times New Roman" w:hAnsi="Times New Roman" w:cs="Times New Roman"/>
          <w:sz w:val="28"/>
          <w:szCs w:val="28"/>
          <w:lang w:val="uk-UA"/>
        </w:rPr>
        <w:t>і</w:t>
      </w:r>
      <w:r w:rsidR="000C3A99" w:rsidRPr="0099190B">
        <w:rPr>
          <w:rFonts w:ascii="Times New Roman" w:hAnsi="Times New Roman" w:cs="Times New Roman"/>
          <w:sz w:val="28"/>
          <w:szCs w:val="28"/>
          <w:lang w:val="uk-UA"/>
        </w:rPr>
        <w:t xml:space="preserve"> на підставі </w:t>
      </w:r>
      <w:r w:rsidRPr="0099190B">
        <w:rPr>
          <w:rFonts w:ascii="Times New Roman" w:hAnsi="Times New Roman" w:cs="Times New Roman"/>
          <w:sz w:val="28"/>
          <w:szCs w:val="28"/>
          <w:lang w:val="uk-UA"/>
        </w:rPr>
        <w:t xml:space="preserve">висновку, </w:t>
      </w:r>
      <w:r w:rsidR="000C3A99" w:rsidRPr="0099190B">
        <w:rPr>
          <w:rFonts w:ascii="Times New Roman" w:hAnsi="Times New Roman" w:cs="Times New Roman"/>
          <w:sz w:val="28"/>
          <w:szCs w:val="28"/>
          <w:lang w:val="uk-UA"/>
        </w:rPr>
        <w:t>наданого центральним органом виконавчої влади зі спеціальним статусом, який забезпечує формування та реалізує державну антикорупційну політику, що</w:t>
      </w:r>
      <w:r w:rsidRPr="0099190B">
        <w:rPr>
          <w:rFonts w:ascii="Times New Roman" w:hAnsi="Times New Roman" w:cs="Times New Roman"/>
          <w:sz w:val="28"/>
          <w:szCs w:val="28"/>
          <w:lang w:val="uk-UA"/>
        </w:rPr>
        <w:t>до зазначення</w:t>
      </w:r>
      <w:r w:rsidR="000C3A99" w:rsidRPr="0099190B">
        <w:rPr>
          <w:rFonts w:ascii="Times New Roman" w:hAnsi="Times New Roman" w:cs="Times New Roman"/>
          <w:sz w:val="28"/>
          <w:szCs w:val="28"/>
          <w:lang w:val="uk-UA"/>
        </w:rPr>
        <w:t xml:space="preserve"> </w:t>
      </w:r>
      <w:r w:rsidRPr="0099190B">
        <w:rPr>
          <w:rFonts w:ascii="Times New Roman" w:hAnsi="Times New Roman" w:cs="Times New Roman"/>
          <w:sz w:val="28"/>
          <w:szCs w:val="28"/>
          <w:lang w:val="uk-UA"/>
        </w:rPr>
        <w:t xml:space="preserve">суддею </w:t>
      </w:r>
      <w:proofErr w:type="spellStart"/>
      <w:r w:rsidRPr="0099190B">
        <w:rPr>
          <w:rFonts w:ascii="Times New Roman" w:hAnsi="Times New Roman" w:cs="Times New Roman"/>
          <w:sz w:val="28"/>
          <w:szCs w:val="28"/>
          <w:lang w:val="uk-UA"/>
        </w:rPr>
        <w:t>Смоковичем</w:t>
      </w:r>
      <w:proofErr w:type="spellEnd"/>
      <w:r w:rsidRPr="0099190B">
        <w:rPr>
          <w:rFonts w:ascii="Times New Roman" w:hAnsi="Times New Roman" w:cs="Times New Roman"/>
          <w:sz w:val="28"/>
          <w:szCs w:val="28"/>
          <w:lang w:val="uk-UA"/>
        </w:rPr>
        <w:t xml:space="preserve"> М.І. у</w:t>
      </w:r>
      <w:r w:rsidR="000C3A99" w:rsidRPr="0099190B">
        <w:rPr>
          <w:rFonts w:ascii="Times New Roman" w:hAnsi="Times New Roman" w:cs="Times New Roman"/>
          <w:sz w:val="28"/>
          <w:szCs w:val="28"/>
          <w:lang w:val="uk-UA"/>
        </w:rPr>
        <w:t xml:space="preserve"> декларації особи, уповноваженої на виконання функцій держави або місцевого самоврядування, недостовірних відомостей, вказу</w:t>
      </w:r>
      <w:r w:rsidRPr="0099190B">
        <w:rPr>
          <w:rFonts w:ascii="Times New Roman" w:hAnsi="Times New Roman" w:cs="Times New Roman"/>
          <w:sz w:val="28"/>
          <w:szCs w:val="28"/>
          <w:lang w:val="uk-UA"/>
        </w:rPr>
        <w:t>ють</w:t>
      </w:r>
      <w:r w:rsidR="000C3A99" w:rsidRPr="0099190B">
        <w:rPr>
          <w:rFonts w:ascii="Times New Roman" w:hAnsi="Times New Roman" w:cs="Times New Roman"/>
          <w:sz w:val="28"/>
          <w:szCs w:val="28"/>
          <w:lang w:val="uk-UA"/>
        </w:rPr>
        <w:t xml:space="preserve"> на </w:t>
      </w:r>
      <w:r w:rsidR="000C3A99" w:rsidRPr="0099190B">
        <w:rPr>
          <w:rFonts w:ascii="Times New Roman" w:hAnsi="Times New Roman" w:cs="Times New Roman"/>
          <w:sz w:val="28"/>
          <w:szCs w:val="28"/>
          <w:lang w:val="uk-UA"/>
        </w:rPr>
        <w:lastRenderedPageBreak/>
        <w:t xml:space="preserve">наявність у діях </w:t>
      </w:r>
      <w:r w:rsidRPr="0099190B">
        <w:rPr>
          <w:rFonts w:ascii="Times New Roman" w:hAnsi="Times New Roman" w:cs="Times New Roman"/>
          <w:sz w:val="28"/>
          <w:szCs w:val="28"/>
          <w:lang w:val="uk-UA"/>
        </w:rPr>
        <w:t xml:space="preserve">зазначеного </w:t>
      </w:r>
      <w:r w:rsidR="000C3A99" w:rsidRPr="0099190B">
        <w:rPr>
          <w:rFonts w:ascii="Times New Roman" w:hAnsi="Times New Roman" w:cs="Times New Roman"/>
          <w:sz w:val="28"/>
          <w:szCs w:val="28"/>
          <w:lang w:val="uk-UA"/>
        </w:rPr>
        <w:t>судді ознак дисциплінарного проступку, передбаченого пунктом</w:t>
      </w:r>
      <w:r w:rsidR="0099190B" w:rsidRPr="0099190B">
        <w:rPr>
          <w:rFonts w:ascii="Times New Roman" w:hAnsi="Times New Roman" w:cs="Times New Roman"/>
          <w:sz w:val="28"/>
          <w:szCs w:val="28"/>
          <w:lang w:val="uk-UA"/>
        </w:rPr>
        <w:t xml:space="preserve"> </w:t>
      </w:r>
      <w:r w:rsidR="009A2E6E" w:rsidRPr="0099190B">
        <w:rPr>
          <w:rFonts w:ascii="Times New Roman" w:hAnsi="Times New Roman" w:cs="Times New Roman"/>
          <w:sz w:val="28"/>
          <w:szCs w:val="28"/>
          <w:lang w:val="uk-UA"/>
        </w:rPr>
        <w:t>10 частини першої статті</w:t>
      </w:r>
      <w:r w:rsidR="0099190B" w:rsidRPr="0099190B">
        <w:rPr>
          <w:rFonts w:ascii="Times New Roman" w:hAnsi="Times New Roman" w:cs="Times New Roman"/>
          <w:sz w:val="28"/>
          <w:szCs w:val="28"/>
          <w:lang w:val="uk-UA"/>
        </w:rPr>
        <w:t xml:space="preserve"> </w:t>
      </w:r>
      <w:r w:rsidR="000C3A99" w:rsidRPr="0099190B">
        <w:rPr>
          <w:rFonts w:ascii="Times New Roman" w:hAnsi="Times New Roman" w:cs="Times New Roman"/>
          <w:sz w:val="28"/>
          <w:szCs w:val="28"/>
          <w:lang w:val="uk-UA"/>
        </w:rPr>
        <w:t xml:space="preserve">106 Закону України «Про судоустрій і статус суддів». </w:t>
      </w:r>
    </w:p>
    <w:p w:rsidR="000C3A99" w:rsidRPr="0099190B" w:rsidRDefault="000C3A99" w:rsidP="0099190B">
      <w:pPr>
        <w:spacing w:after="0" w:line="360" w:lineRule="exact"/>
        <w:ind w:firstLine="709"/>
        <w:jc w:val="both"/>
        <w:rPr>
          <w:rFonts w:ascii="Times New Roman" w:hAnsi="Times New Roman" w:cs="Times New Roman"/>
          <w:sz w:val="28"/>
          <w:szCs w:val="28"/>
          <w:lang w:val="uk-UA"/>
        </w:rPr>
      </w:pPr>
      <w:r w:rsidRPr="0099190B">
        <w:rPr>
          <w:rFonts w:ascii="Times New Roman" w:hAnsi="Times New Roman" w:cs="Times New Roman"/>
          <w:sz w:val="28"/>
          <w:szCs w:val="28"/>
          <w:lang w:val="uk-UA"/>
        </w:rPr>
        <w:t xml:space="preserve">Попередньою перевіркою встановлено, що стосовно судді </w:t>
      </w:r>
      <w:proofErr w:type="spellStart"/>
      <w:r w:rsidR="00650843" w:rsidRPr="0099190B">
        <w:rPr>
          <w:rFonts w:ascii="Times New Roman" w:hAnsi="Times New Roman" w:cs="Times New Roman"/>
          <w:sz w:val="28"/>
          <w:szCs w:val="28"/>
          <w:lang w:val="uk-UA"/>
        </w:rPr>
        <w:t>Смоковича</w:t>
      </w:r>
      <w:proofErr w:type="spellEnd"/>
      <w:r w:rsidR="0099190B" w:rsidRPr="0099190B">
        <w:rPr>
          <w:rFonts w:ascii="Times New Roman" w:hAnsi="Times New Roman" w:cs="Times New Roman"/>
          <w:sz w:val="28"/>
          <w:szCs w:val="28"/>
          <w:lang w:val="uk-UA"/>
        </w:rPr>
        <w:t xml:space="preserve"> </w:t>
      </w:r>
      <w:r w:rsidR="00650843" w:rsidRPr="0099190B">
        <w:rPr>
          <w:rFonts w:ascii="Times New Roman" w:hAnsi="Times New Roman" w:cs="Times New Roman"/>
          <w:sz w:val="28"/>
          <w:szCs w:val="28"/>
          <w:lang w:val="uk-UA"/>
        </w:rPr>
        <w:t>М.І.</w:t>
      </w:r>
      <w:r w:rsidRPr="0099190B">
        <w:rPr>
          <w:rFonts w:ascii="Times New Roman" w:hAnsi="Times New Roman" w:cs="Times New Roman"/>
          <w:sz w:val="28"/>
          <w:szCs w:val="28"/>
          <w:lang w:val="uk-UA"/>
        </w:rPr>
        <w:t xml:space="preserve"> </w:t>
      </w:r>
      <w:r w:rsidR="00DA389A" w:rsidRPr="0099190B">
        <w:rPr>
          <w:rFonts w:ascii="Times New Roman" w:hAnsi="Times New Roman" w:cs="Times New Roman"/>
          <w:sz w:val="28"/>
          <w:szCs w:val="28"/>
          <w:lang w:val="uk-UA"/>
        </w:rPr>
        <w:t xml:space="preserve">НАЗК як </w:t>
      </w:r>
      <w:r w:rsidRPr="0099190B">
        <w:rPr>
          <w:rFonts w:ascii="Times New Roman" w:hAnsi="Times New Roman" w:cs="Times New Roman"/>
          <w:sz w:val="28"/>
          <w:szCs w:val="28"/>
          <w:lang w:val="uk-UA"/>
        </w:rPr>
        <w:t xml:space="preserve">центральним органом виконавчої влади зі спеціальним статусом, який забезпечує формування та реалізує державну антикорупційну політику, надано висновок, згідно з яким при здійсненні </w:t>
      </w:r>
      <w:r w:rsidR="009A2E6E" w:rsidRPr="0099190B">
        <w:rPr>
          <w:rFonts w:ascii="Times New Roman" w:hAnsi="Times New Roman" w:cs="Times New Roman"/>
          <w:sz w:val="28"/>
          <w:szCs w:val="28"/>
          <w:lang w:val="uk-UA" w:eastAsia="uk-UA"/>
        </w:rPr>
        <w:t>суддею</w:t>
      </w:r>
      <w:r w:rsidR="009A2E6E" w:rsidRPr="0099190B">
        <w:rPr>
          <w:rFonts w:ascii="Times New Roman" w:hAnsi="Times New Roman" w:cs="Times New Roman"/>
          <w:sz w:val="28"/>
          <w:szCs w:val="28"/>
          <w:lang w:val="uk-UA"/>
        </w:rPr>
        <w:t xml:space="preserve"> Касаційного адміністративного суду у складі Верховного Суду </w:t>
      </w:r>
      <w:proofErr w:type="spellStart"/>
      <w:r w:rsidR="009A2E6E" w:rsidRPr="0099190B">
        <w:rPr>
          <w:rFonts w:ascii="Times New Roman" w:hAnsi="Times New Roman" w:cs="Times New Roman"/>
          <w:sz w:val="28"/>
          <w:szCs w:val="28"/>
          <w:lang w:val="uk-UA"/>
        </w:rPr>
        <w:t>Смоковичем</w:t>
      </w:r>
      <w:proofErr w:type="spellEnd"/>
      <w:r w:rsidR="009A2E6E" w:rsidRPr="0099190B">
        <w:rPr>
          <w:rFonts w:ascii="Times New Roman" w:hAnsi="Times New Roman" w:cs="Times New Roman"/>
          <w:sz w:val="28"/>
          <w:szCs w:val="28"/>
          <w:lang w:val="uk-UA"/>
        </w:rPr>
        <w:t xml:space="preserve"> М.І. </w:t>
      </w:r>
      <w:r w:rsidRPr="0099190B">
        <w:rPr>
          <w:rFonts w:ascii="Times New Roman" w:hAnsi="Times New Roman" w:cs="Times New Roman"/>
          <w:sz w:val="28"/>
          <w:szCs w:val="28"/>
          <w:lang w:val="uk-UA"/>
        </w:rPr>
        <w:t>декларування за 201</w:t>
      </w:r>
      <w:r w:rsidR="0004174D" w:rsidRPr="0099190B">
        <w:rPr>
          <w:rFonts w:ascii="Times New Roman" w:hAnsi="Times New Roman" w:cs="Times New Roman"/>
          <w:sz w:val="28"/>
          <w:szCs w:val="28"/>
          <w:lang w:val="uk-UA"/>
        </w:rPr>
        <w:t>7</w:t>
      </w:r>
      <w:r w:rsidR="0099190B" w:rsidRPr="0099190B">
        <w:rPr>
          <w:rFonts w:ascii="Times New Roman" w:hAnsi="Times New Roman" w:cs="Times New Roman"/>
          <w:sz w:val="28"/>
          <w:szCs w:val="28"/>
          <w:lang w:val="uk-UA"/>
        </w:rPr>
        <w:t xml:space="preserve"> </w:t>
      </w:r>
      <w:r w:rsidRPr="0099190B">
        <w:rPr>
          <w:rFonts w:ascii="Times New Roman" w:hAnsi="Times New Roman" w:cs="Times New Roman"/>
          <w:sz w:val="28"/>
          <w:szCs w:val="28"/>
          <w:lang w:val="uk-UA"/>
        </w:rPr>
        <w:t xml:space="preserve">рік мало місце </w:t>
      </w:r>
      <w:r w:rsidRPr="0099190B">
        <w:rPr>
          <w:rFonts w:ascii="Times New Roman" w:hAnsi="Times New Roman" w:cs="Times New Roman"/>
          <w:sz w:val="28"/>
          <w:szCs w:val="28"/>
          <w:lang w:val="uk-UA" w:eastAsia="uk-UA"/>
        </w:rPr>
        <w:t xml:space="preserve">зазначення </w:t>
      </w:r>
      <w:r w:rsidRPr="0099190B">
        <w:rPr>
          <w:rFonts w:ascii="Times New Roman" w:hAnsi="Times New Roman" w:cs="Times New Roman"/>
          <w:sz w:val="28"/>
          <w:szCs w:val="28"/>
          <w:lang w:val="uk-UA"/>
        </w:rPr>
        <w:t xml:space="preserve">недостовірних відомостей. </w:t>
      </w:r>
    </w:p>
    <w:p w:rsidR="00BD0F03" w:rsidRPr="0099190B" w:rsidRDefault="000C3A99" w:rsidP="0099190B">
      <w:pPr>
        <w:spacing w:after="0" w:line="360" w:lineRule="exact"/>
        <w:ind w:firstLine="709"/>
        <w:jc w:val="both"/>
        <w:rPr>
          <w:rFonts w:ascii="Times New Roman" w:hAnsi="Times New Roman" w:cs="Times New Roman"/>
          <w:sz w:val="28"/>
          <w:szCs w:val="28"/>
          <w:lang w:val="uk-UA"/>
        </w:rPr>
      </w:pPr>
      <w:r w:rsidRPr="0099190B">
        <w:rPr>
          <w:rFonts w:ascii="Times New Roman" w:hAnsi="Times New Roman" w:cs="Times New Roman"/>
          <w:sz w:val="28"/>
          <w:szCs w:val="28"/>
          <w:lang w:val="uk-UA"/>
        </w:rPr>
        <w:t xml:space="preserve">Вказане </w:t>
      </w:r>
      <w:r w:rsidR="00BD369A" w:rsidRPr="0099190B">
        <w:rPr>
          <w:rFonts w:ascii="Times New Roman" w:hAnsi="Times New Roman" w:cs="Times New Roman"/>
          <w:sz w:val="28"/>
          <w:szCs w:val="28"/>
          <w:lang w:val="uk-UA"/>
        </w:rPr>
        <w:t>може свідчити</w:t>
      </w:r>
      <w:r w:rsidRPr="0099190B">
        <w:rPr>
          <w:rFonts w:ascii="Times New Roman" w:hAnsi="Times New Roman" w:cs="Times New Roman"/>
          <w:sz w:val="28"/>
          <w:szCs w:val="28"/>
          <w:lang w:val="uk-UA"/>
        </w:rPr>
        <w:t xml:space="preserve"> про наявність у діях судді </w:t>
      </w:r>
      <w:r w:rsidR="00BD0F03" w:rsidRPr="0099190B">
        <w:rPr>
          <w:rFonts w:ascii="Times New Roman" w:hAnsi="Times New Roman" w:cs="Times New Roman"/>
          <w:sz w:val="28"/>
          <w:szCs w:val="28"/>
          <w:lang w:val="uk-UA"/>
        </w:rPr>
        <w:t xml:space="preserve">Касаційного адміністративного суду у складі Верховного Суду </w:t>
      </w:r>
      <w:proofErr w:type="spellStart"/>
      <w:r w:rsidR="00BD0F03" w:rsidRPr="0099190B">
        <w:rPr>
          <w:rFonts w:ascii="Times New Roman" w:hAnsi="Times New Roman" w:cs="Times New Roman"/>
          <w:sz w:val="28"/>
          <w:szCs w:val="28"/>
          <w:lang w:val="uk-UA"/>
        </w:rPr>
        <w:t>Смокович</w:t>
      </w:r>
      <w:r w:rsidR="009A2E6E" w:rsidRPr="0099190B">
        <w:rPr>
          <w:rFonts w:ascii="Times New Roman" w:hAnsi="Times New Roman" w:cs="Times New Roman"/>
          <w:sz w:val="28"/>
          <w:szCs w:val="28"/>
          <w:lang w:val="uk-UA"/>
        </w:rPr>
        <w:t>а</w:t>
      </w:r>
      <w:proofErr w:type="spellEnd"/>
      <w:r w:rsidR="00BD0F03" w:rsidRPr="0099190B">
        <w:rPr>
          <w:rFonts w:ascii="Times New Roman" w:hAnsi="Times New Roman" w:cs="Times New Roman"/>
          <w:sz w:val="28"/>
          <w:szCs w:val="28"/>
          <w:lang w:val="uk-UA"/>
        </w:rPr>
        <w:t xml:space="preserve"> М.І. </w:t>
      </w:r>
      <w:r w:rsidRPr="0099190B">
        <w:rPr>
          <w:rFonts w:ascii="Times New Roman" w:hAnsi="Times New Roman" w:cs="Times New Roman"/>
          <w:sz w:val="28"/>
          <w:szCs w:val="28"/>
          <w:lang w:val="uk-UA"/>
        </w:rPr>
        <w:t>ознак дисциплінарного проступку, передбаченого пунктом 10 частини першої</w:t>
      </w:r>
      <w:r w:rsidR="0099190B" w:rsidRPr="0099190B">
        <w:rPr>
          <w:rFonts w:ascii="Times New Roman" w:hAnsi="Times New Roman" w:cs="Times New Roman"/>
          <w:sz w:val="28"/>
          <w:szCs w:val="28"/>
          <w:lang w:val="uk-UA"/>
        </w:rPr>
        <w:br/>
      </w:r>
      <w:r w:rsidRPr="0099190B">
        <w:rPr>
          <w:rFonts w:ascii="Times New Roman" w:hAnsi="Times New Roman" w:cs="Times New Roman"/>
          <w:sz w:val="28"/>
          <w:szCs w:val="28"/>
          <w:lang w:val="uk-UA"/>
        </w:rPr>
        <w:t>статті</w:t>
      </w:r>
      <w:r w:rsidR="0099190B" w:rsidRPr="0099190B">
        <w:rPr>
          <w:rFonts w:ascii="Times New Roman" w:hAnsi="Times New Roman" w:cs="Times New Roman"/>
          <w:sz w:val="28"/>
          <w:szCs w:val="28"/>
          <w:lang w:val="uk-UA"/>
        </w:rPr>
        <w:t xml:space="preserve"> </w:t>
      </w:r>
      <w:r w:rsidRPr="0099190B">
        <w:rPr>
          <w:rFonts w:ascii="Times New Roman" w:hAnsi="Times New Roman" w:cs="Times New Roman"/>
          <w:sz w:val="28"/>
          <w:szCs w:val="28"/>
          <w:lang w:val="uk-UA"/>
        </w:rPr>
        <w:t xml:space="preserve">106 Закону України «Про судоустрій і статус суддів». </w:t>
      </w:r>
    </w:p>
    <w:p w:rsidR="000C3A99" w:rsidRPr="0099190B" w:rsidRDefault="000C3A99" w:rsidP="0099190B">
      <w:pPr>
        <w:spacing w:after="0" w:line="360" w:lineRule="exact"/>
        <w:ind w:firstLine="709"/>
        <w:jc w:val="both"/>
        <w:rPr>
          <w:rFonts w:ascii="Times New Roman" w:hAnsi="Times New Roman" w:cs="Times New Roman"/>
          <w:sz w:val="28"/>
          <w:szCs w:val="28"/>
          <w:lang w:val="uk-UA"/>
        </w:rPr>
      </w:pPr>
      <w:r w:rsidRPr="0099190B">
        <w:rPr>
          <w:rFonts w:ascii="Times New Roman" w:hAnsi="Times New Roman" w:cs="Times New Roman"/>
          <w:sz w:val="28"/>
          <w:szCs w:val="28"/>
          <w:lang w:val="uk-UA"/>
        </w:rPr>
        <w:t>Водночас питання щодо наявності суб’єктивної сторони вказаного дисциплінарного проступку, а отже і підстав для притягнення судді до дисциплінарної відповідальності, має бути предметом перевірки Дисциплінарної палати Вищої ради правосуддя в межах розгляду відповідної дисциплінарної справи</w:t>
      </w:r>
      <w:r w:rsidRPr="0099190B">
        <w:rPr>
          <w:rFonts w:ascii="Times New Roman" w:hAnsi="Times New Roman" w:cs="Times New Roman"/>
          <w:sz w:val="28"/>
          <w:szCs w:val="28"/>
          <w:lang w:val="uk-UA" w:eastAsia="uk-UA"/>
        </w:rPr>
        <w:t>.</w:t>
      </w:r>
    </w:p>
    <w:p w:rsidR="000C3A99" w:rsidRPr="0099190B" w:rsidRDefault="000C3A99" w:rsidP="0099190B">
      <w:pPr>
        <w:pStyle w:val="aa"/>
        <w:spacing w:before="0" w:beforeAutospacing="0" w:after="0" w:afterAutospacing="0" w:line="360" w:lineRule="exact"/>
        <w:ind w:firstLine="709"/>
        <w:jc w:val="both"/>
        <w:rPr>
          <w:sz w:val="28"/>
          <w:szCs w:val="28"/>
        </w:rPr>
      </w:pPr>
      <w:r w:rsidRPr="0099190B">
        <w:rPr>
          <w:rStyle w:val="FontStyle16"/>
          <w:rFonts w:eastAsia="Calibri"/>
        </w:rPr>
        <w:t xml:space="preserve">Керуючись статтями 43–46 </w:t>
      </w:r>
      <w:r w:rsidRPr="0099190B">
        <w:rPr>
          <w:sz w:val="28"/>
          <w:szCs w:val="28"/>
        </w:rPr>
        <w:t xml:space="preserve">Закону України «Про Вищу раду правосуддя», </w:t>
      </w:r>
      <w:r w:rsidR="009A2E6E" w:rsidRPr="0099190B">
        <w:rPr>
          <w:sz w:val="28"/>
          <w:szCs w:val="28"/>
        </w:rPr>
        <w:t>статтею</w:t>
      </w:r>
      <w:r w:rsidR="0099190B" w:rsidRPr="0099190B">
        <w:rPr>
          <w:sz w:val="28"/>
          <w:szCs w:val="28"/>
        </w:rPr>
        <w:t xml:space="preserve"> </w:t>
      </w:r>
      <w:r w:rsidRPr="0099190B">
        <w:rPr>
          <w:sz w:val="28"/>
          <w:szCs w:val="28"/>
        </w:rPr>
        <w:t xml:space="preserve">106 Закону України «Про судоустрій і статус суддів», </w:t>
      </w:r>
      <w:r w:rsidR="00BD0F03" w:rsidRPr="0099190B">
        <w:rPr>
          <w:sz w:val="28"/>
          <w:szCs w:val="28"/>
        </w:rPr>
        <w:t xml:space="preserve">Друга </w:t>
      </w:r>
      <w:r w:rsidRPr="0099190B">
        <w:rPr>
          <w:sz w:val="28"/>
          <w:szCs w:val="28"/>
        </w:rPr>
        <w:t>Дисциплінарна палата Вищої ради правосуддя</w:t>
      </w:r>
    </w:p>
    <w:p w:rsidR="000C3A99" w:rsidRPr="0099190B" w:rsidRDefault="000C3A99" w:rsidP="0099190B">
      <w:pPr>
        <w:pStyle w:val="aa"/>
        <w:spacing w:before="0" w:beforeAutospacing="0" w:after="0" w:afterAutospacing="0" w:line="360" w:lineRule="exact"/>
        <w:ind w:firstLine="708"/>
        <w:jc w:val="center"/>
        <w:rPr>
          <w:sz w:val="28"/>
          <w:szCs w:val="28"/>
        </w:rPr>
      </w:pPr>
    </w:p>
    <w:p w:rsidR="000C3A99" w:rsidRPr="0099190B" w:rsidRDefault="000C3A99" w:rsidP="0099190B">
      <w:pPr>
        <w:pStyle w:val="aa"/>
        <w:spacing w:before="0" w:beforeAutospacing="0" w:after="0" w:afterAutospacing="0" w:line="360" w:lineRule="exact"/>
        <w:jc w:val="center"/>
        <w:rPr>
          <w:sz w:val="28"/>
          <w:szCs w:val="28"/>
        </w:rPr>
      </w:pPr>
      <w:r w:rsidRPr="0099190B">
        <w:rPr>
          <w:b/>
          <w:color w:val="000000"/>
          <w:sz w:val="28"/>
          <w:szCs w:val="28"/>
          <w:lang w:eastAsia="ru-RU"/>
        </w:rPr>
        <w:t>ухвалила:</w:t>
      </w:r>
    </w:p>
    <w:p w:rsidR="000C3A99" w:rsidRPr="0099190B" w:rsidRDefault="000C3A99" w:rsidP="0099190B">
      <w:pPr>
        <w:spacing w:after="0" w:line="360" w:lineRule="exact"/>
        <w:ind w:firstLine="720"/>
        <w:jc w:val="center"/>
        <w:rPr>
          <w:rFonts w:ascii="Times New Roman" w:eastAsia="Times New Roman" w:hAnsi="Times New Roman" w:cs="Times New Roman"/>
          <w:color w:val="000000"/>
          <w:sz w:val="28"/>
          <w:szCs w:val="28"/>
          <w:lang w:val="uk-UA" w:eastAsia="ru-RU"/>
        </w:rPr>
      </w:pPr>
    </w:p>
    <w:p w:rsidR="000C3A99" w:rsidRPr="0099190B" w:rsidRDefault="000C3A99" w:rsidP="0099190B">
      <w:pPr>
        <w:shd w:val="clear" w:color="auto" w:fill="FFFFFF"/>
        <w:suppressAutoHyphens/>
        <w:spacing w:after="0" w:line="360" w:lineRule="exact"/>
        <w:jc w:val="both"/>
        <w:rPr>
          <w:rFonts w:ascii="Times New Roman" w:eastAsia="Times New Roman" w:hAnsi="Times New Roman" w:cs="Times New Roman"/>
          <w:sz w:val="28"/>
          <w:szCs w:val="28"/>
          <w:lang w:val="uk-UA" w:eastAsia="ru-RU"/>
        </w:rPr>
      </w:pPr>
      <w:r w:rsidRPr="0099190B">
        <w:rPr>
          <w:rFonts w:ascii="Times New Roman" w:hAnsi="Times New Roman" w:cs="Times New Roman"/>
          <w:kern w:val="1"/>
          <w:sz w:val="28"/>
          <w:szCs w:val="28"/>
          <w:lang w:val="uk-UA"/>
        </w:rPr>
        <w:t xml:space="preserve">відкрити дисциплінарну справу </w:t>
      </w:r>
      <w:r w:rsidRPr="0099190B">
        <w:rPr>
          <w:rFonts w:ascii="Times New Roman" w:hAnsi="Times New Roman" w:cs="Times New Roman"/>
          <w:color w:val="000000"/>
          <w:kern w:val="1"/>
          <w:sz w:val="28"/>
          <w:szCs w:val="28"/>
          <w:lang w:val="uk-UA"/>
        </w:rPr>
        <w:t xml:space="preserve">стосовно </w:t>
      </w:r>
      <w:r w:rsidRPr="0099190B">
        <w:rPr>
          <w:rFonts w:ascii="Times New Roman" w:eastAsia="Times New Roman" w:hAnsi="Times New Roman" w:cs="Times New Roman"/>
          <w:sz w:val="28"/>
          <w:szCs w:val="28"/>
          <w:lang w:val="uk-UA" w:eastAsia="ru-RU"/>
        </w:rPr>
        <w:t xml:space="preserve">судді </w:t>
      </w:r>
      <w:r w:rsidR="00BD0F03" w:rsidRPr="0099190B">
        <w:rPr>
          <w:rFonts w:ascii="Times New Roman" w:hAnsi="Times New Roman" w:cs="Times New Roman"/>
          <w:sz w:val="28"/>
          <w:szCs w:val="28"/>
          <w:lang w:val="uk-UA"/>
        </w:rPr>
        <w:t xml:space="preserve">Касаційного адміністративного суду у складі Верховного Суду </w:t>
      </w:r>
      <w:proofErr w:type="spellStart"/>
      <w:r w:rsidR="00BD0F03" w:rsidRPr="0099190B">
        <w:rPr>
          <w:rFonts w:ascii="Times New Roman" w:hAnsi="Times New Roman" w:cs="Times New Roman"/>
          <w:sz w:val="28"/>
          <w:szCs w:val="28"/>
          <w:lang w:val="uk-UA"/>
        </w:rPr>
        <w:t>Смоковича</w:t>
      </w:r>
      <w:proofErr w:type="spellEnd"/>
      <w:r w:rsidR="00BD0F03" w:rsidRPr="0099190B">
        <w:rPr>
          <w:rFonts w:ascii="Times New Roman" w:hAnsi="Times New Roman" w:cs="Times New Roman"/>
          <w:sz w:val="28"/>
          <w:szCs w:val="28"/>
          <w:lang w:val="uk-UA"/>
        </w:rPr>
        <w:t xml:space="preserve"> Михайла Івановича</w:t>
      </w:r>
      <w:r w:rsidRPr="0099190B">
        <w:rPr>
          <w:rFonts w:ascii="Times New Roman" w:hAnsi="Times New Roman" w:cs="Times New Roman"/>
          <w:sz w:val="28"/>
          <w:szCs w:val="28"/>
          <w:shd w:val="clear" w:color="auto" w:fill="FFFFFF"/>
          <w:lang w:val="uk-UA"/>
        </w:rPr>
        <w:t>.</w:t>
      </w:r>
    </w:p>
    <w:p w:rsidR="000C3A99" w:rsidRPr="0099190B" w:rsidRDefault="0099190B" w:rsidP="0099190B">
      <w:pPr>
        <w:pStyle w:val="af"/>
        <w:spacing w:after="0" w:line="360" w:lineRule="exact"/>
        <w:ind w:firstLine="709"/>
        <w:rPr>
          <w:rFonts w:cs="Times New Roman"/>
        </w:rPr>
      </w:pPr>
      <w:r w:rsidRPr="0099190B">
        <w:rPr>
          <w:rFonts w:cs="Times New Roman"/>
        </w:rPr>
        <w:t>Ухвала оскарженню не підлягає.</w:t>
      </w:r>
    </w:p>
    <w:p w:rsidR="006612F9" w:rsidRPr="000C3A99" w:rsidRDefault="006612F9" w:rsidP="001F4288">
      <w:pPr>
        <w:spacing w:after="0" w:line="288" w:lineRule="auto"/>
        <w:ind w:firstLine="709"/>
        <w:jc w:val="both"/>
        <w:rPr>
          <w:rFonts w:ascii="Times New Roman" w:hAnsi="Times New Roman" w:cs="Times New Roman"/>
          <w:sz w:val="28"/>
          <w:szCs w:val="28"/>
          <w:lang w:val="uk-UA"/>
        </w:rPr>
      </w:pPr>
    </w:p>
    <w:p w:rsidR="006612F9" w:rsidRPr="000C3A99" w:rsidRDefault="006612F9" w:rsidP="0099190B">
      <w:pPr>
        <w:tabs>
          <w:tab w:val="left" w:pos="7088"/>
        </w:tabs>
        <w:spacing w:after="0" w:line="240" w:lineRule="auto"/>
        <w:jc w:val="both"/>
        <w:rPr>
          <w:rFonts w:ascii="Times New Roman" w:hAnsi="Times New Roman" w:cs="Times New Roman"/>
          <w:b/>
          <w:sz w:val="28"/>
          <w:szCs w:val="28"/>
          <w:lang w:val="uk-UA"/>
        </w:rPr>
      </w:pPr>
      <w:r w:rsidRPr="000C3A99">
        <w:rPr>
          <w:rFonts w:ascii="Times New Roman" w:hAnsi="Times New Roman" w:cs="Times New Roman"/>
          <w:b/>
          <w:sz w:val="28"/>
          <w:szCs w:val="28"/>
          <w:lang w:val="uk-UA"/>
        </w:rPr>
        <w:t xml:space="preserve">Головуючий на засіданні </w:t>
      </w:r>
    </w:p>
    <w:p w:rsidR="006612F9" w:rsidRPr="000C3A99" w:rsidRDefault="00564C96" w:rsidP="00BE1869">
      <w:pPr>
        <w:spacing w:after="0" w:line="240" w:lineRule="auto"/>
        <w:jc w:val="both"/>
        <w:rPr>
          <w:rFonts w:ascii="Times New Roman" w:hAnsi="Times New Roman" w:cs="Times New Roman"/>
          <w:b/>
          <w:sz w:val="28"/>
          <w:szCs w:val="28"/>
          <w:lang w:val="uk-UA"/>
        </w:rPr>
      </w:pPr>
      <w:r w:rsidRPr="000C3A99">
        <w:rPr>
          <w:rFonts w:ascii="Times New Roman" w:hAnsi="Times New Roman" w:cs="Times New Roman"/>
          <w:b/>
          <w:sz w:val="28"/>
          <w:szCs w:val="28"/>
          <w:lang w:val="uk-UA"/>
        </w:rPr>
        <w:t>Другої</w:t>
      </w:r>
      <w:r w:rsidR="006612F9" w:rsidRPr="000C3A99">
        <w:rPr>
          <w:rFonts w:ascii="Times New Roman" w:hAnsi="Times New Roman" w:cs="Times New Roman"/>
          <w:b/>
          <w:sz w:val="28"/>
          <w:szCs w:val="28"/>
          <w:lang w:val="uk-UA"/>
        </w:rPr>
        <w:t xml:space="preserve"> Дисциплінарної </w:t>
      </w:r>
    </w:p>
    <w:p w:rsidR="006612F9" w:rsidRPr="000C3A99" w:rsidRDefault="006612F9" w:rsidP="00BE1869">
      <w:pPr>
        <w:spacing w:after="0" w:line="240" w:lineRule="auto"/>
        <w:jc w:val="both"/>
        <w:rPr>
          <w:rFonts w:ascii="Times New Roman" w:hAnsi="Times New Roman" w:cs="Times New Roman"/>
          <w:b/>
          <w:sz w:val="28"/>
          <w:szCs w:val="28"/>
          <w:lang w:val="uk-UA"/>
        </w:rPr>
      </w:pPr>
      <w:r w:rsidRPr="000C3A99">
        <w:rPr>
          <w:rFonts w:ascii="Times New Roman" w:hAnsi="Times New Roman" w:cs="Times New Roman"/>
          <w:b/>
          <w:sz w:val="28"/>
          <w:szCs w:val="28"/>
          <w:lang w:val="uk-UA"/>
        </w:rPr>
        <w:t>палати Вищої ради правосуддя</w:t>
      </w:r>
      <w:r w:rsidRPr="000C3A99">
        <w:rPr>
          <w:rFonts w:ascii="Times New Roman" w:hAnsi="Times New Roman" w:cs="Times New Roman"/>
          <w:b/>
          <w:sz w:val="28"/>
          <w:szCs w:val="28"/>
          <w:lang w:val="uk-UA"/>
        </w:rPr>
        <w:tab/>
        <w:t xml:space="preserve">                                      </w:t>
      </w:r>
      <w:r w:rsidR="00BE1869" w:rsidRPr="000C3A99">
        <w:rPr>
          <w:rFonts w:ascii="Times New Roman" w:hAnsi="Times New Roman" w:cs="Times New Roman"/>
          <w:b/>
          <w:sz w:val="28"/>
          <w:szCs w:val="28"/>
          <w:lang w:val="uk-UA"/>
        </w:rPr>
        <w:t xml:space="preserve">   </w:t>
      </w:r>
      <w:r w:rsidR="00564C96" w:rsidRPr="000C3A99">
        <w:rPr>
          <w:rFonts w:ascii="Times New Roman" w:hAnsi="Times New Roman" w:cs="Times New Roman"/>
          <w:b/>
          <w:sz w:val="28"/>
          <w:szCs w:val="28"/>
          <w:lang w:val="uk-UA"/>
        </w:rPr>
        <w:t>М</w:t>
      </w:r>
      <w:r w:rsidRPr="000C3A99">
        <w:rPr>
          <w:rFonts w:ascii="Times New Roman" w:hAnsi="Times New Roman" w:cs="Times New Roman"/>
          <w:b/>
          <w:sz w:val="28"/>
          <w:szCs w:val="28"/>
          <w:lang w:val="uk-UA"/>
        </w:rPr>
        <w:t>.</w:t>
      </w:r>
      <w:r w:rsidR="00564C96" w:rsidRPr="000C3A99">
        <w:rPr>
          <w:rFonts w:ascii="Times New Roman" w:hAnsi="Times New Roman" w:cs="Times New Roman"/>
          <w:b/>
          <w:sz w:val="28"/>
          <w:szCs w:val="28"/>
          <w:lang w:val="uk-UA"/>
        </w:rPr>
        <w:t>П</w:t>
      </w:r>
      <w:r w:rsidRPr="000C3A99">
        <w:rPr>
          <w:rFonts w:ascii="Times New Roman" w:hAnsi="Times New Roman" w:cs="Times New Roman"/>
          <w:b/>
          <w:sz w:val="28"/>
          <w:szCs w:val="28"/>
          <w:lang w:val="uk-UA"/>
        </w:rPr>
        <w:t xml:space="preserve">. </w:t>
      </w:r>
      <w:proofErr w:type="spellStart"/>
      <w:r w:rsidR="00564C96" w:rsidRPr="000C3A99">
        <w:rPr>
          <w:rFonts w:ascii="Times New Roman" w:hAnsi="Times New Roman" w:cs="Times New Roman"/>
          <w:b/>
          <w:sz w:val="28"/>
          <w:szCs w:val="28"/>
          <w:lang w:val="uk-UA"/>
        </w:rPr>
        <w:t>Худик</w:t>
      </w:r>
      <w:proofErr w:type="spellEnd"/>
      <w:r w:rsidRPr="000C3A99">
        <w:rPr>
          <w:rFonts w:ascii="Times New Roman" w:hAnsi="Times New Roman" w:cs="Times New Roman"/>
          <w:b/>
          <w:sz w:val="28"/>
          <w:szCs w:val="28"/>
          <w:lang w:val="uk-UA"/>
        </w:rPr>
        <w:t xml:space="preserve"> </w:t>
      </w:r>
    </w:p>
    <w:p w:rsidR="006612F9" w:rsidRPr="000C3A99" w:rsidRDefault="006612F9" w:rsidP="00BE1869">
      <w:pPr>
        <w:spacing w:after="0" w:line="240" w:lineRule="auto"/>
        <w:jc w:val="both"/>
        <w:rPr>
          <w:rFonts w:ascii="Times New Roman" w:hAnsi="Times New Roman" w:cs="Times New Roman"/>
          <w:b/>
          <w:sz w:val="28"/>
          <w:szCs w:val="28"/>
          <w:lang w:val="uk-UA"/>
        </w:rPr>
      </w:pPr>
    </w:p>
    <w:p w:rsidR="006612F9" w:rsidRPr="000C3A99" w:rsidRDefault="006612F9" w:rsidP="00BE1869">
      <w:pPr>
        <w:spacing w:after="0" w:line="240" w:lineRule="auto"/>
        <w:jc w:val="both"/>
        <w:rPr>
          <w:rFonts w:ascii="Times New Roman" w:hAnsi="Times New Roman" w:cs="Times New Roman"/>
          <w:b/>
          <w:sz w:val="28"/>
          <w:szCs w:val="28"/>
          <w:lang w:val="uk-UA"/>
        </w:rPr>
      </w:pPr>
    </w:p>
    <w:p w:rsidR="006612F9" w:rsidRPr="000C3A99" w:rsidRDefault="006612F9" w:rsidP="00BE1869">
      <w:pPr>
        <w:spacing w:after="0" w:line="240" w:lineRule="auto"/>
        <w:jc w:val="both"/>
        <w:rPr>
          <w:rFonts w:ascii="Times New Roman" w:hAnsi="Times New Roman" w:cs="Times New Roman"/>
          <w:b/>
          <w:sz w:val="28"/>
          <w:szCs w:val="28"/>
          <w:lang w:val="uk-UA"/>
        </w:rPr>
      </w:pPr>
      <w:r w:rsidRPr="000C3A99">
        <w:rPr>
          <w:rFonts w:ascii="Times New Roman" w:hAnsi="Times New Roman" w:cs="Times New Roman"/>
          <w:b/>
          <w:sz w:val="28"/>
          <w:szCs w:val="28"/>
          <w:lang w:val="uk-UA"/>
        </w:rPr>
        <w:t xml:space="preserve">Члени </w:t>
      </w:r>
      <w:r w:rsidR="00564C96" w:rsidRPr="000C3A99">
        <w:rPr>
          <w:rFonts w:ascii="Times New Roman" w:hAnsi="Times New Roman" w:cs="Times New Roman"/>
          <w:b/>
          <w:sz w:val="28"/>
          <w:szCs w:val="28"/>
          <w:lang w:val="uk-UA"/>
        </w:rPr>
        <w:t>Другої</w:t>
      </w:r>
      <w:r w:rsidRPr="000C3A99">
        <w:rPr>
          <w:rFonts w:ascii="Times New Roman" w:hAnsi="Times New Roman" w:cs="Times New Roman"/>
          <w:b/>
          <w:sz w:val="28"/>
          <w:szCs w:val="28"/>
          <w:lang w:val="uk-UA"/>
        </w:rPr>
        <w:t xml:space="preserve"> Дисциплінарної </w:t>
      </w:r>
    </w:p>
    <w:p w:rsidR="006612F9" w:rsidRPr="000C3A99" w:rsidRDefault="006612F9" w:rsidP="00BE1869">
      <w:pPr>
        <w:spacing w:after="0" w:line="240" w:lineRule="auto"/>
        <w:jc w:val="both"/>
        <w:rPr>
          <w:rFonts w:ascii="Times New Roman" w:hAnsi="Times New Roman" w:cs="Times New Roman"/>
          <w:b/>
          <w:sz w:val="28"/>
          <w:szCs w:val="28"/>
          <w:lang w:val="uk-UA"/>
        </w:rPr>
      </w:pPr>
      <w:r w:rsidRPr="000C3A99">
        <w:rPr>
          <w:rFonts w:ascii="Times New Roman" w:hAnsi="Times New Roman" w:cs="Times New Roman"/>
          <w:b/>
          <w:sz w:val="28"/>
          <w:szCs w:val="28"/>
          <w:lang w:val="uk-UA"/>
        </w:rPr>
        <w:t>палати Вищої ради правосуддя</w:t>
      </w:r>
      <w:r w:rsidRPr="000C3A99">
        <w:rPr>
          <w:rFonts w:ascii="Times New Roman" w:hAnsi="Times New Roman" w:cs="Times New Roman"/>
          <w:b/>
          <w:sz w:val="28"/>
          <w:szCs w:val="28"/>
          <w:lang w:val="uk-UA"/>
        </w:rPr>
        <w:tab/>
        <w:t xml:space="preserve">                                     </w:t>
      </w:r>
      <w:r w:rsidR="00BE1869" w:rsidRPr="000C3A99">
        <w:rPr>
          <w:rFonts w:ascii="Times New Roman" w:hAnsi="Times New Roman" w:cs="Times New Roman"/>
          <w:b/>
          <w:sz w:val="28"/>
          <w:szCs w:val="28"/>
          <w:lang w:val="uk-UA"/>
        </w:rPr>
        <w:t xml:space="preserve">    </w:t>
      </w:r>
      <w:r w:rsidR="00564C96" w:rsidRPr="000C3A99">
        <w:rPr>
          <w:rFonts w:ascii="Times New Roman" w:hAnsi="Times New Roman" w:cs="Times New Roman"/>
          <w:b/>
          <w:sz w:val="28"/>
          <w:szCs w:val="28"/>
          <w:lang w:val="uk-UA"/>
        </w:rPr>
        <w:t>І</w:t>
      </w:r>
      <w:r w:rsidRPr="000C3A99">
        <w:rPr>
          <w:rFonts w:ascii="Times New Roman" w:hAnsi="Times New Roman" w:cs="Times New Roman"/>
          <w:b/>
          <w:sz w:val="28"/>
          <w:szCs w:val="28"/>
          <w:lang w:val="uk-UA"/>
        </w:rPr>
        <w:t>.</w:t>
      </w:r>
      <w:r w:rsidR="00564C96" w:rsidRPr="000C3A99">
        <w:rPr>
          <w:rFonts w:ascii="Times New Roman" w:hAnsi="Times New Roman" w:cs="Times New Roman"/>
          <w:b/>
          <w:sz w:val="28"/>
          <w:szCs w:val="28"/>
          <w:lang w:val="uk-UA"/>
        </w:rPr>
        <w:t>А</w:t>
      </w:r>
      <w:r w:rsidRPr="000C3A99">
        <w:rPr>
          <w:rFonts w:ascii="Times New Roman" w:hAnsi="Times New Roman" w:cs="Times New Roman"/>
          <w:b/>
          <w:sz w:val="28"/>
          <w:szCs w:val="28"/>
          <w:lang w:val="uk-UA"/>
        </w:rPr>
        <w:t xml:space="preserve">. </w:t>
      </w:r>
      <w:r w:rsidR="00564C96" w:rsidRPr="000C3A99">
        <w:rPr>
          <w:rFonts w:ascii="Times New Roman" w:hAnsi="Times New Roman" w:cs="Times New Roman"/>
          <w:b/>
          <w:sz w:val="28"/>
          <w:szCs w:val="28"/>
          <w:lang w:val="uk-UA"/>
        </w:rPr>
        <w:t>Артеменко</w:t>
      </w:r>
    </w:p>
    <w:p w:rsidR="006612F9" w:rsidRPr="000C3A99" w:rsidRDefault="006612F9" w:rsidP="00BE1869">
      <w:pPr>
        <w:spacing w:after="0" w:line="240" w:lineRule="auto"/>
        <w:jc w:val="both"/>
        <w:rPr>
          <w:rFonts w:ascii="Times New Roman" w:hAnsi="Times New Roman" w:cs="Times New Roman"/>
          <w:b/>
          <w:sz w:val="28"/>
          <w:szCs w:val="28"/>
          <w:lang w:val="uk-UA"/>
        </w:rPr>
      </w:pPr>
    </w:p>
    <w:p w:rsidR="006612F9" w:rsidRPr="000C3A99" w:rsidRDefault="006612F9" w:rsidP="00BE1869">
      <w:pPr>
        <w:spacing w:after="0" w:line="240" w:lineRule="auto"/>
        <w:ind w:left="4956" w:firstLine="708"/>
        <w:jc w:val="both"/>
        <w:rPr>
          <w:rFonts w:ascii="Times New Roman" w:hAnsi="Times New Roman" w:cs="Times New Roman"/>
          <w:b/>
          <w:sz w:val="28"/>
          <w:szCs w:val="28"/>
          <w:lang w:val="uk-UA"/>
        </w:rPr>
      </w:pPr>
    </w:p>
    <w:p w:rsidR="006612F9" w:rsidRPr="000C3A99" w:rsidRDefault="006612F9" w:rsidP="00BE1869">
      <w:pPr>
        <w:spacing w:after="0" w:line="240" w:lineRule="auto"/>
        <w:ind w:left="4956" w:firstLine="708"/>
        <w:jc w:val="both"/>
        <w:rPr>
          <w:rFonts w:ascii="Times New Roman" w:hAnsi="Times New Roman" w:cs="Times New Roman"/>
          <w:b/>
          <w:sz w:val="28"/>
          <w:szCs w:val="28"/>
          <w:lang w:val="uk-UA"/>
        </w:rPr>
      </w:pPr>
      <w:r w:rsidRPr="000C3A99">
        <w:rPr>
          <w:rFonts w:ascii="Times New Roman" w:hAnsi="Times New Roman" w:cs="Times New Roman"/>
          <w:b/>
          <w:sz w:val="28"/>
          <w:szCs w:val="28"/>
          <w:lang w:val="uk-UA"/>
        </w:rPr>
        <w:t xml:space="preserve">                  </w:t>
      </w:r>
      <w:r w:rsidR="00BE1869" w:rsidRPr="000C3A99">
        <w:rPr>
          <w:rFonts w:ascii="Times New Roman" w:hAnsi="Times New Roman" w:cs="Times New Roman"/>
          <w:b/>
          <w:sz w:val="28"/>
          <w:szCs w:val="28"/>
          <w:lang w:val="uk-UA"/>
        </w:rPr>
        <w:t xml:space="preserve">   </w:t>
      </w:r>
      <w:r w:rsidR="00154DAB" w:rsidRPr="000C3A99">
        <w:rPr>
          <w:rFonts w:ascii="Times New Roman" w:hAnsi="Times New Roman" w:cs="Times New Roman"/>
          <w:b/>
          <w:sz w:val="28"/>
          <w:szCs w:val="28"/>
          <w:lang w:val="uk-UA"/>
        </w:rPr>
        <w:t>О.В. Прудивус</w:t>
      </w:r>
    </w:p>
    <w:sectPr w:rsidR="006612F9" w:rsidRPr="000C3A99" w:rsidSect="00B7726A">
      <w:headerReference w:type="default" r:id="rId9"/>
      <w:pgSz w:w="11906" w:h="16838"/>
      <w:pgMar w:top="1134" w:right="566"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881" w:rsidRDefault="00192881">
      <w:pPr>
        <w:spacing w:after="0" w:line="240" w:lineRule="auto"/>
      </w:pPr>
      <w:r>
        <w:separator/>
      </w:r>
    </w:p>
  </w:endnote>
  <w:endnote w:type="continuationSeparator" w:id="0">
    <w:p w:rsidR="00192881" w:rsidRDefault="00192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881" w:rsidRDefault="00192881">
      <w:pPr>
        <w:spacing w:after="0" w:line="240" w:lineRule="auto"/>
      </w:pPr>
      <w:r>
        <w:separator/>
      </w:r>
    </w:p>
  </w:footnote>
  <w:footnote w:type="continuationSeparator" w:id="0">
    <w:p w:rsidR="00192881" w:rsidRDefault="00192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DA389A" w:rsidRDefault="00DA389A">
        <w:pPr>
          <w:pStyle w:val="a5"/>
          <w:jc w:val="center"/>
        </w:pPr>
        <w:r>
          <w:fldChar w:fldCharType="begin"/>
        </w:r>
        <w:r>
          <w:instrText>PAGE   \* MERGEFORMAT</w:instrText>
        </w:r>
        <w:r>
          <w:fldChar w:fldCharType="separate"/>
        </w:r>
        <w:r w:rsidR="00324FD4">
          <w:rPr>
            <w:noProof/>
          </w:rPr>
          <w:t>3</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B5AAE"/>
    <w:multiLevelType w:val="multilevel"/>
    <w:tmpl w:val="0C4AECA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AA1DF7"/>
    <w:multiLevelType w:val="multilevel"/>
    <w:tmpl w:val="73CE1F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324F0"/>
    <w:rsid w:val="0004174D"/>
    <w:rsid w:val="000525FB"/>
    <w:rsid w:val="000A1187"/>
    <w:rsid w:val="000A29DE"/>
    <w:rsid w:val="000C3A99"/>
    <w:rsid w:val="00106709"/>
    <w:rsid w:val="0011713A"/>
    <w:rsid w:val="001232E8"/>
    <w:rsid w:val="00146650"/>
    <w:rsid w:val="00151AB4"/>
    <w:rsid w:val="00154DAB"/>
    <w:rsid w:val="001666F0"/>
    <w:rsid w:val="00192881"/>
    <w:rsid w:val="001A51C5"/>
    <w:rsid w:val="001F4288"/>
    <w:rsid w:val="00204EB2"/>
    <w:rsid w:val="002104D4"/>
    <w:rsid w:val="00267237"/>
    <w:rsid w:val="002B0FA3"/>
    <w:rsid w:val="002F62FD"/>
    <w:rsid w:val="00324FD4"/>
    <w:rsid w:val="00334073"/>
    <w:rsid w:val="00353613"/>
    <w:rsid w:val="003600F0"/>
    <w:rsid w:val="00360804"/>
    <w:rsid w:val="00367A65"/>
    <w:rsid w:val="0040512F"/>
    <w:rsid w:val="00416FA7"/>
    <w:rsid w:val="00491818"/>
    <w:rsid w:val="004B7BDB"/>
    <w:rsid w:val="004F4E59"/>
    <w:rsid w:val="00500616"/>
    <w:rsid w:val="00564C96"/>
    <w:rsid w:val="005B0080"/>
    <w:rsid w:val="00601C7C"/>
    <w:rsid w:val="00607A87"/>
    <w:rsid w:val="00650843"/>
    <w:rsid w:val="00660100"/>
    <w:rsid w:val="006612F9"/>
    <w:rsid w:val="0067459F"/>
    <w:rsid w:val="00687CB5"/>
    <w:rsid w:val="0069447A"/>
    <w:rsid w:val="006A78C0"/>
    <w:rsid w:val="006B0F6B"/>
    <w:rsid w:val="006C5B63"/>
    <w:rsid w:val="00715846"/>
    <w:rsid w:val="0073056A"/>
    <w:rsid w:val="007464F0"/>
    <w:rsid w:val="00751520"/>
    <w:rsid w:val="00760BB6"/>
    <w:rsid w:val="007A02BE"/>
    <w:rsid w:val="007A04E0"/>
    <w:rsid w:val="007A2EA9"/>
    <w:rsid w:val="007D2AB7"/>
    <w:rsid w:val="007D5B65"/>
    <w:rsid w:val="007D6976"/>
    <w:rsid w:val="00882F29"/>
    <w:rsid w:val="008A4296"/>
    <w:rsid w:val="008D5B2E"/>
    <w:rsid w:val="00936E6E"/>
    <w:rsid w:val="00972074"/>
    <w:rsid w:val="0099190B"/>
    <w:rsid w:val="009A2E6E"/>
    <w:rsid w:val="009C0017"/>
    <w:rsid w:val="009D551A"/>
    <w:rsid w:val="009F147D"/>
    <w:rsid w:val="00A8236D"/>
    <w:rsid w:val="00A842BC"/>
    <w:rsid w:val="00A861C3"/>
    <w:rsid w:val="00A92C35"/>
    <w:rsid w:val="00AC3659"/>
    <w:rsid w:val="00B201D1"/>
    <w:rsid w:val="00B35EC2"/>
    <w:rsid w:val="00B56341"/>
    <w:rsid w:val="00B64CF2"/>
    <w:rsid w:val="00B7726A"/>
    <w:rsid w:val="00B87B3A"/>
    <w:rsid w:val="00BA59CF"/>
    <w:rsid w:val="00BB4F93"/>
    <w:rsid w:val="00BC3F93"/>
    <w:rsid w:val="00BD0F03"/>
    <w:rsid w:val="00BD369A"/>
    <w:rsid w:val="00BE1869"/>
    <w:rsid w:val="00BE3D87"/>
    <w:rsid w:val="00C03C08"/>
    <w:rsid w:val="00C0642E"/>
    <w:rsid w:val="00C17C4C"/>
    <w:rsid w:val="00C37F1A"/>
    <w:rsid w:val="00D439CF"/>
    <w:rsid w:val="00D751F9"/>
    <w:rsid w:val="00D97FC2"/>
    <w:rsid w:val="00DA389A"/>
    <w:rsid w:val="00DD626B"/>
    <w:rsid w:val="00DD7EF9"/>
    <w:rsid w:val="00DE069D"/>
    <w:rsid w:val="00E3169F"/>
    <w:rsid w:val="00E3527F"/>
    <w:rsid w:val="00EB6699"/>
    <w:rsid w:val="00EB7FF7"/>
    <w:rsid w:val="00EE26FC"/>
    <w:rsid w:val="00F35990"/>
    <w:rsid w:val="00F53BE6"/>
    <w:rsid w:val="00F9070E"/>
    <w:rsid w:val="00F955CB"/>
    <w:rsid w:val="00FC4C98"/>
    <w:rsid w:val="00FF0CB4"/>
    <w:rsid w:val="00FF11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A2B45"/>
  <w15:docId w15:val="{620471F1-A229-489F-9DCE-17A11CB51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link w:val="ab"/>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c">
    <w:name w:val="Hyperlink"/>
    <w:basedOn w:val="a0"/>
    <w:uiPriority w:val="99"/>
    <w:semiHidden/>
    <w:unhideWhenUsed/>
    <w:rsid w:val="005B0080"/>
    <w:rPr>
      <w:color w:val="0000FF"/>
      <w:u w:val="single"/>
    </w:rPr>
  </w:style>
  <w:style w:type="paragraph" w:styleId="ad">
    <w:name w:val="Balloon Text"/>
    <w:basedOn w:val="a"/>
    <w:link w:val="ae"/>
    <w:uiPriority w:val="99"/>
    <w:semiHidden/>
    <w:unhideWhenUsed/>
    <w:rsid w:val="00BE1869"/>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BE1869"/>
    <w:rPr>
      <w:rFonts w:ascii="Segoe UI" w:hAnsi="Segoe UI" w:cs="Segoe UI"/>
      <w:sz w:val="18"/>
      <w:szCs w:val="18"/>
      <w:lang w:val="ru-RU"/>
    </w:rPr>
  </w:style>
  <w:style w:type="character" w:customStyle="1" w:styleId="2">
    <w:name w:val="Основной текст (2)_"/>
    <w:basedOn w:val="a0"/>
    <w:link w:val="20"/>
    <w:rsid w:val="00B56341"/>
    <w:rPr>
      <w:rFonts w:eastAsia="Times New Roman" w:cs="Times New Roman"/>
      <w:sz w:val="16"/>
      <w:szCs w:val="16"/>
      <w:shd w:val="clear" w:color="auto" w:fill="FFFFFF"/>
    </w:rPr>
  </w:style>
  <w:style w:type="paragraph" w:customStyle="1" w:styleId="20">
    <w:name w:val="Основной текст (2)"/>
    <w:basedOn w:val="a"/>
    <w:link w:val="2"/>
    <w:rsid w:val="00B56341"/>
    <w:pPr>
      <w:widowControl w:val="0"/>
      <w:shd w:val="clear" w:color="auto" w:fill="FFFFFF"/>
      <w:spacing w:before="120" w:after="0" w:line="208" w:lineRule="exact"/>
      <w:jc w:val="both"/>
    </w:pPr>
    <w:rPr>
      <w:rFonts w:ascii="Times New Roman" w:eastAsia="Times New Roman" w:hAnsi="Times New Roman" w:cs="Times New Roman"/>
      <w:sz w:val="16"/>
      <w:szCs w:val="16"/>
      <w:lang w:val="uk-UA"/>
    </w:rPr>
  </w:style>
  <w:style w:type="paragraph" w:styleId="af">
    <w:name w:val="Body Text"/>
    <w:basedOn w:val="a"/>
    <w:link w:val="af0"/>
    <w:uiPriority w:val="99"/>
    <w:unhideWhenUsed/>
    <w:rsid w:val="00146650"/>
    <w:pPr>
      <w:widowControl w:val="0"/>
      <w:autoSpaceDE w:val="0"/>
      <w:autoSpaceDN w:val="0"/>
      <w:spacing w:after="120" w:line="240" w:lineRule="auto"/>
      <w:jc w:val="both"/>
    </w:pPr>
    <w:rPr>
      <w:rFonts w:ascii="Times New Roman" w:hAnsi="Times New Roman" w:cs="Calibri"/>
      <w:sz w:val="28"/>
      <w:szCs w:val="28"/>
      <w:lang w:val="uk-UA"/>
    </w:rPr>
  </w:style>
  <w:style w:type="character" w:customStyle="1" w:styleId="af0">
    <w:name w:val="Основний текст Знак"/>
    <w:basedOn w:val="a0"/>
    <w:link w:val="af"/>
    <w:uiPriority w:val="99"/>
    <w:rsid w:val="00146650"/>
    <w:rPr>
      <w:rFonts w:cs="Calibri"/>
      <w:szCs w:val="28"/>
    </w:rPr>
  </w:style>
  <w:style w:type="character" w:customStyle="1" w:styleId="FontStyle16">
    <w:name w:val="Font Style16"/>
    <w:basedOn w:val="a0"/>
    <w:rsid w:val="000C3A99"/>
    <w:rPr>
      <w:rFonts w:ascii="Times New Roman" w:hAnsi="Times New Roman" w:cs="Times New Roman" w:hint="default"/>
      <w:sz w:val="28"/>
      <w:szCs w:val="28"/>
    </w:rPr>
  </w:style>
  <w:style w:type="character" w:customStyle="1" w:styleId="ab">
    <w:name w:val="Звичайний (веб) Знак"/>
    <w:basedOn w:val="a0"/>
    <w:link w:val="aa"/>
    <w:uiPriority w:val="99"/>
    <w:rsid w:val="000C3A99"/>
    <w:rPr>
      <w:rFonts w:eastAsia="Times New Roman" w:cs="Times New Roman"/>
      <w:sz w:val="24"/>
      <w:szCs w:val="24"/>
      <w:lang w:eastAsia="uk-UA"/>
    </w:rPr>
  </w:style>
  <w:style w:type="paragraph" w:customStyle="1" w:styleId="Default">
    <w:name w:val="Default"/>
    <w:rsid w:val="000C3A99"/>
    <w:pPr>
      <w:suppressAutoHyphens/>
      <w:autoSpaceDE w:val="0"/>
      <w:autoSpaceDN w:val="0"/>
      <w:spacing w:after="0" w:line="240" w:lineRule="auto"/>
      <w:ind w:firstLine="851"/>
      <w:jc w:val="both"/>
      <w:textAlignment w:val="baseline"/>
    </w:pPr>
    <w:rPr>
      <w:rFonts w:eastAsia="Times New Roman" w:cs="Times New Roman"/>
      <w:color w:val="000000"/>
      <w:sz w:val="24"/>
      <w:szCs w:val="24"/>
      <w:lang w:eastAsia="uk-UA"/>
    </w:rPr>
  </w:style>
  <w:style w:type="character" w:customStyle="1" w:styleId="3">
    <w:name w:val="Основной текст (3)_"/>
    <w:basedOn w:val="a0"/>
    <w:link w:val="30"/>
    <w:rsid w:val="00B64CF2"/>
    <w:rPr>
      <w:rFonts w:ascii="Arial" w:eastAsia="Arial" w:hAnsi="Arial" w:cs="Arial"/>
      <w:i/>
      <w:iCs/>
      <w:sz w:val="22"/>
      <w:shd w:val="clear" w:color="auto" w:fill="FFFFFF"/>
    </w:rPr>
  </w:style>
  <w:style w:type="character" w:customStyle="1" w:styleId="21">
    <w:name w:val="Основной текст (2) + Полужирный"/>
    <w:basedOn w:val="2"/>
    <w:rsid w:val="00B64CF2"/>
    <w:rPr>
      <w:rFonts w:ascii="Arial" w:eastAsia="Arial" w:hAnsi="Arial" w:cs="Arial"/>
      <w:b/>
      <w:bCs/>
      <w:i w:val="0"/>
      <w:iCs w:val="0"/>
      <w:smallCaps w:val="0"/>
      <w:strike w:val="0"/>
      <w:color w:val="000000"/>
      <w:spacing w:val="0"/>
      <w:w w:val="100"/>
      <w:position w:val="0"/>
      <w:sz w:val="22"/>
      <w:szCs w:val="22"/>
      <w:u w:val="none"/>
      <w:shd w:val="clear" w:color="auto" w:fill="FFFFFF"/>
      <w:lang w:val="uk-UA" w:eastAsia="uk-UA" w:bidi="uk-UA"/>
    </w:rPr>
  </w:style>
  <w:style w:type="paragraph" w:customStyle="1" w:styleId="30">
    <w:name w:val="Основной текст (3)"/>
    <w:basedOn w:val="a"/>
    <w:link w:val="3"/>
    <w:rsid w:val="00B64CF2"/>
    <w:pPr>
      <w:widowControl w:val="0"/>
      <w:shd w:val="clear" w:color="auto" w:fill="FFFFFF"/>
      <w:spacing w:before="60" w:after="300" w:line="0" w:lineRule="atLeast"/>
      <w:jc w:val="right"/>
    </w:pPr>
    <w:rPr>
      <w:rFonts w:ascii="Arial" w:eastAsia="Arial" w:hAnsi="Arial" w:cs="Arial"/>
      <w:i/>
      <w:iCs/>
      <w:lang w:val="uk-UA"/>
    </w:rPr>
  </w:style>
  <w:style w:type="character" w:customStyle="1" w:styleId="22">
    <w:name w:val="Основной текст (2) + Курсив"/>
    <w:basedOn w:val="2"/>
    <w:rsid w:val="00660100"/>
    <w:rPr>
      <w:rFonts w:ascii="Arial" w:eastAsia="Arial" w:hAnsi="Arial" w:cs="Arial"/>
      <w:b w:val="0"/>
      <w:bCs w:val="0"/>
      <w:i/>
      <w:iCs/>
      <w:smallCaps w:val="0"/>
      <w:strike w:val="0"/>
      <w:color w:val="000000"/>
      <w:spacing w:val="0"/>
      <w:w w:val="100"/>
      <w:position w:val="0"/>
      <w:sz w:val="22"/>
      <w:szCs w:val="22"/>
      <w:u w:val="none"/>
      <w:shd w:val="clear" w:color="auto" w:fill="FFFFFF"/>
      <w:lang w:val="uk-UA" w:eastAsia="uk-UA" w:bidi="uk-UA"/>
    </w:rPr>
  </w:style>
  <w:style w:type="character" w:customStyle="1" w:styleId="213pt">
    <w:name w:val="Основной текст (2) + 13 pt"/>
    <w:basedOn w:val="2"/>
    <w:rsid w:val="002104D4"/>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2Exact">
    <w:name w:val="Основной текст (2) Exact"/>
    <w:basedOn w:val="a0"/>
    <w:rsid w:val="00607A87"/>
    <w:rPr>
      <w:rFonts w:ascii="Arial Narrow" w:eastAsia="Arial Narrow" w:hAnsi="Arial Narrow" w:cs="Arial Narrow"/>
      <w:b w:val="0"/>
      <w:bCs w:val="0"/>
      <w:i w:val="0"/>
      <w:iCs w:val="0"/>
      <w:smallCaps w:val="0"/>
      <w:strike w:val="0"/>
      <w:sz w:val="28"/>
      <w:szCs w:val="28"/>
      <w:u w:val="none"/>
    </w:rPr>
  </w:style>
  <w:style w:type="character" w:customStyle="1" w:styleId="213ptExact">
    <w:name w:val="Основной текст (2) + 13 pt;Полужирный Exact"/>
    <w:basedOn w:val="2"/>
    <w:rsid w:val="00607A87"/>
    <w:rPr>
      <w:rFonts w:ascii="Arial Narrow" w:eastAsia="Arial Narrow" w:hAnsi="Arial Narrow" w:cs="Arial Narrow"/>
      <w:b/>
      <w:bCs/>
      <w:i w:val="0"/>
      <w:iCs w:val="0"/>
      <w:smallCaps w:val="0"/>
      <w:strike w:val="0"/>
      <w:sz w:val="26"/>
      <w:szCs w:val="26"/>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13056</Words>
  <Characters>7443</Characters>
  <Application>Microsoft Office Word</Application>
  <DocSecurity>0</DocSecurity>
  <Lines>62</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2</cp:revision>
  <cp:lastPrinted>2020-10-09T08:16:00Z</cp:lastPrinted>
  <dcterms:created xsi:type="dcterms:W3CDTF">2020-10-15T13:37:00Z</dcterms:created>
  <dcterms:modified xsi:type="dcterms:W3CDTF">2020-10-15T13:37:00Z</dcterms:modified>
</cp:coreProperties>
</file>