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4C1926EE" w:rsidR="00142AAC" w:rsidRPr="00CB4978" w:rsidRDefault="00F25ACD" w:rsidP="00F25AC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12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жовтня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6EB66A00" w:rsidR="00142AAC" w:rsidRPr="00CB4978" w:rsidRDefault="00CB4978" w:rsidP="007E53F7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</w:t>
            </w:r>
            <w:r w:rsidR="009C170B">
              <w:rPr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9F15DF">
              <w:rPr>
                <w:sz w:val="26"/>
                <w:szCs w:val="26"/>
                <w:lang w:val="uk-UA"/>
              </w:rPr>
              <w:t xml:space="preserve">  </w:t>
            </w:r>
            <w:r w:rsidR="009647A2">
              <w:rPr>
                <w:sz w:val="26"/>
                <w:szCs w:val="26"/>
                <w:lang w:val="uk-UA"/>
              </w:rPr>
              <w:t xml:space="preserve">     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9647A2">
              <w:rPr>
                <w:sz w:val="26"/>
                <w:szCs w:val="26"/>
                <w:lang w:val="uk-UA"/>
              </w:rPr>
              <w:t>281</w:t>
            </w:r>
            <w:bookmarkStart w:id="0" w:name="_GoBack"/>
            <w:bookmarkEnd w:id="0"/>
            <w:r w:rsidR="007E53F7">
              <w:rPr>
                <w:sz w:val="26"/>
                <w:szCs w:val="26"/>
                <w:lang w:val="uk-UA"/>
              </w:rPr>
              <w:t>2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7E53F7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2732C657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F25ACD">
              <w:rPr>
                <w:rFonts w:eastAsia="Times New Roman" w:cs="Calibri"/>
                <w:b/>
                <w:spacing w:val="6"/>
                <w:lang w:val="uk-UA"/>
              </w:rPr>
              <w:t>Сидоренко К.Г. стосовно судді Жовтневого районного суду міста Дніпропетровська</w:t>
            </w:r>
            <w:r w:rsidR="00F25ACD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Наумової О.С.; </w:t>
            </w:r>
            <w:proofErr w:type="spellStart"/>
            <w:r w:rsidR="00D35838">
              <w:rPr>
                <w:rFonts w:eastAsia="Times New Roman" w:cs="Calibri"/>
                <w:b/>
                <w:spacing w:val="6"/>
                <w:lang w:val="uk-UA"/>
              </w:rPr>
              <w:t>Шепелева</w:t>
            </w:r>
            <w:proofErr w:type="spellEnd"/>
            <w:r w:rsidR="00D35838">
              <w:rPr>
                <w:rFonts w:eastAsia="Times New Roman" w:cs="Calibri"/>
                <w:b/>
                <w:spacing w:val="6"/>
                <w:lang w:val="uk-UA"/>
              </w:rPr>
              <w:t xml:space="preserve"> О.О., </w:t>
            </w:r>
            <w:proofErr w:type="spellStart"/>
            <w:r w:rsidR="00D35838">
              <w:rPr>
                <w:rFonts w:eastAsia="Times New Roman" w:cs="Calibri"/>
                <w:b/>
                <w:spacing w:val="6"/>
                <w:lang w:val="uk-UA"/>
              </w:rPr>
              <w:t>Гришанкової</w:t>
            </w:r>
            <w:proofErr w:type="spellEnd"/>
            <w:r w:rsidR="00D35838">
              <w:rPr>
                <w:rFonts w:eastAsia="Times New Roman" w:cs="Calibri"/>
                <w:b/>
                <w:spacing w:val="6"/>
                <w:lang w:val="uk-UA"/>
              </w:rPr>
              <w:t xml:space="preserve"> Т.А. стосовно судді Деснянського районного суду міста Києва </w:t>
            </w:r>
            <w:proofErr w:type="spellStart"/>
            <w:r w:rsidR="00D35838">
              <w:rPr>
                <w:rFonts w:eastAsia="Times New Roman" w:cs="Calibri"/>
                <w:b/>
                <w:spacing w:val="6"/>
                <w:lang w:val="uk-UA"/>
              </w:rPr>
              <w:t>Бабайлово</w:t>
            </w:r>
            <w:r w:rsidR="00311372">
              <w:rPr>
                <w:rFonts w:eastAsia="Times New Roman" w:cs="Calibri"/>
                <w:b/>
                <w:spacing w:val="6"/>
                <w:lang w:val="uk-UA"/>
              </w:rPr>
              <w:t>ї</w:t>
            </w:r>
            <w:proofErr w:type="spellEnd"/>
            <w:r w:rsidR="00311372">
              <w:rPr>
                <w:rFonts w:eastAsia="Times New Roman" w:cs="Calibri"/>
                <w:b/>
                <w:spacing w:val="6"/>
                <w:lang w:val="uk-UA"/>
              </w:rPr>
              <w:t xml:space="preserve"> Л.М.; адвоката </w:t>
            </w:r>
            <w:proofErr w:type="spellStart"/>
            <w:r w:rsidR="00311372">
              <w:rPr>
                <w:rFonts w:eastAsia="Times New Roman" w:cs="Calibri"/>
                <w:b/>
                <w:spacing w:val="6"/>
                <w:lang w:val="uk-UA"/>
              </w:rPr>
              <w:t>Сікачьова</w:t>
            </w:r>
            <w:proofErr w:type="spellEnd"/>
            <w:r w:rsidR="00311372">
              <w:rPr>
                <w:rFonts w:eastAsia="Times New Roman" w:cs="Calibri"/>
                <w:b/>
                <w:spacing w:val="6"/>
                <w:lang w:val="uk-UA"/>
              </w:rPr>
              <w:t xml:space="preserve"> С.М. </w:t>
            </w:r>
            <w:r w:rsidR="00D35838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Голосіївського районного суду міста Києва Мазура Ю.Ю.; </w:t>
            </w:r>
            <w:proofErr w:type="spellStart"/>
            <w:r w:rsidR="00EA0168">
              <w:rPr>
                <w:rFonts w:eastAsia="Times New Roman" w:cs="Calibri"/>
                <w:b/>
                <w:spacing w:val="6"/>
                <w:lang w:val="uk-UA"/>
              </w:rPr>
              <w:t>Кубицького</w:t>
            </w:r>
            <w:proofErr w:type="spellEnd"/>
            <w:r w:rsidR="00EA0168">
              <w:rPr>
                <w:rFonts w:eastAsia="Times New Roman" w:cs="Calibri"/>
                <w:b/>
                <w:spacing w:val="6"/>
                <w:lang w:val="uk-UA"/>
              </w:rPr>
              <w:t xml:space="preserve"> О.В. стосовно суддів Касаційного цивільного суду у складі Верховного Суду</w:t>
            </w:r>
            <w:r w:rsidR="00EA0168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EA0168">
              <w:rPr>
                <w:rFonts w:eastAsia="Times New Roman" w:cs="Calibri"/>
                <w:b/>
                <w:spacing w:val="6"/>
                <w:lang w:val="uk-UA"/>
              </w:rPr>
              <w:t>Штелик</w:t>
            </w:r>
            <w:proofErr w:type="spellEnd"/>
            <w:r w:rsidR="00EA0168">
              <w:rPr>
                <w:rFonts w:eastAsia="Times New Roman" w:cs="Calibri"/>
                <w:b/>
                <w:spacing w:val="6"/>
                <w:lang w:val="uk-UA"/>
              </w:rPr>
              <w:t xml:space="preserve"> С.П., </w:t>
            </w:r>
            <w:proofErr w:type="spellStart"/>
            <w:r w:rsidR="00EA0168">
              <w:rPr>
                <w:rFonts w:eastAsia="Times New Roman" w:cs="Calibri"/>
                <w:b/>
                <w:spacing w:val="6"/>
                <w:lang w:val="uk-UA"/>
              </w:rPr>
              <w:t>Сімоненко</w:t>
            </w:r>
            <w:proofErr w:type="spellEnd"/>
            <w:r w:rsidR="00EA0168">
              <w:rPr>
                <w:rFonts w:eastAsia="Times New Roman" w:cs="Calibri"/>
                <w:b/>
                <w:spacing w:val="6"/>
                <w:lang w:val="uk-UA"/>
              </w:rPr>
              <w:t xml:space="preserve"> В.М.,</w:t>
            </w:r>
            <w:r w:rsidR="00EA0168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EA0168">
              <w:rPr>
                <w:rFonts w:eastAsia="Times New Roman" w:cs="Calibri"/>
                <w:b/>
                <w:spacing w:val="6"/>
                <w:lang w:val="uk-UA"/>
              </w:rPr>
              <w:t>Калараша</w:t>
            </w:r>
            <w:proofErr w:type="spellEnd"/>
            <w:r w:rsidR="00EA0168">
              <w:rPr>
                <w:rFonts w:eastAsia="Times New Roman" w:cs="Calibri"/>
                <w:b/>
                <w:spacing w:val="6"/>
                <w:lang w:val="uk-UA"/>
              </w:rPr>
              <w:t xml:space="preserve"> А.А., </w:t>
            </w:r>
            <w:proofErr w:type="spellStart"/>
            <w:r w:rsidR="00EA0168">
              <w:rPr>
                <w:rFonts w:eastAsia="Times New Roman" w:cs="Calibri"/>
                <w:b/>
                <w:spacing w:val="6"/>
                <w:lang w:val="uk-UA"/>
              </w:rPr>
              <w:t>Мартєва</w:t>
            </w:r>
            <w:proofErr w:type="spellEnd"/>
            <w:r w:rsidR="00EA0168">
              <w:rPr>
                <w:rFonts w:eastAsia="Times New Roman" w:cs="Calibri"/>
                <w:b/>
                <w:spacing w:val="6"/>
                <w:lang w:val="uk-UA"/>
              </w:rPr>
              <w:t xml:space="preserve"> С.Ю.,</w:t>
            </w:r>
            <w:r w:rsidR="00EA0168">
              <w:rPr>
                <w:rFonts w:eastAsia="Times New Roman" w:cs="Calibri"/>
                <w:b/>
                <w:spacing w:val="6"/>
                <w:lang w:val="uk-UA"/>
              </w:rPr>
              <w:br/>
              <w:t>Петрова Є.В.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0B04C6D5" w:rsidR="00D52D2F" w:rsidRPr="00854A42" w:rsidRDefault="00021A9E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 xml:space="preserve">Артеменка І.А.,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C25605">
      <w:pPr>
        <w:spacing w:line="32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C25605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C25605">
      <w:pPr>
        <w:spacing w:line="32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1EB78412" w:rsidR="00426B0C" w:rsidRPr="00882654" w:rsidRDefault="00143961" w:rsidP="00C25605">
      <w:pPr>
        <w:tabs>
          <w:tab w:val="left" w:pos="2127"/>
        </w:tabs>
        <w:spacing w:line="32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FD10C8">
        <w:rPr>
          <w:sz w:val="28"/>
          <w:szCs w:val="28"/>
          <w:lang w:val="uk-UA"/>
        </w:rPr>
        <w:t>1</w:t>
      </w:r>
      <w:r w:rsidR="00426B0C" w:rsidRPr="00882654">
        <w:rPr>
          <w:sz w:val="28"/>
          <w:szCs w:val="28"/>
          <w:lang w:val="uk-UA"/>
        </w:rPr>
        <w:t xml:space="preserve"> </w:t>
      </w:r>
      <w:r w:rsidR="00FD10C8">
        <w:rPr>
          <w:sz w:val="28"/>
          <w:szCs w:val="28"/>
          <w:lang w:val="uk-UA"/>
        </w:rPr>
        <w:t>вересня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FD10C8">
        <w:rPr>
          <w:sz w:val="28"/>
          <w:szCs w:val="28"/>
          <w:lang w:val="uk-UA"/>
        </w:rPr>
        <w:t>С-4888/0/7-20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r w:rsidR="00FD10C8">
        <w:rPr>
          <w:sz w:val="28"/>
          <w:szCs w:val="28"/>
          <w:lang w:val="uk-UA"/>
        </w:rPr>
        <w:t>Сидоренко К.Г.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на дії судді </w:t>
      </w:r>
      <w:r w:rsidR="00FD10C8">
        <w:rPr>
          <w:sz w:val="28"/>
          <w:szCs w:val="28"/>
          <w:lang w:val="uk-UA"/>
        </w:rPr>
        <w:t>Жовтневого</w:t>
      </w:r>
      <w:r w:rsidR="000960CD" w:rsidRPr="000960CD">
        <w:rPr>
          <w:sz w:val="28"/>
          <w:szCs w:val="28"/>
          <w:lang w:val="uk-UA"/>
        </w:rPr>
        <w:t xml:space="preserve"> районного суду міста </w:t>
      </w:r>
      <w:r w:rsidR="00FD10C8">
        <w:rPr>
          <w:sz w:val="28"/>
          <w:szCs w:val="28"/>
          <w:lang w:val="uk-UA"/>
        </w:rPr>
        <w:t>Дніпропетровська Наумової О.С.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FD10C8">
        <w:rPr>
          <w:sz w:val="28"/>
          <w:szCs w:val="28"/>
          <w:lang w:val="uk-UA"/>
        </w:rPr>
        <w:t>201/7659/20</w:t>
      </w:r>
      <w:r w:rsidR="000960CD">
        <w:rPr>
          <w:sz w:val="28"/>
          <w:szCs w:val="28"/>
          <w:lang w:val="uk-UA"/>
        </w:rPr>
        <w:t xml:space="preserve"> (провадження № 1-к</w:t>
      </w:r>
      <w:r w:rsidR="00FD10C8">
        <w:rPr>
          <w:sz w:val="28"/>
          <w:szCs w:val="28"/>
          <w:lang w:val="uk-UA"/>
        </w:rPr>
        <w:t>с</w:t>
      </w:r>
      <w:r w:rsidR="000960CD">
        <w:rPr>
          <w:sz w:val="28"/>
          <w:szCs w:val="28"/>
          <w:lang w:val="uk-UA"/>
        </w:rPr>
        <w:t>/</w:t>
      </w:r>
      <w:r w:rsidR="00FD10C8">
        <w:rPr>
          <w:sz w:val="28"/>
          <w:szCs w:val="28"/>
          <w:lang w:val="uk-UA"/>
        </w:rPr>
        <w:t>201/2973/2020</w:t>
      </w:r>
      <w:r w:rsidR="000960CD">
        <w:rPr>
          <w:sz w:val="28"/>
          <w:szCs w:val="28"/>
          <w:lang w:val="uk-UA"/>
        </w:rPr>
        <w:t>)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5ACEFAB9" w14:textId="16C04755" w:rsidR="00593384" w:rsidRDefault="00426B0C" w:rsidP="00C25605">
      <w:pPr>
        <w:spacing w:line="32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251FCA">
        <w:rPr>
          <w:sz w:val="28"/>
          <w:szCs w:val="28"/>
          <w:lang w:val="uk-UA"/>
        </w:rPr>
        <w:t>25</w:t>
      </w:r>
      <w:r w:rsidRPr="00882654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</w:t>
      </w:r>
      <w:r w:rsidR="0047390A">
        <w:rPr>
          <w:sz w:val="28"/>
          <w:szCs w:val="28"/>
          <w:lang w:val="uk-UA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697D525B" w14:textId="77777777" w:rsidR="00C25605" w:rsidRPr="00882654" w:rsidRDefault="00C25605" w:rsidP="00C25605">
      <w:pPr>
        <w:spacing w:line="32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487B8DE" w14:textId="2732677F" w:rsidR="005B50F1" w:rsidRPr="00882654" w:rsidRDefault="00573ADD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A208E9">
        <w:rPr>
          <w:sz w:val="28"/>
          <w:szCs w:val="28"/>
          <w:lang w:val="uk-UA"/>
        </w:rPr>
        <w:t>3</w:t>
      </w:r>
      <w:r w:rsidR="00E50D88">
        <w:rPr>
          <w:sz w:val="28"/>
          <w:szCs w:val="28"/>
          <w:lang w:val="uk-UA"/>
        </w:rPr>
        <w:t xml:space="preserve"> та 26 </w:t>
      </w:r>
      <w:r w:rsidR="008A65DE">
        <w:rPr>
          <w:sz w:val="28"/>
          <w:szCs w:val="28"/>
          <w:lang w:val="uk-UA"/>
        </w:rPr>
        <w:t>серпня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E50D88">
        <w:rPr>
          <w:sz w:val="28"/>
          <w:szCs w:val="28"/>
          <w:lang w:val="uk-UA"/>
        </w:rPr>
        <w:t>и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E50D88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E50D88">
        <w:rPr>
          <w:sz w:val="28"/>
          <w:szCs w:val="28"/>
          <w:lang w:val="uk-UA"/>
        </w:rPr>
        <w:t>Ш-4433/0/7-20, Г-4774/0/7-20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E50D88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E50D88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</w:t>
      </w:r>
      <w:proofErr w:type="spellStart"/>
      <w:r w:rsidR="00E50D88">
        <w:rPr>
          <w:sz w:val="28"/>
          <w:szCs w:val="28"/>
          <w:lang w:val="uk-UA"/>
        </w:rPr>
        <w:t>Шепелева</w:t>
      </w:r>
      <w:proofErr w:type="spellEnd"/>
      <w:r w:rsidR="00E50D88">
        <w:rPr>
          <w:sz w:val="28"/>
          <w:szCs w:val="28"/>
          <w:lang w:val="uk-UA"/>
        </w:rPr>
        <w:t xml:space="preserve"> О.О., </w:t>
      </w:r>
      <w:r w:rsidR="00F67D52">
        <w:rPr>
          <w:sz w:val="28"/>
          <w:szCs w:val="28"/>
          <w:lang w:val="uk-UA"/>
        </w:rPr>
        <w:t xml:space="preserve"> </w:t>
      </w:r>
      <w:proofErr w:type="spellStart"/>
      <w:r w:rsidR="00F67D52">
        <w:rPr>
          <w:sz w:val="28"/>
          <w:szCs w:val="28"/>
          <w:lang w:val="uk-UA"/>
        </w:rPr>
        <w:lastRenderedPageBreak/>
        <w:t>Г</w:t>
      </w:r>
      <w:r w:rsidR="00E50D88">
        <w:rPr>
          <w:sz w:val="28"/>
          <w:szCs w:val="28"/>
          <w:lang w:val="uk-UA"/>
        </w:rPr>
        <w:t>ришанкової</w:t>
      </w:r>
      <w:proofErr w:type="spellEnd"/>
      <w:r w:rsidR="00E50D88">
        <w:rPr>
          <w:sz w:val="28"/>
          <w:szCs w:val="28"/>
          <w:lang w:val="uk-UA"/>
        </w:rPr>
        <w:t xml:space="preserve"> Т.А.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E50D88">
        <w:rPr>
          <w:sz w:val="28"/>
          <w:szCs w:val="28"/>
          <w:lang w:val="uk-UA"/>
        </w:rPr>
        <w:t xml:space="preserve">Деснянського районного суду міста Києва </w:t>
      </w:r>
      <w:proofErr w:type="spellStart"/>
      <w:r w:rsidR="00E50D88">
        <w:rPr>
          <w:sz w:val="28"/>
          <w:szCs w:val="28"/>
          <w:lang w:val="uk-UA"/>
        </w:rPr>
        <w:t>Бабайлової</w:t>
      </w:r>
      <w:proofErr w:type="spellEnd"/>
      <w:r w:rsidR="00E50D88">
        <w:rPr>
          <w:sz w:val="28"/>
          <w:szCs w:val="28"/>
          <w:lang w:val="uk-UA"/>
        </w:rPr>
        <w:t xml:space="preserve"> Л.М.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C4282B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 xml:space="preserve">№ </w:t>
      </w:r>
      <w:r w:rsidR="00E50D88">
        <w:rPr>
          <w:sz w:val="28"/>
          <w:szCs w:val="28"/>
          <w:lang w:val="uk-UA"/>
        </w:rPr>
        <w:t>754/1100/17</w:t>
      </w:r>
      <w:r w:rsidR="00A66ADD">
        <w:rPr>
          <w:sz w:val="28"/>
          <w:szCs w:val="28"/>
          <w:lang w:val="uk-UA"/>
        </w:rPr>
        <w:t xml:space="preserve">. </w:t>
      </w:r>
    </w:p>
    <w:p w14:paraId="55CBE720" w14:textId="32B630A4" w:rsidR="005B50F1" w:rsidRDefault="005B50F1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A66ADD">
        <w:rPr>
          <w:sz w:val="28"/>
          <w:szCs w:val="28"/>
          <w:lang w:val="uk-UA"/>
        </w:rPr>
        <w:t>25</w:t>
      </w:r>
      <w:r w:rsidRPr="00882654">
        <w:rPr>
          <w:sz w:val="28"/>
          <w:szCs w:val="28"/>
          <w:lang w:val="uk-UA"/>
        </w:rPr>
        <w:t xml:space="preserve"> </w:t>
      </w:r>
      <w:r w:rsidR="00216A86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14:paraId="1274DDCB" w14:textId="59E0D398" w:rsidR="00D35838" w:rsidRDefault="00D35838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</w:p>
    <w:p w14:paraId="6CBA1595" w14:textId="0F85F673" w:rsidR="00D35838" w:rsidRPr="00D35838" w:rsidRDefault="00D35838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35838">
        <w:rPr>
          <w:sz w:val="28"/>
          <w:szCs w:val="28"/>
          <w:lang w:val="uk-UA"/>
        </w:rPr>
        <w:t>. 1</w:t>
      </w:r>
      <w:r>
        <w:rPr>
          <w:sz w:val="28"/>
          <w:szCs w:val="28"/>
          <w:lang w:val="uk-UA"/>
        </w:rPr>
        <w:t>2</w:t>
      </w:r>
      <w:r w:rsidRPr="00D35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D35838">
        <w:rPr>
          <w:sz w:val="28"/>
          <w:szCs w:val="28"/>
          <w:lang w:val="uk-UA"/>
        </w:rPr>
        <w:t xml:space="preserve"> 2020 року до Вищої ради правосуддя за вхідним</w:t>
      </w:r>
      <w:r>
        <w:rPr>
          <w:sz w:val="28"/>
          <w:szCs w:val="28"/>
          <w:lang w:val="uk-UA"/>
        </w:rPr>
        <w:br/>
      </w:r>
      <w:r w:rsidRPr="00D35838">
        <w:rPr>
          <w:sz w:val="28"/>
          <w:szCs w:val="28"/>
          <w:lang w:val="uk-UA"/>
        </w:rPr>
        <w:t>№ С-4</w:t>
      </w:r>
      <w:r>
        <w:rPr>
          <w:sz w:val="28"/>
          <w:szCs w:val="28"/>
          <w:lang w:val="uk-UA"/>
        </w:rPr>
        <w:t>586</w:t>
      </w:r>
      <w:r w:rsidRPr="00D35838">
        <w:rPr>
          <w:sz w:val="28"/>
          <w:szCs w:val="28"/>
          <w:lang w:val="uk-UA"/>
        </w:rPr>
        <w:t xml:space="preserve">/0/7-20 надійшла скарга </w:t>
      </w:r>
      <w:r>
        <w:rPr>
          <w:sz w:val="28"/>
          <w:szCs w:val="28"/>
          <w:lang w:val="uk-UA"/>
        </w:rPr>
        <w:t xml:space="preserve">адвоката </w:t>
      </w:r>
      <w:proofErr w:type="spellStart"/>
      <w:r>
        <w:rPr>
          <w:sz w:val="28"/>
          <w:szCs w:val="28"/>
          <w:lang w:val="uk-UA"/>
        </w:rPr>
        <w:t>Сікачьова</w:t>
      </w:r>
      <w:proofErr w:type="spellEnd"/>
      <w:r>
        <w:rPr>
          <w:sz w:val="28"/>
          <w:szCs w:val="28"/>
          <w:lang w:val="uk-UA"/>
        </w:rPr>
        <w:t xml:space="preserve"> С.М.</w:t>
      </w:r>
      <w:r w:rsidR="00770F6A">
        <w:rPr>
          <w:sz w:val="28"/>
          <w:szCs w:val="28"/>
          <w:lang w:val="uk-UA"/>
        </w:rPr>
        <w:t>, подан</w:t>
      </w:r>
      <w:r w:rsidR="0031137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</w:t>
      </w:r>
      <w:r w:rsidRPr="00D35838">
        <w:rPr>
          <w:sz w:val="28"/>
          <w:szCs w:val="28"/>
          <w:lang w:val="uk-UA"/>
        </w:rPr>
        <w:t xml:space="preserve"> </w:t>
      </w:r>
      <w:r w:rsidR="00770F6A">
        <w:rPr>
          <w:sz w:val="28"/>
          <w:szCs w:val="28"/>
          <w:lang w:val="uk-UA"/>
        </w:rPr>
        <w:t xml:space="preserve">інтересах Тимошенка Ю.В., </w:t>
      </w:r>
      <w:r w:rsidRPr="00D35838">
        <w:rPr>
          <w:sz w:val="28"/>
          <w:szCs w:val="28"/>
          <w:lang w:val="uk-UA"/>
        </w:rPr>
        <w:t xml:space="preserve">на дії судді </w:t>
      </w:r>
      <w:r w:rsidR="00770F6A">
        <w:rPr>
          <w:sz w:val="28"/>
          <w:szCs w:val="28"/>
          <w:lang w:val="uk-UA"/>
        </w:rPr>
        <w:t>Голосіївського районного суду міста Києва</w:t>
      </w:r>
      <w:r w:rsidR="00770F6A">
        <w:rPr>
          <w:sz w:val="28"/>
          <w:szCs w:val="28"/>
          <w:lang w:val="uk-UA"/>
        </w:rPr>
        <w:br/>
        <w:t>Мазура Ю.Ю.</w:t>
      </w:r>
      <w:r w:rsidRPr="00D35838">
        <w:rPr>
          <w:sz w:val="28"/>
          <w:szCs w:val="28"/>
          <w:lang w:val="uk-UA"/>
        </w:rPr>
        <w:t xml:space="preserve"> під час розгляду справи № </w:t>
      </w:r>
      <w:r w:rsidR="00770F6A">
        <w:rPr>
          <w:sz w:val="28"/>
          <w:szCs w:val="28"/>
          <w:lang w:val="uk-UA"/>
        </w:rPr>
        <w:t>752/9234/18.</w:t>
      </w:r>
      <w:r w:rsidRPr="00D35838">
        <w:rPr>
          <w:sz w:val="28"/>
          <w:szCs w:val="28"/>
          <w:lang w:val="uk-UA"/>
        </w:rPr>
        <w:t xml:space="preserve"> </w:t>
      </w:r>
    </w:p>
    <w:p w14:paraId="21225878" w14:textId="56AE6870" w:rsidR="00D35838" w:rsidRDefault="00D35838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 w:rsidRPr="00D3583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D35838">
        <w:rPr>
          <w:sz w:val="28"/>
          <w:szCs w:val="28"/>
          <w:lang w:val="uk-UA"/>
        </w:rPr>
        <w:t>Блажівською</w:t>
      </w:r>
      <w:proofErr w:type="spellEnd"/>
      <w:r w:rsidRPr="00D35838">
        <w:rPr>
          <w:sz w:val="28"/>
          <w:szCs w:val="28"/>
          <w:lang w:val="uk-UA"/>
        </w:rPr>
        <w:t xml:space="preserve"> О.Є. складено висновок від 2</w:t>
      </w:r>
      <w:r w:rsidR="00770F6A">
        <w:rPr>
          <w:sz w:val="28"/>
          <w:szCs w:val="28"/>
          <w:lang w:val="uk-UA"/>
        </w:rPr>
        <w:t>8</w:t>
      </w:r>
      <w:r w:rsidRPr="00D35838">
        <w:rPr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7BE97217" w14:textId="3E7D479C" w:rsidR="00C25605" w:rsidRDefault="00C25605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</w:p>
    <w:p w14:paraId="3E66A08C" w14:textId="314EE8FB" w:rsidR="00C25605" w:rsidRPr="00C25605" w:rsidRDefault="00C25605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25605">
        <w:rPr>
          <w:sz w:val="28"/>
          <w:szCs w:val="28"/>
          <w:lang w:val="uk-UA"/>
        </w:rPr>
        <w:t>. 1</w:t>
      </w:r>
      <w:r>
        <w:rPr>
          <w:sz w:val="28"/>
          <w:szCs w:val="28"/>
          <w:lang w:val="uk-UA"/>
        </w:rPr>
        <w:t>1</w:t>
      </w:r>
      <w:r w:rsidRPr="00C25605">
        <w:rPr>
          <w:sz w:val="28"/>
          <w:szCs w:val="28"/>
          <w:lang w:val="uk-UA"/>
        </w:rPr>
        <w:t xml:space="preserve"> серпня 2020 року до Вищої ради правосуддя за вхідним</w:t>
      </w:r>
      <w:r>
        <w:rPr>
          <w:sz w:val="28"/>
          <w:szCs w:val="28"/>
          <w:lang w:val="uk-UA"/>
        </w:rPr>
        <w:br/>
      </w:r>
      <w:r w:rsidRPr="00C2560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К-4569</w:t>
      </w:r>
      <w:r w:rsidRPr="00C25605">
        <w:rPr>
          <w:sz w:val="28"/>
          <w:szCs w:val="28"/>
          <w:lang w:val="uk-UA"/>
        </w:rPr>
        <w:t xml:space="preserve">/0/7-20 надійшла скарга </w:t>
      </w:r>
      <w:proofErr w:type="spellStart"/>
      <w:r>
        <w:rPr>
          <w:sz w:val="28"/>
          <w:szCs w:val="28"/>
          <w:lang w:val="uk-UA"/>
        </w:rPr>
        <w:t>Кубицького</w:t>
      </w:r>
      <w:proofErr w:type="spellEnd"/>
      <w:r>
        <w:rPr>
          <w:sz w:val="28"/>
          <w:szCs w:val="28"/>
          <w:lang w:val="uk-UA"/>
        </w:rPr>
        <w:t xml:space="preserve"> О.В.</w:t>
      </w:r>
      <w:r w:rsidRPr="00C25605">
        <w:rPr>
          <w:sz w:val="28"/>
          <w:szCs w:val="28"/>
          <w:lang w:val="uk-UA"/>
        </w:rPr>
        <w:t xml:space="preserve"> на дії судді</w:t>
      </w:r>
      <w:r>
        <w:rPr>
          <w:sz w:val="28"/>
          <w:szCs w:val="28"/>
          <w:lang w:val="uk-UA"/>
        </w:rPr>
        <w:t>в</w:t>
      </w:r>
      <w:r w:rsidRPr="00C256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Штелик</w:t>
      </w:r>
      <w:proofErr w:type="spellEnd"/>
      <w:r>
        <w:rPr>
          <w:sz w:val="28"/>
          <w:szCs w:val="28"/>
          <w:lang w:val="uk-UA"/>
        </w:rPr>
        <w:t xml:space="preserve"> С.П., </w:t>
      </w:r>
      <w:proofErr w:type="spellStart"/>
      <w:r>
        <w:rPr>
          <w:sz w:val="28"/>
          <w:szCs w:val="28"/>
          <w:lang w:val="uk-UA"/>
        </w:rPr>
        <w:t>Сімоненко</w:t>
      </w:r>
      <w:proofErr w:type="spellEnd"/>
      <w:r>
        <w:rPr>
          <w:sz w:val="28"/>
          <w:szCs w:val="28"/>
          <w:lang w:val="uk-UA"/>
        </w:rPr>
        <w:t xml:space="preserve"> В.М., </w:t>
      </w:r>
      <w:proofErr w:type="spellStart"/>
      <w:r>
        <w:rPr>
          <w:sz w:val="28"/>
          <w:szCs w:val="28"/>
          <w:lang w:val="uk-UA"/>
        </w:rPr>
        <w:t>Калараша</w:t>
      </w:r>
      <w:proofErr w:type="spellEnd"/>
      <w:r>
        <w:rPr>
          <w:sz w:val="28"/>
          <w:szCs w:val="28"/>
          <w:lang w:val="uk-UA"/>
        </w:rPr>
        <w:t xml:space="preserve"> А.А., </w:t>
      </w:r>
      <w:proofErr w:type="spellStart"/>
      <w:r>
        <w:rPr>
          <w:sz w:val="28"/>
          <w:szCs w:val="28"/>
          <w:lang w:val="uk-UA"/>
        </w:rPr>
        <w:t>Мартєва</w:t>
      </w:r>
      <w:proofErr w:type="spellEnd"/>
      <w:r>
        <w:rPr>
          <w:sz w:val="28"/>
          <w:szCs w:val="28"/>
          <w:lang w:val="uk-UA"/>
        </w:rPr>
        <w:t xml:space="preserve"> С.Ю., Петрова Є.В.</w:t>
      </w:r>
      <w:r w:rsidRPr="00C25605">
        <w:rPr>
          <w:sz w:val="28"/>
          <w:szCs w:val="28"/>
          <w:lang w:val="uk-UA"/>
        </w:rPr>
        <w:t xml:space="preserve"> під час розгляду справи</w:t>
      </w:r>
      <w:r>
        <w:rPr>
          <w:sz w:val="28"/>
          <w:szCs w:val="28"/>
          <w:lang w:val="uk-UA"/>
        </w:rPr>
        <w:br/>
      </w:r>
      <w:r w:rsidRPr="00C2560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755/16229/15-ц</w:t>
      </w:r>
      <w:r w:rsidRPr="00C25605">
        <w:rPr>
          <w:sz w:val="28"/>
          <w:szCs w:val="28"/>
          <w:lang w:val="uk-UA"/>
        </w:rPr>
        <w:t xml:space="preserve">. </w:t>
      </w:r>
    </w:p>
    <w:p w14:paraId="6730FF37" w14:textId="14BB43D6" w:rsidR="00C25605" w:rsidRPr="00882654" w:rsidRDefault="00C25605" w:rsidP="00C25605">
      <w:pPr>
        <w:tabs>
          <w:tab w:val="left" w:pos="2127"/>
        </w:tabs>
        <w:spacing w:line="320" w:lineRule="exact"/>
        <w:ind w:firstLine="567"/>
        <w:jc w:val="both"/>
        <w:rPr>
          <w:sz w:val="28"/>
          <w:szCs w:val="28"/>
          <w:lang w:val="uk-UA"/>
        </w:rPr>
      </w:pPr>
      <w:r w:rsidRPr="00C256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25605">
        <w:rPr>
          <w:sz w:val="28"/>
          <w:szCs w:val="28"/>
          <w:lang w:val="uk-UA"/>
        </w:rPr>
        <w:t>Блажівською</w:t>
      </w:r>
      <w:proofErr w:type="spellEnd"/>
      <w:r w:rsidRPr="00C25605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30</w:t>
      </w:r>
      <w:r w:rsidRPr="00C25605">
        <w:rPr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C25605">
      <w:pPr>
        <w:tabs>
          <w:tab w:val="left" w:pos="2127"/>
        </w:tabs>
        <w:spacing w:line="32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61295714" w:rsidR="00854A42" w:rsidRPr="00854A42" w:rsidRDefault="00854A42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69B4A222" w:rsidR="00854A42" w:rsidRDefault="00854A42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C25605">
      <w:pPr>
        <w:pStyle w:val="ab"/>
        <w:spacing w:after="0" w:line="32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C25605">
      <w:pPr>
        <w:spacing w:line="32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0C651872" w:rsidR="00F460A4" w:rsidRDefault="00143961" w:rsidP="00C25605">
      <w:pPr>
        <w:spacing w:line="32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251FCA">
        <w:rPr>
          <w:rStyle w:val="FontStyle14"/>
          <w:sz w:val="28"/>
          <w:szCs w:val="28"/>
          <w:lang w:val="uk-UA"/>
        </w:rPr>
        <w:t>Сидоренко Катерини Геннадіївни</w:t>
      </w:r>
      <w:r w:rsidR="000960CD">
        <w:rPr>
          <w:rStyle w:val="FontStyle14"/>
          <w:sz w:val="28"/>
          <w:szCs w:val="28"/>
          <w:lang w:val="uk-UA"/>
        </w:rPr>
        <w:t xml:space="preserve"> стосовно судді</w:t>
      </w:r>
      <w:r w:rsidR="00E6050D">
        <w:rPr>
          <w:rStyle w:val="FontStyle14"/>
          <w:sz w:val="28"/>
          <w:szCs w:val="28"/>
          <w:lang w:val="uk-UA"/>
        </w:rPr>
        <w:t xml:space="preserve"> </w:t>
      </w:r>
      <w:r w:rsidR="00251FCA">
        <w:rPr>
          <w:rStyle w:val="FontStyle14"/>
          <w:sz w:val="28"/>
          <w:szCs w:val="28"/>
          <w:lang w:val="uk-UA"/>
        </w:rPr>
        <w:t>Жовтневого</w:t>
      </w:r>
      <w:r w:rsidR="000960CD">
        <w:rPr>
          <w:rStyle w:val="FontStyle14"/>
          <w:sz w:val="28"/>
          <w:szCs w:val="28"/>
          <w:lang w:val="uk-UA"/>
        </w:rPr>
        <w:t xml:space="preserve"> районного суду міста </w:t>
      </w:r>
      <w:r w:rsidR="00251FCA">
        <w:rPr>
          <w:rStyle w:val="FontStyle14"/>
          <w:sz w:val="28"/>
          <w:szCs w:val="28"/>
          <w:lang w:val="uk-UA"/>
        </w:rPr>
        <w:t>Дніпропетровська</w:t>
      </w:r>
      <w:r w:rsidR="000960CD">
        <w:rPr>
          <w:rStyle w:val="FontStyle14"/>
          <w:sz w:val="28"/>
          <w:szCs w:val="28"/>
          <w:lang w:val="uk-UA"/>
        </w:rPr>
        <w:t xml:space="preserve"> </w:t>
      </w:r>
      <w:r w:rsidR="00251FCA">
        <w:rPr>
          <w:rStyle w:val="FontStyle14"/>
          <w:sz w:val="28"/>
          <w:szCs w:val="28"/>
          <w:lang w:val="uk-UA"/>
        </w:rPr>
        <w:t>Наумової Ольги Сергіївни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75091C4D" w:rsidR="005B50F1" w:rsidRDefault="005B50F1" w:rsidP="00C25605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E50D88">
        <w:rPr>
          <w:sz w:val="28"/>
          <w:szCs w:val="28"/>
          <w:lang w:val="uk-UA"/>
        </w:rPr>
        <w:t>ами</w:t>
      </w:r>
      <w:r w:rsidR="00311372">
        <w:rPr>
          <w:sz w:val="28"/>
          <w:szCs w:val="28"/>
          <w:lang w:val="uk-UA"/>
        </w:rPr>
        <w:t xml:space="preserve"> </w:t>
      </w:r>
      <w:proofErr w:type="spellStart"/>
      <w:r w:rsidR="00E50D88">
        <w:rPr>
          <w:sz w:val="28"/>
          <w:szCs w:val="28"/>
          <w:lang w:val="uk-UA"/>
        </w:rPr>
        <w:t>Шепелева</w:t>
      </w:r>
      <w:proofErr w:type="spellEnd"/>
      <w:r w:rsidR="00E50D88">
        <w:rPr>
          <w:sz w:val="28"/>
          <w:szCs w:val="28"/>
          <w:lang w:val="uk-UA"/>
        </w:rPr>
        <w:t xml:space="preserve"> Олександра Олександровича, </w:t>
      </w:r>
      <w:proofErr w:type="spellStart"/>
      <w:r w:rsidR="00E50D88">
        <w:rPr>
          <w:sz w:val="28"/>
          <w:szCs w:val="28"/>
          <w:lang w:val="uk-UA"/>
        </w:rPr>
        <w:t>Гришанкової</w:t>
      </w:r>
      <w:proofErr w:type="spellEnd"/>
      <w:r w:rsidR="00E50D88">
        <w:rPr>
          <w:sz w:val="28"/>
          <w:szCs w:val="28"/>
          <w:lang w:val="uk-UA"/>
        </w:rPr>
        <w:t xml:space="preserve"> Тетяни Анатоліївни</w:t>
      </w:r>
      <w:r w:rsidR="00387A2D">
        <w:rPr>
          <w:sz w:val="28"/>
          <w:szCs w:val="28"/>
          <w:lang w:val="uk-UA"/>
        </w:rPr>
        <w:t xml:space="preserve"> стосовно судді </w:t>
      </w:r>
      <w:r w:rsidR="00E50D88">
        <w:rPr>
          <w:sz w:val="28"/>
          <w:szCs w:val="28"/>
          <w:lang w:val="uk-UA"/>
        </w:rPr>
        <w:t xml:space="preserve">Деснянського районного суду міста Києва </w:t>
      </w:r>
      <w:proofErr w:type="spellStart"/>
      <w:r w:rsidR="00E50D88">
        <w:rPr>
          <w:sz w:val="28"/>
          <w:szCs w:val="28"/>
          <w:lang w:val="uk-UA"/>
        </w:rPr>
        <w:t>Бабайлової</w:t>
      </w:r>
      <w:proofErr w:type="spellEnd"/>
      <w:r w:rsidR="00E50D88">
        <w:rPr>
          <w:sz w:val="28"/>
          <w:szCs w:val="28"/>
          <w:lang w:val="uk-UA"/>
        </w:rPr>
        <w:t xml:space="preserve"> Лариси Михайлівни</w:t>
      </w:r>
      <w:r w:rsidR="006767E7" w:rsidRPr="002E7019">
        <w:rPr>
          <w:sz w:val="28"/>
          <w:szCs w:val="28"/>
          <w:lang w:val="uk-UA"/>
        </w:rPr>
        <w:t>.</w:t>
      </w:r>
    </w:p>
    <w:p w14:paraId="42919DA4" w14:textId="487B9262" w:rsidR="00770F6A" w:rsidRDefault="00770F6A" w:rsidP="00C25605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770F6A">
        <w:rPr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 xml:space="preserve">ою адвоката </w:t>
      </w:r>
      <w:proofErr w:type="spellStart"/>
      <w:r w:rsidR="00F67D5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ікачьова</w:t>
      </w:r>
      <w:proofErr w:type="spellEnd"/>
      <w:r>
        <w:rPr>
          <w:sz w:val="28"/>
          <w:szCs w:val="28"/>
          <w:lang w:val="uk-UA"/>
        </w:rPr>
        <w:t xml:space="preserve"> Сергія Миколайовича </w:t>
      </w:r>
      <w:r w:rsidRPr="00770F6A">
        <w:rPr>
          <w:sz w:val="28"/>
          <w:szCs w:val="28"/>
          <w:lang w:val="uk-UA"/>
        </w:rPr>
        <w:t xml:space="preserve">стосовно судді </w:t>
      </w:r>
      <w:r>
        <w:rPr>
          <w:sz w:val="28"/>
          <w:szCs w:val="28"/>
          <w:lang w:val="uk-UA"/>
        </w:rPr>
        <w:t>Голосіївського районного суду міста Києва Мазура Юрія Юрійовича</w:t>
      </w:r>
      <w:r w:rsidRPr="00770F6A">
        <w:rPr>
          <w:sz w:val="28"/>
          <w:szCs w:val="28"/>
          <w:lang w:val="uk-UA"/>
        </w:rPr>
        <w:t>.</w:t>
      </w:r>
    </w:p>
    <w:p w14:paraId="3AE5076F" w14:textId="07963FEA" w:rsidR="00C25605" w:rsidRPr="002E7019" w:rsidRDefault="00C25605" w:rsidP="00C25605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C25605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31137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Кубицького</w:t>
      </w:r>
      <w:proofErr w:type="spellEnd"/>
      <w:r>
        <w:rPr>
          <w:sz w:val="28"/>
          <w:szCs w:val="28"/>
          <w:lang w:val="uk-UA"/>
        </w:rPr>
        <w:t xml:space="preserve"> Олександра Валерійовича </w:t>
      </w:r>
      <w:r w:rsidRPr="00C25605">
        <w:rPr>
          <w:sz w:val="28"/>
          <w:szCs w:val="28"/>
          <w:lang w:val="uk-UA"/>
        </w:rPr>
        <w:t>стосовно судді</w:t>
      </w:r>
      <w:r>
        <w:rPr>
          <w:sz w:val="28"/>
          <w:szCs w:val="28"/>
          <w:lang w:val="uk-UA"/>
        </w:rPr>
        <w:t>в</w:t>
      </w:r>
      <w:r w:rsidRPr="00C256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Штелик</w:t>
      </w:r>
      <w:proofErr w:type="spellEnd"/>
      <w:r>
        <w:rPr>
          <w:sz w:val="28"/>
          <w:szCs w:val="28"/>
          <w:lang w:val="uk-UA"/>
        </w:rPr>
        <w:t xml:space="preserve"> Світлани Павлівни,</w:t>
      </w:r>
      <w:r w:rsidR="0031137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Сімоненко</w:t>
      </w:r>
      <w:proofErr w:type="spellEnd"/>
      <w:r>
        <w:rPr>
          <w:sz w:val="28"/>
          <w:szCs w:val="28"/>
          <w:lang w:val="uk-UA"/>
        </w:rPr>
        <w:t xml:space="preserve"> Валентини</w:t>
      </w:r>
      <w:r w:rsidR="0031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Миколаївни, </w:t>
      </w:r>
      <w:proofErr w:type="spellStart"/>
      <w:r>
        <w:rPr>
          <w:sz w:val="28"/>
          <w:szCs w:val="28"/>
          <w:lang w:val="uk-UA"/>
        </w:rPr>
        <w:t>Калараша</w:t>
      </w:r>
      <w:proofErr w:type="spellEnd"/>
      <w:r>
        <w:rPr>
          <w:sz w:val="28"/>
          <w:szCs w:val="28"/>
          <w:lang w:val="uk-UA"/>
        </w:rPr>
        <w:t xml:space="preserve"> Андрія Андрійовича,</w:t>
      </w:r>
      <w:r w:rsidR="0031137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Мартєва</w:t>
      </w:r>
      <w:proofErr w:type="spellEnd"/>
      <w:r>
        <w:rPr>
          <w:sz w:val="28"/>
          <w:szCs w:val="28"/>
          <w:lang w:val="uk-UA"/>
        </w:rPr>
        <w:t xml:space="preserve"> Сергія Юрійовича, Петрова Євгена Вікторовича.</w:t>
      </w:r>
    </w:p>
    <w:p w14:paraId="5B7C0685" w14:textId="781193D7" w:rsidR="00CE6895" w:rsidRPr="00854A42" w:rsidRDefault="00A75955" w:rsidP="00C25605">
      <w:pPr>
        <w:spacing w:line="32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15E2F6C3" w14:textId="73242CA6" w:rsidR="00E6050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</w:t>
      </w:r>
      <w:r w:rsidR="00E6050D">
        <w:rPr>
          <w:b/>
          <w:sz w:val="28"/>
          <w:szCs w:val="28"/>
          <w:lang w:val="uk-UA"/>
        </w:rPr>
        <w:t xml:space="preserve">  </w:t>
      </w:r>
      <w:r w:rsidR="0020550F">
        <w:rPr>
          <w:b/>
          <w:sz w:val="28"/>
          <w:szCs w:val="28"/>
          <w:lang w:val="uk-UA"/>
        </w:rPr>
        <w:t xml:space="preserve"> </w:t>
      </w:r>
      <w:r w:rsidR="00E6050D">
        <w:rPr>
          <w:b/>
          <w:sz w:val="28"/>
          <w:szCs w:val="28"/>
          <w:lang w:val="uk-UA"/>
        </w:rPr>
        <w:t xml:space="preserve">І.А. Артеменко </w:t>
      </w:r>
      <w:r w:rsidR="0020550F">
        <w:rPr>
          <w:b/>
          <w:sz w:val="28"/>
          <w:szCs w:val="28"/>
          <w:lang w:val="uk-UA"/>
        </w:rPr>
        <w:t xml:space="preserve">  </w:t>
      </w:r>
    </w:p>
    <w:p w14:paraId="5A5E1BAC" w14:textId="77777777" w:rsidR="00E6050D" w:rsidRDefault="00E6050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69009DB6" w14:textId="77777777" w:rsidR="00E6050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57513645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C25605">
      <w:headerReference w:type="default" r:id="rId9"/>
      <w:pgSz w:w="11906" w:h="16838"/>
      <w:pgMar w:top="567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7752B" w14:textId="77777777" w:rsidR="00D32101" w:rsidRDefault="00D32101" w:rsidP="0065366D">
      <w:r>
        <w:separator/>
      </w:r>
    </w:p>
  </w:endnote>
  <w:endnote w:type="continuationSeparator" w:id="0">
    <w:p w14:paraId="641D3C35" w14:textId="77777777" w:rsidR="00D32101" w:rsidRDefault="00D32101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936F1" w14:textId="77777777" w:rsidR="00D32101" w:rsidRDefault="00D32101" w:rsidP="0065366D">
      <w:r>
        <w:separator/>
      </w:r>
    </w:p>
  </w:footnote>
  <w:footnote w:type="continuationSeparator" w:id="0">
    <w:p w14:paraId="66D5CCEA" w14:textId="77777777" w:rsidR="00D32101" w:rsidRDefault="00D32101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F5E3B84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53F7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596E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C2D7-50D0-4AFF-80B2-AACCDD33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3430</Words>
  <Characters>1956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12</cp:revision>
  <cp:lastPrinted>2020-10-09T06:32:00Z</cp:lastPrinted>
  <dcterms:created xsi:type="dcterms:W3CDTF">2020-10-08T05:22:00Z</dcterms:created>
  <dcterms:modified xsi:type="dcterms:W3CDTF">2020-10-15T14:24:00Z</dcterms:modified>
</cp:coreProperties>
</file>