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8EA" w:rsidRDefault="00F348EA" w:rsidP="00F348EA">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14:anchorId="732345F4" wp14:editId="2B3F95DB">
            <wp:simplePos x="0" y="0"/>
            <wp:positionH relativeFrom="column">
              <wp:posOffset>2806065</wp:posOffset>
            </wp:positionH>
            <wp:positionV relativeFrom="paragraph">
              <wp:posOffset>13970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F348EA" w:rsidRDefault="00F348EA" w:rsidP="00F348EA">
      <w:pPr>
        <w:jc w:val="center"/>
        <w:rPr>
          <w:rFonts w:ascii="AcademyC" w:hAnsi="AcademyC"/>
          <w:b/>
          <w:color w:val="000000"/>
          <w:lang w:val="uk-UA"/>
        </w:rPr>
      </w:pPr>
    </w:p>
    <w:p w:rsidR="00F348EA" w:rsidRDefault="00F348EA" w:rsidP="00F348EA">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F348EA" w:rsidRDefault="00F348EA" w:rsidP="00F348EA">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F348EA" w:rsidRDefault="00F348EA" w:rsidP="00F348EA">
      <w:pPr>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F348EA" w:rsidRDefault="00F348EA" w:rsidP="00F348EA">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F348EA" w:rsidRDefault="00F348EA" w:rsidP="00F348EA">
      <w:pPr>
        <w:pStyle w:val="a6"/>
        <w:spacing w:after="0" w:line="240" w:lineRule="auto"/>
        <w:ind w:left="0"/>
        <w:rPr>
          <w:rFonts w:ascii="AcademyC" w:hAnsi="AcademyC"/>
          <w:b/>
          <w:sz w:val="26"/>
          <w:szCs w:val="26"/>
        </w:rPr>
      </w:pPr>
    </w:p>
    <w:p w:rsidR="00F348EA" w:rsidRDefault="00F348EA" w:rsidP="00F348EA">
      <w:pPr>
        <w:tabs>
          <w:tab w:val="left" w:pos="4320"/>
        </w:tabs>
        <w:ind w:right="-1"/>
        <w:jc w:val="both"/>
        <w:rPr>
          <w:b/>
          <w:spacing w:val="6"/>
          <w:sz w:val="28"/>
          <w:szCs w:val="28"/>
          <w:lang w:val="uk-UA"/>
        </w:rPr>
      </w:pPr>
      <w:r>
        <w:rPr>
          <w:b/>
          <w:spacing w:val="6"/>
          <w:sz w:val="28"/>
          <w:szCs w:val="28"/>
          <w:lang w:val="uk-UA"/>
        </w:rPr>
        <w:t>12 жовтня 2020 року</w:t>
      </w:r>
      <w:r>
        <w:rPr>
          <w:b/>
          <w:spacing w:val="6"/>
          <w:sz w:val="23"/>
          <w:szCs w:val="23"/>
          <w:lang w:val="uk-UA"/>
        </w:rPr>
        <w:t xml:space="preserve">    </w:t>
      </w:r>
      <w:r>
        <w:rPr>
          <w:b/>
          <w:spacing w:val="6"/>
          <w:sz w:val="23"/>
          <w:szCs w:val="23"/>
          <w:lang w:val="uk-UA"/>
        </w:rPr>
        <w:tab/>
      </w:r>
      <w:r>
        <w:rPr>
          <w:rFonts w:ascii="Book Antiqua" w:hAnsi="Book Antiqua"/>
          <w:b/>
          <w:spacing w:val="6"/>
          <w:sz w:val="23"/>
          <w:szCs w:val="23"/>
          <w:lang w:val="uk-UA"/>
        </w:rPr>
        <w:t xml:space="preserve"> </w:t>
      </w:r>
      <w:r w:rsidRPr="00EF7800">
        <w:rPr>
          <w:rFonts w:ascii="Book Antiqua" w:hAnsi="Book Antiqua"/>
          <w:spacing w:val="6"/>
          <w:sz w:val="23"/>
          <w:szCs w:val="23"/>
          <w:lang w:val="uk-UA"/>
        </w:rPr>
        <w:t>Київ</w:t>
      </w:r>
      <w:r w:rsidRPr="00EF7800">
        <w:rPr>
          <w:spacing w:val="6"/>
          <w:sz w:val="23"/>
          <w:szCs w:val="23"/>
          <w:lang w:val="uk-UA"/>
        </w:rPr>
        <w:tab/>
      </w:r>
      <w:r>
        <w:rPr>
          <w:b/>
          <w:spacing w:val="6"/>
          <w:sz w:val="23"/>
          <w:szCs w:val="23"/>
          <w:lang w:val="uk-UA"/>
        </w:rPr>
        <w:tab/>
      </w:r>
      <w:r>
        <w:rPr>
          <w:b/>
          <w:spacing w:val="6"/>
          <w:sz w:val="23"/>
          <w:szCs w:val="23"/>
          <w:lang w:val="uk-UA"/>
        </w:rPr>
        <w:tab/>
        <w:t xml:space="preserve">  </w:t>
      </w:r>
      <w:r>
        <w:rPr>
          <w:b/>
          <w:spacing w:val="6"/>
          <w:sz w:val="23"/>
          <w:szCs w:val="23"/>
          <w:lang w:val="uk-UA"/>
        </w:rPr>
        <w:tab/>
      </w:r>
      <w:r>
        <w:rPr>
          <w:b/>
          <w:spacing w:val="6"/>
          <w:sz w:val="28"/>
          <w:szCs w:val="28"/>
          <w:lang w:val="uk-UA"/>
        </w:rPr>
        <w:t xml:space="preserve">№ </w:t>
      </w:r>
      <w:r w:rsidR="004A697C">
        <w:rPr>
          <w:b/>
          <w:spacing w:val="6"/>
          <w:sz w:val="28"/>
          <w:szCs w:val="28"/>
          <w:lang w:val="en-US"/>
        </w:rPr>
        <w:t>2815</w:t>
      </w:r>
      <w:bookmarkStart w:id="0" w:name="_GoBack"/>
      <w:bookmarkEnd w:id="0"/>
      <w:r>
        <w:rPr>
          <w:b/>
          <w:spacing w:val="6"/>
          <w:sz w:val="28"/>
          <w:szCs w:val="28"/>
          <w:lang w:val="uk-UA"/>
        </w:rPr>
        <w:t>/2дп/15-20</w:t>
      </w:r>
    </w:p>
    <w:p w:rsidR="00F348EA" w:rsidRDefault="00F348EA" w:rsidP="00F348EA">
      <w:pPr>
        <w:tabs>
          <w:tab w:val="left" w:pos="4320"/>
        </w:tabs>
        <w:ind w:right="-1"/>
        <w:jc w:val="both"/>
        <w:rPr>
          <w:b/>
          <w:spacing w:val="6"/>
          <w:sz w:val="23"/>
          <w:szCs w:val="23"/>
          <w:lang w:val="uk-UA"/>
        </w:rPr>
      </w:pPr>
      <w:r>
        <w:rPr>
          <w:b/>
          <w:spacing w:val="6"/>
          <w:sz w:val="23"/>
          <w:szCs w:val="23"/>
          <w:lang w:val="uk-UA"/>
        </w:rPr>
        <w:t xml:space="preserve"> </w:t>
      </w:r>
    </w:p>
    <w:p w:rsidR="00F348EA" w:rsidRDefault="00F348EA" w:rsidP="00F348EA">
      <w:pPr>
        <w:ind w:right="5670"/>
        <w:jc w:val="both"/>
        <w:rPr>
          <w:b/>
          <w:spacing w:val="-2"/>
          <w:lang w:val="uk-UA"/>
        </w:rPr>
      </w:pPr>
    </w:p>
    <w:p w:rsidR="00F348EA" w:rsidRDefault="00F348EA" w:rsidP="00F348EA">
      <w:pPr>
        <w:ind w:right="5670"/>
        <w:jc w:val="both"/>
        <w:rPr>
          <w:b/>
          <w:spacing w:val="-2"/>
          <w:lang w:val="uk-UA"/>
        </w:rPr>
      </w:pPr>
      <w:r w:rsidRPr="00BB0900">
        <w:rPr>
          <w:b/>
          <w:spacing w:val="-2"/>
          <w:lang w:val="uk-UA"/>
        </w:rPr>
        <w:t>Про залишення без розгляду та повернення скарг</w:t>
      </w:r>
      <w:r>
        <w:rPr>
          <w:b/>
          <w:spacing w:val="-2"/>
          <w:lang w:val="uk-UA"/>
        </w:rPr>
        <w:t>и</w:t>
      </w:r>
      <w:r w:rsidRPr="00BB0900">
        <w:rPr>
          <w:b/>
          <w:spacing w:val="-2"/>
          <w:lang w:val="uk-UA"/>
        </w:rPr>
        <w:t xml:space="preserve"> </w:t>
      </w:r>
      <w:r w:rsidRPr="00F348EA">
        <w:rPr>
          <w:b/>
          <w:spacing w:val="-2"/>
          <w:lang w:val="uk-UA"/>
        </w:rPr>
        <w:t xml:space="preserve">Агаркова М.М. </w:t>
      </w:r>
      <w:r w:rsidRPr="00BB0900">
        <w:rPr>
          <w:b/>
          <w:spacing w:val="-2"/>
          <w:lang w:val="uk-UA"/>
        </w:rPr>
        <w:t xml:space="preserve"> стосовно </w:t>
      </w:r>
      <w:r w:rsidRPr="00F348EA">
        <w:rPr>
          <w:b/>
          <w:spacing w:val="-2"/>
          <w:lang w:val="uk-UA"/>
        </w:rPr>
        <w:t>судді Києво-Святошинського районного суду Київської області Пінкевич Н.С.</w:t>
      </w:r>
    </w:p>
    <w:p w:rsidR="00F348EA" w:rsidRDefault="00F348EA" w:rsidP="00F348EA">
      <w:pPr>
        <w:ind w:right="5670"/>
        <w:jc w:val="both"/>
        <w:rPr>
          <w:b/>
          <w:spacing w:val="-2"/>
          <w:lang w:val="uk-UA"/>
        </w:rPr>
      </w:pPr>
    </w:p>
    <w:p w:rsidR="00F348EA" w:rsidRDefault="00F348EA" w:rsidP="00F348EA">
      <w:pPr>
        <w:ind w:firstLine="708"/>
        <w:jc w:val="both"/>
        <w:rPr>
          <w:sz w:val="28"/>
          <w:szCs w:val="28"/>
          <w:lang w:val="uk-UA"/>
        </w:rPr>
      </w:pPr>
      <w:r>
        <w:rPr>
          <w:sz w:val="28"/>
          <w:szCs w:val="28"/>
          <w:lang w:val="uk-UA"/>
        </w:rPr>
        <w:t xml:space="preserve">Друга Дисциплінарна палата Вищої ради правосуддя у складі </w:t>
      </w:r>
      <w:r>
        <w:rPr>
          <w:sz w:val="28"/>
          <w:szCs w:val="28"/>
          <w:lang w:val="uk-UA"/>
        </w:rPr>
        <w:br/>
        <w:t>головуючого –</w:t>
      </w:r>
      <w:r>
        <w:rPr>
          <w:sz w:val="28"/>
          <w:szCs w:val="28"/>
          <w:lang w:val="en-US"/>
        </w:rPr>
        <w:t xml:space="preserve"> </w:t>
      </w:r>
      <w:r>
        <w:rPr>
          <w:sz w:val="28"/>
          <w:szCs w:val="28"/>
          <w:lang w:val="uk-UA"/>
        </w:rPr>
        <w:t xml:space="preserve">Прудивуса О.В., членів Другої Дисциплінарної палати Вищої ради правосуддя Артеменка І.А., Блажівської О.Є., розглянувши висновок доповідача – члена Другої Дисциплінарної палати Вищої ради правосуддя Худика М.П. за результатами попередньої перевірки скарги </w:t>
      </w:r>
      <w:r w:rsidRPr="00A10739">
        <w:rPr>
          <w:sz w:val="28"/>
          <w:szCs w:val="28"/>
          <w:lang w:val="uk-UA"/>
        </w:rPr>
        <w:t xml:space="preserve">Агаркова Миколи Миколайовича стосовно судді Києво-Святошинського районного суду Київської області </w:t>
      </w:r>
      <w:r w:rsidRPr="00A10739">
        <w:rPr>
          <w:bCs/>
          <w:sz w:val="28"/>
          <w:szCs w:val="28"/>
          <w:lang w:val="uk-UA"/>
        </w:rPr>
        <w:t>Пінкевич Наталії Сергіївни</w:t>
      </w:r>
      <w:r>
        <w:rPr>
          <w:sz w:val="28"/>
          <w:szCs w:val="28"/>
          <w:lang w:val="uk-UA"/>
        </w:rPr>
        <w:t xml:space="preserve">, </w:t>
      </w:r>
    </w:p>
    <w:p w:rsidR="00F348EA" w:rsidRDefault="00F348EA" w:rsidP="00F348EA">
      <w:pPr>
        <w:ind w:firstLine="708"/>
        <w:jc w:val="both"/>
        <w:rPr>
          <w:sz w:val="28"/>
          <w:szCs w:val="28"/>
          <w:lang w:val="uk-UA"/>
        </w:rPr>
      </w:pPr>
    </w:p>
    <w:p w:rsidR="00F348EA" w:rsidRPr="00BB0900" w:rsidRDefault="00F348EA" w:rsidP="00F348EA">
      <w:pPr>
        <w:jc w:val="center"/>
        <w:rPr>
          <w:rStyle w:val="rvts9"/>
          <w:b/>
          <w:sz w:val="28"/>
          <w:szCs w:val="28"/>
        </w:rPr>
      </w:pPr>
      <w:r w:rsidRPr="00BB0900">
        <w:rPr>
          <w:rStyle w:val="rvts9"/>
          <w:b/>
          <w:sz w:val="28"/>
          <w:szCs w:val="28"/>
          <w:lang w:val="uk-UA"/>
        </w:rPr>
        <w:t>встановила:</w:t>
      </w:r>
    </w:p>
    <w:p w:rsidR="00415917" w:rsidRDefault="00415917" w:rsidP="00415917">
      <w:pPr>
        <w:ind w:right="-1" w:firstLine="561"/>
        <w:jc w:val="both"/>
        <w:rPr>
          <w:rStyle w:val="rvts9"/>
          <w:b/>
          <w:sz w:val="16"/>
          <w:szCs w:val="16"/>
          <w:lang w:val="uk-UA"/>
        </w:rPr>
      </w:pPr>
    </w:p>
    <w:p w:rsidR="00415917" w:rsidRDefault="008077B2" w:rsidP="008E1F3C">
      <w:pPr>
        <w:ind w:right="-1" w:firstLine="709"/>
        <w:jc w:val="both"/>
        <w:rPr>
          <w:bCs/>
          <w:sz w:val="28"/>
          <w:szCs w:val="28"/>
        </w:rPr>
      </w:pPr>
      <w:r>
        <w:rPr>
          <w:bCs/>
          <w:sz w:val="28"/>
          <w:szCs w:val="28"/>
          <w:lang w:val="uk-UA"/>
        </w:rPr>
        <w:t>7</w:t>
      </w:r>
      <w:r w:rsidR="00415917">
        <w:rPr>
          <w:bCs/>
          <w:sz w:val="28"/>
          <w:szCs w:val="28"/>
          <w:lang w:val="uk-UA"/>
        </w:rPr>
        <w:t xml:space="preserve"> </w:t>
      </w:r>
      <w:r>
        <w:rPr>
          <w:bCs/>
          <w:sz w:val="28"/>
          <w:szCs w:val="28"/>
          <w:lang w:val="uk-UA"/>
        </w:rPr>
        <w:t>черв</w:t>
      </w:r>
      <w:r w:rsidR="00415917">
        <w:rPr>
          <w:bCs/>
          <w:sz w:val="28"/>
          <w:szCs w:val="28"/>
          <w:lang w:val="uk-UA"/>
        </w:rPr>
        <w:t>ня 20</w:t>
      </w:r>
      <w:r>
        <w:rPr>
          <w:bCs/>
          <w:sz w:val="28"/>
          <w:szCs w:val="28"/>
          <w:lang w:val="uk-UA"/>
        </w:rPr>
        <w:t>19</w:t>
      </w:r>
      <w:r w:rsidR="00415917">
        <w:rPr>
          <w:bCs/>
          <w:sz w:val="28"/>
          <w:szCs w:val="28"/>
          <w:lang w:val="uk-UA"/>
        </w:rPr>
        <w:t xml:space="preserve"> року за вхідним № </w:t>
      </w:r>
      <w:r>
        <w:rPr>
          <w:bCs/>
          <w:sz w:val="28"/>
          <w:szCs w:val="28"/>
          <w:lang w:val="uk-UA"/>
        </w:rPr>
        <w:t>А</w:t>
      </w:r>
      <w:r w:rsidR="00415917">
        <w:rPr>
          <w:bCs/>
          <w:sz w:val="28"/>
          <w:szCs w:val="28"/>
          <w:lang w:val="uk-UA"/>
        </w:rPr>
        <w:t>-</w:t>
      </w:r>
      <w:r w:rsidR="00BB0900">
        <w:rPr>
          <w:bCs/>
          <w:sz w:val="28"/>
          <w:szCs w:val="28"/>
          <w:lang w:val="uk-UA"/>
        </w:rPr>
        <w:t>3</w:t>
      </w:r>
      <w:r>
        <w:rPr>
          <w:bCs/>
          <w:sz w:val="28"/>
          <w:szCs w:val="28"/>
          <w:lang w:val="uk-UA"/>
        </w:rPr>
        <w:t>495</w:t>
      </w:r>
      <w:r w:rsidR="00415917">
        <w:rPr>
          <w:bCs/>
          <w:sz w:val="28"/>
          <w:szCs w:val="28"/>
          <w:lang w:val="uk-UA"/>
        </w:rPr>
        <w:t>/</w:t>
      </w:r>
      <w:r>
        <w:rPr>
          <w:bCs/>
          <w:sz w:val="28"/>
          <w:szCs w:val="28"/>
          <w:lang w:val="uk-UA"/>
        </w:rPr>
        <w:t>0</w:t>
      </w:r>
      <w:r w:rsidR="00415917">
        <w:rPr>
          <w:bCs/>
          <w:sz w:val="28"/>
          <w:szCs w:val="28"/>
          <w:lang w:val="uk-UA"/>
        </w:rPr>
        <w:t>/7-</w:t>
      </w:r>
      <w:r>
        <w:rPr>
          <w:bCs/>
          <w:sz w:val="28"/>
          <w:szCs w:val="28"/>
          <w:lang w:val="uk-UA"/>
        </w:rPr>
        <w:t>19</w:t>
      </w:r>
      <w:r w:rsidR="00415917">
        <w:rPr>
          <w:bCs/>
          <w:sz w:val="28"/>
          <w:szCs w:val="28"/>
          <w:lang w:val="uk-UA"/>
        </w:rPr>
        <w:t xml:space="preserve"> до Вищої ради правосуддя надійшл</w:t>
      </w:r>
      <w:r>
        <w:rPr>
          <w:bCs/>
          <w:sz w:val="28"/>
          <w:szCs w:val="28"/>
          <w:lang w:val="uk-UA"/>
        </w:rPr>
        <w:t>а</w:t>
      </w:r>
      <w:r w:rsidR="00415917">
        <w:rPr>
          <w:bCs/>
          <w:sz w:val="28"/>
          <w:szCs w:val="28"/>
          <w:lang w:val="uk-UA"/>
        </w:rPr>
        <w:t xml:space="preserve"> скарг</w:t>
      </w:r>
      <w:r>
        <w:rPr>
          <w:bCs/>
          <w:sz w:val="28"/>
          <w:szCs w:val="28"/>
          <w:lang w:val="uk-UA"/>
        </w:rPr>
        <w:t>а</w:t>
      </w:r>
      <w:r w:rsidR="00415917">
        <w:rPr>
          <w:bCs/>
          <w:sz w:val="28"/>
          <w:szCs w:val="28"/>
          <w:lang w:val="uk-UA"/>
        </w:rPr>
        <w:t xml:space="preserve"> </w:t>
      </w:r>
      <w:r w:rsidR="00BB0900">
        <w:rPr>
          <w:sz w:val="28"/>
          <w:szCs w:val="28"/>
          <w:lang w:val="uk-UA"/>
        </w:rPr>
        <w:t>А</w:t>
      </w:r>
      <w:r>
        <w:rPr>
          <w:sz w:val="28"/>
          <w:szCs w:val="28"/>
          <w:lang w:val="uk-UA"/>
        </w:rPr>
        <w:t>гаркова М</w:t>
      </w:r>
      <w:r w:rsidR="00BB0900">
        <w:rPr>
          <w:sz w:val="28"/>
          <w:szCs w:val="28"/>
          <w:lang w:val="uk-UA"/>
        </w:rPr>
        <w:t>.</w:t>
      </w:r>
      <w:r>
        <w:rPr>
          <w:sz w:val="28"/>
          <w:szCs w:val="28"/>
          <w:lang w:val="uk-UA"/>
        </w:rPr>
        <w:t>М</w:t>
      </w:r>
      <w:r w:rsidR="00415917">
        <w:rPr>
          <w:bCs/>
          <w:sz w:val="28"/>
          <w:szCs w:val="28"/>
          <w:lang w:val="uk-UA"/>
        </w:rPr>
        <w:t xml:space="preserve">. на дії судді </w:t>
      </w:r>
      <w:r w:rsidRPr="008077B2">
        <w:rPr>
          <w:sz w:val="28"/>
          <w:szCs w:val="28"/>
          <w:lang w:val="uk-UA"/>
        </w:rPr>
        <w:t xml:space="preserve">Києво-Святошинського районного суду Київської області </w:t>
      </w:r>
      <w:r w:rsidRPr="008077B2">
        <w:rPr>
          <w:bCs/>
          <w:sz w:val="28"/>
          <w:szCs w:val="28"/>
          <w:lang w:val="uk-UA"/>
        </w:rPr>
        <w:t>Пінкевич Н</w:t>
      </w:r>
      <w:r w:rsidR="00BB0900">
        <w:rPr>
          <w:bCs/>
          <w:sz w:val="28"/>
          <w:szCs w:val="28"/>
          <w:lang w:val="uk-UA"/>
        </w:rPr>
        <w:t>.</w:t>
      </w:r>
      <w:r>
        <w:rPr>
          <w:bCs/>
          <w:sz w:val="28"/>
          <w:szCs w:val="28"/>
          <w:lang w:val="uk-UA"/>
        </w:rPr>
        <w:t>С</w:t>
      </w:r>
      <w:r w:rsidR="00BB0900">
        <w:rPr>
          <w:bCs/>
          <w:sz w:val="28"/>
          <w:szCs w:val="28"/>
          <w:lang w:val="uk-UA"/>
        </w:rPr>
        <w:t>. під час розгляду справ</w:t>
      </w:r>
      <w:r>
        <w:rPr>
          <w:bCs/>
          <w:sz w:val="28"/>
          <w:szCs w:val="28"/>
          <w:lang w:val="uk-UA"/>
        </w:rPr>
        <w:t xml:space="preserve">и </w:t>
      </w:r>
      <w:r w:rsidR="00BB0900">
        <w:rPr>
          <w:bCs/>
          <w:sz w:val="28"/>
          <w:szCs w:val="28"/>
          <w:lang w:val="uk-UA"/>
        </w:rPr>
        <w:t>№</w:t>
      </w:r>
      <w:r w:rsidR="00415917">
        <w:rPr>
          <w:bCs/>
          <w:sz w:val="28"/>
          <w:szCs w:val="28"/>
          <w:lang w:val="uk-UA"/>
        </w:rPr>
        <w:t> </w:t>
      </w:r>
      <w:r w:rsidR="000D6047">
        <w:rPr>
          <w:bCs/>
          <w:sz w:val="28"/>
          <w:szCs w:val="28"/>
          <w:lang w:val="en-US"/>
        </w:rPr>
        <w:t>369</w:t>
      </w:r>
      <w:r w:rsidR="00415917">
        <w:rPr>
          <w:bCs/>
          <w:sz w:val="28"/>
          <w:szCs w:val="28"/>
          <w:lang w:val="uk-UA"/>
        </w:rPr>
        <w:t>/</w:t>
      </w:r>
      <w:r w:rsidR="000D6047">
        <w:rPr>
          <w:bCs/>
          <w:sz w:val="28"/>
          <w:szCs w:val="28"/>
          <w:lang w:val="en-US"/>
        </w:rPr>
        <w:t>5106</w:t>
      </w:r>
      <w:r w:rsidR="00415917">
        <w:rPr>
          <w:bCs/>
          <w:sz w:val="28"/>
          <w:szCs w:val="28"/>
          <w:lang w:val="uk-UA"/>
        </w:rPr>
        <w:t>/1</w:t>
      </w:r>
      <w:r w:rsidR="000D6047">
        <w:rPr>
          <w:bCs/>
          <w:sz w:val="28"/>
          <w:szCs w:val="28"/>
          <w:lang w:val="en-US"/>
        </w:rPr>
        <w:t>9</w:t>
      </w:r>
      <w:r w:rsidR="00415917">
        <w:rPr>
          <w:bCs/>
          <w:sz w:val="28"/>
          <w:szCs w:val="28"/>
          <w:lang w:val="uk-UA"/>
        </w:rPr>
        <w:t>.</w:t>
      </w:r>
    </w:p>
    <w:p w:rsidR="00415917" w:rsidRDefault="00415917" w:rsidP="008E1F3C">
      <w:pPr>
        <w:ind w:firstLine="709"/>
        <w:jc w:val="both"/>
        <w:rPr>
          <w:bCs/>
          <w:sz w:val="28"/>
          <w:szCs w:val="28"/>
          <w:lang w:val="uk-UA"/>
        </w:rPr>
      </w:pPr>
      <w:r>
        <w:rPr>
          <w:bCs/>
          <w:sz w:val="28"/>
          <w:szCs w:val="28"/>
          <w:lang w:val="uk-UA"/>
        </w:rPr>
        <w:t>Відповідно до протоколу автоматизованого розподілу справи між членами Вищої ради правосуддя від</w:t>
      </w:r>
      <w:r w:rsidR="00BB0900">
        <w:rPr>
          <w:bCs/>
          <w:sz w:val="28"/>
          <w:szCs w:val="28"/>
          <w:lang w:val="uk-UA"/>
        </w:rPr>
        <w:t xml:space="preserve"> </w:t>
      </w:r>
      <w:r w:rsidR="000D6047">
        <w:rPr>
          <w:bCs/>
          <w:sz w:val="28"/>
          <w:szCs w:val="28"/>
          <w:lang w:val="uk-UA"/>
        </w:rPr>
        <w:t xml:space="preserve">7 червня 2019 </w:t>
      </w:r>
      <w:r>
        <w:rPr>
          <w:bCs/>
          <w:sz w:val="28"/>
          <w:szCs w:val="28"/>
          <w:lang w:val="uk-UA"/>
        </w:rPr>
        <w:t>року вказан</w:t>
      </w:r>
      <w:r w:rsidR="000D6047">
        <w:rPr>
          <w:bCs/>
          <w:sz w:val="28"/>
          <w:szCs w:val="28"/>
          <w:lang w:val="uk-UA"/>
        </w:rPr>
        <w:t>у</w:t>
      </w:r>
      <w:r>
        <w:rPr>
          <w:bCs/>
          <w:sz w:val="28"/>
          <w:szCs w:val="28"/>
          <w:lang w:val="uk-UA"/>
        </w:rPr>
        <w:t xml:space="preserve"> скарг</w:t>
      </w:r>
      <w:r w:rsidR="000D6047">
        <w:rPr>
          <w:bCs/>
          <w:sz w:val="28"/>
          <w:szCs w:val="28"/>
          <w:lang w:val="uk-UA"/>
        </w:rPr>
        <w:t>у</w:t>
      </w:r>
      <w:r>
        <w:rPr>
          <w:bCs/>
          <w:sz w:val="28"/>
          <w:szCs w:val="28"/>
          <w:lang w:val="uk-UA"/>
        </w:rPr>
        <w:t xml:space="preserve"> передано </w:t>
      </w:r>
      <w:r w:rsidR="00983EEF">
        <w:rPr>
          <w:sz w:val="28"/>
          <w:szCs w:val="28"/>
          <w:lang w:val="uk-UA"/>
        </w:rPr>
        <w:t>члену Другої Дисциплінарної палати Вищої ради правосуддя Худику М.П.</w:t>
      </w:r>
      <w:r>
        <w:rPr>
          <w:bCs/>
          <w:sz w:val="28"/>
          <w:szCs w:val="28"/>
          <w:lang w:val="uk-UA"/>
        </w:rPr>
        <w:t xml:space="preserve"> для проведення попередньої перевірки. </w:t>
      </w:r>
    </w:p>
    <w:p w:rsidR="00415917" w:rsidRDefault="00415917" w:rsidP="008E1F3C">
      <w:pPr>
        <w:ind w:firstLine="709"/>
        <w:jc w:val="both"/>
        <w:rPr>
          <w:bCs/>
          <w:sz w:val="28"/>
          <w:szCs w:val="28"/>
          <w:lang w:val="uk-UA"/>
        </w:rPr>
      </w:pPr>
      <w:r>
        <w:rPr>
          <w:bCs/>
          <w:sz w:val="28"/>
          <w:szCs w:val="28"/>
          <w:lang w:val="uk-UA"/>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000B22C1">
        <w:rPr>
          <w:bCs/>
          <w:sz w:val="28"/>
          <w:szCs w:val="28"/>
          <w:lang w:val="uk-UA"/>
        </w:rPr>
        <w:t xml:space="preserve">                    </w:t>
      </w:r>
      <w:r>
        <w:rPr>
          <w:bCs/>
          <w:sz w:val="28"/>
          <w:szCs w:val="28"/>
          <w:lang w:val="uk-UA"/>
        </w:rPr>
        <w:t>«Про Вищу раду правосуддя» та «Про судоустрій і статус суддів».</w:t>
      </w:r>
    </w:p>
    <w:p w:rsidR="00415917" w:rsidRDefault="00415917" w:rsidP="008E1F3C">
      <w:pPr>
        <w:ind w:firstLine="709"/>
        <w:jc w:val="both"/>
        <w:rPr>
          <w:bCs/>
          <w:sz w:val="28"/>
          <w:szCs w:val="28"/>
          <w:lang w:val="uk-UA"/>
        </w:rPr>
      </w:pPr>
      <w:r>
        <w:rPr>
          <w:bCs/>
          <w:sz w:val="28"/>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34913" w:rsidRDefault="00992629" w:rsidP="00234913">
      <w:pPr>
        <w:ind w:firstLine="709"/>
        <w:jc w:val="both"/>
        <w:rPr>
          <w:bCs/>
          <w:sz w:val="28"/>
          <w:szCs w:val="28"/>
          <w:lang w:val="uk-UA"/>
        </w:rPr>
      </w:pPr>
      <w:r>
        <w:rPr>
          <w:bCs/>
          <w:sz w:val="28"/>
          <w:szCs w:val="28"/>
          <w:lang w:val="uk-UA"/>
        </w:rPr>
        <w:t>С</w:t>
      </w:r>
      <w:r w:rsidR="00415917">
        <w:rPr>
          <w:bCs/>
          <w:sz w:val="28"/>
          <w:szCs w:val="28"/>
          <w:lang w:val="uk-UA"/>
        </w:rPr>
        <w:t>каржником подано скарг</w:t>
      </w:r>
      <w:r w:rsidR="000D6047">
        <w:rPr>
          <w:bCs/>
          <w:sz w:val="28"/>
          <w:szCs w:val="28"/>
          <w:lang w:val="uk-UA"/>
        </w:rPr>
        <w:t>у</w:t>
      </w:r>
      <w:r w:rsidR="00415917">
        <w:rPr>
          <w:bCs/>
          <w:sz w:val="28"/>
          <w:szCs w:val="28"/>
          <w:lang w:val="uk-UA"/>
        </w:rPr>
        <w:t xml:space="preserve">, </w:t>
      </w:r>
      <w:r w:rsidR="000D6047">
        <w:rPr>
          <w:bCs/>
          <w:sz w:val="28"/>
          <w:szCs w:val="28"/>
          <w:lang w:val="uk-UA"/>
        </w:rPr>
        <w:t>у якій зазначено, що</w:t>
      </w:r>
      <w:r w:rsidR="00375A0F" w:rsidRPr="00AA60B4">
        <w:rPr>
          <w:bCs/>
          <w:sz w:val="28"/>
          <w:szCs w:val="28"/>
          <w:lang w:val="uk-UA"/>
        </w:rPr>
        <w:t xml:space="preserve"> </w:t>
      </w:r>
      <w:r w:rsidR="00375A0F">
        <w:rPr>
          <w:bCs/>
          <w:sz w:val="28"/>
          <w:szCs w:val="28"/>
          <w:lang w:val="uk-UA"/>
        </w:rPr>
        <w:t>суддею постановлена ухвала</w:t>
      </w:r>
      <w:r w:rsidR="00AA60B4">
        <w:rPr>
          <w:bCs/>
          <w:sz w:val="28"/>
          <w:szCs w:val="28"/>
          <w:lang w:val="uk-UA"/>
        </w:rPr>
        <w:t>,</w:t>
      </w:r>
      <w:r w:rsidR="00375A0F">
        <w:rPr>
          <w:bCs/>
          <w:sz w:val="28"/>
          <w:szCs w:val="28"/>
          <w:lang w:val="uk-UA"/>
        </w:rPr>
        <w:t xml:space="preserve"> якою </w:t>
      </w:r>
      <w:r w:rsidR="00FB62EB">
        <w:rPr>
          <w:bCs/>
          <w:sz w:val="28"/>
          <w:szCs w:val="28"/>
          <w:lang w:val="uk-UA"/>
        </w:rPr>
        <w:t>накладено арешт на нерухоме майно</w:t>
      </w:r>
      <w:r w:rsidR="00375A0F">
        <w:rPr>
          <w:bCs/>
          <w:sz w:val="28"/>
          <w:szCs w:val="28"/>
          <w:lang w:val="uk-UA"/>
        </w:rPr>
        <w:t xml:space="preserve"> у</w:t>
      </w:r>
      <w:r w:rsidR="00FB62EB">
        <w:rPr>
          <w:bCs/>
          <w:sz w:val="28"/>
          <w:szCs w:val="28"/>
          <w:lang w:val="uk-UA"/>
        </w:rPr>
        <w:t xml:space="preserve"> зазначеній</w:t>
      </w:r>
      <w:r w:rsidR="00375A0F">
        <w:rPr>
          <w:bCs/>
          <w:sz w:val="28"/>
          <w:szCs w:val="28"/>
          <w:lang w:val="uk-UA"/>
        </w:rPr>
        <w:t xml:space="preserve"> справі за позовною заявою, як</w:t>
      </w:r>
      <w:r w:rsidR="003D3D29">
        <w:rPr>
          <w:bCs/>
          <w:sz w:val="28"/>
          <w:szCs w:val="28"/>
          <w:lang w:val="uk-UA"/>
        </w:rPr>
        <w:t>у</w:t>
      </w:r>
      <w:r w:rsidR="00FB62EB">
        <w:rPr>
          <w:bCs/>
          <w:sz w:val="28"/>
          <w:szCs w:val="28"/>
          <w:lang w:val="uk-UA"/>
        </w:rPr>
        <w:t xml:space="preserve"> прийнято до провадження з порушенням  територіальної підсудності</w:t>
      </w:r>
      <w:r w:rsidR="00440E7E">
        <w:rPr>
          <w:bCs/>
          <w:sz w:val="28"/>
          <w:szCs w:val="28"/>
          <w:lang w:val="uk-UA"/>
        </w:rPr>
        <w:t>, визначеної</w:t>
      </w:r>
      <w:r w:rsidR="00375A0F">
        <w:rPr>
          <w:bCs/>
          <w:sz w:val="28"/>
          <w:szCs w:val="28"/>
          <w:lang w:val="uk-UA"/>
        </w:rPr>
        <w:t xml:space="preserve"> ЦПК України; </w:t>
      </w:r>
      <w:r w:rsidR="00234913">
        <w:rPr>
          <w:bCs/>
          <w:sz w:val="28"/>
          <w:szCs w:val="28"/>
          <w:lang w:val="uk-UA"/>
        </w:rPr>
        <w:t xml:space="preserve">вважав, що зазначеним допущено порушення прав людини і основоположних свобод, що призвело, на переконання скаржника, до істотних негативних наслідків; суддею не </w:t>
      </w:r>
      <w:r w:rsidR="00FB62EB">
        <w:rPr>
          <w:bCs/>
          <w:sz w:val="28"/>
          <w:szCs w:val="28"/>
          <w:lang w:val="uk-UA"/>
        </w:rPr>
        <w:t>врахов</w:t>
      </w:r>
      <w:r w:rsidR="00234913">
        <w:rPr>
          <w:bCs/>
          <w:sz w:val="28"/>
          <w:szCs w:val="28"/>
          <w:lang w:val="uk-UA"/>
        </w:rPr>
        <w:t xml:space="preserve">ано </w:t>
      </w:r>
      <w:r w:rsidR="00FB62EB">
        <w:rPr>
          <w:bCs/>
          <w:sz w:val="28"/>
          <w:szCs w:val="28"/>
          <w:lang w:val="uk-UA"/>
        </w:rPr>
        <w:t>практики застосування відповідних норм права Верховного Суду</w:t>
      </w:r>
      <w:r w:rsidR="00234913">
        <w:rPr>
          <w:bCs/>
          <w:sz w:val="28"/>
          <w:szCs w:val="28"/>
          <w:lang w:val="uk-UA"/>
        </w:rPr>
        <w:t xml:space="preserve">, </w:t>
      </w:r>
      <w:r w:rsidR="00FB62EB">
        <w:rPr>
          <w:bCs/>
          <w:sz w:val="28"/>
          <w:szCs w:val="28"/>
          <w:lang w:val="uk-UA"/>
        </w:rPr>
        <w:t xml:space="preserve">у зв’язку з чим </w:t>
      </w:r>
      <w:r w:rsidR="00234913">
        <w:rPr>
          <w:bCs/>
          <w:sz w:val="28"/>
          <w:szCs w:val="28"/>
          <w:lang w:val="uk-UA"/>
        </w:rPr>
        <w:t xml:space="preserve">автором </w:t>
      </w:r>
      <w:r w:rsidR="00234913">
        <w:rPr>
          <w:bCs/>
          <w:sz w:val="28"/>
          <w:szCs w:val="28"/>
          <w:lang w:val="uk-UA"/>
        </w:rPr>
        <w:lastRenderedPageBreak/>
        <w:t>скарг</w:t>
      </w:r>
      <w:r w:rsidR="00FB62EB">
        <w:rPr>
          <w:bCs/>
          <w:sz w:val="28"/>
          <w:szCs w:val="28"/>
          <w:lang w:val="uk-UA"/>
        </w:rPr>
        <w:t>и</w:t>
      </w:r>
      <w:r w:rsidR="00234913">
        <w:rPr>
          <w:bCs/>
          <w:sz w:val="28"/>
          <w:szCs w:val="28"/>
          <w:lang w:val="uk-UA"/>
        </w:rPr>
        <w:t xml:space="preserve"> висловлено незгоду із мотивувальною та резолютивно</w:t>
      </w:r>
      <w:r w:rsidR="00FB62EB">
        <w:rPr>
          <w:bCs/>
          <w:sz w:val="28"/>
          <w:szCs w:val="28"/>
          <w:lang w:val="uk-UA"/>
        </w:rPr>
        <w:t>ю</w:t>
      </w:r>
      <w:r w:rsidR="00234913">
        <w:rPr>
          <w:bCs/>
          <w:sz w:val="28"/>
          <w:szCs w:val="28"/>
          <w:lang w:val="uk-UA"/>
        </w:rPr>
        <w:t xml:space="preserve"> частинами ухвал</w:t>
      </w:r>
      <w:r w:rsidR="00FB62EB">
        <w:rPr>
          <w:bCs/>
          <w:sz w:val="28"/>
          <w:szCs w:val="28"/>
          <w:lang w:val="uk-UA"/>
        </w:rPr>
        <w:t>и</w:t>
      </w:r>
      <w:r w:rsidR="00234913">
        <w:rPr>
          <w:bCs/>
          <w:sz w:val="28"/>
          <w:szCs w:val="28"/>
          <w:lang w:val="uk-UA"/>
        </w:rPr>
        <w:t xml:space="preserve"> судді від 2</w:t>
      </w:r>
      <w:r w:rsidR="00FB62EB">
        <w:rPr>
          <w:bCs/>
          <w:sz w:val="28"/>
          <w:szCs w:val="28"/>
          <w:lang w:val="uk-UA"/>
        </w:rPr>
        <w:t>5</w:t>
      </w:r>
      <w:r w:rsidR="00234913">
        <w:rPr>
          <w:bCs/>
          <w:sz w:val="28"/>
          <w:szCs w:val="28"/>
          <w:lang w:val="uk-UA"/>
        </w:rPr>
        <w:t xml:space="preserve"> </w:t>
      </w:r>
      <w:r w:rsidR="00FB62EB">
        <w:rPr>
          <w:bCs/>
          <w:sz w:val="28"/>
          <w:szCs w:val="28"/>
          <w:lang w:val="uk-UA"/>
        </w:rPr>
        <w:t>квіт</w:t>
      </w:r>
      <w:r w:rsidR="00234913">
        <w:rPr>
          <w:bCs/>
          <w:sz w:val="28"/>
          <w:szCs w:val="28"/>
          <w:lang w:val="uk-UA"/>
        </w:rPr>
        <w:t>ня 20</w:t>
      </w:r>
      <w:r w:rsidR="00FB62EB">
        <w:rPr>
          <w:bCs/>
          <w:sz w:val="28"/>
          <w:szCs w:val="28"/>
          <w:lang w:val="uk-UA"/>
        </w:rPr>
        <w:t>19</w:t>
      </w:r>
      <w:r w:rsidR="00234913">
        <w:rPr>
          <w:bCs/>
          <w:sz w:val="28"/>
          <w:szCs w:val="28"/>
          <w:lang w:val="uk-UA"/>
        </w:rPr>
        <w:t xml:space="preserve"> року </w:t>
      </w:r>
      <w:r w:rsidR="00440E7E">
        <w:rPr>
          <w:bCs/>
          <w:sz w:val="28"/>
          <w:szCs w:val="28"/>
          <w:lang w:val="uk-UA"/>
        </w:rPr>
        <w:t xml:space="preserve">та рішення суду від 14 травня 2019 року </w:t>
      </w:r>
      <w:r w:rsidR="00234913">
        <w:rPr>
          <w:bCs/>
          <w:sz w:val="28"/>
          <w:szCs w:val="28"/>
          <w:lang w:val="uk-UA"/>
        </w:rPr>
        <w:t xml:space="preserve">за наслідками розгляду </w:t>
      </w:r>
      <w:r w:rsidR="00440E7E">
        <w:rPr>
          <w:bCs/>
          <w:sz w:val="28"/>
          <w:szCs w:val="28"/>
          <w:lang w:val="uk-UA"/>
        </w:rPr>
        <w:t>справи за позовом</w:t>
      </w:r>
      <w:r w:rsidR="003D3D29">
        <w:rPr>
          <w:bCs/>
          <w:sz w:val="28"/>
          <w:szCs w:val="28"/>
          <w:lang w:val="uk-UA"/>
        </w:rPr>
        <w:t>.</w:t>
      </w:r>
      <w:r w:rsidR="00234913">
        <w:rPr>
          <w:bCs/>
          <w:sz w:val="28"/>
          <w:szCs w:val="28"/>
          <w:lang w:val="uk-UA"/>
        </w:rPr>
        <w:t xml:space="preserve"> </w:t>
      </w:r>
      <w:r w:rsidR="00FB62EB">
        <w:rPr>
          <w:bCs/>
          <w:sz w:val="28"/>
          <w:szCs w:val="28"/>
          <w:lang w:val="uk-UA"/>
        </w:rPr>
        <w:t>Також вказано на факт несвоєчасного оприлюднення ухвал</w:t>
      </w:r>
      <w:r w:rsidR="005B2236">
        <w:rPr>
          <w:bCs/>
          <w:sz w:val="28"/>
          <w:szCs w:val="28"/>
          <w:lang w:val="uk-UA"/>
        </w:rPr>
        <w:t>и</w:t>
      </w:r>
      <w:r w:rsidR="00FB62EB">
        <w:rPr>
          <w:bCs/>
          <w:sz w:val="28"/>
          <w:szCs w:val="28"/>
          <w:lang w:val="uk-UA"/>
        </w:rPr>
        <w:t xml:space="preserve"> і рішення у справі в Єдиному державному реєстрі судових рішень.</w:t>
      </w:r>
    </w:p>
    <w:p w:rsidR="00234913" w:rsidRDefault="00234913" w:rsidP="00234913">
      <w:pPr>
        <w:ind w:firstLine="709"/>
        <w:jc w:val="both"/>
        <w:rPr>
          <w:bCs/>
          <w:sz w:val="28"/>
          <w:szCs w:val="28"/>
          <w:lang w:val="uk-UA"/>
        </w:rPr>
      </w:pPr>
      <w:r>
        <w:rPr>
          <w:bCs/>
          <w:sz w:val="28"/>
          <w:szCs w:val="28"/>
          <w:lang w:val="uk-UA"/>
        </w:rPr>
        <w:t xml:space="preserve">Відповідно до вимог статті 43 Закону України «Про Вищу раду правосуддя» </w:t>
      </w:r>
      <w:r w:rsidR="00983EEF">
        <w:rPr>
          <w:sz w:val="28"/>
          <w:szCs w:val="28"/>
          <w:lang w:val="uk-UA"/>
        </w:rPr>
        <w:t>членом Другої Дисциплінарної палати Вищої ради правосуддя Худика М.П.</w:t>
      </w:r>
      <w:r>
        <w:rPr>
          <w:bCs/>
          <w:sz w:val="28"/>
          <w:szCs w:val="28"/>
          <w:lang w:val="uk-UA"/>
        </w:rPr>
        <w:t xml:space="preserve"> проведено попередню перевірку вказан</w:t>
      </w:r>
      <w:r w:rsidR="00D14291">
        <w:rPr>
          <w:bCs/>
          <w:sz w:val="28"/>
          <w:szCs w:val="28"/>
          <w:lang w:val="uk-UA"/>
        </w:rPr>
        <w:t>ої</w:t>
      </w:r>
      <w:r>
        <w:rPr>
          <w:bCs/>
          <w:sz w:val="28"/>
          <w:szCs w:val="28"/>
          <w:lang w:val="uk-UA"/>
        </w:rPr>
        <w:t xml:space="preserve"> скарг</w:t>
      </w:r>
      <w:r w:rsidR="00D14291">
        <w:rPr>
          <w:bCs/>
          <w:sz w:val="28"/>
          <w:szCs w:val="28"/>
          <w:lang w:val="uk-UA"/>
        </w:rPr>
        <w:t>и</w:t>
      </w:r>
      <w:r>
        <w:rPr>
          <w:bCs/>
          <w:sz w:val="28"/>
          <w:szCs w:val="28"/>
          <w:lang w:val="uk-UA"/>
        </w:rPr>
        <w:t>, за результатами якої встановлене таке.</w:t>
      </w:r>
    </w:p>
    <w:p w:rsidR="005D1095" w:rsidRDefault="00234913" w:rsidP="00234913">
      <w:pPr>
        <w:ind w:firstLine="709"/>
        <w:jc w:val="both"/>
        <w:rPr>
          <w:bCs/>
          <w:sz w:val="28"/>
          <w:szCs w:val="28"/>
          <w:lang w:val="uk-UA"/>
        </w:rPr>
      </w:pPr>
      <w:bookmarkStart w:id="1" w:name="o11"/>
      <w:bookmarkStart w:id="2" w:name="n23"/>
      <w:bookmarkStart w:id="3" w:name="n67"/>
      <w:bookmarkEnd w:id="1"/>
      <w:bookmarkEnd w:id="2"/>
      <w:bookmarkEnd w:id="3"/>
      <w:r w:rsidRPr="00AA60B4">
        <w:rPr>
          <w:bCs/>
          <w:sz w:val="28"/>
          <w:szCs w:val="28"/>
          <w:lang w:val="uk-UA"/>
        </w:rPr>
        <w:t>1</w:t>
      </w:r>
      <w:r w:rsidR="005D1095">
        <w:rPr>
          <w:bCs/>
          <w:sz w:val="28"/>
          <w:szCs w:val="28"/>
          <w:lang w:val="en-US"/>
        </w:rPr>
        <w:t>9</w:t>
      </w:r>
      <w:r w:rsidRPr="00AA60B4">
        <w:rPr>
          <w:bCs/>
          <w:sz w:val="28"/>
          <w:szCs w:val="28"/>
          <w:lang w:val="uk-UA"/>
        </w:rPr>
        <w:t xml:space="preserve"> </w:t>
      </w:r>
      <w:r w:rsidR="005D1095">
        <w:rPr>
          <w:bCs/>
          <w:sz w:val="28"/>
          <w:szCs w:val="28"/>
          <w:lang w:val="uk-UA"/>
        </w:rPr>
        <w:t>квіт</w:t>
      </w:r>
      <w:r w:rsidRPr="00AA60B4">
        <w:rPr>
          <w:bCs/>
          <w:sz w:val="28"/>
          <w:szCs w:val="28"/>
          <w:lang w:val="uk-UA"/>
        </w:rPr>
        <w:t>ня 201</w:t>
      </w:r>
      <w:r w:rsidR="005D1095">
        <w:rPr>
          <w:bCs/>
          <w:sz w:val="28"/>
          <w:szCs w:val="28"/>
          <w:lang w:val="uk-UA"/>
        </w:rPr>
        <w:t xml:space="preserve">9 </w:t>
      </w:r>
      <w:r w:rsidRPr="00AA60B4">
        <w:rPr>
          <w:bCs/>
          <w:sz w:val="28"/>
          <w:szCs w:val="28"/>
          <w:lang w:val="uk-UA"/>
        </w:rPr>
        <w:t>року представник позивача звернувся до суду з позовом</w:t>
      </w:r>
      <w:r>
        <w:rPr>
          <w:bCs/>
          <w:sz w:val="28"/>
          <w:szCs w:val="28"/>
          <w:lang w:val="uk-UA"/>
        </w:rPr>
        <w:t xml:space="preserve"> до</w:t>
      </w:r>
      <w:r w:rsidRPr="00AA60B4">
        <w:rPr>
          <w:bCs/>
          <w:sz w:val="28"/>
          <w:szCs w:val="28"/>
          <w:lang w:val="uk-UA"/>
        </w:rPr>
        <w:t xml:space="preserve"> </w:t>
      </w:r>
      <w:r w:rsidR="005D1095">
        <w:rPr>
          <w:bCs/>
          <w:sz w:val="28"/>
          <w:szCs w:val="28"/>
          <w:lang w:val="uk-UA"/>
        </w:rPr>
        <w:t>Приватного акціонерного товариства «Добробут АГ»</w:t>
      </w:r>
      <w:r w:rsidRPr="00AA60B4">
        <w:rPr>
          <w:bCs/>
          <w:sz w:val="28"/>
          <w:szCs w:val="28"/>
          <w:lang w:val="uk-UA"/>
        </w:rPr>
        <w:t>, в якому проси</w:t>
      </w:r>
      <w:r w:rsidR="005D1095">
        <w:rPr>
          <w:bCs/>
          <w:sz w:val="28"/>
          <w:szCs w:val="28"/>
          <w:lang w:val="uk-UA"/>
        </w:rPr>
        <w:t>в</w:t>
      </w:r>
      <w:r w:rsidRPr="00AA60B4">
        <w:rPr>
          <w:bCs/>
          <w:sz w:val="28"/>
          <w:szCs w:val="28"/>
          <w:lang w:val="uk-UA"/>
        </w:rPr>
        <w:t xml:space="preserve"> </w:t>
      </w:r>
      <w:r w:rsidR="005D1095">
        <w:rPr>
          <w:bCs/>
          <w:sz w:val="28"/>
          <w:szCs w:val="28"/>
          <w:lang w:val="uk-UA"/>
        </w:rPr>
        <w:t>стягнути грошові кошти за невиконання договору позики у визначеній сумі, крім того, просив вжити заходів забезпечення позову шляхом накладення арешту на все нерухоме майно відповідача, з урахуванням ціни позову</w:t>
      </w:r>
      <w:r>
        <w:rPr>
          <w:bCs/>
          <w:sz w:val="28"/>
          <w:szCs w:val="28"/>
          <w:lang w:val="uk-UA"/>
        </w:rPr>
        <w:t xml:space="preserve">. Того самого дня зазначену цивільну справу </w:t>
      </w:r>
      <w:r w:rsidR="005D1095">
        <w:rPr>
          <w:bCs/>
          <w:sz w:val="28"/>
          <w:szCs w:val="28"/>
          <w:lang w:val="uk-UA"/>
        </w:rPr>
        <w:t xml:space="preserve">згідно </w:t>
      </w:r>
      <w:r>
        <w:rPr>
          <w:bCs/>
          <w:sz w:val="28"/>
          <w:szCs w:val="28"/>
          <w:lang w:val="uk-UA"/>
        </w:rPr>
        <w:t>протокол</w:t>
      </w:r>
      <w:r w:rsidR="005D1095">
        <w:rPr>
          <w:bCs/>
          <w:sz w:val="28"/>
          <w:szCs w:val="28"/>
          <w:lang w:val="uk-UA"/>
        </w:rPr>
        <w:t>у</w:t>
      </w:r>
      <w:r>
        <w:rPr>
          <w:bCs/>
          <w:sz w:val="28"/>
          <w:szCs w:val="28"/>
          <w:lang w:val="uk-UA"/>
        </w:rPr>
        <w:t xml:space="preserve"> автоматизованого розподілу справи </w:t>
      </w:r>
      <w:r w:rsidR="005D1095">
        <w:rPr>
          <w:bCs/>
          <w:sz w:val="28"/>
          <w:szCs w:val="28"/>
          <w:lang w:val="uk-UA"/>
        </w:rPr>
        <w:t>№ </w:t>
      </w:r>
      <w:r w:rsidR="005D1095">
        <w:rPr>
          <w:bCs/>
          <w:sz w:val="28"/>
          <w:szCs w:val="28"/>
          <w:lang w:val="en-US"/>
        </w:rPr>
        <w:t>369</w:t>
      </w:r>
      <w:r w:rsidR="005D1095">
        <w:rPr>
          <w:bCs/>
          <w:sz w:val="28"/>
          <w:szCs w:val="28"/>
          <w:lang w:val="uk-UA"/>
        </w:rPr>
        <w:t>/</w:t>
      </w:r>
      <w:r w:rsidR="005D1095">
        <w:rPr>
          <w:bCs/>
          <w:sz w:val="28"/>
          <w:szCs w:val="28"/>
          <w:lang w:val="en-US"/>
        </w:rPr>
        <w:t>5106</w:t>
      </w:r>
      <w:r w:rsidR="005D1095">
        <w:rPr>
          <w:bCs/>
          <w:sz w:val="28"/>
          <w:szCs w:val="28"/>
          <w:lang w:val="uk-UA"/>
        </w:rPr>
        <w:t>/1</w:t>
      </w:r>
      <w:r w:rsidR="005D1095">
        <w:rPr>
          <w:bCs/>
          <w:sz w:val="28"/>
          <w:szCs w:val="28"/>
          <w:lang w:val="en-US"/>
        </w:rPr>
        <w:t>9</w:t>
      </w:r>
      <w:r w:rsidR="005D1095">
        <w:rPr>
          <w:bCs/>
          <w:sz w:val="28"/>
          <w:szCs w:val="28"/>
          <w:lang w:val="uk-UA"/>
        </w:rPr>
        <w:t xml:space="preserve"> </w:t>
      </w:r>
      <w:r>
        <w:rPr>
          <w:bCs/>
          <w:sz w:val="28"/>
          <w:szCs w:val="28"/>
          <w:lang w:val="uk-UA"/>
        </w:rPr>
        <w:t xml:space="preserve">передано в провадження судді </w:t>
      </w:r>
      <w:r w:rsidR="005D1095" w:rsidRPr="008077B2">
        <w:rPr>
          <w:bCs/>
          <w:sz w:val="28"/>
          <w:szCs w:val="28"/>
          <w:lang w:val="uk-UA"/>
        </w:rPr>
        <w:t>Пінкевич Н</w:t>
      </w:r>
      <w:r w:rsidR="005D1095">
        <w:rPr>
          <w:bCs/>
          <w:sz w:val="28"/>
          <w:szCs w:val="28"/>
          <w:lang w:val="uk-UA"/>
        </w:rPr>
        <w:t xml:space="preserve">.С. </w:t>
      </w:r>
    </w:p>
    <w:p w:rsidR="00234913" w:rsidRDefault="00A10739" w:rsidP="00234913">
      <w:pPr>
        <w:ind w:firstLine="709"/>
        <w:jc w:val="both"/>
        <w:rPr>
          <w:bCs/>
          <w:sz w:val="28"/>
          <w:szCs w:val="28"/>
          <w:lang w:val="uk-UA"/>
        </w:rPr>
      </w:pPr>
      <w:r>
        <w:rPr>
          <w:bCs/>
          <w:sz w:val="28"/>
          <w:szCs w:val="28"/>
          <w:lang w:val="uk-UA"/>
        </w:rPr>
        <w:t xml:space="preserve">Ухвалою судді </w:t>
      </w:r>
      <w:r w:rsidRPr="008077B2">
        <w:rPr>
          <w:sz w:val="28"/>
          <w:szCs w:val="28"/>
          <w:lang w:val="uk-UA"/>
        </w:rPr>
        <w:t xml:space="preserve">Києво-Святошинського районного суду Київської області </w:t>
      </w:r>
      <w:r w:rsidRPr="008077B2">
        <w:rPr>
          <w:bCs/>
          <w:sz w:val="28"/>
          <w:szCs w:val="28"/>
          <w:lang w:val="uk-UA"/>
        </w:rPr>
        <w:t>Пінкевич Н</w:t>
      </w:r>
      <w:r>
        <w:rPr>
          <w:bCs/>
          <w:sz w:val="28"/>
          <w:szCs w:val="28"/>
          <w:lang w:val="uk-UA"/>
        </w:rPr>
        <w:t>.С. від 25 квітня 2019 року відкрито провадження у справі, вирішено питання про призначення підготовчого засідання; забезпечено позовні вимоги шляхом накладення арешту на нерухоме майно</w:t>
      </w:r>
      <w:r w:rsidR="00FB62EB">
        <w:rPr>
          <w:bCs/>
          <w:sz w:val="28"/>
          <w:szCs w:val="28"/>
          <w:lang w:val="uk-UA"/>
        </w:rPr>
        <w:t>, належні на праві власності відповідачу</w:t>
      </w:r>
      <w:r>
        <w:rPr>
          <w:bCs/>
          <w:sz w:val="28"/>
          <w:szCs w:val="28"/>
          <w:lang w:val="uk-UA"/>
        </w:rPr>
        <w:t>.</w:t>
      </w:r>
    </w:p>
    <w:p w:rsidR="00A10739" w:rsidRDefault="00FB62EB" w:rsidP="00A10739">
      <w:pPr>
        <w:ind w:firstLine="709"/>
        <w:jc w:val="both"/>
        <w:rPr>
          <w:bCs/>
          <w:sz w:val="28"/>
          <w:szCs w:val="28"/>
          <w:lang w:val="uk-UA"/>
        </w:rPr>
      </w:pPr>
      <w:r>
        <w:rPr>
          <w:bCs/>
          <w:sz w:val="28"/>
          <w:szCs w:val="28"/>
          <w:lang w:val="uk-UA"/>
        </w:rPr>
        <w:t>За наслідками судового розгляду справи, з урахуванням визнання позову відповідачем, р</w:t>
      </w:r>
      <w:r w:rsidR="00A10739">
        <w:rPr>
          <w:bCs/>
          <w:sz w:val="28"/>
          <w:szCs w:val="28"/>
          <w:lang w:val="uk-UA"/>
        </w:rPr>
        <w:t xml:space="preserve">ішенням </w:t>
      </w:r>
      <w:r w:rsidR="00A10739" w:rsidRPr="008077B2">
        <w:rPr>
          <w:sz w:val="28"/>
          <w:szCs w:val="28"/>
          <w:lang w:val="uk-UA"/>
        </w:rPr>
        <w:t xml:space="preserve">Києво-Святошинського </w:t>
      </w:r>
      <w:r w:rsidR="00A10739" w:rsidRPr="00FB62EB">
        <w:rPr>
          <w:bCs/>
          <w:sz w:val="28"/>
          <w:szCs w:val="28"/>
          <w:lang w:val="uk-UA"/>
        </w:rPr>
        <w:t xml:space="preserve">районного суду Київської області </w:t>
      </w:r>
      <w:r w:rsidR="00A10739">
        <w:rPr>
          <w:bCs/>
          <w:sz w:val="28"/>
          <w:szCs w:val="28"/>
          <w:lang w:val="uk-UA"/>
        </w:rPr>
        <w:t xml:space="preserve">від 14 травня 2019 року у зазначеній справі позов задоволено. Вирішено </w:t>
      </w:r>
      <w:r w:rsidR="00BD2B73" w:rsidRPr="00FB62EB">
        <w:rPr>
          <w:bCs/>
          <w:sz w:val="28"/>
          <w:szCs w:val="28"/>
          <w:lang w:val="uk-UA"/>
        </w:rPr>
        <w:t>стягнути з Приватного акціонерного товариства «Добробут АГ»  на користь  </w:t>
      </w:r>
      <w:r w:rsidRPr="00FB62EB">
        <w:rPr>
          <w:bCs/>
          <w:sz w:val="28"/>
          <w:szCs w:val="28"/>
          <w:lang w:val="uk-UA"/>
        </w:rPr>
        <w:t>позивача</w:t>
      </w:r>
      <w:r w:rsidR="00BD2B73" w:rsidRPr="00FB62EB">
        <w:rPr>
          <w:bCs/>
          <w:sz w:val="28"/>
          <w:szCs w:val="28"/>
          <w:lang w:val="uk-UA"/>
        </w:rPr>
        <w:t xml:space="preserve"> заборгованість за Договором позики (поворотної фінансової допомоги) від 22</w:t>
      </w:r>
      <w:r w:rsidRPr="00FB62EB">
        <w:rPr>
          <w:bCs/>
          <w:sz w:val="28"/>
          <w:szCs w:val="28"/>
          <w:lang w:val="uk-UA"/>
        </w:rPr>
        <w:t xml:space="preserve"> квітня </w:t>
      </w:r>
      <w:r w:rsidR="00BD2B73" w:rsidRPr="00FB62EB">
        <w:rPr>
          <w:bCs/>
          <w:sz w:val="28"/>
          <w:szCs w:val="28"/>
          <w:lang w:val="uk-UA"/>
        </w:rPr>
        <w:t xml:space="preserve">2015 </w:t>
      </w:r>
      <w:r w:rsidRPr="00FB62EB">
        <w:rPr>
          <w:bCs/>
          <w:sz w:val="28"/>
          <w:szCs w:val="28"/>
          <w:lang w:val="uk-UA"/>
        </w:rPr>
        <w:t xml:space="preserve">року </w:t>
      </w:r>
      <w:r w:rsidR="00BD2B73" w:rsidRPr="00FB62EB">
        <w:rPr>
          <w:bCs/>
          <w:sz w:val="28"/>
          <w:szCs w:val="28"/>
          <w:lang w:val="uk-UA"/>
        </w:rPr>
        <w:t>в сумі 122 002 515,01 грн.</w:t>
      </w:r>
      <w:r w:rsidR="00A60C19">
        <w:rPr>
          <w:bCs/>
          <w:sz w:val="28"/>
          <w:szCs w:val="28"/>
          <w:lang w:val="uk-UA"/>
        </w:rPr>
        <w:t xml:space="preserve">, із яких: </w:t>
      </w:r>
      <w:r w:rsidR="00EB1788">
        <w:rPr>
          <w:bCs/>
          <w:sz w:val="28"/>
          <w:szCs w:val="28"/>
          <w:lang w:val="uk-UA"/>
        </w:rPr>
        <w:t xml:space="preserve">                                    </w:t>
      </w:r>
      <w:r w:rsidR="00A60C19">
        <w:rPr>
          <w:bCs/>
          <w:sz w:val="28"/>
          <w:szCs w:val="28"/>
          <w:lang w:val="uk-UA"/>
        </w:rPr>
        <w:t>11 727 200,04 грн</w:t>
      </w:r>
      <w:r w:rsidR="00BD2B73" w:rsidRPr="00FB62EB">
        <w:rPr>
          <w:bCs/>
          <w:sz w:val="28"/>
          <w:szCs w:val="28"/>
          <w:lang w:val="uk-UA"/>
        </w:rPr>
        <w:t xml:space="preserve"> основн</w:t>
      </w:r>
      <w:r w:rsidR="00A60C19">
        <w:rPr>
          <w:bCs/>
          <w:sz w:val="28"/>
          <w:szCs w:val="28"/>
          <w:lang w:val="uk-UA"/>
        </w:rPr>
        <w:t>ої</w:t>
      </w:r>
      <w:r w:rsidR="00BD2B73" w:rsidRPr="00FB62EB">
        <w:rPr>
          <w:bCs/>
          <w:sz w:val="28"/>
          <w:szCs w:val="28"/>
          <w:lang w:val="uk-UA"/>
        </w:rPr>
        <w:t xml:space="preserve"> з</w:t>
      </w:r>
      <w:r w:rsidR="00A60C19">
        <w:rPr>
          <w:bCs/>
          <w:sz w:val="28"/>
          <w:szCs w:val="28"/>
          <w:lang w:val="uk-UA"/>
        </w:rPr>
        <w:t>аборгованості, 8 341 091,51 грн</w:t>
      </w:r>
      <w:r w:rsidR="00BD2B73" w:rsidRPr="00FB62EB">
        <w:rPr>
          <w:bCs/>
          <w:sz w:val="28"/>
          <w:szCs w:val="28"/>
          <w:lang w:val="uk-UA"/>
        </w:rPr>
        <w:t xml:space="preserve"> пен</w:t>
      </w:r>
      <w:r w:rsidR="00A60C19">
        <w:rPr>
          <w:bCs/>
          <w:sz w:val="28"/>
          <w:szCs w:val="28"/>
          <w:lang w:val="uk-UA"/>
        </w:rPr>
        <w:t>і</w:t>
      </w:r>
      <w:r w:rsidR="00BD2B73" w:rsidRPr="00FB62EB">
        <w:rPr>
          <w:bCs/>
          <w:sz w:val="28"/>
          <w:szCs w:val="28"/>
          <w:lang w:val="uk-UA"/>
        </w:rPr>
        <w:t>, 3 089 027,89 грн  інфляційн</w:t>
      </w:r>
      <w:r w:rsidR="00A60C19">
        <w:rPr>
          <w:bCs/>
          <w:sz w:val="28"/>
          <w:szCs w:val="28"/>
          <w:lang w:val="uk-UA"/>
        </w:rPr>
        <w:t>их</w:t>
      </w:r>
      <w:r w:rsidR="00BD2B73" w:rsidRPr="00FB62EB">
        <w:rPr>
          <w:bCs/>
          <w:sz w:val="28"/>
          <w:szCs w:val="28"/>
          <w:lang w:val="uk-UA"/>
        </w:rPr>
        <w:t xml:space="preserve"> втрат</w:t>
      </w:r>
      <w:r w:rsidR="00A60C19">
        <w:rPr>
          <w:bCs/>
          <w:sz w:val="28"/>
          <w:szCs w:val="28"/>
          <w:lang w:val="uk-UA"/>
        </w:rPr>
        <w:t>, 805 803,22 грн 3% річних, 98 039 392,33 грн</w:t>
      </w:r>
      <w:r w:rsidR="00BD2B73" w:rsidRPr="00FB62EB">
        <w:rPr>
          <w:bCs/>
          <w:sz w:val="28"/>
          <w:szCs w:val="28"/>
          <w:lang w:val="uk-UA"/>
        </w:rPr>
        <w:t xml:space="preserve"> штраф</w:t>
      </w:r>
      <w:r w:rsidR="00A60C19">
        <w:rPr>
          <w:bCs/>
          <w:sz w:val="28"/>
          <w:szCs w:val="28"/>
          <w:lang w:val="uk-UA"/>
        </w:rPr>
        <w:t>у</w:t>
      </w:r>
      <w:r w:rsidR="00BD2B73" w:rsidRPr="00FB62EB">
        <w:rPr>
          <w:bCs/>
          <w:sz w:val="28"/>
          <w:szCs w:val="28"/>
          <w:lang w:val="uk-UA"/>
        </w:rPr>
        <w:t>.</w:t>
      </w:r>
    </w:p>
    <w:p w:rsidR="00A10739" w:rsidRPr="00A60C19" w:rsidRDefault="00A10739" w:rsidP="00A60C19">
      <w:pPr>
        <w:ind w:firstLine="709"/>
        <w:jc w:val="both"/>
        <w:rPr>
          <w:bCs/>
          <w:sz w:val="28"/>
          <w:szCs w:val="28"/>
          <w:lang w:val="uk-UA"/>
        </w:rPr>
      </w:pPr>
      <w:r>
        <w:rPr>
          <w:bCs/>
          <w:sz w:val="28"/>
          <w:szCs w:val="28"/>
          <w:lang w:val="uk-UA"/>
        </w:rPr>
        <w:t>Вивченням даних Єдиного державного реєстру судових рішень встановлено, щ</w:t>
      </w:r>
      <w:r w:rsidR="005D1095">
        <w:rPr>
          <w:bCs/>
          <w:sz w:val="28"/>
          <w:szCs w:val="28"/>
          <w:lang w:val="uk-UA"/>
        </w:rPr>
        <w:t>о апеляційні скарги на зазначені ухвалу та</w:t>
      </w:r>
      <w:r>
        <w:rPr>
          <w:bCs/>
          <w:sz w:val="28"/>
          <w:szCs w:val="28"/>
          <w:lang w:val="uk-UA"/>
        </w:rPr>
        <w:t xml:space="preserve"> рішення суду </w:t>
      </w:r>
      <w:r w:rsidR="00BD2B73">
        <w:rPr>
          <w:bCs/>
          <w:sz w:val="28"/>
          <w:szCs w:val="28"/>
          <w:lang w:val="uk-UA"/>
        </w:rPr>
        <w:t>бул</w:t>
      </w:r>
      <w:r w:rsidR="005D1095">
        <w:rPr>
          <w:bCs/>
          <w:sz w:val="28"/>
          <w:szCs w:val="28"/>
          <w:lang w:val="uk-UA"/>
        </w:rPr>
        <w:t>и</w:t>
      </w:r>
      <w:r w:rsidR="00BD2B73">
        <w:rPr>
          <w:bCs/>
          <w:sz w:val="28"/>
          <w:szCs w:val="28"/>
          <w:lang w:val="uk-UA"/>
        </w:rPr>
        <w:t xml:space="preserve"> предметом розгляду колегії суддів Київського апеляційного суду (</w:t>
      </w:r>
      <w:r w:rsidR="00BD2B73" w:rsidRPr="005D1095">
        <w:rPr>
          <w:bCs/>
          <w:sz w:val="28"/>
          <w:szCs w:val="28"/>
          <w:lang w:val="uk-UA"/>
        </w:rPr>
        <w:t>провадження № 22-ц/824/9811/2019</w:t>
      </w:r>
      <w:r w:rsidR="00A60C19" w:rsidRPr="00A60C19">
        <w:rPr>
          <w:bCs/>
          <w:sz w:val="28"/>
          <w:szCs w:val="28"/>
          <w:lang w:val="uk-UA"/>
        </w:rPr>
        <w:t>),</w:t>
      </w:r>
      <w:r w:rsidR="00BD2B73" w:rsidRPr="00A60C19">
        <w:rPr>
          <w:bCs/>
          <w:sz w:val="28"/>
          <w:szCs w:val="28"/>
          <w:lang w:val="uk-UA"/>
        </w:rPr>
        <w:t xml:space="preserve"> проте  </w:t>
      </w:r>
      <w:r w:rsidR="0089084B" w:rsidRPr="00A60C19">
        <w:rPr>
          <w:bCs/>
          <w:sz w:val="28"/>
          <w:szCs w:val="28"/>
          <w:lang w:val="uk-UA"/>
        </w:rPr>
        <w:t xml:space="preserve">30 серпня 2019 року представником апелянта подано відмову від </w:t>
      </w:r>
      <w:r w:rsidR="005D1095">
        <w:rPr>
          <w:bCs/>
          <w:sz w:val="28"/>
          <w:szCs w:val="28"/>
          <w:lang w:val="uk-UA"/>
        </w:rPr>
        <w:t xml:space="preserve">зазначених </w:t>
      </w:r>
      <w:r w:rsidR="0089084B" w:rsidRPr="00A60C19">
        <w:rPr>
          <w:bCs/>
          <w:sz w:val="28"/>
          <w:szCs w:val="28"/>
          <w:lang w:val="uk-UA"/>
        </w:rPr>
        <w:t>апеляційн</w:t>
      </w:r>
      <w:r w:rsidR="005D1095">
        <w:rPr>
          <w:bCs/>
          <w:sz w:val="28"/>
          <w:szCs w:val="28"/>
          <w:lang w:val="uk-UA"/>
        </w:rPr>
        <w:t>их</w:t>
      </w:r>
      <w:r w:rsidR="0089084B" w:rsidRPr="00A60C19">
        <w:rPr>
          <w:bCs/>
          <w:sz w:val="28"/>
          <w:szCs w:val="28"/>
          <w:lang w:val="uk-UA"/>
        </w:rPr>
        <w:t xml:space="preserve"> скарг</w:t>
      </w:r>
      <w:r w:rsidR="00BD2B73" w:rsidRPr="00A60C19">
        <w:rPr>
          <w:bCs/>
          <w:sz w:val="28"/>
          <w:szCs w:val="28"/>
          <w:lang w:val="uk-UA"/>
        </w:rPr>
        <w:t xml:space="preserve">, яку 4 вересня 2019 року прийнято судом, провадження </w:t>
      </w:r>
      <w:r w:rsidR="005D1095">
        <w:rPr>
          <w:bCs/>
          <w:sz w:val="28"/>
          <w:szCs w:val="28"/>
          <w:lang w:val="uk-UA"/>
        </w:rPr>
        <w:t>за скаргами</w:t>
      </w:r>
      <w:r w:rsidR="00BD2B73" w:rsidRPr="00A60C19">
        <w:rPr>
          <w:bCs/>
          <w:sz w:val="28"/>
          <w:szCs w:val="28"/>
          <w:lang w:val="uk-UA"/>
        </w:rPr>
        <w:t xml:space="preserve"> закрито</w:t>
      </w:r>
      <w:r w:rsidR="0089084B" w:rsidRPr="00A60C19">
        <w:rPr>
          <w:bCs/>
          <w:sz w:val="28"/>
          <w:szCs w:val="28"/>
          <w:lang w:val="uk-UA"/>
        </w:rPr>
        <w:t>.</w:t>
      </w:r>
      <w:r w:rsidR="00A60C19">
        <w:rPr>
          <w:bCs/>
          <w:sz w:val="28"/>
          <w:szCs w:val="28"/>
          <w:lang w:val="uk-UA"/>
        </w:rPr>
        <w:t xml:space="preserve"> Скаржнику </w:t>
      </w:r>
      <w:r w:rsidR="005D1095">
        <w:rPr>
          <w:bCs/>
          <w:sz w:val="28"/>
          <w:szCs w:val="28"/>
          <w:lang w:val="uk-UA"/>
        </w:rPr>
        <w:t>роз’яснено</w:t>
      </w:r>
      <w:r w:rsidR="00A60C19">
        <w:rPr>
          <w:bCs/>
          <w:sz w:val="28"/>
          <w:szCs w:val="28"/>
          <w:lang w:val="uk-UA"/>
        </w:rPr>
        <w:t xml:space="preserve"> норми ЦПК України, що оскільки апеляційний розгляд справи завершено з ініціативи </w:t>
      </w:r>
      <w:r w:rsidR="003D3D29">
        <w:rPr>
          <w:bCs/>
          <w:sz w:val="28"/>
          <w:szCs w:val="28"/>
          <w:lang w:val="uk-UA"/>
        </w:rPr>
        <w:t>апелянт</w:t>
      </w:r>
      <w:r w:rsidR="00A60C19">
        <w:rPr>
          <w:bCs/>
          <w:sz w:val="28"/>
          <w:szCs w:val="28"/>
          <w:lang w:val="uk-UA"/>
        </w:rPr>
        <w:t xml:space="preserve">а, зазначене унеможливлює </w:t>
      </w:r>
      <w:r w:rsidR="00A60C19" w:rsidRPr="00BD2B73">
        <w:rPr>
          <w:bCs/>
          <w:sz w:val="28"/>
          <w:szCs w:val="28"/>
          <w:lang w:val="uk-UA"/>
        </w:rPr>
        <w:t xml:space="preserve">повторне оскарження </w:t>
      </w:r>
      <w:r w:rsidR="005D1095">
        <w:rPr>
          <w:bCs/>
          <w:sz w:val="28"/>
          <w:szCs w:val="28"/>
          <w:lang w:val="uk-UA"/>
        </w:rPr>
        <w:t>судових</w:t>
      </w:r>
      <w:r w:rsidR="00A60C19" w:rsidRPr="00BD2B73">
        <w:rPr>
          <w:bCs/>
          <w:sz w:val="28"/>
          <w:szCs w:val="28"/>
          <w:lang w:val="uk-UA"/>
        </w:rPr>
        <w:t xml:space="preserve"> рішен</w:t>
      </w:r>
      <w:r w:rsidR="005D1095">
        <w:rPr>
          <w:bCs/>
          <w:sz w:val="28"/>
          <w:szCs w:val="28"/>
          <w:lang w:val="uk-UA"/>
        </w:rPr>
        <w:t>ь</w:t>
      </w:r>
      <w:r w:rsidR="00A60C19" w:rsidRPr="00BD2B73">
        <w:rPr>
          <w:bCs/>
          <w:sz w:val="28"/>
          <w:szCs w:val="28"/>
          <w:lang w:val="uk-UA"/>
        </w:rPr>
        <w:t xml:space="preserve"> особою, що відмовилася від </w:t>
      </w:r>
      <w:r w:rsidR="005D1095">
        <w:rPr>
          <w:bCs/>
          <w:sz w:val="28"/>
          <w:szCs w:val="28"/>
          <w:lang w:val="uk-UA"/>
        </w:rPr>
        <w:t xml:space="preserve">поданих нею </w:t>
      </w:r>
      <w:r w:rsidR="00A60C19" w:rsidRPr="00BD2B73">
        <w:rPr>
          <w:bCs/>
          <w:sz w:val="28"/>
          <w:szCs w:val="28"/>
          <w:lang w:val="uk-UA"/>
        </w:rPr>
        <w:t>скарг</w:t>
      </w:r>
      <w:r w:rsidR="00A60C19">
        <w:rPr>
          <w:bCs/>
          <w:sz w:val="28"/>
          <w:szCs w:val="28"/>
          <w:lang w:val="uk-UA"/>
        </w:rPr>
        <w:t>.</w:t>
      </w:r>
    </w:p>
    <w:p w:rsidR="00BD2B73" w:rsidRDefault="00234913" w:rsidP="00234913">
      <w:pPr>
        <w:ind w:firstLine="709"/>
        <w:jc w:val="both"/>
        <w:rPr>
          <w:bCs/>
          <w:sz w:val="28"/>
          <w:szCs w:val="28"/>
          <w:lang w:val="uk-UA"/>
        </w:rPr>
      </w:pPr>
      <w:r>
        <w:rPr>
          <w:bCs/>
          <w:sz w:val="28"/>
          <w:szCs w:val="28"/>
          <w:lang w:val="uk-UA"/>
        </w:rPr>
        <w:t xml:space="preserve">Відповідно до </w:t>
      </w:r>
      <w:r w:rsidRPr="00472658">
        <w:rPr>
          <w:bCs/>
          <w:sz w:val="28"/>
          <w:szCs w:val="28"/>
          <w:lang w:val="uk-UA"/>
        </w:rPr>
        <w:t xml:space="preserve">частини першої статті 367 ЦПК України, суд апеляційної інстанції при апеляційному перегляді рішення суду </w:t>
      </w:r>
      <w:r w:rsidR="00BD2B73" w:rsidRPr="00472658">
        <w:rPr>
          <w:bCs/>
          <w:sz w:val="28"/>
          <w:szCs w:val="28"/>
          <w:lang w:val="uk-UA"/>
        </w:rPr>
        <w:t>за клопотанням учасник</w:t>
      </w:r>
      <w:r w:rsidR="00BD2B73">
        <w:rPr>
          <w:bCs/>
          <w:sz w:val="28"/>
          <w:szCs w:val="28"/>
          <w:lang w:val="uk-UA"/>
        </w:rPr>
        <w:t>а</w:t>
      </w:r>
      <w:r w:rsidR="00BD2B73" w:rsidRPr="00472658">
        <w:rPr>
          <w:bCs/>
          <w:sz w:val="28"/>
          <w:szCs w:val="28"/>
          <w:lang w:val="uk-UA"/>
        </w:rPr>
        <w:t xml:space="preserve"> </w:t>
      </w:r>
      <w:r w:rsidR="00BD2B73">
        <w:rPr>
          <w:bCs/>
          <w:sz w:val="28"/>
          <w:szCs w:val="28"/>
          <w:lang w:val="uk-UA"/>
        </w:rPr>
        <w:t>апеляційн</w:t>
      </w:r>
      <w:r w:rsidR="00BD2B73" w:rsidRPr="00472658">
        <w:rPr>
          <w:bCs/>
          <w:sz w:val="28"/>
          <w:szCs w:val="28"/>
          <w:lang w:val="uk-UA"/>
        </w:rPr>
        <w:t xml:space="preserve">ого провадження </w:t>
      </w:r>
      <w:r w:rsidR="00BD2B73">
        <w:rPr>
          <w:bCs/>
          <w:sz w:val="28"/>
          <w:szCs w:val="28"/>
          <w:lang w:val="uk-UA"/>
        </w:rPr>
        <w:t>мав</w:t>
      </w:r>
      <w:r w:rsidRPr="00472658">
        <w:rPr>
          <w:bCs/>
          <w:sz w:val="28"/>
          <w:szCs w:val="28"/>
          <w:lang w:val="uk-UA"/>
        </w:rPr>
        <w:t xml:space="preserve"> змогу повторно дослідити обставини, встановлені під час розгляду справи судом першої інстанції, за умови, що вони досліджені судом першої інстанції не повністю або з порушеннями, та </w:t>
      </w:r>
      <w:r w:rsidR="00BD2B73">
        <w:rPr>
          <w:bCs/>
          <w:sz w:val="28"/>
          <w:szCs w:val="28"/>
          <w:lang w:val="uk-UA"/>
        </w:rPr>
        <w:t>міг</w:t>
      </w:r>
      <w:r w:rsidRPr="00472658">
        <w:rPr>
          <w:bCs/>
          <w:sz w:val="28"/>
          <w:szCs w:val="28"/>
          <w:lang w:val="uk-UA"/>
        </w:rPr>
        <w:t xml:space="preserve"> дослідити докази, які не досліджувалися судом першої інстанції</w:t>
      </w:r>
      <w:r w:rsidR="00A60C19">
        <w:rPr>
          <w:bCs/>
          <w:sz w:val="28"/>
          <w:szCs w:val="28"/>
          <w:lang w:val="uk-UA"/>
        </w:rPr>
        <w:t>, з наданням їм належної процесуальної оцінки</w:t>
      </w:r>
      <w:r w:rsidRPr="00472658">
        <w:rPr>
          <w:bCs/>
          <w:sz w:val="28"/>
          <w:szCs w:val="28"/>
          <w:lang w:val="uk-UA"/>
        </w:rPr>
        <w:t>.</w:t>
      </w:r>
      <w:r>
        <w:rPr>
          <w:bCs/>
          <w:sz w:val="28"/>
          <w:szCs w:val="28"/>
          <w:lang w:val="uk-UA"/>
        </w:rPr>
        <w:t xml:space="preserve"> </w:t>
      </w:r>
    </w:p>
    <w:p w:rsidR="00234913" w:rsidRDefault="00BD2B73" w:rsidP="00234913">
      <w:pPr>
        <w:ind w:firstLine="709"/>
        <w:jc w:val="both"/>
        <w:rPr>
          <w:bCs/>
          <w:sz w:val="28"/>
          <w:szCs w:val="28"/>
          <w:lang w:val="uk-UA"/>
        </w:rPr>
      </w:pPr>
      <w:r>
        <w:rPr>
          <w:bCs/>
          <w:sz w:val="28"/>
          <w:szCs w:val="28"/>
          <w:lang w:val="uk-UA"/>
        </w:rPr>
        <w:t>При цьому з</w:t>
      </w:r>
      <w:r w:rsidR="00234913">
        <w:rPr>
          <w:bCs/>
          <w:sz w:val="28"/>
          <w:szCs w:val="28"/>
          <w:lang w:val="uk-UA"/>
        </w:rPr>
        <w:t xml:space="preserve">дійснення суддею </w:t>
      </w:r>
      <w:r w:rsidR="00440E7E">
        <w:rPr>
          <w:bCs/>
          <w:sz w:val="28"/>
          <w:szCs w:val="28"/>
          <w:lang w:val="uk-UA"/>
        </w:rPr>
        <w:t xml:space="preserve">Пінкевич Н.С. </w:t>
      </w:r>
      <w:r w:rsidR="00234913">
        <w:rPr>
          <w:bCs/>
          <w:sz w:val="28"/>
          <w:szCs w:val="28"/>
          <w:lang w:val="uk-UA"/>
        </w:rPr>
        <w:t xml:space="preserve">процесуальних дій по розгляду позовної заяви </w:t>
      </w:r>
      <w:r>
        <w:rPr>
          <w:bCs/>
          <w:sz w:val="28"/>
          <w:szCs w:val="28"/>
          <w:lang w:val="uk-UA"/>
        </w:rPr>
        <w:t>разом із</w:t>
      </w:r>
      <w:r w:rsidR="00A10739">
        <w:rPr>
          <w:bCs/>
          <w:sz w:val="28"/>
          <w:szCs w:val="28"/>
          <w:lang w:val="uk-UA"/>
        </w:rPr>
        <w:t xml:space="preserve"> </w:t>
      </w:r>
      <w:r w:rsidR="00440E7E">
        <w:rPr>
          <w:bCs/>
          <w:sz w:val="28"/>
          <w:szCs w:val="28"/>
          <w:lang w:val="uk-UA"/>
        </w:rPr>
        <w:t>заявою</w:t>
      </w:r>
      <w:r w:rsidR="00A10739">
        <w:rPr>
          <w:bCs/>
          <w:sz w:val="28"/>
          <w:szCs w:val="28"/>
          <w:lang w:val="uk-UA"/>
        </w:rPr>
        <w:t xml:space="preserve"> про забезпечення позову </w:t>
      </w:r>
      <w:r w:rsidR="00234913">
        <w:rPr>
          <w:bCs/>
          <w:sz w:val="28"/>
          <w:szCs w:val="28"/>
          <w:lang w:val="uk-UA"/>
        </w:rPr>
        <w:t xml:space="preserve">не свідчить про </w:t>
      </w:r>
      <w:r w:rsidR="00234913">
        <w:rPr>
          <w:bCs/>
          <w:sz w:val="28"/>
          <w:szCs w:val="28"/>
          <w:lang w:val="uk-UA"/>
        </w:rPr>
        <w:lastRenderedPageBreak/>
        <w:t xml:space="preserve">наявність у </w:t>
      </w:r>
      <w:r w:rsidR="00A10739">
        <w:rPr>
          <w:bCs/>
          <w:sz w:val="28"/>
          <w:szCs w:val="28"/>
          <w:lang w:val="uk-UA"/>
        </w:rPr>
        <w:t>її</w:t>
      </w:r>
      <w:r w:rsidR="00234913">
        <w:rPr>
          <w:bCs/>
          <w:sz w:val="28"/>
          <w:szCs w:val="28"/>
          <w:lang w:val="uk-UA"/>
        </w:rPr>
        <w:t xml:space="preserve"> діях ознак будь-якого дисциплінарного проступку; при цьому слід зазначити, що у скар</w:t>
      </w:r>
      <w:r w:rsidR="00A10739">
        <w:rPr>
          <w:bCs/>
          <w:sz w:val="28"/>
          <w:szCs w:val="28"/>
          <w:lang w:val="uk-UA"/>
        </w:rPr>
        <w:t>зі</w:t>
      </w:r>
      <w:r w:rsidR="00234913">
        <w:rPr>
          <w:bCs/>
          <w:sz w:val="28"/>
          <w:szCs w:val="28"/>
          <w:lang w:val="uk-UA"/>
        </w:rPr>
        <w:t xml:space="preserve"> не зазначено</w:t>
      </w:r>
      <w:r w:rsidR="00A10739">
        <w:rPr>
          <w:bCs/>
          <w:sz w:val="28"/>
          <w:szCs w:val="28"/>
          <w:lang w:val="uk-UA"/>
        </w:rPr>
        <w:t>,</w:t>
      </w:r>
      <w:r w:rsidR="00234913">
        <w:rPr>
          <w:bCs/>
          <w:sz w:val="28"/>
          <w:szCs w:val="28"/>
          <w:lang w:val="uk-UA"/>
        </w:rPr>
        <w:t xml:space="preserve"> яке грубе та істотне порушення норм процесуального права призвело до неможливості реалізації своїх процесуальних прав </w:t>
      </w:r>
      <w:r w:rsidR="003D3D29">
        <w:rPr>
          <w:bCs/>
          <w:sz w:val="28"/>
          <w:szCs w:val="28"/>
          <w:lang w:val="uk-UA"/>
        </w:rPr>
        <w:t>відповідачем у справі</w:t>
      </w:r>
      <w:r w:rsidR="00234913">
        <w:rPr>
          <w:bCs/>
          <w:sz w:val="28"/>
          <w:szCs w:val="28"/>
          <w:lang w:val="uk-UA"/>
        </w:rPr>
        <w:t>.</w:t>
      </w:r>
    </w:p>
    <w:p w:rsidR="00624E30" w:rsidRDefault="00624E30" w:rsidP="00624E30">
      <w:pPr>
        <w:ind w:firstLine="709"/>
        <w:jc w:val="both"/>
        <w:rPr>
          <w:bCs/>
          <w:sz w:val="28"/>
          <w:szCs w:val="28"/>
          <w:lang w:val="uk-UA"/>
        </w:rPr>
      </w:pPr>
      <w:r>
        <w:rPr>
          <w:bCs/>
          <w:sz w:val="28"/>
          <w:szCs w:val="28"/>
          <w:lang w:val="uk-UA"/>
        </w:rPr>
        <w:t>Ненадання суддею Пінкевич Н.С. копії ухвали про закриття підготовчого провадження до Єдиного державного реєстру судових рішень пояснюється тим, що відповідач визнав позов, а судове рішення про задоволення позову винесено того самого дня- 14 травня 2019 року, що відповідає вимогам частини третьої статті 200 ЦПК України.</w:t>
      </w:r>
    </w:p>
    <w:p w:rsidR="00234913" w:rsidRDefault="00234913" w:rsidP="00234913">
      <w:pPr>
        <w:pStyle w:val="1"/>
        <w:spacing w:line="20" w:lineRule="atLeast"/>
        <w:ind w:left="0" w:firstLine="709"/>
        <w:jc w:val="both"/>
        <w:rPr>
          <w:sz w:val="28"/>
          <w:szCs w:val="28"/>
          <w:lang w:eastAsia="uk-UA"/>
        </w:rPr>
      </w:pPr>
      <w:r>
        <w:rPr>
          <w:sz w:val="28"/>
          <w:szCs w:val="28"/>
          <w:lang w:eastAsia="uk-UA"/>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p>
    <w:p w:rsidR="00234913" w:rsidRPr="0014613C" w:rsidRDefault="00234913" w:rsidP="00234913">
      <w:pPr>
        <w:ind w:firstLine="709"/>
        <w:jc w:val="both"/>
        <w:rPr>
          <w:bCs/>
          <w:sz w:val="28"/>
          <w:szCs w:val="28"/>
          <w:lang w:val="uk-UA"/>
        </w:rPr>
      </w:pPr>
      <w:r w:rsidRPr="0014613C">
        <w:rPr>
          <w:rFonts w:eastAsia="SimSun"/>
          <w:bCs/>
          <w:kern w:val="2"/>
          <w:sz w:val="28"/>
          <w:szCs w:val="28"/>
          <w:lang w:eastAsia="hi-IN" w:bidi="hi-IN"/>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порушення і відкриття справ, підготовки їх до розгляду, судовий розгляд справ у першій інстанції,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w:t>
      </w:r>
      <w:r w:rsidRPr="0014613C">
        <w:rPr>
          <w:bCs/>
          <w:sz w:val="28"/>
          <w:szCs w:val="28"/>
          <w:lang w:val="uk-UA"/>
        </w:rPr>
        <w:t xml:space="preserve">актів і дій суддів, які стосуються здійснення правосуддя, неможливий (рішення Конституційного Суду України від 23 травня 2001 року </w:t>
      </w:r>
      <w:r>
        <w:rPr>
          <w:bCs/>
          <w:sz w:val="28"/>
          <w:szCs w:val="28"/>
          <w:lang w:val="uk-UA"/>
        </w:rPr>
        <w:t xml:space="preserve">              </w:t>
      </w:r>
      <w:r w:rsidRPr="0014613C">
        <w:rPr>
          <w:bCs/>
          <w:sz w:val="28"/>
          <w:szCs w:val="28"/>
          <w:lang w:val="uk-UA"/>
        </w:rPr>
        <w:t>№ 6-рп/2001).</w:t>
      </w:r>
    </w:p>
    <w:p w:rsidR="00234913" w:rsidRPr="0014613C" w:rsidRDefault="00234913" w:rsidP="00234913">
      <w:pPr>
        <w:ind w:firstLine="709"/>
        <w:jc w:val="both"/>
        <w:rPr>
          <w:bCs/>
          <w:sz w:val="28"/>
          <w:szCs w:val="28"/>
          <w:lang w:val="uk-UA"/>
        </w:rPr>
      </w:pPr>
      <w:r w:rsidRPr="0014613C">
        <w:rPr>
          <w:bCs/>
          <w:sz w:val="28"/>
          <w:szCs w:val="28"/>
          <w:lang w:val="uk-UA"/>
        </w:rPr>
        <w:t>Розгляд та правова оцінка конкретних фактів, документів, інших доказів у справі належать до компетенції суду та не можуть здійснюватися в межах дисциплінарного провадження.</w:t>
      </w:r>
    </w:p>
    <w:p w:rsidR="00234913" w:rsidRDefault="00234913" w:rsidP="00234913">
      <w:pPr>
        <w:pStyle w:val="1"/>
        <w:spacing w:line="20" w:lineRule="atLeast"/>
        <w:ind w:left="0" w:firstLine="709"/>
        <w:jc w:val="both"/>
        <w:rPr>
          <w:sz w:val="28"/>
          <w:szCs w:val="28"/>
          <w:lang w:eastAsia="uk-UA"/>
        </w:rPr>
      </w:pPr>
      <w:r>
        <w:rPr>
          <w:bCs/>
          <w:sz w:val="28"/>
          <w:szCs w:val="28"/>
        </w:rPr>
        <w:t xml:space="preserve">У Висновках № 3 (2002) та № 11 (2008) Консультативної ради європейських суддів до уваги Комітету Міністрів Ради Європи також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r>
        <w:rPr>
          <w:sz w:val="28"/>
          <w:szCs w:val="28"/>
          <w:lang w:eastAsia="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w:t>
      </w:r>
    </w:p>
    <w:p w:rsidR="00440E7E" w:rsidRPr="00440E7E" w:rsidRDefault="00440E7E" w:rsidP="00440E7E">
      <w:pPr>
        <w:ind w:right="-1" w:firstLine="709"/>
        <w:jc w:val="both"/>
        <w:rPr>
          <w:rFonts w:eastAsia="SimSun"/>
          <w:bCs/>
          <w:kern w:val="2"/>
          <w:sz w:val="28"/>
          <w:szCs w:val="28"/>
          <w:lang w:val="uk-UA" w:eastAsia="hi-IN" w:bidi="hi-IN"/>
        </w:rPr>
      </w:pPr>
      <w:r w:rsidRPr="00440E7E">
        <w:rPr>
          <w:rFonts w:eastAsia="SimSun"/>
          <w:bCs/>
          <w:kern w:val="2"/>
          <w:sz w:val="28"/>
          <w:szCs w:val="28"/>
          <w:lang w:val="uk-UA" w:eastAsia="hi-IN" w:bidi="hi-IN"/>
        </w:rPr>
        <w:t xml:space="preserve">У відповідності до пункту 2 частини першої статті 106 Закону України «Про судоустрій і статус суддів» суддю може бути притягнуто до дисциплінарної відповідальності за несвоєчасне надання суддею копії судового рішення для її внесення до Єдиного державного реєстру судових рішень </w:t>
      </w:r>
      <w:r w:rsidRPr="00440E7E">
        <w:rPr>
          <w:rFonts w:eastAsia="SimSun"/>
          <w:bCs/>
          <w:kern w:val="2"/>
          <w:sz w:val="28"/>
          <w:szCs w:val="28"/>
          <w:lang w:val="uk-UA" w:eastAsia="hi-IN" w:bidi="hi-IN"/>
        </w:rPr>
        <w:br/>
        <w:t xml:space="preserve">(далі також – ЄДРСР). Недотримання визначеного законом строку надання суддею копії судового рішення для її внесення до ЄДРСР може бути підставою </w:t>
      </w:r>
      <w:r w:rsidRPr="00440E7E">
        <w:rPr>
          <w:rFonts w:eastAsia="SimSun"/>
          <w:bCs/>
          <w:kern w:val="2"/>
          <w:sz w:val="28"/>
          <w:szCs w:val="28"/>
          <w:lang w:val="uk-UA" w:eastAsia="hi-IN" w:bidi="hi-IN"/>
        </w:rPr>
        <w:lastRenderedPageBreak/>
        <w:t>дисциплінарної відповідальності судді у разі, якщо для цього не було жодних об’єктивних причин, а зумовлено протиправною бездіяльністю судді.</w:t>
      </w:r>
    </w:p>
    <w:p w:rsidR="004E30E0" w:rsidRPr="00440E7E" w:rsidRDefault="00440E7E" w:rsidP="004E30E0">
      <w:pPr>
        <w:ind w:right="-1" w:firstLine="709"/>
        <w:jc w:val="both"/>
        <w:rPr>
          <w:rFonts w:eastAsia="SimSun"/>
          <w:bCs/>
          <w:kern w:val="2"/>
          <w:sz w:val="28"/>
          <w:szCs w:val="28"/>
          <w:lang w:val="uk-UA" w:eastAsia="hi-IN" w:bidi="hi-IN"/>
        </w:rPr>
      </w:pPr>
      <w:r w:rsidRPr="00440E7E">
        <w:rPr>
          <w:rFonts w:eastAsia="SimSun"/>
          <w:bCs/>
          <w:kern w:val="2"/>
          <w:sz w:val="28"/>
          <w:szCs w:val="28"/>
          <w:lang w:val="uk-UA" w:eastAsia="hi-IN" w:bidi="hi-IN"/>
        </w:rPr>
        <w:t xml:space="preserve">Попередньою перевіркою встановлено, що суддею несвоєчасно внесено </w:t>
      </w:r>
      <w:r w:rsidR="00983EEF">
        <w:rPr>
          <w:rFonts w:eastAsia="SimSun"/>
          <w:bCs/>
          <w:kern w:val="2"/>
          <w:sz w:val="28"/>
          <w:szCs w:val="28"/>
          <w:lang w:val="uk-UA" w:eastAsia="hi-IN" w:bidi="hi-IN"/>
        </w:rPr>
        <w:t xml:space="preserve">копію </w:t>
      </w:r>
      <w:r w:rsidRPr="00440E7E">
        <w:rPr>
          <w:rFonts w:eastAsia="SimSun"/>
          <w:bCs/>
          <w:kern w:val="2"/>
          <w:sz w:val="28"/>
          <w:szCs w:val="28"/>
          <w:lang w:val="uk-UA" w:eastAsia="hi-IN" w:bidi="hi-IN"/>
        </w:rPr>
        <w:t>повн</w:t>
      </w:r>
      <w:r w:rsidR="00983EEF">
        <w:rPr>
          <w:rFonts w:eastAsia="SimSun"/>
          <w:bCs/>
          <w:kern w:val="2"/>
          <w:sz w:val="28"/>
          <w:szCs w:val="28"/>
          <w:lang w:val="uk-UA" w:eastAsia="hi-IN" w:bidi="hi-IN"/>
        </w:rPr>
        <w:t>ого</w:t>
      </w:r>
      <w:r w:rsidRPr="00440E7E">
        <w:rPr>
          <w:rFonts w:eastAsia="SimSun"/>
          <w:bCs/>
          <w:kern w:val="2"/>
          <w:sz w:val="28"/>
          <w:szCs w:val="28"/>
          <w:lang w:val="uk-UA" w:eastAsia="hi-IN" w:bidi="hi-IN"/>
        </w:rPr>
        <w:t xml:space="preserve"> текст</w:t>
      </w:r>
      <w:r w:rsidR="00983EEF">
        <w:rPr>
          <w:rFonts w:eastAsia="SimSun"/>
          <w:bCs/>
          <w:kern w:val="2"/>
          <w:sz w:val="28"/>
          <w:szCs w:val="28"/>
          <w:lang w:val="uk-UA" w:eastAsia="hi-IN" w:bidi="hi-IN"/>
        </w:rPr>
        <w:t>у</w:t>
      </w:r>
      <w:r w:rsidRPr="00440E7E">
        <w:rPr>
          <w:rFonts w:eastAsia="SimSun"/>
          <w:bCs/>
          <w:kern w:val="2"/>
          <w:sz w:val="28"/>
          <w:szCs w:val="28"/>
          <w:lang w:val="uk-UA" w:eastAsia="hi-IN" w:bidi="hi-IN"/>
        </w:rPr>
        <w:t xml:space="preserve"> судов</w:t>
      </w:r>
      <w:r w:rsidR="005B2236">
        <w:rPr>
          <w:rFonts w:eastAsia="SimSun"/>
          <w:bCs/>
          <w:kern w:val="2"/>
          <w:sz w:val="28"/>
          <w:szCs w:val="28"/>
          <w:lang w:val="uk-UA" w:eastAsia="hi-IN" w:bidi="hi-IN"/>
        </w:rPr>
        <w:t>ого</w:t>
      </w:r>
      <w:r w:rsidRPr="00440E7E">
        <w:rPr>
          <w:rFonts w:eastAsia="SimSun"/>
          <w:bCs/>
          <w:kern w:val="2"/>
          <w:sz w:val="28"/>
          <w:szCs w:val="28"/>
          <w:lang w:val="uk-UA" w:eastAsia="hi-IN" w:bidi="hi-IN"/>
        </w:rPr>
        <w:t xml:space="preserve"> рішен</w:t>
      </w:r>
      <w:r w:rsidR="005B2236">
        <w:rPr>
          <w:rFonts w:eastAsia="SimSun"/>
          <w:bCs/>
          <w:kern w:val="2"/>
          <w:sz w:val="28"/>
          <w:szCs w:val="28"/>
          <w:lang w:val="uk-UA" w:eastAsia="hi-IN" w:bidi="hi-IN"/>
        </w:rPr>
        <w:t>ня</w:t>
      </w:r>
      <w:r w:rsidRPr="00440E7E">
        <w:rPr>
          <w:rFonts w:eastAsia="SimSun"/>
          <w:bCs/>
          <w:kern w:val="2"/>
          <w:sz w:val="28"/>
          <w:szCs w:val="28"/>
          <w:lang w:val="uk-UA" w:eastAsia="hi-IN" w:bidi="hi-IN"/>
        </w:rPr>
        <w:t xml:space="preserve"> у справі № </w:t>
      </w:r>
      <w:r>
        <w:rPr>
          <w:rFonts w:eastAsia="SimSun"/>
          <w:bCs/>
          <w:kern w:val="2"/>
          <w:sz w:val="28"/>
          <w:szCs w:val="28"/>
          <w:lang w:val="uk-UA" w:eastAsia="hi-IN" w:bidi="hi-IN"/>
        </w:rPr>
        <w:t>369/5106/19</w:t>
      </w:r>
      <w:r w:rsidRPr="00440E7E">
        <w:rPr>
          <w:rFonts w:eastAsia="SimSun"/>
          <w:bCs/>
          <w:kern w:val="2"/>
          <w:sz w:val="28"/>
          <w:szCs w:val="28"/>
          <w:lang w:val="uk-UA" w:eastAsia="hi-IN" w:bidi="hi-IN"/>
        </w:rPr>
        <w:t xml:space="preserve"> до Єдиного державного реєстру судових рішень, проте таке зволікання зумовлено об’єктивною причиною, а саме надмірним навантаженням судді </w:t>
      </w:r>
      <w:r>
        <w:rPr>
          <w:rFonts w:eastAsia="SimSun"/>
          <w:bCs/>
          <w:kern w:val="2"/>
          <w:sz w:val="28"/>
          <w:szCs w:val="28"/>
          <w:lang w:val="uk-UA" w:eastAsia="hi-IN" w:bidi="hi-IN"/>
        </w:rPr>
        <w:t>Пінкевич Н.С</w:t>
      </w:r>
      <w:r w:rsidRPr="00440E7E">
        <w:rPr>
          <w:rFonts w:eastAsia="SimSun"/>
          <w:bCs/>
          <w:kern w:val="2"/>
          <w:sz w:val="28"/>
          <w:szCs w:val="28"/>
          <w:lang w:val="uk-UA" w:eastAsia="hi-IN" w:bidi="hi-IN"/>
        </w:rPr>
        <w:t xml:space="preserve">. </w:t>
      </w:r>
      <w:r w:rsidR="004E30E0" w:rsidRPr="00440E7E">
        <w:rPr>
          <w:rFonts w:eastAsia="SimSun"/>
          <w:bCs/>
          <w:kern w:val="2"/>
          <w:sz w:val="28"/>
          <w:szCs w:val="28"/>
          <w:lang w:val="uk-UA" w:eastAsia="hi-IN" w:bidi="hi-IN"/>
        </w:rPr>
        <w:t xml:space="preserve">Відповідно до </w:t>
      </w:r>
      <w:r w:rsidR="004E30E0">
        <w:rPr>
          <w:rFonts w:eastAsia="SimSun"/>
          <w:bCs/>
          <w:kern w:val="2"/>
          <w:sz w:val="28"/>
          <w:szCs w:val="28"/>
          <w:lang w:val="uk-UA" w:eastAsia="hi-IN" w:bidi="hi-IN"/>
        </w:rPr>
        <w:t>Єдиного державного реєстру судових рішень</w:t>
      </w:r>
      <w:r w:rsidR="004E30E0" w:rsidRPr="00440E7E">
        <w:rPr>
          <w:rFonts w:eastAsia="SimSun"/>
          <w:bCs/>
          <w:kern w:val="2"/>
          <w:sz w:val="28"/>
          <w:szCs w:val="28"/>
          <w:lang w:val="uk-UA" w:eastAsia="hi-IN" w:bidi="hi-IN"/>
        </w:rPr>
        <w:t xml:space="preserve"> </w:t>
      </w:r>
      <w:r w:rsidR="004E30E0">
        <w:rPr>
          <w:rFonts w:eastAsia="SimSun"/>
          <w:bCs/>
          <w:kern w:val="2"/>
          <w:sz w:val="28"/>
          <w:szCs w:val="28"/>
          <w:lang w:val="uk-UA" w:eastAsia="hi-IN" w:bidi="hi-IN"/>
        </w:rPr>
        <w:t xml:space="preserve">у період з 25 квітня по 26 травня </w:t>
      </w:r>
      <w:r w:rsidR="004E30E0" w:rsidRPr="00440E7E">
        <w:rPr>
          <w:rFonts w:eastAsia="SimSun"/>
          <w:bCs/>
          <w:kern w:val="2"/>
          <w:sz w:val="28"/>
          <w:szCs w:val="28"/>
          <w:lang w:val="uk-UA" w:eastAsia="hi-IN" w:bidi="hi-IN"/>
        </w:rPr>
        <w:t>2019 р</w:t>
      </w:r>
      <w:r w:rsidR="004E30E0">
        <w:rPr>
          <w:rFonts w:eastAsia="SimSun"/>
          <w:bCs/>
          <w:kern w:val="2"/>
          <w:sz w:val="28"/>
          <w:szCs w:val="28"/>
          <w:lang w:val="uk-UA" w:eastAsia="hi-IN" w:bidi="hi-IN"/>
        </w:rPr>
        <w:t>оку</w:t>
      </w:r>
      <w:r w:rsidR="004E30E0" w:rsidRPr="00440E7E">
        <w:rPr>
          <w:rFonts w:eastAsia="SimSun"/>
          <w:bCs/>
          <w:kern w:val="2"/>
          <w:sz w:val="28"/>
          <w:szCs w:val="28"/>
          <w:lang w:val="uk-UA" w:eastAsia="hi-IN" w:bidi="hi-IN"/>
        </w:rPr>
        <w:t xml:space="preserve"> судд</w:t>
      </w:r>
      <w:r w:rsidR="004E30E0">
        <w:rPr>
          <w:rFonts w:eastAsia="SimSun"/>
          <w:bCs/>
          <w:kern w:val="2"/>
          <w:sz w:val="28"/>
          <w:szCs w:val="28"/>
          <w:lang w:val="uk-UA" w:eastAsia="hi-IN" w:bidi="hi-IN"/>
        </w:rPr>
        <w:t>ею Пінкевич Н.С</w:t>
      </w:r>
      <w:r w:rsidR="004E30E0" w:rsidRPr="00440E7E">
        <w:rPr>
          <w:rFonts w:eastAsia="SimSun"/>
          <w:bCs/>
          <w:kern w:val="2"/>
          <w:sz w:val="28"/>
          <w:szCs w:val="28"/>
          <w:lang w:val="uk-UA" w:eastAsia="hi-IN" w:bidi="hi-IN"/>
        </w:rPr>
        <w:t xml:space="preserve">. </w:t>
      </w:r>
      <w:r w:rsidR="004E30E0">
        <w:rPr>
          <w:rFonts w:eastAsia="SimSun"/>
          <w:bCs/>
          <w:kern w:val="2"/>
          <w:sz w:val="28"/>
          <w:szCs w:val="28"/>
          <w:lang w:val="uk-UA" w:eastAsia="hi-IN" w:bidi="hi-IN"/>
        </w:rPr>
        <w:t>винесено 566 рішень та ухвал суду</w:t>
      </w:r>
      <w:r w:rsidR="004E30E0" w:rsidRPr="00440E7E">
        <w:rPr>
          <w:rFonts w:eastAsia="SimSun"/>
          <w:bCs/>
          <w:kern w:val="2"/>
          <w:sz w:val="28"/>
          <w:szCs w:val="28"/>
          <w:lang w:val="uk-UA" w:eastAsia="hi-IN" w:bidi="hi-IN"/>
        </w:rPr>
        <w:t>, що вказує на високу інтенсивність роботи судді, що у той же час може зумовлювати порушення строків внесення рішень до Реєстру судових рішень.</w:t>
      </w:r>
    </w:p>
    <w:p w:rsidR="00440E7E" w:rsidRPr="00440E7E" w:rsidRDefault="00440E7E" w:rsidP="00440E7E">
      <w:pPr>
        <w:ind w:right="-1" w:firstLine="709"/>
        <w:jc w:val="both"/>
        <w:rPr>
          <w:rFonts w:eastAsia="SimSun"/>
          <w:bCs/>
          <w:kern w:val="2"/>
          <w:sz w:val="28"/>
          <w:szCs w:val="28"/>
          <w:lang w:val="uk-UA" w:eastAsia="hi-IN" w:bidi="hi-IN"/>
        </w:rPr>
      </w:pPr>
      <w:r w:rsidRPr="00440E7E">
        <w:rPr>
          <w:rFonts w:eastAsia="SimSun"/>
          <w:bCs/>
          <w:kern w:val="2"/>
          <w:sz w:val="28"/>
          <w:szCs w:val="28"/>
          <w:lang w:val="uk-UA" w:eastAsia="hi-IN" w:bidi="hi-IN"/>
        </w:rPr>
        <w:t>Сам лише факт недотримання строку внесення копії судового рішення до Єдиного державного реєстру судових рішень не може автоматично вказувати на наявність підстав для дисциплінарної відповідальності судді.</w:t>
      </w:r>
    </w:p>
    <w:p w:rsidR="00440E7E" w:rsidRPr="00440E7E" w:rsidRDefault="00440E7E" w:rsidP="00440E7E">
      <w:pPr>
        <w:ind w:firstLine="709"/>
        <w:jc w:val="both"/>
        <w:rPr>
          <w:rFonts w:eastAsia="SimSun"/>
          <w:bCs/>
          <w:kern w:val="2"/>
          <w:sz w:val="28"/>
          <w:szCs w:val="28"/>
          <w:lang w:val="uk-UA" w:eastAsia="hi-IN" w:bidi="hi-IN"/>
        </w:rPr>
      </w:pPr>
      <w:r w:rsidRPr="00440E7E">
        <w:rPr>
          <w:rFonts w:eastAsia="SimSun"/>
          <w:bCs/>
          <w:kern w:val="2"/>
          <w:sz w:val="28"/>
          <w:szCs w:val="28"/>
          <w:lang w:val="uk-UA" w:eastAsia="hi-IN" w:bidi="hi-IN"/>
        </w:rPr>
        <w:t>З урахуванням наведеного</w:t>
      </w:r>
      <w:r w:rsidR="00983EEF">
        <w:rPr>
          <w:rFonts w:eastAsia="SimSun"/>
          <w:bCs/>
          <w:kern w:val="2"/>
          <w:sz w:val="28"/>
          <w:szCs w:val="28"/>
          <w:lang w:val="uk-UA" w:eastAsia="hi-IN" w:bidi="hi-IN"/>
        </w:rPr>
        <w:t xml:space="preserve">, </w:t>
      </w:r>
      <w:r w:rsidRPr="00440E7E">
        <w:rPr>
          <w:rFonts w:eastAsia="SimSun"/>
          <w:bCs/>
          <w:kern w:val="2"/>
          <w:sz w:val="28"/>
          <w:szCs w:val="28"/>
          <w:lang w:val="uk-UA" w:eastAsia="hi-IN" w:bidi="hi-IN"/>
        </w:rPr>
        <w:t xml:space="preserve">несвоєчасне надання суддею </w:t>
      </w:r>
      <w:r w:rsidRPr="00440E7E">
        <w:rPr>
          <w:rFonts w:eastAsia="SimSun"/>
          <w:bCs/>
          <w:kern w:val="2"/>
          <w:sz w:val="28"/>
          <w:szCs w:val="28"/>
          <w:lang w:val="uk-UA" w:eastAsia="hi-IN" w:bidi="hi-IN"/>
        </w:rPr>
        <w:br/>
      </w:r>
      <w:r>
        <w:rPr>
          <w:rFonts w:eastAsia="SimSun"/>
          <w:bCs/>
          <w:kern w:val="2"/>
          <w:sz w:val="28"/>
          <w:szCs w:val="28"/>
          <w:lang w:val="uk-UA" w:eastAsia="hi-IN" w:bidi="hi-IN"/>
        </w:rPr>
        <w:t>копій</w:t>
      </w:r>
      <w:r w:rsidRPr="00440E7E">
        <w:rPr>
          <w:rFonts w:eastAsia="SimSun"/>
          <w:bCs/>
          <w:kern w:val="2"/>
          <w:sz w:val="28"/>
          <w:szCs w:val="28"/>
          <w:lang w:val="uk-UA" w:eastAsia="hi-IN" w:bidi="hi-IN"/>
        </w:rPr>
        <w:t xml:space="preserve"> судов</w:t>
      </w:r>
      <w:r>
        <w:rPr>
          <w:rFonts w:eastAsia="SimSun"/>
          <w:bCs/>
          <w:kern w:val="2"/>
          <w:sz w:val="28"/>
          <w:szCs w:val="28"/>
          <w:lang w:val="uk-UA" w:eastAsia="hi-IN" w:bidi="hi-IN"/>
        </w:rPr>
        <w:t>их</w:t>
      </w:r>
      <w:r w:rsidRPr="00440E7E">
        <w:rPr>
          <w:rFonts w:eastAsia="SimSun"/>
          <w:bCs/>
          <w:kern w:val="2"/>
          <w:sz w:val="28"/>
          <w:szCs w:val="28"/>
          <w:lang w:val="uk-UA" w:eastAsia="hi-IN" w:bidi="hi-IN"/>
        </w:rPr>
        <w:t xml:space="preserve"> рішен</w:t>
      </w:r>
      <w:r>
        <w:rPr>
          <w:rFonts w:eastAsia="SimSun"/>
          <w:bCs/>
          <w:kern w:val="2"/>
          <w:sz w:val="28"/>
          <w:szCs w:val="28"/>
          <w:lang w:val="uk-UA" w:eastAsia="hi-IN" w:bidi="hi-IN"/>
        </w:rPr>
        <w:t>ь</w:t>
      </w:r>
      <w:r w:rsidRPr="00440E7E">
        <w:rPr>
          <w:rFonts w:eastAsia="SimSun"/>
          <w:bCs/>
          <w:kern w:val="2"/>
          <w:sz w:val="28"/>
          <w:szCs w:val="28"/>
          <w:lang w:val="uk-UA" w:eastAsia="hi-IN" w:bidi="hi-IN"/>
        </w:rPr>
        <w:t xml:space="preserve"> для внесення до ЄДРСР не було наслідком бездіяльності судді, а зумовлено наявністю об’єктивних причин, що впливали на можливість своєчасного виконання суддею покладеного на неї обов’язку, що вказує на відсутність у її поведінці ознак дисциплінарного проступку, передбаченого пунктом 2 частини першої статті 106 Закону України «Про судоустрій і статус суддів» (несвоєчасне надання суддею копії судового рішення для її внесення до ЄДРСР). Дисциплінарна скарга не містить відомостей з посиланням на докази, які б вказували на зворотне.</w:t>
      </w:r>
    </w:p>
    <w:p w:rsidR="00234913" w:rsidRDefault="00234913" w:rsidP="00440E7E">
      <w:pPr>
        <w:ind w:firstLine="709"/>
        <w:jc w:val="both"/>
        <w:rPr>
          <w:bCs/>
          <w:sz w:val="28"/>
          <w:szCs w:val="28"/>
          <w:lang w:val="uk-UA"/>
        </w:rPr>
      </w:pPr>
      <w:r w:rsidRPr="00440E7E">
        <w:rPr>
          <w:rFonts w:eastAsia="SimSun"/>
          <w:bCs/>
          <w:kern w:val="2"/>
          <w:sz w:val="28"/>
          <w:szCs w:val="28"/>
          <w:lang w:val="uk-UA" w:eastAsia="hi-IN" w:bidi="hi-IN"/>
        </w:rPr>
        <w:t>Скарг</w:t>
      </w:r>
      <w:r w:rsidR="00D14291" w:rsidRPr="00440E7E">
        <w:rPr>
          <w:rFonts w:eastAsia="SimSun"/>
          <w:bCs/>
          <w:kern w:val="2"/>
          <w:sz w:val="28"/>
          <w:szCs w:val="28"/>
          <w:lang w:val="uk-UA" w:eastAsia="hi-IN" w:bidi="hi-IN"/>
        </w:rPr>
        <w:t>а</w:t>
      </w:r>
      <w:r w:rsidRPr="00440E7E">
        <w:rPr>
          <w:rFonts w:eastAsia="SimSun"/>
          <w:bCs/>
          <w:kern w:val="2"/>
          <w:sz w:val="28"/>
          <w:szCs w:val="28"/>
          <w:lang w:val="uk-UA" w:eastAsia="hi-IN" w:bidi="hi-IN"/>
        </w:rPr>
        <w:t xml:space="preserve"> не міст</w:t>
      </w:r>
      <w:r w:rsidR="00D14291" w:rsidRPr="00440E7E">
        <w:rPr>
          <w:rFonts w:eastAsia="SimSun"/>
          <w:bCs/>
          <w:kern w:val="2"/>
          <w:sz w:val="28"/>
          <w:szCs w:val="28"/>
          <w:lang w:val="uk-UA" w:eastAsia="hi-IN" w:bidi="hi-IN"/>
        </w:rPr>
        <w:t>и</w:t>
      </w:r>
      <w:r w:rsidRPr="00440E7E">
        <w:rPr>
          <w:rFonts w:eastAsia="SimSun"/>
          <w:bCs/>
          <w:kern w:val="2"/>
          <w:sz w:val="28"/>
          <w:szCs w:val="28"/>
          <w:lang w:val="uk-UA" w:eastAsia="hi-IN" w:bidi="hi-IN"/>
        </w:rPr>
        <w:t>ть конкретних відомостей, що вказують на наявність у поведінці судді ознак дисциплінарних проступків, передбачених підпунктами «</w:t>
      </w:r>
      <w:r w:rsidR="00D14291" w:rsidRPr="00440E7E">
        <w:rPr>
          <w:rFonts w:eastAsia="SimSun"/>
          <w:bCs/>
          <w:kern w:val="2"/>
          <w:sz w:val="28"/>
          <w:szCs w:val="28"/>
          <w:lang w:val="uk-UA" w:eastAsia="hi-IN" w:bidi="hi-IN"/>
        </w:rPr>
        <w:t>в</w:t>
      </w:r>
      <w:r w:rsidRPr="00440E7E">
        <w:rPr>
          <w:rFonts w:eastAsia="SimSun"/>
          <w:bCs/>
          <w:kern w:val="2"/>
          <w:sz w:val="28"/>
          <w:szCs w:val="28"/>
          <w:lang w:val="uk-UA" w:eastAsia="hi-IN" w:bidi="hi-IN"/>
        </w:rPr>
        <w:t>», «г» пункту 1, пункт</w:t>
      </w:r>
      <w:r w:rsidR="00D14291" w:rsidRPr="00440E7E">
        <w:rPr>
          <w:rFonts w:eastAsia="SimSun"/>
          <w:bCs/>
          <w:kern w:val="2"/>
          <w:sz w:val="28"/>
          <w:szCs w:val="28"/>
          <w:lang w:val="uk-UA" w:eastAsia="hi-IN" w:bidi="hi-IN"/>
        </w:rPr>
        <w:t>ом</w:t>
      </w:r>
      <w:r w:rsidRPr="00440E7E">
        <w:rPr>
          <w:rFonts w:eastAsia="SimSun"/>
          <w:bCs/>
          <w:kern w:val="2"/>
          <w:sz w:val="28"/>
          <w:szCs w:val="28"/>
          <w:lang w:val="uk-UA" w:eastAsia="hi-IN" w:bidi="hi-IN"/>
        </w:rPr>
        <w:t xml:space="preserve"> 4 частини першої статті 106 Закону України                    «Про судоустрій і статус суддів» (</w:t>
      </w:r>
      <w:r w:rsidR="00D14291" w:rsidRPr="00440E7E">
        <w:rPr>
          <w:rFonts w:eastAsia="SimSun"/>
          <w:bCs/>
          <w:kern w:val="2"/>
          <w:sz w:val="28"/>
          <w:szCs w:val="28"/>
          <w:lang w:val="uk-UA" w:eastAsia="hi-IN" w:bidi="hi-IN"/>
        </w:rPr>
        <w:t>порушення засад гласності і відкритості</w:t>
      </w:r>
      <w:r w:rsidR="00D14291">
        <w:rPr>
          <w:bCs/>
          <w:sz w:val="28"/>
          <w:szCs w:val="28"/>
          <w:lang w:val="uk-UA"/>
        </w:rPr>
        <w:t xml:space="preserve"> судового процесу</w:t>
      </w:r>
      <w:r>
        <w:rPr>
          <w:bCs/>
          <w:sz w:val="28"/>
          <w:szCs w:val="28"/>
          <w:lang w:val="uk-UA"/>
        </w:rPr>
        <w:t>,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порушення прав людини і основоположних свобод), оскільки наведені у скар</w:t>
      </w:r>
      <w:r w:rsidR="00A10739">
        <w:rPr>
          <w:bCs/>
          <w:sz w:val="28"/>
          <w:szCs w:val="28"/>
          <w:lang w:val="uk-UA"/>
        </w:rPr>
        <w:t>зі</w:t>
      </w:r>
      <w:r>
        <w:rPr>
          <w:bCs/>
          <w:sz w:val="28"/>
          <w:szCs w:val="28"/>
          <w:lang w:val="uk-UA"/>
        </w:rPr>
        <w:t xml:space="preserve"> доводи про таке не свідчать. </w:t>
      </w:r>
    </w:p>
    <w:p w:rsidR="00415917" w:rsidRDefault="00415917" w:rsidP="000B22C1">
      <w:pPr>
        <w:ind w:firstLine="709"/>
        <w:jc w:val="both"/>
        <w:rPr>
          <w:bCs/>
          <w:sz w:val="28"/>
          <w:szCs w:val="28"/>
          <w:lang w:val="uk-UA"/>
        </w:rPr>
      </w:pPr>
      <w:r>
        <w:rPr>
          <w:bCs/>
          <w:sz w:val="28"/>
          <w:szCs w:val="28"/>
          <w:lang w:val="uk-UA"/>
        </w:rPr>
        <w:t>За таких обставин підстави для відкриття дисци</w:t>
      </w:r>
      <w:r w:rsidR="008E1F3C">
        <w:rPr>
          <w:bCs/>
          <w:sz w:val="28"/>
          <w:szCs w:val="28"/>
          <w:lang w:val="uk-UA"/>
        </w:rPr>
        <w:t>плінарної справи стосовно судді</w:t>
      </w:r>
      <w:r>
        <w:rPr>
          <w:bCs/>
          <w:sz w:val="28"/>
          <w:szCs w:val="28"/>
          <w:lang w:val="uk-UA"/>
        </w:rPr>
        <w:t xml:space="preserve"> </w:t>
      </w:r>
      <w:r w:rsidR="00A10739" w:rsidRPr="008077B2">
        <w:rPr>
          <w:sz w:val="28"/>
          <w:szCs w:val="28"/>
          <w:lang w:val="uk-UA"/>
        </w:rPr>
        <w:t xml:space="preserve">Києво-Святошинського районного суду Київської області </w:t>
      </w:r>
      <w:r w:rsidR="00A10739" w:rsidRPr="008077B2">
        <w:rPr>
          <w:bCs/>
          <w:sz w:val="28"/>
          <w:szCs w:val="28"/>
          <w:lang w:val="uk-UA"/>
        </w:rPr>
        <w:t>Пінкевич Н</w:t>
      </w:r>
      <w:r w:rsidR="00A10739">
        <w:rPr>
          <w:bCs/>
          <w:sz w:val="28"/>
          <w:szCs w:val="28"/>
          <w:lang w:val="uk-UA"/>
        </w:rPr>
        <w:t xml:space="preserve">.С. </w:t>
      </w:r>
      <w:r>
        <w:rPr>
          <w:bCs/>
          <w:sz w:val="28"/>
          <w:szCs w:val="28"/>
          <w:lang w:val="uk-UA"/>
        </w:rPr>
        <w:t xml:space="preserve"> відсутні.</w:t>
      </w:r>
    </w:p>
    <w:p w:rsidR="00F348EA" w:rsidRDefault="00F348EA" w:rsidP="00F348EA">
      <w:pPr>
        <w:ind w:firstLine="709"/>
        <w:jc w:val="both"/>
        <w:rPr>
          <w:bCs/>
          <w:sz w:val="28"/>
          <w:szCs w:val="28"/>
          <w:lang w:val="uk-UA"/>
        </w:rPr>
      </w:pPr>
      <w:r>
        <w:rPr>
          <w:bCs/>
          <w:sz w:val="28"/>
          <w:szCs w:val="28"/>
          <w:lang w:val="uk-UA"/>
        </w:rPr>
        <w:t xml:space="preserve">Враховуючи доводи дисциплінарної скарги, </w:t>
      </w:r>
      <w:r>
        <w:rPr>
          <w:sz w:val="28"/>
          <w:szCs w:val="28"/>
          <w:lang w:val="uk-UA"/>
        </w:rPr>
        <w:t>Друга Дисциплінарна палата Вищої ради правосуддя дійшла висновку, що скарга</w:t>
      </w:r>
      <w:r>
        <w:rPr>
          <w:bCs/>
          <w:sz w:val="28"/>
          <w:szCs w:val="28"/>
          <w:lang w:val="uk-UA"/>
        </w:rPr>
        <w:t xml:space="preserve"> не містить конкретних відомостей, які б вказували на наявність у поведінці суддів ознак дисциплінарних проступків, що можуть бути підставою дисциплінарної відповідальності судді, а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p>
    <w:p w:rsidR="00F348EA" w:rsidRDefault="00F348EA" w:rsidP="00F348EA">
      <w:pPr>
        <w:ind w:firstLine="709"/>
        <w:jc w:val="both"/>
        <w:rPr>
          <w:bCs/>
          <w:sz w:val="28"/>
          <w:szCs w:val="28"/>
          <w:lang w:val="uk-UA"/>
        </w:rPr>
      </w:pPr>
      <w:r>
        <w:rPr>
          <w:bCs/>
          <w:sz w:val="28"/>
          <w:szCs w:val="28"/>
          <w:lang w:val="uk-UA"/>
        </w:rPr>
        <w:t>Згідно з пункт</w:t>
      </w:r>
      <w:r w:rsidR="00983EEF">
        <w:rPr>
          <w:bCs/>
          <w:sz w:val="28"/>
          <w:szCs w:val="28"/>
          <w:lang w:val="uk-UA"/>
        </w:rPr>
        <w:t>ами 3,</w:t>
      </w:r>
      <w:r>
        <w:rPr>
          <w:bCs/>
          <w:sz w:val="28"/>
          <w:szCs w:val="28"/>
          <w:lang w:val="uk-UA"/>
        </w:rPr>
        <w:t xml:space="preserve">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w:t>
      </w:r>
    </w:p>
    <w:p w:rsidR="00F348EA" w:rsidRDefault="00F348EA" w:rsidP="00F348EA">
      <w:pPr>
        <w:ind w:firstLine="709"/>
        <w:jc w:val="both"/>
        <w:rPr>
          <w:sz w:val="16"/>
          <w:szCs w:val="16"/>
          <w:lang w:val="uk-UA"/>
        </w:rPr>
      </w:pPr>
      <w:r>
        <w:rPr>
          <w:sz w:val="28"/>
          <w:szCs w:val="28"/>
          <w:lang w:val="uk-UA"/>
        </w:rPr>
        <w:lastRenderedPageBreak/>
        <w:t xml:space="preserve">Керуючись статтею 44 Закону України «Про Вищу раду правосуддя», пунктами 12.11, 12.13 Регламенту Вищої ради правосуддя, Друга Дисциплінарна палата Вищої ради правосуддя </w:t>
      </w:r>
    </w:p>
    <w:p w:rsidR="00F348EA" w:rsidRDefault="00F348EA" w:rsidP="00F348EA">
      <w:pPr>
        <w:pStyle w:val="a3"/>
        <w:spacing w:after="0"/>
        <w:jc w:val="center"/>
        <w:rPr>
          <w:b/>
          <w:sz w:val="28"/>
          <w:szCs w:val="28"/>
          <w:lang w:val="uk-UA"/>
        </w:rPr>
      </w:pPr>
      <w:r>
        <w:rPr>
          <w:b/>
          <w:sz w:val="28"/>
          <w:szCs w:val="28"/>
          <w:lang w:val="uk-UA"/>
        </w:rPr>
        <w:t>ухвалила:</w:t>
      </w:r>
    </w:p>
    <w:p w:rsidR="00746C22" w:rsidRPr="009E586A" w:rsidRDefault="00746C22" w:rsidP="00746C22">
      <w:pPr>
        <w:pStyle w:val="a3"/>
        <w:spacing w:after="0"/>
        <w:ind w:right="-1"/>
        <w:jc w:val="center"/>
        <w:rPr>
          <w:b/>
          <w:color w:val="000000"/>
          <w:sz w:val="16"/>
          <w:szCs w:val="16"/>
          <w:lang w:val="uk-UA"/>
        </w:rPr>
      </w:pPr>
    </w:p>
    <w:p w:rsidR="00746C22" w:rsidRPr="00746C22" w:rsidRDefault="00746C22" w:rsidP="00746C22">
      <w:pPr>
        <w:ind w:right="-1"/>
        <w:jc w:val="both"/>
        <w:rPr>
          <w:bCs/>
          <w:sz w:val="28"/>
          <w:szCs w:val="28"/>
          <w:lang w:val="uk-UA"/>
        </w:rPr>
      </w:pPr>
      <w:r>
        <w:rPr>
          <w:bCs/>
          <w:sz w:val="28"/>
          <w:szCs w:val="28"/>
          <w:lang w:val="uk-UA"/>
        </w:rPr>
        <w:t>залишити без розгляду скарг</w:t>
      </w:r>
      <w:r w:rsidR="00A10739">
        <w:rPr>
          <w:bCs/>
          <w:sz w:val="28"/>
          <w:szCs w:val="28"/>
          <w:lang w:val="uk-UA"/>
        </w:rPr>
        <w:t>у</w:t>
      </w:r>
      <w:r>
        <w:rPr>
          <w:bCs/>
          <w:sz w:val="28"/>
          <w:szCs w:val="28"/>
          <w:lang w:val="uk-UA"/>
        </w:rPr>
        <w:t xml:space="preserve"> </w:t>
      </w:r>
      <w:r w:rsidR="00A10739" w:rsidRPr="00A10739">
        <w:rPr>
          <w:sz w:val="28"/>
          <w:szCs w:val="28"/>
          <w:lang w:val="uk-UA"/>
        </w:rPr>
        <w:t xml:space="preserve">Агаркова Миколи Миколайовича стосовно судді Києво-Святошинського районного суду Київської області </w:t>
      </w:r>
      <w:r w:rsidR="00A10739" w:rsidRPr="00A10739">
        <w:rPr>
          <w:bCs/>
          <w:sz w:val="28"/>
          <w:szCs w:val="28"/>
          <w:lang w:val="uk-UA"/>
        </w:rPr>
        <w:t>Пінкевич Наталії Сергіївни</w:t>
      </w:r>
      <w:r w:rsidR="00FE06AC">
        <w:rPr>
          <w:bCs/>
          <w:sz w:val="28"/>
          <w:szCs w:val="28"/>
          <w:lang w:val="uk-UA"/>
        </w:rPr>
        <w:t xml:space="preserve"> та повернути скаржнику</w:t>
      </w:r>
      <w:r w:rsidRPr="00746C22">
        <w:rPr>
          <w:bCs/>
          <w:sz w:val="28"/>
          <w:szCs w:val="28"/>
          <w:lang w:val="uk-UA"/>
        </w:rPr>
        <w:t>.</w:t>
      </w:r>
    </w:p>
    <w:p w:rsidR="00746C22" w:rsidRPr="00746C22" w:rsidRDefault="00746C22" w:rsidP="00746C22">
      <w:pPr>
        <w:jc w:val="both"/>
        <w:rPr>
          <w:bCs/>
          <w:sz w:val="28"/>
          <w:szCs w:val="28"/>
          <w:lang w:val="uk-UA"/>
        </w:rPr>
      </w:pPr>
    </w:p>
    <w:p w:rsidR="00F348EA" w:rsidRDefault="00F348EA" w:rsidP="00F348EA">
      <w:pPr>
        <w:spacing w:line="100" w:lineRule="atLeast"/>
        <w:jc w:val="both"/>
        <w:rPr>
          <w:b/>
          <w:sz w:val="28"/>
          <w:szCs w:val="28"/>
          <w:lang w:val="uk-UA"/>
        </w:rPr>
      </w:pPr>
      <w:r>
        <w:rPr>
          <w:b/>
          <w:sz w:val="28"/>
          <w:szCs w:val="28"/>
          <w:lang w:val="uk-UA"/>
        </w:rPr>
        <w:t xml:space="preserve">Головуючий на засіданні </w:t>
      </w:r>
    </w:p>
    <w:p w:rsidR="00F348EA" w:rsidRDefault="00F348EA" w:rsidP="00F348EA">
      <w:pPr>
        <w:spacing w:line="100" w:lineRule="atLeast"/>
        <w:jc w:val="both"/>
        <w:rPr>
          <w:b/>
          <w:sz w:val="28"/>
          <w:szCs w:val="28"/>
          <w:lang w:val="uk-UA"/>
        </w:rPr>
      </w:pPr>
      <w:r>
        <w:rPr>
          <w:b/>
          <w:sz w:val="28"/>
          <w:szCs w:val="28"/>
          <w:lang w:val="uk-UA"/>
        </w:rPr>
        <w:t xml:space="preserve">Другої Дисциплінарної палати </w:t>
      </w:r>
    </w:p>
    <w:p w:rsidR="00F348EA" w:rsidRDefault="00F348EA" w:rsidP="00F348EA">
      <w:pPr>
        <w:jc w:val="both"/>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О.В. Прудивус</w:t>
      </w:r>
    </w:p>
    <w:p w:rsidR="00F348EA" w:rsidRPr="00F3368D" w:rsidRDefault="00F348EA" w:rsidP="00F348EA">
      <w:pPr>
        <w:jc w:val="both"/>
        <w:rPr>
          <w:b/>
          <w:sz w:val="16"/>
          <w:szCs w:val="16"/>
        </w:rPr>
      </w:pPr>
    </w:p>
    <w:p w:rsidR="00F348EA" w:rsidRDefault="00F348EA" w:rsidP="00F348EA">
      <w:pPr>
        <w:spacing w:line="100" w:lineRule="atLeast"/>
        <w:jc w:val="both"/>
        <w:rPr>
          <w:b/>
          <w:sz w:val="28"/>
          <w:szCs w:val="28"/>
          <w:lang w:val="uk-UA"/>
        </w:rPr>
      </w:pPr>
      <w:r>
        <w:rPr>
          <w:b/>
          <w:sz w:val="28"/>
          <w:szCs w:val="28"/>
          <w:lang w:val="uk-UA"/>
        </w:rPr>
        <w:t xml:space="preserve">Члени Другої Дисциплінарної </w:t>
      </w:r>
    </w:p>
    <w:p w:rsidR="00F348EA" w:rsidRDefault="00F348EA" w:rsidP="00F348EA">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F348EA" w:rsidRDefault="00F348EA" w:rsidP="00F348EA">
      <w:pPr>
        <w:jc w:val="both"/>
        <w:rPr>
          <w:b/>
          <w:sz w:val="28"/>
          <w:szCs w:val="28"/>
          <w:lang w:val="uk-UA"/>
        </w:rPr>
      </w:pPr>
    </w:p>
    <w:p w:rsidR="00F348EA" w:rsidRPr="00F3368D" w:rsidRDefault="00F348EA" w:rsidP="00F348EA">
      <w:pPr>
        <w:jc w:val="both"/>
        <w:rPr>
          <w:b/>
          <w:sz w:val="16"/>
          <w:szCs w:val="16"/>
          <w:lang w:val="uk-UA"/>
        </w:rPr>
      </w:pPr>
    </w:p>
    <w:p w:rsidR="00F348EA" w:rsidRDefault="00F348EA" w:rsidP="00F348EA">
      <w:pPr>
        <w:jc w:val="both"/>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Блажівська</w:t>
      </w:r>
    </w:p>
    <w:p w:rsidR="00DA0A62" w:rsidRDefault="00DA0A62" w:rsidP="00F348EA">
      <w:pPr>
        <w:pStyle w:val="TimesNewRoman"/>
        <w:ind w:firstLine="0"/>
      </w:pPr>
    </w:p>
    <w:sectPr w:rsidR="00DA0A62" w:rsidSect="00E518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97"/>
    <w:rsid w:val="000B22C1"/>
    <w:rsid w:val="000D6047"/>
    <w:rsid w:val="00234913"/>
    <w:rsid w:val="00375A0F"/>
    <w:rsid w:val="003D3D29"/>
    <w:rsid w:val="00415917"/>
    <w:rsid w:val="00440E7E"/>
    <w:rsid w:val="00472658"/>
    <w:rsid w:val="004A697C"/>
    <w:rsid w:val="004E30E0"/>
    <w:rsid w:val="005370C5"/>
    <w:rsid w:val="005A235F"/>
    <w:rsid w:val="005B2236"/>
    <w:rsid w:val="005D1095"/>
    <w:rsid w:val="00624E30"/>
    <w:rsid w:val="007376C7"/>
    <w:rsid w:val="00746C22"/>
    <w:rsid w:val="008077B2"/>
    <w:rsid w:val="0087077D"/>
    <w:rsid w:val="0089084B"/>
    <w:rsid w:val="008E1F3C"/>
    <w:rsid w:val="00983EEF"/>
    <w:rsid w:val="00992629"/>
    <w:rsid w:val="00A10739"/>
    <w:rsid w:val="00A60C19"/>
    <w:rsid w:val="00AA60B4"/>
    <w:rsid w:val="00AB2E00"/>
    <w:rsid w:val="00B32191"/>
    <w:rsid w:val="00BB0900"/>
    <w:rsid w:val="00BD2B73"/>
    <w:rsid w:val="00D14291"/>
    <w:rsid w:val="00DA0A62"/>
    <w:rsid w:val="00E518DF"/>
    <w:rsid w:val="00EB1788"/>
    <w:rsid w:val="00EF7800"/>
    <w:rsid w:val="00F25970"/>
    <w:rsid w:val="00F348EA"/>
    <w:rsid w:val="00F66597"/>
    <w:rsid w:val="00FB62EB"/>
    <w:rsid w:val="00FE06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1A58"/>
  <w15:chartTrackingRefBased/>
  <w15:docId w15:val="{18C68B72-A6BA-4538-BD80-3CA02C4DC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917"/>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15917"/>
    <w:pPr>
      <w:spacing w:after="120"/>
    </w:pPr>
  </w:style>
  <w:style w:type="character" w:customStyle="1" w:styleId="a4">
    <w:name w:val="Основний текст Знак"/>
    <w:basedOn w:val="a0"/>
    <w:link w:val="a3"/>
    <w:rsid w:val="00415917"/>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locked/>
    <w:rsid w:val="00415917"/>
    <w:rPr>
      <w:rFonts w:ascii="Calibri" w:hAnsi="Calibri" w:cs="Times New Roman"/>
      <w:lang w:val="ru-RU"/>
    </w:rPr>
  </w:style>
  <w:style w:type="paragraph" w:styleId="a6">
    <w:name w:val="List Paragraph"/>
    <w:aliases w:val="Подглава"/>
    <w:basedOn w:val="a"/>
    <w:link w:val="a5"/>
    <w:qFormat/>
    <w:rsid w:val="00415917"/>
    <w:pPr>
      <w:spacing w:after="200" w:line="276" w:lineRule="auto"/>
      <w:ind w:left="720"/>
      <w:contextualSpacing/>
    </w:pPr>
    <w:rPr>
      <w:rFonts w:ascii="Calibri" w:eastAsiaTheme="minorHAnsi" w:hAnsi="Calibri"/>
      <w:sz w:val="22"/>
      <w:szCs w:val="22"/>
      <w:lang w:eastAsia="en-US"/>
    </w:rPr>
  </w:style>
  <w:style w:type="paragraph" w:customStyle="1" w:styleId="1">
    <w:name w:val="Абзац списка1"/>
    <w:basedOn w:val="a"/>
    <w:rsid w:val="00415917"/>
    <w:pPr>
      <w:widowControl w:val="0"/>
      <w:suppressAutoHyphens/>
      <w:spacing w:line="360" w:lineRule="auto"/>
      <w:ind w:left="720"/>
    </w:pPr>
    <w:rPr>
      <w:rFonts w:eastAsia="SimSun"/>
      <w:kern w:val="2"/>
      <w:sz w:val="20"/>
      <w:szCs w:val="20"/>
      <w:lang w:val="uk-UA" w:eastAsia="hi-IN" w:bidi="hi-IN"/>
    </w:rPr>
  </w:style>
  <w:style w:type="character" w:customStyle="1" w:styleId="rvts9">
    <w:name w:val="rvts9"/>
    <w:rsid w:val="00415917"/>
    <w:rPr>
      <w:rFonts w:ascii="Times New Roman" w:hAnsi="Times New Roman" w:cs="Times New Roman" w:hint="default"/>
    </w:rPr>
  </w:style>
  <w:style w:type="paragraph" w:styleId="a7">
    <w:name w:val="Normal (Web)"/>
    <w:basedOn w:val="a"/>
    <w:uiPriority w:val="99"/>
    <w:semiHidden/>
    <w:unhideWhenUsed/>
    <w:rsid w:val="00F25970"/>
    <w:pPr>
      <w:spacing w:before="100" w:beforeAutospacing="1" w:after="100" w:afterAutospacing="1"/>
    </w:pPr>
    <w:rPr>
      <w:rFonts w:eastAsia="Times New Roman"/>
      <w:lang w:val="uk-UA" w:eastAsia="uk-UA"/>
    </w:rPr>
  </w:style>
  <w:style w:type="character" w:styleId="a8">
    <w:name w:val="Hyperlink"/>
    <w:basedOn w:val="a0"/>
    <w:uiPriority w:val="99"/>
    <w:semiHidden/>
    <w:unhideWhenUsed/>
    <w:rsid w:val="00F25970"/>
    <w:rPr>
      <w:color w:val="0000FF"/>
      <w:u w:val="single"/>
    </w:rPr>
  </w:style>
  <w:style w:type="paragraph" w:styleId="a9">
    <w:name w:val="Balloon Text"/>
    <w:basedOn w:val="a"/>
    <w:link w:val="aa"/>
    <w:uiPriority w:val="99"/>
    <w:semiHidden/>
    <w:unhideWhenUsed/>
    <w:rsid w:val="0087077D"/>
    <w:rPr>
      <w:rFonts w:ascii="Segoe UI" w:hAnsi="Segoe UI" w:cs="Segoe UI"/>
      <w:sz w:val="18"/>
      <w:szCs w:val="18"/>
    </w:rPr>
  </w:style>
  <w:style w:type="character" w:customStyle="1" w:styleId="aa">
    <w:name w:val="Текст у виносці Знак"/>
    <w:basedOn w:val="a0"/>
    <w:link w:val="a9"/>
    <w:uiPriority w:val="99"/>
    <w:semiHidden/>
    <w:rsid w:val="0087077D"/>
    <w:rPr>
      <w:rFonts w:ascii="Segoe UI" w:eastAsia="Calibri" w:hAnsi="Segoe UI" w:cs="Segoe UI"/>
      <w:sz w:val="18"/>
      <w:szCs w:val="18"/>
      <w:lang w:val="ru-RU" w:eastAsia="ru-RU"/>
    </w:rPr>
  </w:style>
  <w:style w:type="paragraph" w:styleId="ab">
    <w:name w:val="No Spacing"/>
    <w:uiPriority w:val="1"/>
    <w:qFormat/>
    <w:rsid w:val="00746C22"/>
    <w:pPr>
      <w:spacing w:after="0" w:line="240" w:lineRule="auto"/>
    </w:pPr>
    <w:rPr>
      <w:rFonts w:ascii="Times New Roman" w:eastAsia="Calibri" w:hAnsi="Times New Roman" w:cs="Times New Roman"/>
      <w:sz w:val="28"/>
    </w:rPr>
  </w:style>
  <w:style w:type="character" w:customStyle="1" w:styleId="TimesNewRoman1">
    <w:name w:val="Звичайний + Times New Roman1"/>
    <w:aliases w:val="14 pt1,Чорний1,За шириною1,Перший рядок:  1 см1,Після... Знак Знак"/>
    <w:link w:val="TimesNewRoman"/>
    <w:locked/>
    <w:rsid w:val="00746C22"/>
    <w:rPr>
      <w:bCs/>
      <w:sz w:val="28"/>
      <w:szCs w:val="28"/>
      <w:lang w:eastAsia="x-none"/>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746C22"/>
    <w:pPr>
      <w:tabs>
        <w:tab w:val="left" w:pos="9540"/>
      </w:tabs>
      <w:ind w:firstLine="709"/>
      <w:jc w:val="both"/>
    </w:pPr>
    <w:rPr>
      <w:rFonts w:asciiTheme="minorHAnsi" w:eastAsiaTheme="minorHAnsi" w:hAnsiTheme="minorHAnsi" w:cstheme="minorBidi"/>
      <w:bCs/>
      <w:sz w:val="28"/>
      <w:szCs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64064">
      <w:bodyDiv w:val="1"/>
      <w:marLeft w:val="0"/>
      <w:marRight w:val="0"/>
      <w:marTop w:val="0"/>
      <w:marBottom w:val="0"/>
      <w:divBdr>
        <w:top w:val="none" w:sz="0" w:space="0" w:color="auto"/>
        <w:left w:val="none" w:sz="0" w:space="0" w:color="auto"/>
        <w:bottom w:val="none" w:sz="0" w:space="0" w:color="auto"/>
        <w:right w:val="none" w:sz="0" w:space="0" w:color="auto"/>
      </w:divBdr>
    </w:div>
    <w:div w:id="106306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5</Pages>
  <Words>7743</Words>
  <Characters>4415</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14</cp:revision>
  <cp:lastPrinted>2020-10-09T11:58:00Z</cp:lastPrinted>
  <dcterms:created xsi:type="dcterms:W3CDTF">2020-08-06T07:44:00Z</dcterms:created>
  <dcterms:modified xsi:type="dcterms:W3CDTF">2020-10-15T11:44:00Z</dcterms:modified>
</cp:coreProperties>
</file>