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A1B" w:rsidRPr="006C6A1B" w:rsidRDefault="006C6A1B" w:rsidP="006C6A1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6C6A1B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A1B" w:rsidRPr="006C6A1B" w:rsidRDefault="006C6A1B" w:rsidP="006C6A1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6C6A1B" w:rsidRPr="006C6A1B" w:rsidRDefault="006C6A1B" w:rsidP="006C6A1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6C6A1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6C6A1B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6C6A1B" w:rsidRPr="006C6A1B" w:rsidRDefault="006C6A1B" w:rsidP="006C6A1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6C6A1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6C6A1B" w:rsidRPr="006C6A1B" w:rsidRDefault="006C6A1B" w:rsidP="006C6A1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6C6A1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6C6A1B" w:rsidRPr="006C6A1B" w:rsidRDefault="006C6A1B" w:rsidP="006C6A1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6C6A1B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6C6A1B" w:rsidRPr="006C6A1B" w:rsidRDefault="006C6A1B" w:rsidP="006C6A1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C6A1B" w:rsidRPr="006C6A1B" w:rsidTr="0097439A">
        <w:trPr>
          <w:trHeight w:val="188"/>
        </w:trPr>
        <w:tc>
          <w:tcPr>
            <w:tcW w:w="3726" w:type="dxa"/>
            <w:hideMark/>
          </w:tcPr>
          <w:p w:rsidR="006C6A1B" w:rsidRPr="006C6A1B" w:rsidRDefault="00B83BFA" w:rsidP="006C6A1B">
            <w:pPr>
              <w:spacing w:after="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19 жовтня 2020 року</w:t>
            </w:r>
          </w:p>
        </w:tc>
        <w:tc>
          <w:tcPr>
            <w:tcW w:w="2884" w:type="dxa"/>
            <w:hideMark/>
          </w:tcPr>
          <w:p w:rsidR="006C6A1B" w:rsidRPr="006C6A1B" w:rsidRDefault="006C6A1B" w:rsidP="006C6A1B">
            <w:pPr>
              <w:spacing w:after="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6C6A1B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6C6A1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6C6A1B" w:rsidRPr="006C6A1B" w:rsidRDefault="00B83BFA" w:rsidP="006C6A1B">
            <w:pPr>
              <w:spacing w:after="0" w:line="276" w:lineRule="auto"/>
              <w:ind w:right="22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2855/2дп/15-20</w:t>
            </w:r>
            <w:bookmarkStart w:id="0" w:name="_GoBack"/>
            <w:bookmarkEnd w:id="0"/>
          </w:p>
        </w:tc>
      </w:tr>
    </w:tbl>
    <w:p w:rsidR="006C6A1B" w:rsidRPr="006C6A1B" w:rsidRDefault="006C6A1B" w:rsidP="006C6A1B">
      <w:pPr>
        <w:tabs>
          <w:tab w:val="left" w:pos="3969"/>
        </w:tabs>
        <w:spacing w:after="0" w:line="240" w:lineRule="auto"/>
        <w:ind w:right="4677"/>
        <w:jc w:val="both"/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</w:pPr>
    </w:p>
    <w:p w:rsidR="006C6A1B" w:rsidRPr="006C6A1B" w:rsidRDefault="006C6A1B" w:rsidP="006C6A1B">
      <w:pPr>
        <w:tabs>
          <w:tab w:val="left" w:pos="4111"/>
        </w:tabs>
        <w:spacing w:after="0" w:line="240" w:lineRule="auto"/>
        <w:ind w:right="5386"/>
        <w:jc w:val="both"/>
        <w:rPr>
          <w:rFonts w:ascii="Times New Roman" w:eastAsia="Times New Roman" w:hAnsi="Times New Roman" w:cs="Calibri"/>
          <w:spacing w:val="6"/>
          <w:sz w:val="24"/>
          <w:szCs w:val="24"/>
          <w:lang w:eastAsia="ru-RU"/>
        </w:rPr>
      </w:pP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Про відмову у відкритті дисциплінарних справ за скаргами </w:t>
      </w:r>
      <w:proofErr w:type="spellStart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Дацька</w:t>
      </w:r>
      <w:proofErr w:type="spellEnd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С.М</w:t>
      </w: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. стосовно судді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Третього</w:t>
      </w: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апеляційного 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адміністративного суду </w:t>
      </w:r>
      <w:proofErr w:type="spellStart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Божко</w:t>
      </w:r>
      <w:proofErr w:type="spellEnd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Л.А.; адвоката </w:t>
      </w:r>
      <w:proofErr w:type="spellStart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Бардука</w:t>
      </w:r>
      <w:proofErr w:type="spellEnd"/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В.І. </w:t>
      </w: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стосовно судді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Господарського</w:t>
      </w: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суду </w:t>
      </w:r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Одеської області </w:t>
      </w:r>
      <w:proofErr w:type="spellStart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Малярчук</w:t>
      </w:r>
      <w:proofErr w:type="spellEnd"/>
      <w:r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 xml:space="preserve"> І.А</w:t>
      </w:r>
      <w:r w:rsidRPr="006C6A1B">
        <w:rPr>
          <w:rFonts w:ascii="Times New Roman" w:eastAsia="Times New Roman" w:hAnsi="Times New Roman" w:cs="Calibri"/>
          <w:b/>
          <w:spacing w:val="6"/>
          <w:sz w:val="24"/>
          <w:szCs w:val="24"/>
          <w:lang w:eastAsia="ru-RU"/>
        </w:rPr>
        <w:t>.</w:t>
      </w:r>
    </w:p>
    <w:p w:rsidR="006C6A1B" w:rsidRPr="006C6A1B" w:rsidRDefault="006C6A1B" w:rsidP="006C6A1B">
      <w:pPr>
        <w:spacing w:after="0" w:line="240" w:lineRule="auto"/>
        <w:ind w:right="538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Худика</w:t>
      </w:r>
      <w:proofErr w:type="spellEnd"/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 розглянувши висновки 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6A1B" w:rsidRPr="00672540" w:rsidRDefault="00672540" w:rsidP="0064065A">
      <w:pPr>
        <w:pStyle w:val="a6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540">
        <w:rPr>
          <w:rFonts w:ascii="Times New Roman" w:hAnsi="Times New Roman" w:cs="Times New Roman"/>
          <w:sz w:val="28"/>
          <w:szCs w:val="28"/>
          <w:lang w:eastAsia="ru-RU"/>
        </w:rPr>
        <w:t>14 вересня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2020 року до Вищої ради правосуддя за вхідним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Д-5060/0/7-20, надійшла скарга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2540">
        <w:rPr>
          <w:rFonts w:ascii="Times New Roman" w:hAnsi="Times New Roman" w:cs="Times New Roman"/>
          <w:sz w:val="28"/>
          <w:szCs w:val="28"/>
          <w:lang w:eastAsia="ru-RU"/>
        </w:rPr>
        <w:t>Дацька</w:t>
      </w:r>
      <w:proofErr w:type="spellEnd"/>
      <w:r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С.М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. на дії судді </w:t>
      </w:r>
      <w:r w:rsidRPr="0067254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Третього</w:t>
      </w:r>
      <w:r w:rsidR="006C6A1B" w:rsidRPr="0067254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апеляційного </w:t>
      </w:r>
      <w:r w:rsidRPr="0067254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адміністративного суду </w:t>
      </w:r>
      <w:proofErr w:type="spellStart"/>
      <w:r w:rsidRPr="0067254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Божко</w:t>
      </w:r>
      <w:proofErr w:type="spellEnd"/>
      <w:r w:rsidRPr="00672540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Л.А.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 під час розгляду справи 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t>160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72540">
        <w:rPr>
          <w:rFonts w:ascii="Times New Roman" w:hAnsi="Times New Roman" w:cs="Times New Roman"/>
          <w:sz w:val="28"/>
          <w:szCs w:val="28"/>
          <w:lang w:eastAsia="ru-RU"/>
        </w:rPr>
        <w:t>00/19</w:t>
      </w:r>
      <w:r w:rsidR="006C6A1B" w:rsidRPr="006725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C6A1B" w:rsidRPr="006C6A1B" w:rsidRDefault="006C6A1B" w:rsidP="006C6A1B">
      <w:pPr>
        <w:spacing w:after="0" w:line="240" w:lineRule="auto"/>
        <w:ind w:firstLine="794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 доповідачем – членом Другої Дисциплінарної палати Вищої ради правосуддя Прудивусом О.В. складено висновок від 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2020 року про відсутність підстав для відкриття дисциплінарної справи, </w:t>
      </w:r>
      <w:r w:rsidRPr="006C6A1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</w:t>
      </w:r>
      <w:r w:rsidR="00594F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6C6A1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зводиться до незгоди із судовими рішеннями (пункт 4 частини першої статті 45 Закону України «Про Вищу раду правосуддя»).</w:t>
      </w:r>
    </w:p>
    <w:p w:rsidR="006C6A1B" w:rsidRPr="006C6A1B" w:rsidRDefault="006C6A1B" w:rsidP="006C6A1B">
      <w:pPr>
        <w:spacing w:after="0" w:line="240" w:lineRule="auto"/>
        <w:ind w:firstLine="79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2. 22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29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вересня 2020 року до Вищої ради правосуддя за вхідним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№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Б-5146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/0/7-20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, Б-5146/1</w:t>
      </w:r>
      <w:r w:rsidR="0064065A"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/7-20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надійшли скарги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64065A">
        <w:rPr>
          <w:rFonts w:ascii="Times New Roman" w:eastAsia="Calibri" w:hAnsi="Times New Roman" w:cs="Times New Roman"/>
          <w:sz w:val="28"/>
          <w:szCs w:val="28"/>
          <w:lang w:eastAsia="ru-RU"/>
        </w:rPr>
        <w:t>Бардука</w:t>
      </w:r>
      <w:proofErr w:type="spellEnd"/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В.</w:t>
      </w:r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І.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стосовно судді </w:t>
      </w:r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Господарського 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суду </w:t>
      </w:r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Одеської області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</w:t>
      </w:r>
      <w:proofErr w:type="spellStart"/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Малярчук</w:t>
      </w:r>
      <w:proofErr w:type="spellEnd"/>
      <w:r w:rsidR="0064065A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І.А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№ </w:t>
      </w:r>
      <w:r w:rsidR="007A6336">
        <w:rPr>
          <w:rFonts w:ascii="Times New Roman" w:eastAsia="Calibri" w:hAnsi="Times New Roman" w:cs="Times New Roman"/>
          <w:sz w:val="28"/>
          <w:szCs w:val="28"/>
          <w:lang w:eastAsia="ru-RU"/>
        </w:rPr>
        <w:t>916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7A6336">
        <w:rPr>
          <w:rFonts w:ascii="Times New Roman" w:eastAsia="Calibri" w:hAnsi="Times New Roman" w:cs="Times New Roman"/>
          <w:sz w:val="28"/>
          <w:szCs w:val="28"/>
          <w:lang w:eastAsia="ru-RU"/>
        </w:rPr>
        <w:t>528/20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C6A1B" w:rsidRPr="00594F71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</w:t>
      </w:r>
      <w:r w:rsidR="007A6336">
        <w:rPr>
          <w:rFonts w:ascii="Times New Roman" w:eastAsia="Calibri" w:hAnsi="Times New Roman" w:cs="Times New Roman"/>
          <w:sz w:val="28"/>
          <w:szCs w:val="28"/>
          <w:lang w:eastAsia="ru-RU"/>
        </w:rPr>
        <w:t>ами попередньої перевірки скарг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652E49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2020 року про відсутність підстав для відкриття дисциплінарної справи, </w:t>
      </w:r>
      <w:r w:rsidR="00652E49" w:rsidRPr="00594F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 w:rsidR="00594F71">
        <w:rPr>
          <w:rFonts w:ascii="Times New Roman" w:hAnsi="Times New Roman" w:cs="Times New Roman"/>
          <w:spacing w:val="-2"/>
          <w:sz w:val="28"/>
          <w:szCs w:val="28"/>
        </w:rPr>
        <w:t>метою подання скарг</w:t>
      </w:r>
      <w:r w:rsidR="00594F71" w:rsidRPr="00594F71">
        <w:rPr>
          <w:rFonts w:ascii="Times New Roman" w:hAnsi="Times New Roman" w:cs="Times New Roman"/>
          <w:spacing w:val="-2"/>
          <w:sz w:val="28"/>
          <w:szCs w:val="28"/>
        </w:rPr>
        <w:t xml:space="preserve"> є спонукання судді до ухвалення певного судового рішення </w:t>
      </w:r>
      <w:r w:rsidR="00652E49" w:rsidRPr="00594F7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(пункт 3</w:t>
      </w:r>
      <w:r w:rsidRPr="006C6A1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652E49" w:rsidRPr="006C6A1B" w:rsidRDefault="00652E49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52E49" w:rsidRDefault="00652E49" w:rsidP="00652E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Згідно з пунктом 3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очевидною метою подання скарги є спонукання судді до ухвалення певного судового рішення.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6C6A1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C6A1B" w:rsidRPr="006C6A1B" w:rsidRDefault="006C6A1B" w:rsidP="006C6A1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</w:t>
      </w:r>
      <w:r w:rsidR="00652E49">
        <w:rPr>
          <w:rFonts w:ascii="Times New Roman" w:eastAsia="Calibri" w:hAnsi="Times New Roman" w:cs="Times New Roman"/>
          <w:sz w:val="28"/>
          <w:szCs w:val="28"/>
          <w:lang w:eastAsia="ru-RU"/>
        </w:rPr>
        <w:t>исциплінарної справи за скаргою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2E49">
        <w:rPr>
          <w:rFonts w:ascii="Times New Roman" w:eastAsia="Calibri" w:hAnsi="Times New Roman" w:cs="Times New Roman"/>
          <w:sz w:val="28"/>
          <w:szCs w:val="28"/>
          <w:lang w:eastAsia="ru-RU"/>
        </w:rPr>
        <w:t>Дацька</w:t>
      </w:r>
      <w:proofErr w:type="spellEnd"/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44B1">
        <w:rPr>
          <w:rFonts w:ascii="Times New Roman" w:eastAsia="Calibri" w:hAnsi="Times New Roman" w:cs="Times New Roman"/>
          <w:sz w:val="28"/>
          <w:szCs w:val="28"/>
          <w:lang w:eastAsia="ru-RU"/>
        </w:rPr>
        <w:t>Сергія Миколайовича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44B1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</w:t>
      </w:r>
      <w:r w:rsidRPr="006C6A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44B1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Третього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апеляційного адміністративного суду </w:t>
      </w:r>
      <w:proofErr w:type="spellStart"/>
      <w:r w:rsidR="007844B1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Божко</w:t>
      </w:r>
      <w:proofErr w:type="spellEnd"/>
      <w:r w:rsidR="007844B1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Людмили</w:t>
      </w:r>
      <w:r w:rsidRPr="006C6A1B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 xml:space="preserve"> </w:t>
      </w:r>
      <w:r w:rsidR="007844B1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Андріївни.</w:t>
      </w:r>
    </w:p>
    <w:p w:rsidR="007844B1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6C6A1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</w:t>
      </w:r>
      <w:r w:rsidR="007844B1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дисциплінарної справи за скаргами</w:t>
      </w:r>
      <w:r w:rsidRPr="006C6A1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 </w:t>
      </w:r>
      <w:r w:rsidR="007844B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адвоката </w:t>
      </w:r>
      <w:proofErr w:type="spellStart"/>
      <w:r w:rsidR="007844B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Бардука</w:t>
      </w:r>
      <w:proofErr w:type="spellEnd"/>
      <w:r w:rsidR="007844B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Віктора </w:t>
      </w:r>
      <w:proofErr w:type="spellStart"/>
      <w:r w:rsidR="007844B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Іордановича</w:t>
      </w:r>
      <w:proofErr w:type="spellEnd"/>
      <w:r w:rsidRPr="006C6A1B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 стосовно </w:t>
      </w:r>
      <w:r w:rsidR="007844B1">
        <w:rPr>
          <w:rFonts w:ascii="Times New Roman" w:eastAsia="Times New Roman" w:hAnsi="Times New Roman" w:cs="Calibri"/>
          <w:color w:val="000000"/>
          <w:spacing w:val="6"/>
          <w:sz w:val="28"/>
          <w:szCs w:val="28"/>
          <w:lang w:eastAsia="ru-RU"/>
        </w:rPr>
        <w:t>судді</w:t>
      </w:r>
      <w:r w:rsidRPr="006C6A1B">
        <w:rPr>
          <w:rFonts w:ascii="Times New Roman" w:eastAsia="Times New Roman" w:hAnsi="Times New Roman" w:cs="Calibri"/>
          <w:color w:val="000000"/>
          <w:spacing w:val="6"/>
          <w:sz w:val="28"/>
          <w:szCs w:val="28"/>
          <w:lang w:eastAsia="ru-RU"/>
        </w:rPr>
        <w:t xml:space="preserve"> </w:t>
      </w:r>
      <w:r w:rsidR="007844B1">
        <w:rPr>
          <w:rFonts w:ascii="Times New Roman" w:eastAsia="Times New Roman" w:hAnsi="Times New Roman" w:cs="Calibri"/>
          <w:color w:val="000000"/>
          <w:spacing w:val="6"/>
          <w:sz w:val="28"/>
          <w:szCs w:val="28"/>
          <w:lang w:eastAsia="ru-RU"/>
        </w:rPr>
        <w:t xml:space="preserve">Господарського суду Одеської області </w:t>
      </w:r>
      <w:proofErr w:type="spellStart"/>
      <w:r w:rsidR="007844B1">
        <w:rPr>
          <w:rFonts w:ascii="Times New Roman" w:eastAsia="Times New Roman" w:hAnsi="Times New Roman" w:cs="Calibri"/>
          <w:color w:val="000000"/>
          <w:spacing w:val="6"/>
          <w:sz w:val="28"/>
          <w:szCs w:val="28"/>
          <w:lang w:eastAsia="ru-RU"/>
        </w:rPr>
        <w:t>Малярчук</w:t>
      </w:r>
      <w:proofErr w:type="spellEnd"/>
      <w:r w:rsidR="007844B1">
        <w:rPr>
          <w:rFonts w:ascii="Times New Roman" w:eastAsia="Times New Roman" w:hAnsi="Times New Roman" w:cs="Calibri"/>
          <w:color w:val="000000"/>
          <w:spacing w:val="6"/>
          <w:sz w:val="28"/>
          <w:szCs w:val="28"/>
          <w:lang w:eastAsia="ru-RU"/>
        </w:rPr>
        <w:t xml:space="preserve"> Ірини Анатоліївни.</w:t>
      </w:r>
    </w:p>
    <w:p w:rsidR="006C6A1B" w:rsidRPr="006C6A1B" w:rsidRDefault="006C6A1B" w:rsidP="006C6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Ухвала оскарженню не підлягає. </w:t>
      </w:r>
    </w:p>
    <w:p w:rsidR="006C6A1B" w:rsidRPr="006C6A1B" w:rsidRDefault="006C6A1B" w:rsidP="006C6A1B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6C6A1B" w:rsidRPr="006C6A1B" w:rsidRDefault="006C6A1B" w:rsidP="006C6A1B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6C6A1B" w:rsidRPr="006C6A1B" w:rsidRDefault="006C6A1B" w:rsidP="006C6A1B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М.П. </w:t>
      </w:r>
      <w:proofErr w:type="spellStart"/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Худик</w:t>
      </w:r>
      <w:proofErr w:type="spellEnd"/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6C6A1B" w:rsidRPr="006C6A1B" w:rsidRDefault="006C6A1B" w:rsidP="006C6A1B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6C6A1B" w:rsidRPr="006C6A1B" w:rsidRDefault="006C6A1B" w:rsidP="006C6A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І.А. Артеменко</w:t>
      </w:r>
    </w:p>
    <w:p w:rsidR="006C6A1B" w:rsidRPr="006C6A1B" w:rsidRDefault="006C6A1B" w:rsidP="006C6A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6A1B" w:rsidRPr="006C6A1B" w:rsidRDefault="006C6A1B" w:rsidP="006C6A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</w:t>
      </w:r>
      <w:proofErr w:type="spellStart"/>
      <w:r w:rsidRPr="006C6A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</w:p>
    <w:p w:rsidR="006C6A1B" w:rsidRPr="006C6A1B" w:rsidRDefault="006C6A1B" w:rsidP="006C6A1B">
      <w:pPr>
        <w:rPr>
          <w:rFonts w:ascii="Calibri" w:eastAsia="Calibri" w:hAnsi="Calibri" w:cs="Times New Roman"/>
        </w:rPr>
      </w:pPr>
    </w:p>
    <w:p w:rsidR="00831D87" w:rsidRDefault="00831D87"/>
    <w:sectPr w:rsidR="00831D87" w:rsidSect="0074750A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0EC" w:rsidRDefault="00CE70EC">
      <w:pPr>
        <w:spacing w:after="0" w:line="240" w:lineRule="auto"/>
      </w:pPr>
      <w:r>
        <w:separator/>
      </w:r>
    </w:p>
  </w:endnote>
  <w:endnote w:type="continuationSeparator" w:id="0">
    <w:p w:rsidR="00CE70EC" w:rsidRDefault="00CE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0EC" w:rsidRDefault="00CE70EC">
      <w:pPr>
        <w:spacing w:after="0" w:line="240" w:lineRule="auto"/>
      </w:pPr>
      <w:r>
        <w:separator/>
      </w:r>
    </w:p>
  </w:footnote>
  <w:footnote w:type="continuationSeparator" w:id="0">
    <w:p w:rsidR="00CE70EC" w:rsidRDefault="00CE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50A" w:rsidRDefault="00594F7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3BFA">
      <w:rPr>
        <w:noProof/>
      </w:rPr>
      <w:t>2</w:t>
    </w:r>
    <w:r>
      <w:fldChar w:fldCharType="end"/>
    </w:r>
  </w:p>
  <w:p w:rsidR="0074750A" w:rsidRDefault="00CE70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01EB2"/>
    <w:multiLevelType w:val="hybridMultilevel"/>
    <w:tmpl w:val="8256A2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BB5"/>
    <w:multiLevelType w:val="hybridMultilevel"/>
    <w:tmpl w:val="F192F238"/>
    <w:lvl w:ilvl="0" w:tplc="5790C7D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5E16"/>
    <w:multiLevelType w:val="hybridMultilevel"/>
    <w:tmpl w:val="94C85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239C1"/>
    <w:multiLevelType w:val="hybridMultilevel"/>
    <w:tmpl w:val="49EC6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76EC9"/>
    <w:multiLevelType w:val="hybridMultilevel"/>
    <w:tmpl w:val="011C01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300D8"/>
    <w:multiLevelType w:val="hybridMultilevel"/>
    <w:tmpl w:val="17E042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239D9"/>
    <w:multiLevelType w:val="hybridMultilevel"/>
    <w:tmpl w:val="436621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1B"/>
    <w:rsid w:val="00594F71"/>
    <w:rsid w:val="0064065A"/>
    <w:rsid w:val="00652E49"/>
    <w:rsid w:val="00672540"/>
    <w:rsid w:val="006C6A1B"/>
    <w:rsid w:val="007844B1"/>
    <w:rsid w:val="007A6336"/>
    <w:rsid w:val="00831D87"/>
    <w:rsid w:val="008A49C0"/>
    <w:rsid w:val="00B83BFA"/>
    <w:rsid w:val="00CE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DA0E"/>
  <w15:chartTrackingRefBased/>
  <w15:docId w15:val="{6FC999F5-7078-4A3C-97AA-89050B4F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A1B"/>
    <w:pPr>
      <w:tabs>
        <w:tab w:val="center" w:pos="4819"/>
        <w:tab w:val="right" w:pos="9639"/>
      </w:tabs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6C6A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72540"/>
    <w:pPr>
      <w:ind w:left="720"/>
      <w:contextualSpacing/>
    </w:pPr>
  </w:style>
  <w:style w:type="paragraph" w:styleId="a6">
    <w:name w:val="No Spacing"/>
    <w:uiPriority w:val="1"/>
    <w:qFormat/>
    <w:rsid w:val="0067254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A4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A4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Василаш (VRU-MONO0197 - v.vasylash)</dc:creator>
  <cp:keywords/>
  <dc:description/>
  <cp:lastModifiedBy>Василь Василаш (VRU-MONO0197 - v.vasylash)</cp:lastModifiedBy>
  <cp:revision>3</cp:revision>
  <cp:lastPrinted>2020-10-16T07:53:00Z</cp:lastPrinted>
  <dcterms:created xsi:type="dcterms:W3CDTF">2020-10-16T06:49:00Z</dcterms:created>
  <dcterms:modified xsi:type="dcterms:W3CDTF">2020-10-20T07:46:00Z</dcterms:modified>
</cp:coreProperties>
</file>