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046" w:rsidRDefault="00776046" w:rsidP="00776046">
      <w:pPr>
        <w:pStyle w:val="ae"/>
        <w:ind w:left="0"/>
        <w:jc w:val="both"/>
        <w:rPr>
          <w:sz w:val="28"/>
          <w:szCs w:val="28"/>
        </w:rPr>
      </w:pPr>
    </w:p>
    <w:p w:rsidR="00E76A03" w:rsidRDefault="00E76A03" w:rsidP="00776046">
      <w:pPr>
        <w:pStyle w:val="ae"/>
        <w:ind w:left="0"/>
        <w:jc w:val="both"/>
        <w:rPr>
          <w:sz w:val="28"/>
          <w:szCs w:val="28"/>
        </w:rPr>
      </w:pPr>
    </w:p>
    <w:p w:rsidR="00776046" w:rsidRPr="001F6899" w:rsidRDefault="00776046" w:rsidP="00776046">
      <w:pPr>
        <w:spacing w:before="360" w:after="60"/>
        <w:jc w:val="center"/>
        <w:rPr>
          <w:rFonts w:ascii="AcademyC" w:hAnsi="AcademyC"/>
          <w:b/>
          <w:color w:val="000000"/>
          <w:sz w:val="24"/>
          <w:szCs w:val="24"/>
        </w:rPr>
      </w:pPr>
      <w:r w:rsidRPr="001F6899">
        <w:rPr>
          <w:noProof/>
          <w:sz w:val="24"/>
          <w:szCs w:val="24"/>
          <w:lang w:val="ru-RU" w:eastAsia="ru-RU"/>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1F6899">
        <w:rPr>
          <w:rFonts w:ascii="AcademyC" w:hAnsi="AcademyC"/>
          <w:b/>
          <w:color w:val="000000"/>
          <w:sz w:val="24"/>
          <w:szCs w:val="24"/>
        </w:rPr>
        <w:t>УКРАЇНА</w:t>
      </w:r>
    </w:p>
    <w:p w:rsidR="00776046" w:rsidRPr="00920881" w:rsidRDefault="00776046" w:rsidP="00776046">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776046" w:rsidRPr="00660F9B" w:rsidRDefault="00776046" w:rsidP="00776046">
      <w:pPr>
        <w:spacing w:after="60"/>
        <w:jc w:val="center"/>
        <w:rPr>
          <w:rFonts w:ascii="AcademyC" w:hAnsi="AcademyC"/>
          <w:b/>
          <w:color w:val="000000"/>
          <w:sz w:val="28"/>
          <w:szCs w:val="28"/>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776046" w:rsidRPr="00920881" w:rsidRDefault="00776046" w:rsidP="00776046">
      <w:pPr>
        <w:pStyle w:val="ae"/>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776046" w:rsidRPr="00635BF0" w:rsidTr="006C41DA">
        <w:trPr>
          <w:trHeight w:val="188"/>
        </w:trPr>
        <w:tc>
          <w:tcPr>
            <w:tcW w:w="3098" w:type="dxa"/>
          </w:tcPr>
          <w:p w:rsidR="00776046" w:rsidRPr="00E10D4A" w:rsidRDefault="001B4F17" w:rsidP="00E10D4A">
            <w:pPr>
              <w:ind w:right="-2"/>
              <w:rPr>
                <w:rFonts w:ascii="Times New Roman" w:hAnsi="Times New Roman" w:cs="Times New Roman"/>
                <w:noProof/>
                <w:sz w:val="28"/>
                <w:szCs w:val="28"/>
                <w:lang w:val="en-US"/>
              </w:rPr>
            </w:pPr>
            <w:r>
              <w:rPr>
                <w:rFonts w:ascii="Times New Roman" w:hAnsi="Times New Roman" w:cs="Times New Roman"/>
                <w:noProof/>
                <w:sz w:val="28"/>
                <w:szCs w:val="28"/>
              </w:rPr>
              <w:t>21</w:t>
            </w:r>
            <w:r w:rsidR="005F15DA">
              <w:rPr>
                <w:rFonts w:ascii="Times New Roman" w:hAnsi="Times New Roman" w:cs="Times New Roman"/>
                <w:noProof/>
                <w:sz w:val="28"/>
                <w:szCs w:val="28"/>
              </w:rPr>
              <w:t xml:space="preserve"> жовтня</w:t>
            </w:r>
            <w:r w:rsidR="00E10D4A" w:rsidRPr="00E10D4A">
              <w:rPr>
                <w:rFonts w:ascii="Times New Roman" w:hAnsi="Times New Roman" w:cs="Times New Roman"/>
                <w:noProof/>
                <w:sz w:val="28"/>
                <w:szCs w:val="28"/>
              </w:rPr>
              <w:t xml:space="preserve"> 2020 року</w:t>
            </w:r>
          </w:p>
        </w:tc>
        <w:tc>
          <w:tcPr>
            <w:tcW w:w="3309" w:type="dxa"/>
          </w:tcPr>
          <w:p w:rsidR="00776046" w:rsidRPr="001F6899" w:rsidRDefault="00776046" w:rsidP="006C41DA">
            <w:pPr>
              <w:ind w:right="-2"/>
              <w:jc w:val="center"/>
              <w:rPr>
                <w:rFonts w:ascii="Book Antiqua" w:hAnsi="Book Antiqua"/>
                <w:noProof/>
                <w:sz w:val="24"/>
                <w:szCs w:val="24"/>
              </w:rPr>
            </w:pPr>
            <w:r w:rsidRPr="00635BF0">
              <w:rPr>
                <w:rFonts w:ascii="Bookman Old Style" w:hAnsi="Bookman Old Style"/>
                <w:sz w:val="20"/>
                <w:szCs w:val="20"/>
              </w:rPr>
              <w:t xml:space="preserve">     </w:t>
            </w:r>
            <w:r w:rsidRPr="001F6899">
              <w:rPr>
                <w:rFonts w:ascii="Book Antiqua" w:hAnsi="Book Antiqua"/>
                <w:sz w:val="24"/>
                <w:szCs w:val="24"/>
              </w:rPr>
              <w:t>Київ</w:t>
            </w:r>
          </w:p>
        </w:tc>
        <w:tc>
          <w:tcPr>
            <w:tcW w:w="3624" w:type="dxa"/>
          </w:tcPr>
          <w:p w:rsidR="00776046" w:rsidRPr="00E10D4A" w:rsidRDefault="00776046" w:rsidP="00102833">
            <w:pPr>
              <w:ind w:right="-2"/>
              <w:jc w:val="center"/>
              <w:rPr>
                <w:rFonts w:ascii="Times New Roman" w:hAnsi="Times New Roman" w:cs="Times New Roman"/>
                <w:noProof/>
                <w:sz w:val="28"/>
                <w:szCs w:val="28"/>
              </w:rPr>
            </w:pPr>
            <w:r>
              <w:rPr>
                <w:rFonts w:ascii="Book Antiqua" w:hAnsi="Book Antiqua"/>
                <w:noProof/>
                <w:lang w:val="en-US"/>
              </w:rPr>
              <w:t xml:space="preserve">   </w:t>
            </w:r>
            <w:r w:rsidRPr="00635BF0">
              <w:rPr>
                <w:rFonts w:ascii="Bookman Old Style" w:hAnsi="Bookman Old Style"/>
                <w:noProof/>
                <w:sz w:val="28"/>
                <w:szCs w:val="28"/>
              </w:rPr>
              <w:t xml:space="preserve"> </w:t>
            </w:r>
            <w:r w:rsidR="00E10D4A" w:rsidRPr="00E10D4A">
              <w:rPr>
                <w:rFonts w:ascii="Times New Roman" w:hAnsi="Times New Roman" w:cs="Times New Roman"/>
                <w:noProof/>
                <w:sz w:val="28"/>
                <w:szCs w:val="28"/>
              </w:rPr>
              <w:t>№</w:t>
            </w:r>
            <w:r w:rsidR="00102833">
              <w:rPr>
                <w:rFonts w:ascii="Times New Roman" w:hAnsi="Times New Roman" w:cs="Times New Roman"/>
                <w:noProof/>
                <w:sz w:val="28"/>
                <w:szCs w:val="28"/>
              </w:rPr>
              <w:t xml:space="preserve"> 2901</w:t>
            </w:r>
            <w:r w:rsidR="00E10D4A" w:rsidRPr="00E10D4A">
              <w:rPr>
                <w:rFonts w:ascii="Times New Roman" w:hAnsi="Times New Roman" w:cs="Times New Roman"/>
                <w:noProof/>
                <w:sz w:val="28"/>
                <w:szCs w:val="28"/>
              </w:rPr>
              <w:t>/3дп/15-20</w:t>
            </w:r>
          </w:p>
        </w:tc>
      </w:tr>
    </w:tbl>
    <w:p w:rsidR="00E7695F" w:rsidRPr="0057717E" w:rsidRDefault="00E7695F" w:rsidP="002570DC">
      <w:pPr>
        <w:spacing w:after="0" w:line="240" w:lineRule="auto"/>
        <w:ind w:right="4819"/>
        <w:jc w:val="both"/>
        <w:rPr>
          <w:rFonts w:ascii="Times New Roman" w:eastAsia="Times New Roman" w:hAnsi="Times New Roman" w:cs="Times New Roman"/>
          <w:b/>
          <w:bCs/>
          <w:color w:val="000000"/>
          <w:sz w:val="24"/>
          <w:szCs w:val="24"/>
          <w:lang w:eastAsia="ru-RU"/>
        </w:rPr>
      </w:pPr>
      <w:r w:rsidRPr="0057717E">
        <w:rPr>
          <w:rFonts w:ascii="Times New Roman" w:eastAsia="Times New Roman" w:hAnsi="Times New Roman" w:cs="Times New Roman"/>
          <w:b/>
          <w:bCs/>
          <w:color w:val="000000"/>
          <w:sz w:val="24"/>
          <w:szCs w:val="24"/>
          <w:lang w:eastAsia="ru-RU"/>
        </w:rPr>
        <w:t xml:space="preserve">Про </w:t>
      </w:r>
      <w:r w:rsidR="00705BB7" w:rsidRPr="0057717E">
        <w:rPr>
          <w:rFonts w:ascii="Times New Roman" w:eastAsia="Times New Roman" w:hAnsi="Times New Roman" w:cs="Times New Roman"/>
          <w:b/>
          <w:bCs/>
          <w:color w:val="000000"/>
          <w:sz w:val="24"/>
          <w:szCs w:val="24"/>
          <w:lang w:eastAsia="ru-RU"/>
        </w:rPr>
        <w:t>залишення без розгляду</w:t>
      </w:r>
      <w:r w:rsidRPr="0057717E">
        <w:rPr>
          <w:rFonts w:ascii="Times New Roman" w:eastAsia="Times New Roman" w:hAnsi="Times New Roman" w:cs="Times New Roman"/>
          <w:b/>
          <w:bCs/>
          <w:color w:val="000000"/>
          <w:sz w:val="24"/>
          <w:szCs w:val="24"/>
          <w:lang w:eastAsia="ru-RU"/>
        </w:rPr>
        <w:t xml:space="preserve"> </w:t>
      </w:r>
      <w:r w:rsidR="00537D80" w:rsidRPr="0057717E">
        <w:rPr>
          <w:rFonts w:ascii="Times New Roman" w:eastAsia="Times New Roman" w:hAnsi="Times New Roman" w:cs="Times New Roman"/>
          <w:b/>
          <w:bCs/>
          <w:color w:val="000000"/>
          <w:sz w:val="24"/>
          <w:szCs w:val="24"/>
          <w:lang w:eastAsia="ru-RU"/>
        </w:rPr>
        <w:t xml:space="preserve">дисциплінарної </w:t>
      </w:r>
      <w:r w:rsidRPr="0057717E">
        <w:rPr>
          <w:rFonts w:ascii="Times New Roman" w:eastAsia="Times New Roman" w:hAnsi="Times New Roman" w:cs="Times New Roman"/>
          <w:b/>
          <w:bCs/>
          <w:color w:val="000000"/>
          <w:sz w:val="24"/>
          <w:szCs w:val="24"/>
          <w:lang w:eastAsia="ru-RU"/>
        </w:rPr>
        <w:t>скарг</w:t>
      </w:r>
      <w:r w:rsidR="00705BB7" w:rsidRPr="0057717E">
        <w:rPr>
          <w:rFonts w:ascii="Times New Roman" w:eastAsia="Times New Roman" w:hAnsi="Times New Roman" w:cs="Times New Roman"/>
          <w:b/>
          <w:bCs/>
          <w:color w:val="000000"/>
          <w:sz w:val="24"/>
          <w:szCs w:val="24"/>
          <w:lang w:eastAsia="ru-RU"/>
        </w:rPr>
        <w:t>и</w:t>
      </w:r>
      <w:r w:rsidR="008F4CA8" w:rsidRPr="0057717E">
        <w:rPr>
          <w:rFonts w:ascii="Times New Roman" w:eastAsia="Times New Roman" w:hAnsi="Times New Roman" w:cs="Times New Roman"/>
          <w:b/>
          <w:bCs/>
          <w:color w:val="000000"/>
          <w:sz w:val="24"/>
          <w:szCs w:val="24"/>
          <w:lang w:eastAsia="ru-RU"/>
        </w:rPr>
        <w:t xml:space="preserve"> </w:t>
      </w:r>
      <w:proofErr w:type="spellStart"/>
      <w:r w:rsidR="001B4F17" w:rsidRPr="001B4F17">
        <w:rPr>
          <w:rFonts w:ascii="Times New Roman" w:hAnsi="Times New Roman" w:cs="Times New Roman"/>
          <w:b/>
          <w:sz w:val="24"/>
          <w:szCs w:val="24"/>
        </w:rPr>
        <w:t>Легези</w:t>
      </w:r>
      <w:proofErr w:type="spellEnd"/>
      <w:r w:rsidR="001B4F17" w:rsidRPr="001B4F17">
        <w:rPr>
          <w:rFonts w:ascii="Times New Roman" w:hAnsi="Times New Roman" w:cs="Times New Roman"/>
          <w:b/>
          <w:sz w:val="24"/>
          <w:szCs w:val="24"/>
        </w:rPr>
        <w:t xml:space="preserve"> А.В. стосовно судді</w:t>
      </w:r>
      <w:r w:rsidR="001B4F17" w:rsidRPr="001B4F17">
        <w:rPr>
          <w:rFonts w:ascii="Times New Roman" w:hAnsi="Times New Roman" w:cs="Times New Roman"/>
          <w:sz w:val="24"/>
          <w:szCs w:val="24"/>
        </w:rPr>
        <w:t xml:space="preserve"> </w:t>
      </w:r>
      <w:r w:rsidR="001B4F17" w:rsidRPr="001B4F17">
        <w:rPr>
          <w:rStyle w:val="a3"/>
          <w:rFonts w:ascii="Times New Roman" w:hAnsi="Times New Roman" w:cs="Times New Roman"/>
          <w:sz w:val="24"/>
          <w:szCs w:val="24"/>
        </w:rPr>
        <w:t>Дарницького районного суду міста Києва Мицик Ю</w:t>
      </w:r>
      <w:r w:rsidR="001B4F17" w:rsidRPr="001B4F17">
        <w:rPr>
          <w:rFonts w:ascii="Times New Roman" w:hAnsi="Times New Roman" w:cs="Times New Roman"/>
          <w:sz w:val="24"/>
          <w:szCs w:val="24"/>
        </w:rPr>
        <w:t>.</w:t>
      </w:r>
      <w:r w:rsidR="001B4F17" w:rsidRPr="001B4F17">
        <w:rPr>
          <w:rFonts w:ascii="Times New Roman" w:hAnsi="Times New Roman" w:cs="Times New Roman"/>
          <w:b/>
          <w:sz w:val="24"/>
          <w:szCs w:val="24"/>
        </w:rPr>
        <w:t>С</w:t>
      </w:r>
      <w:r w:rsidR="001B4F17" w:rsidRPr="001B4F17">
        <w:rPr>
          <w:rFonts w:ascii="Times New Roman" w:hAnsi="Times New Roman" w:cs="Times New Roman"/>
          <w:sz w:val="24"/>
          <w:szCs w:val="24"/>
        </w:rPr>
        <w:t>.</w:t>
      </w:r>
      <w:r w:rsidR="001B4F17">
        <w:rPr>
          <w:sz w:val="27"/>
          <w:szCs w:val="27"/>
        </w:rPr>
        <w:t xml:space="preserve"> </w:t>
      </w:r>
      <w:r w:rsidR="00705BB7" w:rsidRPr="0057717E">
        <w:rPr>
          <w:rFonts w:ascii="Times New Roman" w:hAnsi="Times New Roman" w:cs="Times New Roman"/>
          <w:b/>
          <w:sz w:val="24"/>
          <w:szCs w:val="24"/>
        </w:rPr>
        <w:t>та повернення її скаржнику</w:t>
      </w:r>
    </w:p>
    <w:p w:rsidR="002E36D6" w:rsidRDefault="002E36D6" w:rsidP="008F4CA8">
      <w:pPr>
        <w:spacing w:after="0" w:line="240" w:lineRule="auto"/>
        <w:ind w:firstLine="851"/>
        <w:jc w:val="both"/>
        <w:rPr>
          <w:rFonts w:ascii="Times New Roman" w:eastAsia="Times New Roman" w:hAnsi="Times New Roman" w:cs="Times New Roman"/>
          <w:color w:val="000000"/>
          <w:sz w:val="28"/>
          <w:szCs w:val="28"/>
          <w:lang w:eastAsia="ru-RU"/>
        </w:rPr>
      </w:pPr>
    </w:p>
    <w:p w:rsidR="008F4CA8" w:rsidRPr="00356108" w:rsidRDefault="002570DC" w:rsidP="008F4CA8">
      <w:pPr>
        <w:spacing w:after="0" w:line="240" w:lineRule="auto"/>
        <w:ind w:firstLine="851"/>
        <w:jc w:val="both"/>
        <w:rPr>
          <w:rFonts w:ascii="Times New Roman" w:hAnsi="Times New Roman" w:cs="Times New Roman"/>
          <w:sz w:val="28"/>
          <w:szCs w:val="28"/>
        </w:rPr>
      </w:pPr>
      <w:r w:rsidRPr="00D468F8">
        <w:rPr>
          <w:rFonts w:ascii="Times New Roman" w:hAnsi="Times New Roman" w:cs="Times New Roman"/>
          <w:sz w:val="28"/>
          <w:szCs w:val="28"/>
        </w:rPr>
        <w:t>Третя Дисциплінарна палата Вищої ради правосуддя у складі головуючого –</w:t>
      </w:r>
      <w:r w:rsidRPr="00356108">
        <w:rPr>
          <w:rFonts w:ascii="Times New Roman" w:hAnsi="Times New Roman" w:cs="Times New Roman"/>
          <w:color w:val="FF0000"/>
          <w:sz w:val="28"/>
          <w:szCs w:val="28"/>
        </w:rPr>
        <w:t xml:space="preserve"> </w:t>
      </w:r>
      <w:proofErr w:type="spellStart"/>
      <w:r w:rsidR="00127859" w:rsidRPr="00127859">
        <w:rPr>
          <w:rFonts w:ascii="Times New Roman" w:hAnsi="Times New Roman" w:cs="Times New Roman"/>
          <w:sz w:val="28"/>
          <w:szCs w:val="28"/>
        </w:rPr>
        <w:t>Швецової</w:t>
      </w:r>
      <w:proofErr w:type="spellEnd"/>
      <w:r w:rsidR="00127859" w:rsidRPr="00127859">
        <w:rPr>
          <w:rFonts w:ascii="Times New Roman" w:hAnsi="Times New Roman" w:cs="Times New Roman"/>
          <w:sz w:val="28"/>
          <w:szCs w:val="28"/>
        </w:rPr>
        <w:t xml:space="preserve"> Л.А., членів Говорухи В.І., Іванової Л.Б., Матвійчука В.В.,</w:t>
      </w:r>
      <w:r w:rsidR="00127859">
        <w:t xml:space="preserve"> </w:t>
      </w:r>
      <w:r w:rsidR="004D3F31" w:rsidRPr="00356108">
        <w:rPr>
          <w:rFonts w:ascii="Times New Roman" w:eastAsia="Times New Roman" w:hAnsi="Times New Roman" w:cs="Times New Roman"/>
          <w:sz w:val="28"/>
          <w:szCs w:val="28"/>
          <w:lang w:eastAsia="ru-RU"/>
        </w:rPr>
        <w:t>розглянувши висновок</w:t>
      </w:r>
      <w:r w:rsidR="00E7695F" w:rsidRPr="00356108">
        <w:rPr>
          <w:rFonts w:ascii="Times New Roman" w:eastAsia="Times New Roman" w:hAnsi="Times New Roman" w:cs="Times New Roman"/>
          <w:sz w:val="28"/>
          <w:szCs w:val="28"/>
          <w:lang w:eastAsia="ru-RU"/>
        </w:rPr>
        <w:t xml:space="preserve"> доповідача – члена Третьої Дисциплінарної палати Вищої ради правосуддя </w:t>
      </w:r>
      <w:proofErr w:type="spellStart"/>
      <w:r w:rsidR="00E7695F" w:rsidRPr="00356108">
        <w:rPr>
          <w:rFonts w:ascii="Times New Roman" w:eastAsia="Times New Roman" w:hAnsi="Times New Roman" w:cs="Times New Roman"/>
          <w:sz w:val="28"/>
          <w:szCs w:val="28"/>
          <w:lang w:eastAsia="ru-RU"/>
        </w:rPr>
        <w:t>Гречківського</w:t>
      </w:r>
      <w:proofErr w:type="spellEnd"/>
      <w:r w:rsidR="00E7695F" w:rsidRPr="00356108">
        <w:rPr>
          <w:rFonts w:ascii="Times New Roman" w:eastAsia="Times New Roman" w:hAnsi="Times New Roman" w:cs="Times New Roman"/>
          <w:sz w:val="28"/>
          <w:szCs w:val="28"/>
          <w:lang w:eastAsia="ru-RU"/>
        </w:rPr>
        <w:t xml:space="preserve"> П.М. </w:t>
      </w:r>
      <w:r w:rsidR="00705BB7" w:rsidRPr="00356108">
        <w:rPr>
          <w:rFonts w:ascii="Times New Roman" w:hAnsi="Times New Roman" w:cs="Times New Roman"/>
          <w:sz w:val="28"/>
          <w:szCs w:val="28"/>
        </w:rPr>
        <w:t xml:space="preserve">та додані до нього матеріали попередньої перевірки </w:t>
      </w:r>
      <w:r w:rsidR="00285842" w:rsidRPr="00356108">
        <w:rPr>
          <w:rFonts w:ascii="Times New Roman" w:hAnsi="Times New Roman" w:cs="Times New Roman"/>
          <w:sz w:val="28"/>
          <w:szCs w:val="28"/>
        </w:rPr>
        <w:t>дисциплінарн</w:t>
      </w:r>
      <w:r w:rsidR="00E2113E" w:rsidRPr="00356108">
        <w:rPr>
          <w:rFonts w:ascii="Times New Roman" w:hAnsi="Times New Roman" w:cs="Times New Roman"/>
          <w:sz w:val="28"/>
          <w:szCs w:val="28"/>
        </w:rPr>
        <w:t>ої</w:t>
      </w:r>
      <w:r w:rsidR="00285842" w:rsidRPr="00356108">
        <w:rPr>
          <w:rFonts w:ascii="Times New Roman" w:hAnsi="Times New Roman" w:cs="Times New Roman"/>
          <w:sz w:val="28"/>
          <w:szCs w:val="28"/>
        </w:rPr>
        <w:t xml:space="preserve"> скарг</w:t>
      </w:r>
      <w:r w:rsidR="00E2113E" w:rsidRPr="00356108">
        <w:rPr>
          <w:rFonts w:ascii="Times New Roman" w:hAnsi="Times New Roman" w:cs="Times New Roman"/>
          <w:sz w:val="28"/>
          <w:szCs w:val="28"/>
        </w:rPr>
        <w:t>и</w:t>
      </w:r>
      <w:r w:rsidR="00285842" w:rsidRPr="00356108">
        <w:rPr>
          <w:rFonts w:ascii="Times New Roman" w:hAnsi="Times New Roman" w:cs="Times New Roman"/>
          <w:sz w:val="28"/>
          <w:szCs w:val="28"/>
        </w:rPr>
        <w:t xml:space="preserve"> </w:t>
      </w:r>
      <w:proofErr w:type="spellStart"/>
      <w:r w:rsidR="00306182" w:rsidRPr="00356108">
        <w:rPr>
          <w:rStyle w:val="a3"/>
          <w:rFonts w:ascii="Times New Roman" w:hAnsi="Times New Roman" w:cs="Times New Roman"/>
          <w:b w:val="0"/>
          <w:sz w:val="28"/>
          <w:szCs w:val="28"/>
        </w:rPr>
        <w:t>Легези</w:t>
      </w:r>
      <w:proofErr w:type="spellEnd"/>
      <w:r w:rsidR="00306182" w:rsidRPr="00356108">
        <w:rPr>
          <w:rStyle w:val="a3"/>
          <w:rFonts w:ascii="Times New Roman" w:hAnsi="Times New Roman" w:cs="Times New Roman"/>
          <w:b w:val="0"/>
          <w:sz w:val="28"/>
          <w:szCs w:val="28"/>
        </w:rPr>
        <w:t xml:space="preserve"> Анатолія Вікторовича стосовно судді Дарницького районного суду міста Києва Мицик Юлії Сергіївни</w:t>
      </w:r>
      <w:r w:rsidR="008F4CA8" w:rsidRPr="00356108">
        <w:rPr>
          <w:rFonts w:ascii="Times New Roman" w:hAnsi="Times New Roman" w:cs="Times New Roman"/>
          <w:sz w:val="28"/>
          <w:szCs w:val="28"/>
        </w:rPr>
        <w:t>,</w:t>
      </w:r>
    </w:p>
    <w:p w:rsidR="008F4CA8" w:rsidRPr="00356108" w:rsidRDefault="008F4CA8" w:rsidP="00C94DCD">
      <w:pPr>
        <w:spacing w:after="0" w:line="240" w:lineRule="auto"/>
        <w:jc w:val="both"/>
        <w:rPr>
          <w:rFonts w:ascii="Times New Roman" w:hAnsi="Times New Roman" w:cs="Times New Roman"/>
          <w:sz w:val="28"/>
          <w:szCs w:val="28"/>
        </w:rPr>
      </w:pPr>
    </w:p>
    <w:p w:rsidR="00E7695F" w:rsidRPr="00356108" w:rsidRDefault="00E7695F" w:rsidP="00A27952">
      <w:pPr>
        <w:spacing w:after="0" w:line="240" w:lineRule="auto"/>
        <w:jc w:val="center"/>
        <w:rPr>
          <w:rFonts w:ascii="Times New Roman" w:eastAsia="Times New Roman" w:hAnsi="Times New Roman" w:cs="Times New Roman"/>
          <w:sz w:val="28"/>
          <w:szCs w:val="28"/>
          <w:lang w:eastAsia="ru-RU"/>
        </w:rPr>
      </w:pPr>
      <w:r w:rsidRPr="00356108">
        <w:rPr>
          <w:rFonts w:ascii="Times New Roman" w:eastAsia="Times New Roman" w:hAnsi="Times New Roman" w:cs="Times New Roman"/>
          <w:b/>
          <w:bCs/>
          <w:color w:val="000000"/>
          <w:sz w:val="28"/>
          <w:szCs w:val="28"/>
          <w:lang w:eastAsia="ru-RU"/>
        </w:rPr>
        <w:t>встановила:</w:t>
      </w:r>
    </w:p>
    <w:p w:rsidR="00E7695F" w:rsidRPr="00356108" w:rsidRDefault="00E7695F" w:rsidP="00E7695F">
      <w:pPr>
        <w:spacing w:after="0" w:line="240" w:lineRule="auto"/>
        <w:rPr>
          <w:rFonts w:ascii="Times New Roman" w:eastAsia="Times New Roman" w:hAnsi="Times New Roman" w:cs="Times New Roman"/>
          <w:sz w:val="28"/>
          <w:szCs w:val="28"/>
          <w:lang w:eastAsia="ru-RU"/>
        </w:rPr>
      </w:pPr>
    </w:p>
    <w:p w:rsidR="0062264C" w:rsidRPr="00356108" w:rsidRDefault="00285842" w:rsidP="0062264C">
      <w:pPr>
        <w:spacing w:after="0" w:line="240" w:lineRule="auto"/>
        <w:ind w:right="6"/>
        <w:jc w:val="both"/>
        <w:rPr>
          <w:rFonts w:ascii="Times New Roman" w:hAnsi="Times New Roman" w:cs="Times New Roman"/>
          <w:sz w:val="28"/>
          <w:szCs w:val="28"/>
        </w:rPr>
      </w:pPr>
      <w:bookmarkStart w:id="0" w:name="n1399"/>
      <w:bookmarkEnd w:id="0"/>
      <w:r w:rsidRPr="00356108">
        <w:rPr>
          <w:rFonts w:ascii="Times New Roman" w:hAnsi="Times New Roman" w:cs="Times New Roman"/>
          <w:sz w:val="28"/>
          <w:szCs w:val="28"/>
        </w:rPr>
        <w:t xml:space="preserve">до </w:t>
      </w:r>
      <w:r w:rsidR="0062264C" w:rsidRPr="00356108">
        <w:rPr>
          <w:rFonts w:ascii="Times New Roman" w:hAnsi="Times New Roman" w:cs="Times New Roman"/>
          <w:sz w:val="28"/>
          <w:szCs w:val="28"/>
        </w:rPr>
        <w:t xml:space="preserve">Вищої ради правосуддя 23 вересня 2020 року за вхідним </w:t>
      </w:r>
      <w:r w:rsidR="00DF234C">
        <w:rPr>
          <w:rFonts w:ascii="Times New Roman" w:hAnsi="Times New Roman" w:cs="Times New Roman"/>
          <w:sz w:val="28"/>
          <w:szCs w:val="28"/>
        </w:rPr>
        <w:t xml:space="preserve">                                                          </w:t>
      </w:r>
      <w:r w:rsidR="0062264C" w:rsidRPr="00356108">
        <w:rPr>
          <w:rFonts w:ascii="Times New Roman" w:hAnsi="Times New Roman" w:cs="Times New Roman"/>
          <w:sz w:val="28"/>
          <w:szCs w:val="28"/>
        </w:rPr>
        <w:t xml:space="preserve">№ </w:t>
      </w:r>
      <w:r w:rsidR="0062264C" w:rsidRPr="00356108">
        <w:rPr>
          <w:rStyle w:val="a3"/>
          <w:rFonts w:ascii="Times New Roman" w:hAnsi="Times New Roman" w:cs="Times New Roman"/>
          <w:b w:val="0"/>
          <w:sz w:val="28"/>
          <w:szCs w:val="28"/>
        </w:rPr>
        <w:t>Л-5206/0/7-20</w:t>
      </w:r>
      <w:r w:rsidR="0062264C" w:rsidRPr="00356108">
        <w:rPr>
          <w:rFonts w:ascii="Times New Roman" w:hAnsi="Times New Roman" w:cs="Times New Roman"/>
          <w:sz w:val="28"/>
          <w:szCs w:val="28"/>
        </w:rPr>
        <w:t xml:space="preserve"> надійшла скарга </w:t>
      </w:r>
      <w:proofErr w:type="spellStart"/>
      <w:r w:rsidR="0062264C" w:rsidRPr="00356108">
        <w:rPr>
          <w:rFonts w:ascii="Times New Roman" w:hAnsi="Times New Roman" w:cs="Times New Roman"/>
          <w:sz w:val="28"/>
          <w:szCs w:val="28"/>
        </w:rPr>
        <w:t>Легези</w:t>
      </w:r>
      <w:proofErr w:type="spellEnd"/>
      <w:r w:rsidR="0062264C" w:rsidRPr="00356108">
        <w:rPr>
          <w:rFonts w:ascii="Times New Roman" w:hAnsi="Times New Roman" w:cs="Times New Roman"/>
          <w:sz w:val="28"/>
          <w:szCs w:val="28"/>
        </w:rPr>
        <w:t xml:space="preserve"> А.В. щодо притягнення до дисциплінарної відповідальності судді </w:t>
      </w:r>
      <w:r w:rsidR="0062264C" w:rsidRPr="00356108">
        <w:rPr>
          <w:rStyle w:val="a3"/>
          <w:rFonts w:ascii="Times New Roman" w:hAnsi="Times New Roman" w:cs="Times New Roman"/>
          <w:b w:val="0"/>
          <w:sz w:val="28"/>
          <w:szCs w:val="28"/>
        </w:rPr>
        <w:t>Дарницького районного суду міста Києва Мицик Ю</w:t>
      </w:r>
      <w:r w:rsidR="0062264C" w:rsidRPr="00356108">
        <w:rPr>
          <w:rFonts w:ascii="Times New Roman" w:hAnsi="Times New Roman" w:cs="Times New Roman"/>
          <w:sz w:val="28"/>
          <w:szCs w:val="28"/>
        </w:rPr>
        <w:t xml:space="preserve">.С. за дії, вчинені під час розгляду справи № 753/6871/20 за позовом </w:t>
      </w:r>
      <w:r w:rsidR="0062264C" w:rsidRPr="00356108">
        <w:rPr>
          <w:rFonts w:ascii="Times New Roman" w:hAnsi="Times New Roman" w:cs="Times New Roman"/>
          <w:color w:val="000000"/>
          <w:sz w:val="28"/>
          <w:szCs w:val="28"/>
        </w:rPr>
        <w:t xml:space="preserve">об’єднання співвласників багатоквартирного будинку «Червоний Хутір» до </w:t>
      </w:r>
      <w:r w:rsidR="00FC39E8">
        <w:rPr>
          <w:rFonts w:ascii="Times New Roman" w:hAnsi="Times New Roman" w:cs="Times New Roman"/>
          <w:sz w:val="28"/>
          <w:szCs w:val="28"/>
        </w:rPr>
        <w:t>ОСОБИ1</w:t>
      </w:r>
      <w:r w:rsidR="0062264C" w:rsidRPr="00356108">
        <w:rPr>
          <w:rFonts w:ascii="Times New Roman" w:hAnsi="Times New Roman" w:cs="Times New Roman"/>
          <w:sz w:val="28"/>
          <w:szCs w:val="28"/>
        </w:rPr>
        <w:t xml:space="preserve"> </w:t>
      </w:r>
      <w:r w:rsidR="0062264C" w:rsidRPr="00356108">
        <w:rPr>
          <w:rFonts w:ascii="Times New Roman" w:hAnsi="Times New Roman" w:cs="Times New Roman"/>
          <w:color w:val="000000"/>
          <w:sz w:val="28"/>
          <w:szCs w:val="28"/>
        </w:rPr>
        <w:t>про стягнення заборгованості по сплаті внесків на утримання будинку та прибудинкової території.</w:t>
      </w:r>
    </w:p>
    <w:p w:rsidR="0062264C" w:rsidRPr="00356108" w:rsidRDefault="0062264C" w:rsidP="0062264C">
      <w:pPr>
        <w:spacing w:after="0" w:line="240" w:lineRule="auto"/>
        <w:ind w:right="6" w:firstLine="708"/>
        <w:jc w:val="both"/>
        <w:rPr>
          <w:rFonts w:ascii="Times New Roman" w:hAnsi="Times New Roman" w:cs="Times New Roman"/>
          <w:sz w:val="28"/>
          <w:szCs w:val="28"/>
        </w:rPr>
      </w:pPr>
      <w:r w:rsidRPr="00356108">
        <w:rPr>
          <w:rFonts w:ascii="Times New Roman" w:hAnsi="Times New Roman" w:cs="Times New Roman"/>
          <w:sz w:val="28"/>
          <w:szCs w:val="28"/>
        </w:rPr>
        <w:t xml:space="preserve">У скарзі зазначено, що незаконними діями судді Мицик Ю.С. було порушено право </w:t>
      </w:r>
      <w:proofErr w:type="spellStart"/>
      <w:r w:rsidRPr="00356108">
        <w:rPr>
          <w:rFonts w:ascii="Times New Roman" w:hAnsi="Times New Roman" w:cs="Times New Roman"/>
          <w:sz w:val="28"/>
          <w:szCs w:val="28"/>
        </w:rPr>
        <w:t>Легези</w:t>
      </w:r>
      <w:proofErr w:type="spellEnd"/>
      <w:r w:rsidRPr="00356108">
        <w:rPr>
          <w:rFonts w:ascii="Times New Roman" w:hAnsi="Times New Roman" w:cs="Times New Roman"/>
          <w:sz w:val="28"/>
          <w:szCs w:val="28"/>
        </w:rPr>
        <w:t xml:space="preserve"> А.В. на справедливий суд, передбачене статтею 6 Конвенції про захист прав людини та основоположних свобод. Зокрема зазначено, що представнико</w:t>
      </w:r>
      <w:r w:rsidR="00FC39E8">
        <w:rPr>
          <w:rFonts w:ascii="Times New Roman" w:hAnsi="Times New Roman" w:cs="Times New Roman"/>
          <w:sz w:val="28"/>
          <w:szCs w:val="28"/>
        </w:rPr>
        <w:t>м</w:t>
      </w:r>
      <w:r w:rsidRPr="00356108">
        <w:rPr>
          <w:rFonts w:ascii="Times New Roman" w:hAnsi="Times New Roman" w:cs="Times New Roman"/>
          <w:sz w:val="28"/>
          <w:szCs w:val="28"/>
        </w:rPr>
        <w:t xml:space="preserve"> скаржника 30 червня 2020 року було подано суду заяву із запереченнями проти розгляду справи за правилами спрощеного позовного провадження та клопотання про надання додаткового строку для подання відзиву на позовну заяву. Вказані заяву та клопотання суд розглянув лише через місяць та ухвалами від 3 серпня 2020 року залишив без задоволення. Залишаючи заяву із запереченнями проти розгляду справи за правилами спрощеного позовного провадження без задоволення, суддя Мицик Ю С. керувалася лише ціною позову.</w:t>
      </w:r>
    </w:p>
    <w:p w:rsidR="0062264C" w:rsidRPr="00356108" w:rsidRDefault="0062264C" w:rsidP="0062264C">
      <w:pPr>
        <w:spacing w:after="0" w:line="240" w:lineRule="auto"/>
        <w:ind w:right="6" w:firstLine="708"/>
        <w:jc w:val="both"/>
        <w:rPr>
          <w:rFonts w:ascii="Times New Roman" w:hAnsi="Times New Roman" w:cs="Times New Roman"/>
          <w:sz w:val="28"/>
          <w:szCs w:val="28"/>
        </w:rPr>
      </w:pPr>
      <w:r w:rsidRPr="00356108">
        <w:rPr>
          <w:rFonts w:ascii="Times New Roman" w:hAnsi="Times New Roman" w:cs="Times New Roman"/>
          <w:sz w:val="28"/>
          <w:szCs w:val="28"/>
        </w:rPr>
        <w:t xml:space="preserve">У зв’язку із наведеним у скарзі висловлено прохання притягнути суддю </w:t>
      </w:r>
      <w:r w:rsidRPr="00356108">
        <w:rPr>
          <w:rStyle w:val="a3"/>
          <w:rFonts w:ascii="Times New Roman" w:hAnsi="Times New Roman" w:cs="Times New Roman"/>
          <w:b w:val="0"/>
          <w:sz w:val="28"/>
          <w:szCs w:val="28"/>
        </w:rPr>
        <w:t>Дарницького районного суду міста Києва Мицик Ю</w:t>
      </w:r>
      <w:r w:rsidRPr="00356108">
        <w:rPr>
          <w:rFonts w:ascii="Times New Roman" w:hAnsi="Times New Roman" w:cs="Times New Roman"/>
          <w:sz w:val="28"/>
          <w:szCs w:val="28"/>
        </w:rPr>
        <w:t>.С. до дисциплінарної відповідальності.</w:t>
      </w:r>
    </w:p>
    <w:p w:rsidR="008F4CA8" w:rsidRPr="00356108" w:rsidRDefault="00B74413" w:rsidP="00711E89">
      <w:pPr>
        <w:spacing w:after="0" w:line="240" w:lineRule="auto"/>
        <w:ind w:right="6" w:firstLine="709"/>
        <w:jc w:val="both"/>
        <w:rPr>
          <w:rFonts w:ascii="Times New Roman" w:hAnsi="Times New Roman" w:cs="Times New Roman"/>
          <w:bCs/>
          <w:sz w:val="28"/>
          <w:szCs w:val="28"/>
        </w:rPr>
      </w:pPr>
      <w:r w:rsidRPr="00356108">
        <w:rPr>
          <w:rFonts w:ascii="Times New Roman" w:hAnsi="Times New Roman" w:cs="Times New Roman"/>
          <w:sz w:val="28"/>
          <w:szCs w:val="28"/>
        </w:rPr>
        <w:lastRenderedPageBreak/>
        <w:t>Відповідно до протоколу автоматизованого розподілу справи</w:t>
      </w:r>
      <w:r w:rsidRPr="00356108">
        <w:rPr>
          <w:rStyle w:val="rvts32"/>
          <w:rFonts w:ascii="Times New Roman" w:hAnsi="Times New Roman" w:cs="Times New Roman"/>
          <w:sz w:val="28"/>
          <w:szCs w:val="28"/>
        </w:rPr>
        <w:t xml:space="preserve"> між членами Вищої ради правосуддя вказану скаргу </w:t>
      </w:r>
      <w:r w:rsidR="008F4CA8" w:rsidRPr="00356108">
        <w:rPr>
          <w:rFonts w:ascii="Times New Roman" w:hAnsi="Times New Roman" w:cs="Times New Roman"/>
          <w:bCs/>
          <w:sz w:val="28"/>
          <w:szCs w:val="28"/>
        </w:rPr>
        <w:t xml:space="preserve">передано члену </w:t>
      </w:r>
      <w:r w:rsidR="008F4CA8" w:rsidRPr="00356108">
        <w:rPr>
          <w:rFonts w:ascii="Times New Roman" w:hAnsi="Times New Roman" w:cs="Times New Roman"/>
          <w:bCs/>
          <w:sz w:val="28"/>
          <w:szCs w:val="28"/>
          <w:lang w:bidi="uk-UA"/>
        </w:rPr>
        <w:t>Третьої Дисциплінарної палати Вищої ради</w:t>
      </w:r>
      <w:r w:rsidRPr="00356108">
        <w:rPr>
          <w:rFonts w:ascii="Times New Roman" w:hAnsi="Times New Roman" w:cs="Times New Roman"/>
          <w:bCs/>
          <w:sz w:val="28"/>
          <w:szCs w:val="28"/>
          <w:lang w:bidi="uk-UA"/>
        </w:rPr>
        <w:t xml:space="preserve"> правосуддя </w:t>
      </w:r>
      <w:proofErr w:type="spellStart"/>
      <w:r w:rsidRPr="00356108">
        <w:rPr>
          <w:rFonts w:ascii="Times New Roman" w:hAnsi="Times New Roman" w:cs="Times New Roman"/>
          <w:bCs/>
          <w:sz w:val="28"/>
          <w:szCs w:val="28"/>
          <w:lang w:bidi="uk-UA"/>
        </w:rPr>
        <w:t>Гречківському</w:t>
      </w:r>
      <w:proofErr w:type="spellEnd"/>
      <w:r w:rsidRPr="00356108">
        <w:rPr>
          <w:rFonts w:ascii="Times New Roman" w:hAnsi="Times New Roman" w:cs="Times New Roman"/>
          <w:bCs/>
          <w:sz w:val="28"/>
          <w:szCs w:val="28"/>
          <w:lang w:bidi="uk-UA"/>
        </w:rPr>
        <w:t xml:space="preserve"> П.М. </w:t>
      </w:r>
      <w:r w:rsidR="008F4CA8" w:rsidRPr="00356108">
        <w:rPr>
          <w:rFonts w:ascii="Times New Roman" w:hAnsi="Times New Roman" w:cs="Times New Roman"/>
          <w:bCs/>
          <w:sz w:val="28"/>
          <w:szCs w:val="28"/>
          <w:lang w:bidi="uk-UA"/>
        </w:rPr>
        <w:t>для п</w:t>
      </w:r>
      <w:r w:rsidR="000B2C40" w:rsidRPr="00356108">
        <w:rPr>
          <w:rFonts w:ascii="Times New Roman" w:hAnsi="Times New Roman" w:cs="Times New Roman"/>
          <w:bCs/>
          <w:sz w:val="28"/>
          <w:szCs w:val="28"/>
          <w:lang w:bidi="uk-UA"/>
        </w:rPr>
        <w:t>роведення попередньої перевірки</w:t>
      </w:r>
      <w:r w:rsidR="008F4CA8" w:rsidRPr="00356108">
        <w:rPr>
          <w:rFonts w:ascii="Times New Roman" w:hAnsi="Times New Roman" w:cs="Times New Roman"/>
          <w:bCs/>
          <w:sz w:val="28"/>
          <w:szCs w:val="28"/>
        </w:rPr>
        <w:t>.</w:t>
      </w:r>
    </w:p>
    <w:p w:rsidR="008F4CA8" w:rsidRPr="00356108" w:rsidRDefault="008F4CA8" w:rsidP="000D23DA">
      <w:pPr>
        <w:spacing w:after="0" w:line="240" w:lineRule="auto"/>
        <w:ind w:firstLine="709"/>
        <w:jc w:val="both"/>
        <w:rPr>
          <w:rFonts w:ascii="Times New Roman" w:hAnsi="Times New Roman" w:cs="Times New Roman"/>
          <w:bCs/>
          <w:sz w:val="28"/>
          <w:szCs w:val="28"/>
          <w:lang w:eastAsia="uk-UA"/>
        </w:rPr>
      </w:pPr>
      <w:r w:rsidRPr="00356108">
        <w:rPr>
          <w:rFonts w:ascii="Times New Roman" w:hAnsi="Times New Roman" w:cs="Times New Roman"/>
          <w:sz w:val="28"/>
          <w:szCs w:val="28"/>
        </w:rPr>
        <w:t>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p>
    <w:p w:rsidR="008F4CA8" w:rsidRPr="00356108" w:rsidRDefault="008F4CA8" w:rsidP="000D23DA">
      <w:pPr>
        <w:spacing w:after="0" w:line="240" w:lineRule="auto"/>
        <w:ind w:firstLine="709"/>
        <w:jc w:val="both"/>
        <w:rPr>
          <w:rFonts w:ascii="Times New Roman" w:hAnsi="Times New Roman" w:cs="Times New Roman"/>
          <w:sz w:val="28"/>
          <w:szCs w:val="28"/>
        </w:rPr>
      </w:pPr>
      <w:r w:rsidRPr="00356108">
        <w:rPr>
          <w:rFonts w:ascii="Times New Roman" w:hAnsi="Times New Roman" w:cs="Times New Roman"/>
          <w:sz w:val="28"/>
          <w:szCs w:val="28"/>
        </w:rPr>
        <w:t>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w:t>
      </w:r>
      <w:r w:rsidR="007D18F9" w:rsidRPr="00356108">
        <w:rPr>
          <w:rFonts w:ascii="Times New Roman" w:hAnsi="Times New Roman" w:cs="Times New Roman"/>
          <w:sz w:val="28"/>
          <w:szCs w:val="28"/>
        </w:rPr>
        <w:t xml:space="preserve"> </w:t>
      </w:r>
      <w:r w:rsidRPr="00356108">
        <w:rPr>
          <w:rFonts w:ascii="Times New Roman" w:hAnsi="Times New Roman" w:cs="Times New Roman"/>
          <w:sz w:val="28"/>
          <w:szCs w:val="28"/>
        </w:rPr>
        <w:t xml:space="preserve">за </w:t>
      </w:r>
      <w:r w:rsidR="007D18F9" w:rsidRPr="00356108">
        <w:rPr>
          <w:rFonts w:ascii="Times New Roman" w:hAnsi="Times New Roman" w:cs="Times New Roman"/>
          <w:sz w:val="28"/>
          <w:szCs w:val="28"/>
          <w:shd w:val="clear" w:color="auto" w:fill="FFFFFF"/>
        </w:rPr>
        <w:t>наявності підстав, визначених</w:t>
      </w:r>
      <w:r w:rsidR="00F07A95" w:rsidRPr="00356108">
        <w:rPr>
          <w:rFonts w:ascii="Times New Roman" w:hAnsi="Times New Roman" w:cs="Times New Roman"/>
          <w:sz w:val="28"/>
          <w:szCs w:val="28"/>
          <w:shd w:val="clear" w:color="auto" w:fill="FFFFFF"/>
        </w:rPr>
        <w:t xml:space="preserve"> </w:t>
      </w:r>
      <w:r w:rsidR="007D18F9" w:rsidRPr="00356108">
        <w:rPr>
          <w:rFonts w:ascii="Times New Roman" w:hAnsi="Times New Roman" w:cs="Times New Roman"/>
          <w:sz w:val="28"/>
          <w:szCs w:val="28"/>
          <w:shd w:val="clear" w:color="auto" w:fill="FFFFFF"/>
        </w:rPr>
        <w:t>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r w:rsidR="00F07A95" w:rsidRPr="00356108">
        <w:rPr>
          <w:rFonts w:ascii="Times New Roman" w:hAnsi="Times New Roman" w:cs="Times New Roman"/>
          <w:sz w:val="28"/>
          <w:szCs w:val="28"/>
          <w:shd w:val="clear" w:color="auto" w:fill="FFFFFF"/>
        </w:rPr>
        <w:t xml:space="preserve"> </w:t>
      </w:r>
      <w:r w:rsidRPr="00356108">
        <w:rPr>
          <w:rFonts w:ascii="Times New Roman" w:hAnsi="Times New Roman" w:cs="Times New Roman"/>
          <w:sz w:val="28"/>
          <w:szCs w:val="28"/>
        </w:rPr>
        <w:t xml:space="preserve">(пункти 1, </w:t>
      </w:r>
      <w:r w:rsidR="00F07A95" w:rsidRPr="00356108">
        <w:rPr>
          <w:rFonts w:ascii="Times New Roman" w:hAnsi="Times New Roman" w:cs="Times New Roman"/>
          <w:sz w:val="28"/>
          <w:szCs w:val="28"/>
        </w:rPr>
        <w:t>3</w:t>
      </w:r>
      <w:r w:rsidRPr="00356108">
        <w:rPr>
          <w:rFonts w:ascii="Times New Roman" w:hAnsi="Times New Roman" w:cs="Times New Roman"/>
          <w:sz w:val="28"/>
          <w:szCs w:val="28"/>
        </w:rPr>
        <w:t xml:space="preserve"> частини першої статті 43 Закону України «Про Вищу раду правосуддя»).</w:t>
      </w:r>
    </w:p>
    <w:p w:rsidR="00D66AA3" w:rsidRPr="00356108" w:rsidRDefault="009E099E" w:rsidP="000D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356108">
        <w:rPr>
          <w:rFonts w:ascii="Times New Roman" w:hAnsi="Times New Roman" w:cs="Times New Roman"/>
          <w:sz w:val="28"/>
          <w:szCs w:val="28"/>
        </w:rPr>
        <w:t xml:space="preserve">За результатами попередньої перевірки скарги доповідачем – членом Третьої Дисциплінарної палати Вищої ради правосуддя </w:t>
      </w:r>
      <w:proofErr w:type="spellStart"/>
      <w:r w:rsidRPr="00356108">
        <w:rPr>
          <w:rFonts w:ascii="Times New Roman" w:hAnsi="Times New Roman" w:cs="Times New Roman"/>
          <w:sz w:val="28"/>
          <w:szCs w:val="28"/>
        </w:rPr>
        <w:t>Гречківським</w:t>
      </w:r>
      <w:proofErr w:type="spellEnd"/>
      <w:r w:rsidRPr="00356108">
        <w:rPr>
          <w:rFonts w:ascii="Times New Roman" w:hAnsi="Times New Roman" w:cs="Times New Roman"/>
          <w:sz w:val="28"/>
          <w:szCs w:val="28"/>
        </w:rPr>
        <w:t xml:space="preserve"> П.М. складено висновок від </w:t>
      </w:r>
      <w:r w:rsidR="0062264C" w:rsidRPr="00356108">
        <w:rPr>
          <w:rFonts w:ascii="Times New Roman" w:hAnsi="Times New Roman" w:cs="Times New Roman"/>
          <w:sz w:val="28"/>
          <w:szCs w:val="28"/>
        </w:rPr>
        <w:t>5 жовтня</w:t>
      </w:r>
      <w:r w:rsidRPr="00356108">
        <w:rPr>
          <w:rFonts w:ascii="Times New Roman" w:hAnsi="Times New Roman" w:cs="Times New Roman"/>
          <w:sz w:val="28"/>
          <w:szCs w:val="28"/>
        </w:rPr>
        <w:t xml:space="preserve"> 2020 року з пропозицією про </w:t>
      </w:r>
      <w:r w:rsidR="00D66AA3" w:rsidRPr="00356108">
        <w:rPr>
          <w:rFonts w:ascii="Times New Roman" w:hAnsi="Times New Roman" w:cs="Times New Roman"/>
          <w:sz w:val="28"/>
          <w:szCs w:val="28"/>
        </w:rPr>
        <w:t xml:space="preserve">залишення без розгляду та повернення скарги </w:t>
      </w:r>
      <w:proofErr w:type="spellStart"/>
      <w:r w:rsidR="0062264C" w:rsidRPr="00356108">
        <w:rPr>
          <w:rFonts w:ascii="Times New Roman" w:hAnsi="Times New Roman" w:cs="Times New Roman"/>
          <w:sz w:val="28"/>
          <w:szCs w:val="28"/>
        </w:rPr>
        <w:t>Легези</w:t>
      </w:r>
      <w:proofErr w:type="spellEnd"/>
      <w:r w:rsidR="0062264C" w:rsidRPr="00356108">
        <w:rPr>
          <w:rFonts w:ascii="Times New Roman" w:hAnsi="Times New Roman" w:cs="Times New Roman"/>
          <w:sz w:val="28"/>
          <w:szCs w:val="28"/>
        </w:rPr>
        <w:t xml:space="preserve"> А.В.</w:t>
      </w:r>
    </w:p>
    <w:p w:rsidR="0062264C" w:rsidRPr="00356108" w:rsidRDefault="000557DD" w:rsidP="0062264C">
      <w:pPr>
        <w:pStyle w:val="a5"/>
        <w:spacing w:before="0" w:beforeAutospacing="0" w:after="0" w:afterAutospacing="0"/>
        <w:ind w:firstLine="709"/>
        <w:jc w:val="both"/>
        <w:rPr>
          <w:color w:val="000000"/>
          <w:sz w:val="28"/>
          <w:szCs w:val="28"/>
          <w:lang w:eastAsia="uk-UA"/>
        </w:rPr>
      </w:pPr>
      <w:r w:rsidRPr="00356108">
        <w:rPr>
          <w:sz w:val="28"/>
          <w:szCs w:val="28"/>
          <w:lang w:eastAsia="uk-UA"/>
        </w:rPr>
        <w:t xml:space="preserve">Третьою Дисциплінарною палатою </w:t>
      </w:r>
      <w:r w:rsidR="008F4CA8" w:rsidRPr="00356108">
        <w:rPr>
          <w:sz w:val="28"/>
          <w:szCs w:val="28"/>
          <w:lang w:eastAsia="uk-UA"/>
        </w:rPr>
        <w:t xml:space="preserve">встановлено, що </w:t>
      </w:r>
      <w:r w:rsidR="0062264C" w:rsidRPr="00356108">
        <w:rPr>
          <w:color w:val="000000"/>
          <w:sz w:val="28"/>
          <w:szCs w:val="28"/>
        </w:rPr>
        <w:t xml:space="preserve">об’єднання співвласників багатоквартирного будинку «Червоний Хутір» звернулося до </w:t>
      </w:r>
      <w:r w:rsidR="0062264C" w:rsidRPr="00356108">
        <w:rPr>
          <w:rStyle w:val="a3"/>
          <w:b w:val="0"/>
          <w:sz w:val="28"/>
          <w:szCs w:val="28"/>
        </w:rPr>
        <w:t>Дарницького районного суду міста Києва</w:t>
      </w:r>
      <w:r w:rsidR="0062264C" w:rsidRPr="00356108">
        <w:rPr>
          <w:color w:val="000000"/>
          <w:sz w:val="28"/>
          <w:szCs w:val="28"/>
        </w:rPr>
        <w:t xml:space="preserve"> з позовом до </w:t>
      </w:r>
      <w:r w:rsidR="00FC39E8">
        <w:rPr>
          <w:sz w:val="28"/>
          <w:szCs w:val="28"/>
        </w:rPr>
        <w:t>ОСОБИ1</w:t>
      </w:r>
      <w:r w:rsidR="0062264C" w:rsidRPr="00356108">
        <w:rPr>
          <w:sz w:val="28"/>
          <w:szCs w:val="28"/>
        </w:rPr>
        <w:t xml:space="preserve"> </w:t>
      </w:r>
      <w:r w:rsidR="0062264C" w:rsidRPr="00356108">
        <w:rPr>
          <w:color w:val="000000"/>
          <w:sz w:val="28"/>
          <w:szCs w:val="28"/>
        </w:rPr>
        <w:t>про стягнення заборгованості по сплаті внесків на утримання будинку та прибудинкової території. Позовні вимоги мотивовані тим, що ОСББ «Червоний Хутір» належним чином виконало перед відповідачем, який є співвласником квартири своє зобов’язання щодо надання послуг утримання будинку та прибудинкової території, проте відповідач неналежним чином здійснює їх оплату, у зв’язку із чим позивач звернувся до суду з цим позовом та просив стягнути з відповідача суму основного боргу по сплаті внесків на утримання будинку та прибудинкової території (управління багатоквартирним будинком) у розмірі 9786, 76 грн, суму індексу інфляції у розмірі 387,82 грн, та 3 % річних у розмірі 287,00 грн.</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 xml:space="preserve">Справа перебувала у провадженні судді </w:t>
      </w:r>
      <w:r w:rsidRPr="00356108">
        <w:rPr>
          <w:rStyle w:val="a3"/>
          <w:b w:val="0"/>
          <w:sz w:val="28"/>
          <w:szCs w:val="28"/>
        </w:rPr>
        <w:t>Мицик Ю</w:t>
      </w:r>
      <w:r w:rsidRPr="00356108">
        <w:rPr>
          <w:sz w:val="28"/>
          <w:szCs w:val="28"/>
        </w:rPr>
        <w:t>.С.</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Ухвалою Дарницького районного суду міста Києва від 5 травня 2020 року відкрито провадження у справі за вищевказаним позовом та призначено справу до судового розгляду в порядку спрощеного позовного провадження без повідомлення сторін за наявними у справі матеріалами.</w:t>
      </w:r>
    </w:p>
    <w:p w:rsidR="0062264C" w:rsidRPr="00356108" w:rsidRDefault="0062264C" w:rsidP="0062264C">
      <w:pPr>
        <w:pStyle w:val="a5"/>
        <w:spacing w:before="0" w:beforeAutospacing="0" w:after="0" w:afterAutospacing="0"/>
        <w:ind w:firstLine="709"/>
        <w:jc w:val="both"/>
        <w:rPr>
          <w:color w:val="000000"/>
          <w:sz w:val="28"/>
          <w:szCs w:val="28"/>
          <w:lang w:eastAsia="uk-UA"/>
        </w:rPr>
      </w:pPr>
      <w:r w:rsidRPr="00356108">
        <w:rPr>
          <w:color w:val="000000"/>
          <w:sz w:val="28"/>
          <w:szCs w:val="28"/>
        </w:rPr>
        <w:t>В ухвалі суду зазначено, що відповідно </w:t>
      </w:r>
      <w:hyperlink r:id="rId9" w:anchor="9462" w:tgtFrame="_blank" w:tooltip="Цивільний процесуальний кодекс України (ред. з 15.12.2017); нормативно-правовий акт № 1618-IV від 18.03.2004" w:history="1">
        <w:r w:rsidRPr="00356108">
          <w:rPr>
            <w:rStyle w:val="a6"/>
            <w:color w:val="000000"/>
            <w:sz w:val="28"/>
            <w:szCs w:val="28"/>
            <w:u w:val="none"/>
          </w:rPr>
          <w:t>статті 274 ЦПК України</w:t>
        </w:r>
      </w:hyperlink>
      <w:r w:rsidRPr="00356108">
        <w:rPr>
          <w:color w:val="000000"/>
          <w:sz w:val="28"/>
          <w:szCs w:val="28"/>
        </w:rPr>
        <w:t> у порядку спрощеного позовного провадження розглядаються справи: малозначні справи; що виникають з трудових відносин, а також спори про стягнення аліментів та поділ майна подружжя.</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Враховуючи вимоги </w:t>
      </w:r>
      <w:hyperlink r:id="rId10" w:anchor="9462" w:tgtFrame="_blank" w:tooltip="Цивільний процесуальний кодекс України (ред. з 15.12.2017); нормативно-правовий акт № 1618-IV від 18.03.2004" w:history="1">
        <w:r w:rsidRPr="00356108">
          <w:rPr>
            <w:rStyle w:val="a6"/>
            <w:color w:val="000000"/>
            <w:sz w:val="28"/>
            <w:szCs w:val="28"/>
            <w:u w:val="none"/>
          </w:rPr>
          <w:t>статті 274 ЦПК України</w:t>
        </w:r>
      </w:hyperlink>
      <w:r w:rsidRPr="00356108">
        <w:rPr>
          <w:color w:val="000000"/>
          <w:sz w:val="28"/>
          <w:szCs w:val="28"/>
        </w:rPr>
        <w:t>, суд дійшов висновку про розгляд справи в порядку спрощеного позовного провадження.</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 xml:space="preserve">30 червня 2020 року до суду надійшла заява від представника відповідача із запереченнями проти розгляду справи за правилами спрощеного позовного провадження, у якій вона просила призначити розгляд справи за правилами загального позовного провадження посилаючись на те, </w:t>
      </w:r>
      <w:r w:rsidRPr="00356108">
        <w:rPr>
          <w:color w:val="000000"/>
          <w:sz w:val="28"/>
          <w:szCs w:val="28"/>
        </w:rPr>
        <w:lastRenderedPageBreak/>
        <w:t>що стороною відповідача позовні вимоги не визнаються. Також сторона відповідача посилалась на те, що суд при відкритті провадження в спрощеному порядку без виклику сторін врахував лише ціну позову та не прийняв до уваги значення справи для сторін, зокрема те, що для відповідача ця справа є пріоритетною, тому для об’єктивного та безпосереднього вирішення спору справу доцільно розглядати за правилами загального позовного провадження. Разом з тим, представником відповідача було подано клопотання про надання додаткового строку для подання відзиву.</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Ухвалою Дарницького районного суду міста Києва від 3 серпня 2020 року заяву пред</w:t>
      </w:r>
      <w:r w:rsidR="00FC39E8">
        <w:rPr>
          <w:color w:val="000000"/>
          <w:sz w:val="28"/>
          <w:szCs w:val="28"/>
        </w:rPr>
        <w:t>ставника відповідача ОСОБИ1</w:t>
      </w:r>
      <w:r w:rsidRPr="00356108">
        <w:rPr>
          <w:color w:val="000000"/>
          <w:sz w:val="28"/>
          <w:szCs w:val="28"/>
        </w:rPr>
        <w:t xml:space="preserve"> із запереченнями проти розгляду вказаної справи за правилами спрощеного позовного провадження – залишено без задоволення.</w:t>
      </w:r>
    </w:p>
    <w:p w:rsidR="0062264C" w:rsidRPr="00356108" w:rsidRDefault="0062264C" w:rsidP="0062264C">
      <w:pPr>
        <w:pStyle w:val="a5"/>
        <w:spacing w:before="0" w:beforeAutospacing="0" w:after="0" w:afterAutospacing="0"/>
        <w:ind w:firstLine="709"/>
        <w:jc w:val="both"/>
        <w:rPr>
          <w:color w:val="000000"/>
          <w:sz w:val="28"/>
          <w:szCs w:val="28"/>
          <w:lang w:eastAsia="uk-UA"/>
        </w:rPr>
      </w:pPr>
      <w:r w:rsidRPr="00356108">
        <w:rPr>
          <w:color w:val="000000"/>
          <w:sz w:val="28"/>
          <w:szCs w:val="28"/>
        </w:rPr>
        <w:t>Суд дійшов висновку про те, що відповідна заява не підлягає задоволенню, з огляду на таке.</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 xml:space="preserve">Відповідно до положень </w:t>
      </w:r>
      <w:hyperlink r:id="rId11" w:anchor="7505" w:tgtFrame="_blank" w:tooltip="Цивільний процесуальний кодекс України (ред. з 15.12.2017); нормативно-правовий акт № 1618-IV від 18.03.2004" w:history="1">
        <w:r w:rsidRPr="00356108">
          <w:rPr>
            <w:rStyle w:val="a6"/>
            <w:color w:val="000000"/>
            <w:sz w:val="28"/>
            <w:szCs w:val="28"/>
            <w:u w:val="none"/>
          </w:rPr>
          <w:t>статті 19 ЦПК України</w:t>
        </w:r>
      </w:hyperlink>
      <w:r w:rsidRPr="00356108">
        <w:rPr>
          <w:color w:val="000000"/>
          <w:sz w:val="28"/>
          <w:szCs w:val="28"/>
        </w:rPr>
        <w:t>, цивільне судочинство здійснюється за правилами, передбаченими цим Кодексом, у порядку: 1) наказного провадження; 2) позовного провадження (загального або спрощеного); 3) окремого провадження. Спрощене позовне провадження призначене для розгляду: 1) малозначних справ; 2) справ, що виникають з трудових відносин; 3) справ про надання судом дозволу на тимчасовий виїзд дитини за межі України тому з батьків, хто проживає окремо від дитини, у якого відсутня заборгованість зі сплати аліментів та якому відмовлено другим із батьків у наданні нотаріально посвідченої згоди на такий виїзд; 4) справ незначної складності та інших справ, для яких пріоритетним є швидке вирішення справи. Загальне позовне провадження призначене для розгляду справ, які через складність або інші обставини недоцільно розглядати у спрощеному позовному провадженні. Умови, за яких суд має право розглядати вимоги про стягнення грошових сум у наказному провадженні, а справи - у загальному або спрощеному позовному провадженні, визначаються цим Кодексом. Для цілей цього </w:t>
      </w:r>
      <w:hyperlink r:id="rId12" w:tgtFrame="_blank" w:tooltip="Цивільний процесуальний кодекс України (ред. з 15.12.2017); нормативно-правовий акт № 1618-IV від 18.03.2004" w:history="1">
        <w:r w:rsidRPr="00356108">
          <w:rPr>
            <w:rStyle w:val="a6"/>
            <w:color w:val="000000"/>
            <w:sz w:val="28"/>
            <w:szCs w:val="28"/>
            <w:u w:val="none"/>
          </w:rPr>
          <w:t>Кодексу</w:t>
        </w:r>
      </w:hyperlink>
      <w:r w:rsidRPr="00356108">
        <w:rPr>
          <w:color w:val="000000"/>
          <w:sz w:val="28"/>
          <w:szCs w:val="28"/>
        </w:rPr>
        <w:t> малозначними справами є: 1) справи, у яких ціна позову не перевищує ста розмірів прожиткового мінімуму для працездатних осіб; 2) справи незначної складності, визнані судом малозначними, крім справ, які підлягають розгляду лише за правилами загального позовного провадження, та справ, ціна позову в яких перевищує двісті п`ятдесят розмірів прожиткового мінімуму для працездатних осіб; 3) справи про стягнення аліментів, збільшення їх розміру, оплату додаткових витрат на дитину, стягнення неустойки (пені) за прострочення сплати аліментів, індексацію аліментів, зміну способу їх стягнення, якщо такі вимоги не пов`язані із встановленням чи оспорюванням батьківства (материнства); 4) справи про розірвання шлюбу; 5) справи про захист прав споживачів, ціна позову в яких не перевищує двохсот п`ятдесяти розмірів прожиткового мінімуму для працездатних осіб.</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Отже, чинним процесуальним законодавством України визначено, що справи, у яких ціна позову не перевищує ста розмірів прожиткового мінімуму для працездатних осіб – є малозначними.</w:t>
      </w:r>
    </w:p>
    <w:p w:rsidR="0062264C" w:rsidRPr="00356108" w:rsidRDefault="0062264C" w:rsidP="0062264C">
      <w:pPr>
        <w:pStyle w:val="a5"/>
        <w:spacing w:before="0" w:beforeAutospacing="0" w:after="0" w:afterAutospacing="0"/>
        <w:ind w:firstLine="709"/>
        <w:jc w:val="both"/>
        <w:rPr>
          <w:color w:val="000000"/>
          <w:sz w:val="28"/>
          <w:szCs w:val="28"/>
          <w:lang w:eastAsia="uk-UA"/>
        </w:rPr>
      </w:pPr>
      <w:r w:rsidRPr="00356108">
        <w:rPr>
          <w:color w:val="000000"/>
          <w:sz w:val="28"/>
          <w:szCs w:val="28"/>
        </w:rPr>
        <w:t>За змістом </w:t>
      </w:r>
      <w:hyperlink r:id="rId13" w:anchor="9462" w:tgtFrame="_blank" w:tooltip="Цивільний процесуальний кодекс України (ред. з 15.12.2017); нормативно-правовий акт № 1618-IV від 18.03.2004" w:history="1">
        <w:r w:rsidRPr="00356108">
          <w:rPr>
            <w:rStyle w:val="a6"/>
            <w:color w:val="000000"/>
            <w:sz w:val="28"/>
            <w:szCs w:val="28"/>
            <w:u w:val="none"/>
          </w:rPr>
          <w:t>статті 274 ЦПК України</w:t>
        </w:r>
      </w:hyperlink>
      <w:r w:rsidRPr="00356108">
        <w:rPr>
          <w:color w:val="000000"/>
          <w:sz w:val="28"/>
          <w:szCs w:val="28"/>
        </w:rPr>
        <w:t xml:space="preserve">, у порядку спрощеного позовного провадження розглядаються справи: 1) малозначні справи; 2) що виникають з </w:t>
      </w:r>
      <w:r w:rsidRPr="00356108">
        <w:rPr>
          <w:color w:val="000000"/>
          <w:sz w:val="28"/>
          <w:szCs w:val="28"/>
        </w:rPr>
        <w:lastRenderedPageBreak/>
        <w:t>трудових відносин; 3) про надання судом дозволу на тимчасовий виїзд дитини за межі України тому з батьків, хто проживає окремо від дитини, у якого відсутня заборгованість зі сплати аліментів та якому відмовлено другим із батьків у наданні нотаріально посвідченої згоди на такий виїзд.</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Згідно </w:t>
      </w:r>
      <w:hyperlink r:id="rId14" w:anchor="9489" w:tgtFrame="_blank" w:tooltip="Цивільний процесуальний кодекс України (ред. з 15.12.2017); нормативно-правовий акт № 1618-IV від 18.03.2004" w:history="1">
        <w:r w:rsidRPr="00356108">
          <w:rPr>
            <w:rStyle w:val="a6"/>
            <w:color w:val="000000"/>
            <w:sz w:val="28"/>
            <w:szCs w:val="28"/>
            <w:u w:val="none"/>
          </w:rPr>
          <w:t>статті 277 ЦПК України</w:t>
        </w:r>
      </w:hyperlink>
      <w:r w:rsidRPr="00356108">
        <w:rPr>
          <w:color w:val="000000"/>
          <w:sz w:val="28"/>
          <w:szCs w:val="28"/>
        </w:rPr>
        <w:t>, питання про розгляд справи в порядку спрощеного позовного провадження суд вирішує в ухвалі про відкриття провадження у справі. Якщо відповідач в установлений судом строк подасть заяву із запереченнями проти розгляду справи в порядку спрощеного позовного провадження, суд залежно від обґрунтованості заперечень відповідача постановляє ухвалу про: 1) залишення заяви відповідача без задоволення; 2) розгляд справи за правилами загального позовного провадження та заміну засідання для розгляду справи по суті підготовчим засіданням. Якщо відповідач не подасть у встановлений судом строк такі заперечення, він має право ініціювати перехід до розгляду справи за правилами загального позовного провадження лише у випадку, якщо доведе, що пропустив строк з поважних причин. Якщо суд вирішив розглянути справу в порядку спрощеного позовного провадження, але в подальшому постановив ухвалу про розгляд справи за правилами загального позовного провадження, розгляд справи починається зі стадії відкриття провадження у справі. У такому випадку повернення до розгляду справи за правилами спрощеного позовного провадження не допускається. Частини друга – шоста цієї статті не застосовуються, якщо відповідно до цього </w:t>
      </w:r>
      <w:hyperlink r:id="rId15" w:tgtFrame="_blank" w:tooltip="Цивільний процесуальний кодекс України (ред. з 15.12.2017); нормативно-правовий акт № 1618-IV від 18.03.2004" w:history="1">
        <w:r w:rsidRPr="00356108">
          <w:rPr>
            <w:rStyle w:val="a6"/>
            <w:color w:val="000000"/>
            <w:sz w:val="28"/>
            <w:szCs w:val="28"/>
            <w:u w:val="none"/>
          </w:rPr>
          <w:t>Кодексу</w:t>
        </w:r>
      </w:hyperlink>
      <w:r w:rsidRPr="00356108">
        <w:rPr>
          <w:color w:val="000000"/>
          <w:sz w:val="28"/>
          <w:szCs w:val="28"/>
        </w:rPr>
        <w:t> справа підлягає розгляду тільки в порядку спрощеного провадження.</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 xml:space="preserve">З аналізу наведених норм чинного законодавства України вбачається, що для розгляду спорів, які згідно положень цивільного процесуального законодавства є малозначними, тобто малозначність встановлена законом, а не визнана судом з урахуванням положень частин другої, третьої статті </w:t>
      </w:r>
      <w:hyperlink r:id="rId16" w:anchor="9462" w:tgtFrame="_blank" w:tooltip="Цивільний процесуальний кодекс України (ред. з 15.12.2017); нормативно-правовий акт № 1618-IV від 18.03.2004" w:history="1">
        <w:r w:rsidRPr="00356108">
          <w:rPr>
            <w:rStyle w:val="a6"/>
            <w:color w:val="000000"/>
            <w:sz w:val="28"/>
            <w:szCs w:val="28"/>
            <w:u w:val="none"/>
          </w:rPr>
          <w:t>274 ЦПК України</w:t>
        </w:r>
      </w:hyperlink>
      <w:r w:rsidRPr="00356108">
        <w:rPr>
          <w:color w:val="000000"/>
          <w:sz w:val="28"/>
          <w:szCs w:val="28"/>
        </w:rPr>
        <w:t>, передбачений розгляд справи лише за правилами спрощеного позовного провадження.</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 xml:space="preserve">Оскільки ціна позову у справі про стягнення заборгованості по сплаті внесків на утримання будинку та прибудинкової території становить </w:t>
      </w:r>
      <w:r w:rsidR="00CD2420">
        <w:rPr>
          <w:color w:val="000000"/>
          <w:sz w:val="28"/>
          <w:szCs w:val="28"/>
        </w:rPr>
        <w:br/>
      </w:r>
      <w:r w:rsidRPr="00356108">
        <w:rPr>
          <w:color w:val="000000"/>
          <w:sz w:val="28"/>
          <w:szCs w:val="28"/>
        </w:rPr>
        <w:t>9786,76 грн, і на такий спір не розповсюджуються положення частини четвертої статі</w:t>
      </w:r>
      <w:hyperlink r:id="rId17" w:anchor="9462" w:tgtFrame="_blank" w:tooltip="Цивільний процесуальний кодекс України (ред. з 15.12.2017); нормативно-правовий акт № 1618-IV від 18.03.2004" w:history="1">
        <w:r w:rsidRPr="00356108">
          <w:rPr>
            <w:rStyle w:val="a6"/>
            <w:color w:val="000000"/>
            <w:sz w:val="28"/>
            <w:szCs w:val="28"/>
            <w:u w:val="none"/>
          </w:rPr>
          <w:t xml:space="preserve"> 274 ЦПК України</w:t>
        </w:r>
      </w:hyperlink>
      <w:r w:rsidRPr="00356108">
        <w:rPr>
          <w:color w:val="000000"/>
          <w:sz w:val="28"/>
          <w:szCs w:val="28"/>
        </w:rPr>
        <w:t>, така справа є малозначною у відповідності до вимог закону, а тому має розглядатись лише за правилами спрощеного позовного провадження, і за таких умов відсутні правові підстави для задоволення клопотання представника відповідача про розгляд справи за правилами загального позовного провадження.</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Крім того, в ухвалі суду зазначено, що спрощене провадження, як і загальне позовне провадження спрямовані на всебічний, повний та об`єктивний розгляд справи з дослідженням всіх наданих сторонами доказів, вивченням всіх заяв сторін по суті справи, тобто спрощене провадження не є провадженням в якому розглядаються безспірні вимоги. Отже, відповідач не позбавлений можливості викласти свої доводи, аргументи, міркування, заперечення у письмових заявах по суті справи, не позбавлений можливості надавати суду свої докази на спростування вимог позивача у строки визначені судом або законом, та в повній мірі користується правами, передбаченими </w:t>
      </w:r>
      <w:hyperlink r:id="rId18" w:tgtFrame="_blank" w:tooltip="Цивільний процесуальний кодекс України (ред. з 15.12.2017); нормативно-правовий акт № 1618-IV від 18.03.2004" w:history="1">
        <w:r w:rsidRPr="00356108">
          <w:rPr>
            <w:rStyle w:val="a6"/>
            <w:color w:val="000000"/>
            <w:sz w:val="28"/>
            <w:szCs w:val="28"/>
            <w:u w:val="none"/>
          </w:rPr>
          <w:t>ЦПК України</w:t>
        </w:r>
      </w:hyperlink>
      <w:r w:rsidRPr="00356108">
        <w:rPr>
          <w:color w:val="000000"/>
          <w:sz w:val="28"/>
          <w:szCs w:val="28"/>
        </w:rPr>
        <w:t xml:space="preserve">. Усі наявні у відповідача докази на </w:t>
      </w:r>
      <w:r w:rsidRPr="00356108">
        <w:rPr>
          <w:color w:val="000000"/>
          <w:sz w:val="28"/>
          <w:szCs w:val="28"/>
        </w:rPr>
        <w:lastRenderedPageBreak/>
        <w:t>спростування вимог позивача, безперешкодно можуть бути надані ним суду в межах розгляду справи за правилами спрощеного позовного провадження.</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 xml:space="preserve">Ухвалою Дарницького районного суду міста Києва від 3 серпня 2020 року у задоволенні клопотання представника відповідача </w:t>
      </w:r>
      <w:r w:rsidR="00FC39E8">
        <w:rPr>
          <w:sz w:val="28"/>
          <w:szCs w:val="28"/>
        </w:rPr>
        <w:t>ОСОБИ1</w:t>
      </w:r>
      <w:r w:rsidRPr="00356108">
        <w:rPr>
          <w:sz w:val="28"/>
          <w:szCs w:val="28"/>
        </w:rPr>
        <w:t xml:space="preserve"> </w:t>
      </w:r>
      <w:r w:rsidRPr="00356108">
        <w:rPr>
          <w:color w:val="000000"/>
          <w:sz w:val="28"/>
          <w:szCs w:val="28"/>
        </w:rPr>
        <w:t>про надання додаткового строку для подання відзиву на позовну заяву відмовлено, оскільки продовження такого строку на строк дії карантину визначено на законодавчому рівні, що не потребує додаткового винесення з цього питання судом відповідної ухвали про продовження строку.</w:t>
      </w:r>
    </w:p>
    <w:p w:rsidR="0062264C" w:rsidRPr="00356108" w:rsidRDefault="0062264C" w:rsidP="0062264C">
      <w:pPr>
        <w:pStyle w:val="a5"/>
        <w:spacing w:before="0" w:beforeAutospacing="0" w:after="0" w:afterAutospacing="0"/>
        <w:ind w:firstLine="709"/>
        <w:jc w:val="both"/>
        <w:rPr>
          <w:color w:val="000000"/>
          <w:sz w:val="28"/>
          <w:szCs w:val="28"/>
          <w:lang w:eastAsia="uk-UA"/>
        </w:rPr>
      </w:pPr>
      <w:r w:rsidRPr="00356108">
        <w:rPr>
          <w:color w:val="000000"/>
          <w:sz w:val="28"/>
          <w:szCs w:val="28"/>
        </w:rPr>
        <w:t xml:space="preserve">Ухвала мотивована тим, що нормою частини другої </w:t>
      </w:r>
      <w:hyperlink r:id="rId19" w:anchor="8218" w:tgtFrame="_blank" w:tooltip="Цивільний процесуальний кодекс України (ред. з 15.12.2017); нормативно-правовий акт № 1618-IV від 18.03.2004" w:history="1">
        <w:r w:rsidRPr="00356108">
          <w:rPr>
            <w:rStyle w:val="a6"/>
            <w:color w:val="000000"/>
            <w:sz w:val="28"/>
            <w:szCs w:val="28"/>
            <w:u w:val="none"/>
          </w:rPr>
          <w:t>статті 127 ЦПК України</w:t>
        </w:r>
      </w:hyperlink>
      <w:r w:rsidRPr="00356108">
        <w:rPr>
          <w:color w:val="000000"/>
          <w:sz w:val="28"/>
          <w:szCs w:val="28"/>
        </w:rPr>
        <w:t>, встановлений судом процесуальний строк може бути продовжений судом за заявою учасника справи, поданою до закінчення цього строку, чи з ініціативи суду.</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 xml:space="preserve">Ухвала суду про відкриття провадження була постановлена 5 травня                        2020 року, тобто під час дії карантину, встановленого Кабінетом Міністрів України з метою запобігання поширенню </w:t>
      </w:r>
      <w:proofErr w:type="spellStart"/>
      <w:r w:rsidRPr="00356108">
        <w:rPr>
          <w:color w:val="000000"/>
          <w:sz w:val="28"/>
          <w:szCs w:val="28"/>
        </w:rPr>
        <w:t>коронавірусної</w:t>
      </w:r>
      <w:proofErr w:type="spellEnd"/>
      <w:r w:rsidRPr="00356108">
        <w:rPr>
          <w:color w:val="000000"/>
          <w:sz w:val="28"/>
          <w:szCs w:val="28"/>
        </w:rPr>
        <w:t xml:space="preserve"> хвороби (COVID-19).</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Відповідно до пункту 3 Розділу </w:t>
      </w:r>
      <w:hyperlink r:id="rId20" w:anchor="10984" w:tgtFrame="_blank" w:tooltip="Цивільний процесуальний кодекс України (ред. з 15.12.2017); нормативно-правовий акт № 1618-IV від 18.03.2004" w:history="1">
        <w:r w:rsidRPr="00356108">
          <w:rPr>
            <w:rStyle w:val="a6"/>
            <w:color w:val="000000"/>
            <w:sz w:val="28"/>
            <w:szCs w:val="28"/>
            <w:u w:val="none"/>
          </w:rPr>
          <w:t>ХІІ</w:t>
        </w:r>
      </w:hyperlink>
      <w:r w:rsidRPr="00356108">
        <w:rPr>
          <w:color w:val="000000"/>
          <w:sz w:val="28"/>
          <w:szCs w:val="28"/>
        </w:rPr>
        <w:t> </w:t>
      </w:r>
      <w:hyperlink r:id="rId21" w:anchor="10984" w:tgtFrame="_blank" w:tooltip="Цивільний процесуальний кодекс України (ред. з 15.12.2017); нормативно-правовий акт № 1618-IV від 18.03.2004" w:history="1">
        <w:r w:rsidRPr="00356108">
          <w:rPr>
            <w:rStyle w:val="a6"/>
            <w:color w:val="000000"/>
            <w:sz w:val="28"/>
            <w:szCs w:val="28"/>
            <w:u w:val="none"/>
          </w:rPr>
          <w:t>Прикінцевих положень Цивільного процесуального кодексу України</w:t>
        </w:r>
      </w:hyperlink>
      <w:r w:rsidRPr="00356108">
        <w:rPr>
          <w:color w:val="000000"/>
          <w:sz w:val="28"/>
          <w:szCs w:val="28"/>
        </w:rPr>
        <w:t xml:space="preserve">, під час дії карантину, встановленого Кабінетом Міністрів України з метою запобігання поширенню </w:t>
      </w:r>
      <w:proofErr w:type="spellStart"/>
      <w:r w:rsidRPr="00356108">
        <w:rPr>
          <w:color w:val="000000"/>
          <w:sz w:val="28"/>
          <w:szCs w:val="28"/>
        </w:rPr>
        <w:t>коронавірусної</w:t>
      </w:r>
      <w:proofErr w:type="spellEnd"/>
      <w:r w:rsidRPr="00356108">
        <w:rPr>
          <w:color w:val="000000"/>
          <w:sz w:val="28"/>
          <w:szCs w:val="28"/>
        </w:rPr>
        <w:t xml:space="preserve"> хвороби (COVID-19), строки, визначені </w:t>
      </w:r>
      <w:hyperlink r:id="rId22" w:anchor="8703" w:tgtFrame="_blank" w:tooltip="Цивільний процесуальний кодекс України (ред. з 15.12.2017); нормативно-правовий акт № 1618-IV від 18.03.2004" w:history="1">
        <w:r w:rsidRPr="00356108">
          <w:rPr>
            <w:rStyle w:val="a6"/>
            <w:color w:val="000000"/>
            <w:sz w:val="28"/>
            <w:szCs w:val="28"/>
            <w:u w:val="none"/>
          </w:rPr>
          <w:t>статтями 178-180 цього Кодексу</w:t>
        </w:r>
      </w:hyperlink>
      <w:r w:rsidRPr="00356108">
        <w:rPr>
          <w:color w:val="000000"/>
          <w:sz w:val="28"/>
          <w:szCs w:val="28"/>
        </w:rPr>
        <w:t>, щодо подання відзиву, відповіді на відзив та заперечення на відповідь, продовжуються на строк дії такого карантину.</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Станом на 3 серпня 2020 року, відповідно до </w:t>
      </w:r>
      <w:hyperlink r:id="rId23" w:tgtFrame="_blank" w:tooltip="Про запобігання поширенню на території України гострої респіраторної хвороби COVID-19, спричиненої коронавірусом SARS-CoV-2; нормативно-правовий акт № 211 від 11.03.2020" w:history="1">
        <w:r w:rsidRPr="00356108">
          <w:rPr>
            <w:rStyle w:val="a6"/>
            <w:color w:val="000000"/>
            <w:sz w:val="28"/>
            <w:szCs w:val="28"/>
            <w:u w:val="none"/>
          </w:rPr>
          <w:t>постанови Кабінету Міністрів України №211 від 11 березня 2020 року «Про запобігання поширенню на території України гострої COVID-19, спричиненої корона вірусом SARS-CoV-2»</w:t>
        </w:r>
      </w:hyperlink>
      <w:r w:rsidRPr="00356108">
        <w:rPr>
          <w:color w:val="000000"/>
          <w:sz w:val="28"/>
          <w:szCs w:val="28"/>
        </w:rPr>
        <w:t>, строк дії карантину триває до 31 серпня 2020 року.</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 xml:space="preserve">За змістом вищевказаного Закону України від 30 березня 2020 року № 540-ІХ «Про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w:t>
      </w:r>
      <w:proofErr w:type="spellStart"/>
      <w:r w:rsidRPr="00356108">
        <w:rPr>
          <w:color w:val="000000"/>
          <w:sz w:val="28"/>
          <w:szCs w:val="28"/>
        </w:rPr>
        <w:t>кононавірусної</w:t>
      </w:r>
      <w:proofErr w:type="spellEnd"/>
      <w:r w:rsidRPr="00356108">
        <w:rPr>
          <w:color w:val="000000"/>
          <w:sz w:val="28"/>
          <w:szCs w:val="28"/>
        </w:rPr>
        <w:t xml:space="preserve"> хвороби» процесуальні строки у визначених ним випадках автоматично продовжуються, що не потребує додаткового винесення з цього питання судом відповідної ухвали про продовження строку.</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З огляду на викладене суддя вказав, що у задоволенні заяви представника відповідача про надання додаткового строку для подання відзиву на позовну заяву слід відмовити, оскільки продовження такого строку на строк дії карантину визначено на законодавчому рівні.</w:t>
      </w:r>
    </w:p>
    <w:p w:rsidR="0062264C" w:rsidRPr="00356108" w:rsidRDefault="0062264C" w:rsidP="0062264C">
      <w:pPr>
        <w:pStyle w:val="a5"/>
        <w:spacing w:before="0" w:beforeAutospacing="0" w:after="0" w:afterAutospacing="0"/>
        <w:ind w:firstLine="709"/>
        <w:jc w:val="both"/>
        <w:rPr>
          <w:color w:val="000000"/>
          <w:sz w:val="28"/>
          <w:szCs w:val="28"/>
          <w:lang w:eastAsia="uk-UA"/>
        </w:rPr>
      </w:pPr>
      <w:r w:rsidRPr="00356108">
        <w:rPr>
          <w:color w:val="000000"/>
          <w:sz w:val="28"/>
          <w:szCs w:val="28"/>
        </w:rPr>
        <w:t xml:space="preserve">Рішенням суду від 21 серпня 2020 року позовну заяву об’єднання співвласників багатоквартирного будинку «Червоний Хутір» до </w:t>
      </w:r>
      <w:r w:rsidR="00FC39E8">
        <w:rPr>
          <w:sz w:val="28"/>
          <w:szCs w:val="28"/>
        </w:rPr>
        <w:t xml:space="preserve">ОСОБИ1 </w:t>
      </w:r>
      <w:r w:rsidRPr="00356108">
        <w:rPr>
          <w:color w:val="000000"/>
          <w:sz w:val="28"/>
          <w:szCs w:val="28"/>
        </w:rPr>
        <w:t>про стягнення заборгованості по сплаті внесків на утримання будинку та прибудинкової території – задоволено частково.</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 xml:space="preserve">Стягнуто із </w:t>
      </w:r>
      <w:r w:rsidR="00FC39E8">
        <w:rPr>
          <w:sz w:val="28"/>
          <w:szCs w:val="28"/>
        </w:rPr>
        <w:t>ОСОБИ1</w:t>
      </w:r>
      <w:r w:rsidRPr="00356108">
        <w:rPr>
          <w:sz w:val="28"/>
          <w:szCs w:val="28"/>
        </w:rPr>
        <w:t xml:space="preserve"> </w:t>
      </w:r>
      <w:r w:rsidRPr="00356108">
        <w:rPr>
          <w:color w:val="000000"/>
          <w:sz w:val="28"/>
          <w:szCs w:val="28"/>
        </w:rPr>
        <w:t>на користь об’єднання співвласників багатоквартирного будинку «Червоний Хутір» заборгованість по сплаті внесків на утримання будинку та прибудинкової території в розмірі 9911,94, суму індексу інфляції в розмірі 387,82 грн., та 3% річних в сумі 287 грн.</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lastRenderedPageBreak/>
        <w:t xml:space="preserve">Стягнуто із </w:t>
      </w:r>
      <w:r w:rsidR="00FC39E8">
        <w:rPr>
          <w:sz w:val="28"/>
          <w:szCs w:val="28"/>
        </w:rPr>
        <w:t>ОСОБИ1</w:t>
      </w:r>
      <w:r w:rsidRPr="00356108">
        <w:rPr>
          <w:sz w:val="28"/>
          <w:szCs w:val="28"/>
        </w:rPr>
        <w:t xml:space="preserve"> </w:t>
      </w:r>
      <w:r w:rsidRPr="00356108">
        <w:rPr>
          <w:color w:val="000000"/>
          <w:sz w:val="28"/>
          <w:szCs w:val="28"/>
        </w:rPr>
        <w:t>на користь об’єднання співвласників багатоквартирного будинку «Червоний Хутір» судові витрати по справі у вигляді судового збору в сумі 1966,52 грн.</w:t>
      </w:r>
    </w:p>
    <w:p w:rsidR="0062264C" w:rsidRPr="00356108" w:rsidRDefault="0062264C" w:rsidP="0062264C">
      <w:pPr>
        <w:pStyle w:val="a5"/>
        <w:spacing w:before="0" w:beforeAutospacing="0" w:after="0" w:afterAutospacing="0"/>
        <w:ind w:firstLine="709"/>
        <w:jc w:val="both"/>
        <w:rPr>
          <w:color w:val="000000"/>
          <w:sz w:val="28"/>
          <w:szCs w:val="28"/>
        </w:rPr>
      </w:pPr>
      <w:r w:rsidRPr="00356108">
        <w:rPr>
          <w:color w:val="000000"/>
          <w:sz w:val="28"/>
          <w:szCs w:val="28"/>
        </w:rPr>
        <w:t xml:space="preserve">При цьому вказано, що рішення може бути оскаржене до Київського апеляційного суду через Дарницький районний суд міста Києва протягом тридцяти днів з дня його проголошення. </w:t>
      </w:r>
    </w:p>
    <w:p w:rsidR="0062264C" w:rsidRPr="00356108" w:rsidRDefault="0062264C" w:rsidP="0062264C">
      <w:pPr>
        <w:pStyle w:val="rvps8"/>
        <w:spacing w:before="0" w:beforeAutospacing="0" w:after="0" w:afterAutospacing="0"/>
        <w:ind w:firstLine="708"/>
        <w:jc w:val="both"/>
        <w:rPr>
          <w:color w:val="000000"/>
          <w:sz w:val="28"/>
          <w:szCs w:val="28"/>
        </w:rPr>
      </w:pPr>
      <w:r w:rsidRPr="00356108">
        <w:rPr>
          <w:color w:val="000000"/>
          <w:sz w:val="28"/>
          <w:szCs w:val="28"/>
        </w:rPr>
        <w:t xml:space="preserve">Доводи скарги </w:t>
      </w:r>
      <w:proofErr w:type="spellStart"/>
      <w:r w:rsidRPr="00356108">
        <w:rPr>
          <w:color w:val="000000"/>
          <w:sz w:val="28"/>
          <w:szCs w:val="28"/>
        </w:rPr>
        <w:t>Легези</w:t>
      </w:r>
      <w:proofErr w:type="spellEnd"/>
      <w:r w:rsidRPr="00356108">
        <w:rPr>
          <w:color w:val="000000"/>
          <w:sz w:val="28"/>
          <w:szCs w:val="28"/>
        </w:rPr>
        <w:t xml:space="preserve"> А.В. щодо порушення суддею </w:t>
      </w:r>
      <w:r w:rsidRPr="00356108">
        <w:rPr>
          <w:rStyle w:val="a3"/>
          <w:b w:val="0"/>
          <w:color w:val="000000"/>
          <w:sz w:val="28"/>
          <w:szCs w:val="28"/>
        </w:rPr>
        <w:t>Мицик Ю</w:t>
      </w:r>
      <w:r w:rsidRPr="00356108">
        <w:rPr>
          <w:color w:val="000000"/>
          <w:sz w:val="28"/>
          <w:szCs w:val="28"/>
        </w:rPr>
        <w:t>.С. норм процесуального права щодо розгляду справи в порядку спрощеного провадження та розгляду клопотання про надання додаткового строку для подання відзиву на позовну заяву фактично зводяться до власного тлумачення автором правильності застосування судом норм права, а тому можуть бути перевірені виключно судом вищої інстанції у передбаченому процесуальним законом порядку, а дії судді не свідчать про наявність підстав дисциплінарної відповідальності, як стверджує скаржник.</w:t>
      </w:r>
    </w:p>
    <w:p w:rsidR="0062264C" w:rsidRPr="00356108" w:rsidRDefault="0062264C" w:rsidP="0062264C">
      <w:pPr>
        <w:spacing w:after="0" w:line="240" w:lineRule="auto"/>
        <w:ind w:right="6" w:firstLine="708"/>
        <w:jc w:val="both"/>
        <w:rPr>
          <w:rFonts w:ascii="Times New Roman" w:hAnsi="Times New Roman" w:cs="Times New Roman"/>
          <w:sz w:val="28"/>
          <w:szCs w:val="28"/>
        </w:rPr>
      </w:pPr>
      <w:r w:rsidRPr="00356108">
        <w:rPr>
          <w:rFonts w:ascii="Times New Roman" w:hAnsi="Times New Roman" w:cs="Times New Roman"/>
          <w:color w:val="000000"/>
          <w:sz w:val="28"/>
          <w:szCs w:val="28"/>
        </w:rPr>
        <w:t>Як убачається</w:t>
      </w:r>
      <w:r w:rsidRPr="00356108">
        <w:rPr>
          <w:rFonts w:ascii="Times New Roman" w:hAnsi="Times New Roman" w:cs="Times New Roman"/>
          <w:color w:val="FF0000"/>
          <w:sz w:val="28"/>
          <w:szCs w:val="28"/>
        </w:rPr>
        <w:t xml:space="preserve"> </w:t>
      </w:r>
      <w:r w:rsidRPr="00356108">
        <w:rPr>
          <w:rFonts w:ascii="Times New Roman" w:hAnsi="Times New Roman" w:cs="Times New Roman"/>
          <w:sz w:val="28"/>
          <w:szCs w:val="28"/>
        </w:rPr>
        <w:t>з веб-порталу Судова влада України</w:t>
      </w:r>
      <w:r w:rsidR="00E76A03">
        <w:rPr>
          <w:rFonts w:ascii="Times New Roman" w:hAnsi="Times New Roman" w:cs="Times New Roman"/>
          <w:sz w:val="28"/>
          <w:szCs w:val="28"/>
        </w:rPr>
        <w:t>,</w:t>
      </w:r>
      <w:r w:rsidRPr="00356108">
        <w:rPr>
          <w:rFonts w:ascii="Times New Roman" w:hAnsi="Times New Roman" w:cs="Times New Roman"/>
          <w:sz w:val="28"/>
          <w:szCs w:val="28"/>
        </w:rPr>
        <w:t xml:space="preserve"> 9 жовтня 2020 року до </w:t>
      </w:r>
      <w:r w:rsidRPr="00356108">
        <w:rPr>
          <w:rFonts w:ascii="Times New Roman" w:hAnsi="Times New Roman" w:cs="Times New Roman"/>
          <w:color w:val="000000"/>
          <w:sz w:val="28"/>
          <w:szCs w:val="28"/>
        </w:rPr>
        <w:t xml:space="preserve">Дарницького районного суду міста Києва </w:t>
      </w:r>
      <w:r w:rsidR="00DF234C">
        <w:rPr>
          <w:rFonts w:ascii="Times New Roman" w:hAnsi="Times New Roman" w:cs="Times New Roman"/>
          <w:color w:val="000000"/>
          <w:sz w:val="28"/>
          <w:szCs w:val="28"/>
        </w:rPr>
        <w:t xml:space="preserve">представником </w:t>
      </w:r>
      <w:r w:rsidR="00FC39E8">
        <w:rPr>
          <w:rFonts w:ascii="Times New Roman" w:hAnsi="Times New Roman" w:cs="Times New Roman"/>
          <w:sz w:val="28"/>
          <w:szCs w:val="28"/>
        </w:rPr>
        <w:t>ОСОБИ1</w:t>
      </w:r>
      <w:bookmarkStart w:id="1" w:name="_GoBack"/>
      <w:bookmarkEnd w:id="1"/>
      <w:r w:rsidR="00DF234C">
        <w:rPr>
          <w:sz w:val="28"/>
          <w:szCs w:val="28"/>
        </w:rPr>
        <w:t xml:space="preserve"> </w:t>
      </w:r>
      <w:r w:rsidRPr="00356108">
        <w:rPr>
          <w:rFonts w:ascii="Times New Roman" w:hAnsi="Times New Roman" w:cs="Times New Roman"/>
          <w:color w:val="000000"/>
          <w:sz w:val="28"/>
          <w:szCs w:val="28"/>
        </w:rPr>
        <w:t>подано апеляційну скаргу.</w:t>
      </w:r>
    </w:p>
    <w:p w:rsidR="0062264C" w:rsidRPr="00356108" w:rsidRDefault="0062264C" w:rsidP="0062264C">
      <w:pPr>
        <w:spacing w:after="0" w:line="240" w:lineRule="auto"/>
        <w:ind w:right="6" w:firstLine="708"/>
        <w:jc w:val="both"/>
        <w:rPr>
          <w:rFonts w:ascii="Times New Roman" w:hAnsi="Times New Roman" w:cs="Times New Roman"/>
          <w:sz w:val="28"/>
          <w:szCs w:val="28"/>
        </w:rPr>
      </w:pPr>
      <w:r w:rsidRPr="00356108">
        <w:rPr>
          <w:rFonts w:ascii="Times New Roman" w:hAnsi="Times New Roman" w:cs="Times New Roman"/>
          <w:sz w:val="28"/>
          <w:szCs w:val="28"/>
        </w:rPr>
        <w:t>Вища рада правосуддя згідно зі статтею 131 Конституції України,                   статтею 3 Закону України «Про Вищу раду правосуддя» не є органом, який здійснює правосуддя, та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62264C" w:rsidRPr="00356108" w:rsidRDefault="0062264C" w:rsidP="0062264C">
      <w:pPr>
        <w:spacing w:after="0" w:line="240" w:lineRule="auto"/>
        <w:ind w:right="6" w:firstLine="708"/>
        <w:jc w:val="both"/>
        <w:rPr>
          <w:rFonts w:ascii="Times New Roman" w:hAnsi="Times New Roman" w:cs="Times New Roman"/>
          <w:sz w:val="28"/>
          <w:szCs w:val="28"/>
        </w:rPr>
      </w:pPr>
      <w:r w:rsidRPr="00356108">
        <w:rPr>
          <w:rFonts w:ascii="Times New Roman" w:hAnsi="Times New Roman" w:cs="Times New Roman"/>
          <w:sz w:val="28"/>
          <w:szCs w:val="28"/>
        </w:rPr>
        <w:t xml:space="preserve">Відповідно до частини першої статті 124 Конституції України правосуддя в Україні здійснюють виключно суди. </w:t>
      </w:r>
    </w:p>
    <w:p w:rsidR="0062264C" w:rsidRPr="00356108" w:rsidRDefault="0062264C" w:rsidP="0062264C">
      <w:pPr>
        <w:spacing w:after="0" w:line="240" w:lineRule="auto"/>
        <w:ind w:right="6" w:firstLine="708"/>
        <w:jc w:val="both"/>
        <w:rPr>
          <w:rFonts w:ascii="Times New Roman" w:hAnsi="Times New Roman" w:cs="Times New Roman"/>
          <w:sz w:val="28"/>
          <w:szCs w:val="28"/>
        </w:rPr>
      </w:pPr>
      <w:r w:rsidRPr="00356108">
        <w:rPr>
          <w:rFonts w:ascii="Times New Roman" w:hAnsi="Times New Roman" w:cs="Times New Roman"/>
          <w:sz w:val="28"/>
          <w:szCs w:val="28"/>
        </w:rPr>
        <w:t xml:space="preserve">Суддя, здійснюючи правосуддя, є незалежним та керується верховенством права (частина перша статті 129 Конституції України). </w:t>
      </w:r>
    </w:p>
    <w:p w:rsidR="0062264C" w:rsidRPr="00356108" w:rsidRDefault="0062264C" w:rsidP="0062264C">
      <w:pPr>
        <w:spacing w:after="0" w:line="240" w:lineRule="auto"/>
        <w:ind w:right="6" w:firstLine="708"/>
        <w:jc w:val="both"/>
        <w:rPr>
          <w:rFonts w:ascii="Times New Roman" w:hAnsi="Times New Roman" w:cs="Times New Roman"/>
          <w:sz w:val="28"/>
          <w:szCs w:val="28"/>
        </w:rPr>
      </w:pPr>
      <w:r w:rsidRPr="00356108">
        <w:rPr>
          <w:rFonts w:ascii="Times New Roman" w:hAnsi="Times New Roman" w:cs="Times New Roman"/>
          <w:sz w:val="28"/>
          <w:szCs w:val="28"/>
        </w:rPr>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62264C" w:rsidRPr="00356108" w:rsidRDefault="0062264C" w:rsidP="0062264C">
      <w:pPr>
        <w:spacing w:after="0" w:line="240" w:lineRule="auto"/>
        <w:ind w:right="6" w:firstLine="708"/>
        <w:jc w:val="both"/>
        <w:rPr>
          <w:rFonts w:ascii="Times New Roman" w:hAnsi="Times New Roman" w:cs="Times New Roman"/>
          <w:sz w:val="28"/>
          <w:szCs w:val="28"/>
        </w:rPr>
      </w:pPr>
      <w:r w:rsidRPr="00356108">
        <w:rPr>
          <w:rFonts w:ascii="Times New Roman" w:hAnsi="Times New Roman" w:cs="Times New Roman"/>
          <w:sz w:val="28"/>
          <w:szCs w:val="28"/>
        </w:rPr>
        <w:t xml:space="preserve">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w:t>
      </w:r>
      <w:r w:rsidRPr="00356108">
        <w:rPr>
          <w:rFonts w:ascii="Times New Roman" w:hAnsi="Times New Roman" w:cs="Times New Roman"/>
          <w:sz w:val="28"/>
          <w:szCs w:val="28"/>
        </w:rPr>
        <w:lastRenderedPageBreak/>
        <w:t>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62264C" w:rsidRPr="00356108" w:rsidRDefault="0062264C" w:rsidP="0062264C">
      <w:pPr>
        <w:spacing w:after="0" w:line="240" w:lineRule="auto"/>
        <w:ind w:right="6" w:firstLine="708"/>
        <w:jc w:val="both"/>
        <w:rPr>
          <w:rFonts w:ascii="Times New Roman" w:hAnsi="Times New Roman" w:cs="Times New Roman"/>
          <w:sz w:val="28"/>
          <w:szCs w:val="28"/>
        </w:rPr>
      </w:pPr>
      <w:r w:rsidRPr="00356108">
        <w:rPr>
          <w:rFonts w:ascii="Times New Roman" w:hAnsi="Times New Roman" w:cs="Times New Roman"/>
          <w:sz w:val="28"/>
          <w:szCs w:val="28"/>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p>
    <w:p w:rsidR="00744A0F" w:rsidRPr="00356108" w:rsidRDefault="00CF1BE2" w:rsidP="00744A0F">
      <w:pPr>
        <w:spacing w:after="0" w:line="240" w:lineRule="auto"/>
        <w:ind w:firstLine="851"/>
        <w:jc w:val="both"/>
        <w:rPr>
          <w:rFonts w:ascii="Times New Roman" w:hAnsi="Times New Roman" w:cs="Times New Roman"/>
          <w:sz w:val="28"/>
          <w:szCs w:val="28"/>
        </w:rPr>
      </w:pPr>
      <w:r w:rsidRPr="00356108">
        <w:rPr>
          <w:rFonts w:ascii="Times New Roman" w:hAnsi="Times New Roman" w:cs="Times New Roman"/>
          <w:bCs/>
          <w:sz w:val="28"/>
          <w:szCs w:val="28"/>
        </w:rPr>
        <w:t xml:space="preserve">Третьою Дисциплінарною палатою встановлено, що </w:t>
      </w:r>
      <w:r w:rsidR="00744A0F" w:rsidRPr="00356108">
        <w:rPr>
          <w:rFonts w:ascii="Times New Roman" w:hAnsi="Times New Roman" w:cs="Times New Roman"/>
          <w:bCs/>
          <w:sz w:val="28"/>
          <w:szCs w:val="28"/>
        </w:rPr>
        <w:t xml:space="preserve">скарга </w:t>
      </w:r>
      <w:r w:rsidR="002570DC" w:rsidRPr="00356108">
        <w:rPr>
          <w:rFonts w:ascii="Times New Roman" w:hAnsi="Times New Roman" w:cs="Times New Roman"/>
          <w:bCs/>
          <w:sz w:val="28"/>
          <w:szCs w:val="28"/>
        </w:rPr>
        <w:t xml:space="preserve">                         </w:t>
      </w:r>
      <w:proofErr w:type="spellStart"/>
      <w:r w:rsidR="0062264C" w:rsidRPr="00356108">
        <w:rPr>
          <w:rFonts w:ascii="Times New Roman" w:hAnsi="Times New Roman" w:cs="Times New Roman"/>
          <w:color w:val="000000"/>
          <w:sz w:val="28"/>
          <w:szCs w:val="28"/>
        </w:rPr>
        <w:t>Легези</w:t>
      </w:r>
      <w:proofErr w:type="spellEnd"/>
      <w:r w:rsidR="0062264C" w:rsidRPr="00356108">
        <w:rPr>
          <w:rFonts w:ascii="Times New Roman" w:hAnsi="Times New Roman" w:cs="Times New Roman"/>
          <w:color w:val="000000"/>
          <w:sz w:val="28"/>
          <w:szCs w:val="28"/>
        </w:rPr>
        <w:t xml:space="preserve"> А.В. </w:t>
      </w:r>
      <w:r w:rsidR="00744A0F" w:rsidRPr="00356108">
        <w:rPr>
          <w:rFonts w:ascii="Times New Roman" w:hAnsi="Times New Roman" w:cs="Times New Roman"/>
          <w:sz w:val="28"/>
          <w:szCs w:val="28"/>
        </w:rPr>
        <w:t xml:space="preserve">ґрунтується лише на </w:t>
      </w:r>
      <w:r w:rsidR="00744A0F" w:rsidRPr="00356108">
        <w:rPr>
          <w:rFonts w:ascii="Times New Roman" w:hAnsi="Times New Roman" w:cs="Times New Roman"/>
          <w:bCs/>
          <w:sz w:val="28"/>
          <w:szCs w:val="28"/>
        </w:rPr>
        <w:t xml:space="preserve">доводах, </w:t>
      </w:r>
      <w:r w:rsidR="00744A0F" w:rsidRPr="00356108">
        <w:rPr>
          <w:rFonts w:ascii="Times New Roman" w:hAnsi="Times New Roman" w:cs="Times New Roman"/>
          <w:sz w:val="28"/>
          <w:szCs w:val="28"/>
        </w:rPr>
        <w:t xml:space="preserve">що можуть бути перевірені виключно судом вищої інстанції в порядку, передбаченому процесуальним законом. </w:t>
      </w:r>
    </w:p>
    <w:p w:rsidR="008F4CA8" w:rsidRPr="00356108" w:rsidRDefault="008F4CA8" w:rsidP="000D23DA">
      <w:pPr>
        <w:spacing w:after="0" w:line="240" w:lineRule="auto"/>
        <w:ind w:firstLine="709"/>
        <w:jc w:val="both"/>
        <w:rPr>
          <w:rFonts w:ascii="Times New Roman" w:hAnsi="Times New Roman" w:cs="Times New Roman"/>
          <w:sz w:val="28"/>
          <w:szCs w:val="28"/>
        </w:rPr>
      </w:pPr>
      <w:r w:rsidRPr="00356108">
        <w:rPr>
          <w:rFonts w:ascii="Times New Roman" w:hAnsi="Times New Roman" w:cs="Times New Roman"/>
          <w:sz w:val="28"/>
          <w:szCs w:val="28"/>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705BB7" w:rsidRPr="00356108" w:rsidRDefault="00705BB7" w:rsidP="000D23DA">
      <w:pPr>
        <w:spacing w:after="0" w:line="240" w:lineRule="auto"/>
        <w:ind w:firstLine="709"/>
        <w:jc w:val="both"/>
        <w:rPr>
          <w:rFonts w:ascii="Times New Roman" w:hAnsi="Times New Roman" w:cs="Times New Roman"/>
          <w:sz w:val="28"/>
          <w:szCs w:val="28"/>
        </w:rPr>
      </w:pPr>
      <w:r w:rsidRPr="00356108">
        <w:rPr>
          <w:rFonts w:ascii="Times New Roman" w:eastAsia="Times New Roman" w:hAnsi="Times New Roman" w:cs="Times New Roman"/>
          <w:sz w:val="28"/>
          <w:szCs w:val="28"/>
          <w:lang w:eastAsia="ru-RU"/>
        </w:rPr>
        <w:t>Керуючись статтями 42–44 Закону України «Про Вищу раду правосуддя», Третя Дисциплінарна палата Вищої ради правосуддя </w:t>
      </w:r>
    </w:p>
    <w:p w:rsidR="002E36D6" w:rsidRPr="00356108" w:rsidRDefault="002E36D6" w:rsidP="00705BB7">
      <w:pPr>
        <w:spacing w:after="0" w:line="240" w:lineRule="auto"/>
        <w:jc w:val="center"/>
        <w:rPr>
          <w:rFonts w:ascii="Times New Roman" w:eastAsia="Times New Roman" w:hAnsi="Times New Roman" w:cs="Times New Roman"/>
          <w:b/>
          <w:bCs/>
          <w:color w:val="000000"/>
          <w:sz w:val="28"/>
          <w:szCs w:val="28"/>
          <w:lang w:eastAsia="ru-RU"/>
        </w:rPr>
      </w:pPr>
    </w:p>
    <w:p w:rsidR="00705BB7" w:rsidRPr="00356108" w:rsidRDefault="00705BB7" w:rsidP="00705BB7">
      <w:pPr>
        <w:spacing w:after="0" w:line="240" w:lineRule="auto"/>
        <w:jc w:val="center"/>
        <w:rPr>
          <w:rFonts w:ascii="Times New Roman" w:eastAsia="Times New Roman" w:hAnsi="Times New Roman" w:cs="Times New Roman"/>
          <w:sz w:val="28"/>
          <w:szCs w:val="28"/>
          <w:lang w:eastAsia="ru-RU"/>
        </w:rPr>
      </w:pPr>
      <w:r w:rsidRPr="00356108">
        <w:rPr>
          <w:rFonts w:ascii="Times New Roman" w:eastAsia="Times New Roman" w:hAnsi="Times New Roman" w:cs="Times New Roman"/>
          <w:b/>
          <w:bCs/>
          <w:color w:val="000000"/>
          <w:sz w:val="28"/>
          <w:szCs w:val="28"/>
          <w:lang w:eastAsia="ru-RU"/>
        </w:rPr>
        <w:t>ухвалила:</w:t>
      </w:r>
    </w:p>
    <w:p w:rsidR="008F4CA8" w:rsidRPr="00356108" w:rsidRDefault="008F4CA8" w:rsidP="008F4CA8">
      <w:pPr>
        <w:pStyle w:val="a5"/>
        <w:spacing w:before="0" w:beforeAutospacing="0" w:after="0" w:afterAutospacing="0"/>
        <w:jc w:val="both"/>
        <w:rPr>
          <w:sz w:val="28"/>
          <w:szCs w:val="28"/>
        </w:rPr>
      </w:pPr>
    </w:p>
    <w:p w:rsidR="00744A0F" w:rsidRPr="00356108" w:rsidRDefault="00E2113E" w:rsidP="00744A0F">
      <w:pPr>
        <w:spacing w:after="0" w:line="240" w:lineRule="auto"/>
        <w:jc w:val="both"/>
        <w:rPr>
          <w:rFonts w:ascii="Times New Roman" w:hAnsi="Times New Roman" w:cs="Times New Roman"/>
          <w:color w:val="000000"/>
          <w:sz w:val="28"/>
          <w:szCs w:val="28"/>
          <w:lang w:eastAsia="uk-UA" w:bidi="uk-UA"/>
        </w:rPr>
      </w:pPr>
      <w:r w:rsidRPr="00356108">
        <w:rPr>
          <w:rFonts w:ascii="Times New Roman" w:hAnsi="Times New Roman" w:cs="Times New Roman"/>
          <w:sz w:val="28"/>
          <w:szCs w:val="28"/>
        </w:rPr>
        <w:t xml:space="preserve">дисциплінарну скаргу </w:t>
      </w:r>
      <w:proofErr w:type="spellStart"/>
      <w:r w:rsidR="0062264C" w:rsidRPr="00356108">
        <w:rPr>
          <w:rStyle w:val="a3"/>
          <w:rFonts w:ascii="Times New Roman" w:hAnsi="Times New Roman" w:cs="Times New Roman"/>
          <w:b w:val="0"/>
          <w:sz w:val="28"/>
          <w:szCs w:val="28"/>
        </w:rPr>
        <w:t>Легези</w:t>
      </w:r>
      <w:proofErr w:type="spellEnd"/>
      <w:r w:rsidR="0062264C" w:rsidRPr="00356108">
        <w:rPr>
          <w:rStyle w:val="a3"/>
          <w:rFonts w:ascii="Times New Roman" w:hAnsi="Times New Roman" w:cs="Times New Roman"/>
          <w:b w:val="0"/>
          <w:sz w:val="28"/>
          <w:szCs w:val="28"/>
        </w:rPr>
        <w:t xml:space="preserve"> Анатолія Вікторовича стосовно судді Дарницького районного суду міста Києва Мицик Юлії Сергіївни</w:t>
      </w:r>
      <w:r w:rsidR="00876C4F" w:rsidRPr="00356108">
        <w:rPr>
          <w:rFonts w:ascii="Times New Roman" w:hAnsi="Times New Roman" w:cs="Times New Roman"/>
          <w:sz w:val="28"/>
          <w:szCs w:val="28"/>
        </w:rPr>
        <w:t xml:space="preserve"> </w:t>
      </w:r>
      <w:r w:rsidR="00744A0F" w:rsidRPr="00356108">
        <w:rPr>
          <w:rFonts w:ascii="Times New Roman" w:hAnsi="Times New Roman" w:cs="Times New Roman"/>
          <w:sz w:val="28"/>
          <w:szCs w:val="28"/>
        </w:rPr>
        <w:t>залишити без розгляду та повернути скаржнику.</w:t>
      </w:r>
    </w:p>
    <w:p w:rsidR="00705BB7" w:rsidRPr="00356108" w:rsidRDefault="00705BB7" w:rsidP="00E76A03">
      <w:pPr>
        <w:pStyle w:val="a5"/>
        <w:spacing w:before="0" w:beforeAutospacing="0" w:after="0" w:afterAutospacing="0"/>
        <w:ind w:firstLine="709"/>
        <w:jc w:val="both"/>
        <w:rPr>
          <w:sz w:val="28"/>
          <w:szCs w:val="28"/>
        </w:rPr>
      </w:pPr>
      <w:r w:rsidRPr="00356108">
        <w:rPr>
          <w:color w:val="000000"/>
          <w:sz w:val="28"/>
          <w:szCs w:val="28"/>
        </w:rPr>
        <w:t>Ухвала оскарженню не підлягає. </w:t>
      </w:r>
    </w:p>
    <w:p w:rsidR="00E7695F" w:rsidRPr="00356108" w:rsidRDefault="00E7695F" w:rsidP="008F4CA8">
      <w:pPr>
        <w:spacing w:after="0" w:line="240" w:lineRule="auto"/>
        <w:rPr>
          <w:rFonts w:ascii="Times New Roman" w:eastAsia="Times New Roman" w:hAnsi="Times New Roman" w:cs="Times New Roman"/>
          <w:sz w:val="28"/>
          <w:szCs w:val="28"/>
          <w:lang w:eastAsia="ru-RU"/>
        </w:rPr>
      </w:pPr>
    </w:p>
    <w:p w:rsidR="0033457E" w:rsidRPr="00D468F8" w:rsidRDefault="0033457E" w:rsidP="00D468F8">
      <w:pPr>
        <w:spacing w:after="0" w:line="240" w:lineRule="auto"/>
        <w:jc w:val="both"/>
        <w:rPr>
          <w:rFonts w:ascii="Times New Roman" w:hAnsi="Times New Roman" w:cs="Times New Roman"/>
          <w:sz w:val="28"/>
          <w:szCs w:val="28"/>
        </w:rPr>
      </w:pPr>
    </w:p>
    <w:p w:rsidR="00D468F8" w:rsidRPr="00D468F8" w:rsidRDefault="00D468F8" w:rsidP="00D468F8">
      <w:pPr>
        <w:spacing w:after="0"/>
        <w:jc w:val="both"/>
        <w:rPr>
          <w:rFonts w:ascii="Times New Roman" w:hAnsi="Times New Roman" w:cs="Times New Roman"/>
          <w:b/>
          <w:sz w:val="28"/>
          <w:szCs w:val="28"/>
        </w:rPr>
      </w:pPr>
      <w:r w:rsidRPr="00D468F8">
        <w:rPr>
          <w:rFonts w:ascii="Times New Roman" w:hAnsi="Times New Roman" w:cs="Times New Roman"/>
          <w:b/>
          <w:sz w:val="28"/>
          <w:szCs w:val="28"/>
        </w:rPr>
        <w:t xml:space="preserve">Головуючий на засіданні </w:t>
      </w:r>
    </w:p>
    <w:p w:rsidR="00D468F8" w:rsidRPr="00D468F8" w:rsidRDefault="00D468F8" w:rsidP="00D468F8">
      <w:pPr>
        <w:spacing w:after="0"/>
        <w:jc w:val="both"/>
        <w:rPr>
          <w:rFonts w:ascii="Times New Roman" w:hAnsi="Times New Roman" w:cs="Times New Roman"/>
          <w:b/>
          <w:sz w:val="28"/>
          <w:szCs w:val="28"/>
        </w:rPr>
      </w:pPr>
      <w:r w:rsidRPr="00D468F8">
        <w:rPr>
          <w:rFonts w:ascii="Times New Roman" w:hAnsi="Times New Roman" w:cs="Times New Roman"/>
          <w:b/>
          <w:sz w:val="28"/>
          <w:szCs w:val="28"/>
        </w:rPr>
        <w:t xml:space="preserve">Третьої Дисциплінарної </w:t>
      </w:r>
    </w:p>
    <w:p w:rsidR="00D468F8" w:rsidRPr="00D468F8" w:rsidRDefault="00D468F8" w:rsidP="00D468F8">
      <w:pPr>
        <w:tabs>
          <w:tab w:val="left" w:pos="6521"/>
        </w:tabs>
        <w:spacing w:after="0"/>
        <w:jc w:val="both"/>
        <w:rPr>
          <w:rFonts w:ascii="Times New Roman" w:hAnsi="Times New Roman" w:cs="Times New Roman"/>
          <w:b/>
          <w:sz w:val="28"/>
          <w:szCs w:val="28"/>
        </w:rPr>
      </w:pPr>
      <w:r w:rsidRPr="00D468F8">
        <w:rPr>
          <w:rFonts w:ascii="Times New Roman" w:hAnsi="Times New Roman" w:cs="Times New Roman"/>
          <w:b/>
          <w:sz w:val="28"/>
          <w:szCs w:val="28"/>
        </w:rPr>
        <w:t>палати Вищої ради правосуддя</w:t>
      </w:r>
      <w:r w:rsidRPr="00D468F8">
        <w:rPr>
          <w:rFonts w:ascii="Times New Roman" w:hAnsi="Times New Roman" w:cs="Times New Roman"/>
          <w:b/>
          <w:sz w:val="28"/>
          <w:szCs w:val="28"/>
        </w:rPr>
        <w:tab/>
        <w:t xml:space="preserve">Л.А. </w:t>
      </w:r>
      <w:proofErr w:type="spellStart"/>
      <w:r w:rsidRPr="00D468F8">
        <w:rPr>
          <w:rFonts w:ascii="Times New Roman" w:hAnsi="Times New Roman" w:cs="Times New Roman"/>
          <w:b/>
          <w:sz w:val="28"/>
          <w:szCs w:val="28"/>
        </w:rPr>
        <w:t>Швецова</w:t>
      </w:r>
      <w:proofErr w:type="spellEnd"/>
    </w:p>
    <w:p w:rsidR="00D468F8" w:rsidRPr="00D468F8" w:rsidRDefault="00D468F8" w:rsidP="00D468F8">
      <w:pPr>
        <w:tabs>
          <w:tab w:val="left" w:pos="6521"/>
        </w:tabs>
        <w:spacing w:after="0"/>
        <w:ind w:firstLine="709"/>
        <w:jc w:val="both"/>
        <w:rPr>
          <w:rFonts w:ascii="Times New Roman" w:hAnsi="Times New Roman" w:cs="Times New Roman"/>
          <w:b/>
          <w:sz w:val="28"/>
          <w:szCs w:val="28"/>
        </w:rPr>
      </w:pPr>
    </w:p>
    <w:p w:rsidR="00D468F8" w:rsidRPr="00D468F8" w:rsidRDefault="00D468F8" w:rsidP="00D468F8">
      <w:pPr>
        <w:spacing w:after="0"/>
        <w:jc w:val="both"/>
        <w:rPr>
          <w:rFonts w:ascii="Times New Roman" w:hAnsi="Times New Roman" w:cs="Times New Roman"/>
          <w:b/>
          <w:sz w:val="28"/>
          <w:szCs w:val="28"/>
        </w:rPr>
      </w:pPr>
      <w:r w:rsidRPr="00D468F8">
        <w:rPr>
          <w:rFonts w:ascii="Times New Roman" w:hAnsi="Times New Roman" w:cs="Times New Roman"/>
          <w:b/>
          <w:sz w:val="28"/>
          <w:szCs w:val="28"/>
        </w:rPr>
        <w:t xml:space="preserve">Члени Третьої Дисциплінарної </w:t>
      </w:r>
    </w:p>
    <w:p w:rsidR="00D468F8" w:rsidRPr="00D468F8" w:rsidRDefault="00D468F8" w:rsidP="00D468F8">
      <w:pPr>
        <w:pStyle w:val="a5"/>
        <w:tabs>
          <w:tab w:val="left" w:pos="6480"/>
          <w:tab w:val="left" w:pos="6946"/>
          <w:tab w:val="left" w:pos="7020"/>
        </w:tabs>
        <w:spacing w:before="0" w:beforeAutospacing="0" w:after="0" w:afterAutospacing="0" w:line="360" w:lineRule="auto"/>
        <w:jc w:val="both"/>
        <w:rPr>
          <w:b/>
          <w:sz w:val="28"/>
          <w:szCs w:val="28"/>
        </w:rPr>
      </w:pPr>
      <w:r w:rsidRPr="00D468F8">
        <w:rPr>
          <w:b/>
          <w:sz w:val="28"/>
          <w:szCs w:val="28"/>
        </w:rPr>
        <w:t>палати Вищої ради правосуддя</w:t>
      </w:r>
      <w:r w:rsidRPr="00D468F8">
        <w:rPr>
          <w:b/>
          <w:sz w:val="28"/>
          <w:szCs w:val="28"/>
        </w:rPr>
        <w:tab/>
        <w:t>В.І. Говоруха</w:t>
      </w:r>
    </w:p>
    <w:p w:rsidR="00D468F8" w:rsidRPr="00D468F8" w:rsidRDefault="00D468F8" w:rsidP="00D468F8">
      <w:pPr>
        <w:pStyle w:val="a5"/>
        <w:tabs>
          <w:tab w:val="left" w:pos="6480"/>
          <w:tab w:val="left" w:pos="6946"/>
          <w:tab w:val="left" w:pos="7020"/>
        </w:tabs>
        <w:spacing w:before="0" w:beforeAutospacing="0" w:after="0" w:afterAutospacing="0" w:line="360" w:lineRule="auto"/>
        <w:jc w:val="both"/>
        <w:rPr>
          <w:b/>
          <w:sz w:val="28"/>
          <w:szCs w:val="28"/>
        </w:rPr>
      </w:pPr>
    </w:p>
    <w:p w:rsidR="00D468F8" w:rsidRPr="00D468F8" w:rsidRDefault="00E76A03" w:rsidP="00D468F8">
      <w:pPr>
        <w:pStyle w:val="a5"/>
        <w:tabs>
          <w:tab w:val="left" w:pos="6480"/>
          <w:tab w:val="left" w:pos="6946"/>
          <w:tab w:val="left" w:pos="7020"/>
        </w:tabs>
        <w:spacing w:before="0" w:beforeAutospacing="0" w:after="0" w:afterAutospacing="0" w:line="360" w:lineRule="auto"/>
        <w:jc w:val="both"/>
        <w:rPr>
          <w:b/>
          <w:sz w:val="28"/>
          <w:szCs w:val="28"/>
        </w:rPr>
      </w:pPr>
      <w:r>
        <w:rPr>
          <w:b/>
          <w:sz w:val="28"/>
          <w:szCs w:val="28"/>
        </w:rPr>
        <w:tab/>
      </w:r>
      <w:r w:rsidR="00D468F8" w:rsidRPr="00D468F8">
        <w:rPr>
          <w:b/>
          <w:sz w:val="28"/>
          <w:szCs w:val="28"/>
        </w:rPr>
        <w:t>Л.Б. Іванова</w:t>
      </w:r>
    </w:p>
    <w:p w:rsidR="00D468F8" w:rsidRPr="00D468F8" w:rsidRDefault="00D468F8" w:rsidP="00D468F8">
      <w:pPr>
        <w:pStyle w:val="a5"/>
        <w:tabs>
          <w:tab w:val="left" w:pos="6480"/>
          <w:tab w:val="left" w:pos="6946"/>
          <w:tab w:val="left" w:pos="7020"/>
        </w:tabs>
        <w:spacing w:before="0" w:beforeAutospacing="0" w:after="0" w:afterAutospacing="0" w:line="360" w:lineRule="auto"/>
        <w:jc w:val="both"/>
        <w:rPr>
          <w:b/>
          <w:sz w:val="28"/>
          <w:szCs w:val="28"/>
        </w:rPr>
      </w:pPr>
    </w:p>
    <w:p w:rsidR="00D468F8" w:rsidRPr="00D468F8" w:rsidRDefault="00D468F8" w:rsidP="00D468F8">
      <w:pPr>
        <w:pStyle w:val="a5"/>
        <w:tabs>
          <w:tab w:val="left" w:pos="6480"/>
          <w:tab w:val="left" w:pos="6946"/>
          <w:tab w:val="left" w:pos="7020"/>
        </w:tabs>
        <w:spacing w:before="0" w:beforeAutospacing="0" w:after="0" w:afterAutospacing="0" w:line="360" w:lineRule="auto"/>
        <w:jc w:val="both"/>
        <w:rPr>
          <w:b/>
          <w:sz w:val="28"/>
          <w:szCs w:val="28"/>
        </w:rPr>
      </w:pPr>
      <w:r w:rsidRPr="00D468F8">
        <w:rPr>
          <w:b/>
          <w:sz w:val="28"/>
          <w:szCs w:val="28"/>
        </w:rPr>
        <w:tab/>
        <w:t>В.В. Матвійчук</w:t>
      </w:r>
    </w:p>
    <w:p w:rsidR="00212AE0" w:rsidRPr="00212AE0" w:rsidRDefault="00212AE0" w:rsidP="00D468F8">
      <w:pPr>
        <w:pStyle w:val="22"/>
        <w:ind w:firstLine="0"/>
        <w:rPr>
          <w:rFonts w:eastAsia="Times New Roman" w:cs="Times New Roman"/>
          <w:sz w:val="24"/>
          <w:szCs w:val="24"/>
          <w:lang w:eastAsia="ru-RU"/>
        </w:rPr>
      </w:pPr>
    </w:p>
    <w:sectPr w:rsidR="00212AE0" w:rsidRPr="00212AE0" w:rsidSect="00E76A03">
      <w:headerReference w:type="default" r:id="rId24"/>
      <w:pgSz w:w="11906" w:h="16838"/>
      <w:pgMar w:top="568" w:right="850"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43C" w:rsidRDefault="0080543C" w:rsidP="00E51E84">
      <w:pPr>
        <w:spacing w:after="0" w:line="240" w:lineRule="auto"/>
      </w:pPr>
      <w:r>
        <w:separator/>
      </w:r>
    </w:p>
  </w:endnote>
  <w:endnote w:type="continuationSeparator" w:id="0">
    <w:p w:rsidR="0080543C" w:rsidRDefault="0080543C" w:rsidP="00E51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43C" w:rsidRDefault="0080543C" w:rsidP="00E51E84">
      <w:pPr>
        <w:spacing w:after="0" w:line="240" w:lineRule="auto"/>
      </w:pPr>
      <w:r>
        <w:separator/>
      </w:r>
    </w:p>
  </w:footnote>
  <w:footnote w:type="continuationSeparator" w:id="0">
    <w:p w:rsidR="0080543C" w:rsidRDefault="0080543C" w:rsidP="00E51E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50503"/>
      <w:docPartObj>
        <w:docPartGallery w:val="Page Numbers (Top of Page)"/>
        <w:docPartUnique/>
      </w:docPartObj>
    </w:sdtPr>
    <w:sdtEndPr/>
    <w:sdtContent>
      <w:p w:rsidR="00E51E84" w:rsidRDefault="00B503D0" w:rsidP="00E76A03">
        <w:pPr>
          <w:pStyle w:val="a9"/>
          <w:jc w:val="center"/>
        </w:pPr>
        <w:r w:rsidRPr="005A3B1D">
          <w:rPr>
            <w:rFonts w:ascii="Times New Roman" w:hAnsi="Times New Roman" w:cs="Times New Roman"/>
          </w:rPr>
          <w:fldChar w:fldCharType="begin"/>
        </w:r>
        <w:r w:rsidR="00724EA0" w:rsidRPr="005A3B1D">
          <w:rPr>
            <w:rFonts w:ascii="Times New Roman" w:hAnsi="Times New Roman" w:cs="Times New Roman"/>
          </w:rPr>
          <w:instrText xml:space="preserve"> PAGE   \* MERGEFORMAT </w:instrText>
        </w:r>
        <w:r w:rsidRPr="005A3B1D">
          <w:rPr>
            <w:rFonts w:ascii="Times New Roman" w:hAnsi="Times New Roman" w:cs="Times New Roman"/>
          </w:rPr>
          <w:fldChar w:fldCharType="separate"/>
        </w:r>
        <w:r w:rsidR="00FC39E8">
          <w:rPr>
            <w:rFonts w:ascii="Times New Roman" w:hAnsi="Times New Roman" w:cs="Times New Roman"/>
            <w:noProof/>
          </w:rPr>
          <w:t>2</w:t>
        </w:r>
        <w:r w:rsidRPr="005A3B1D">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AE0"/>
    <w:rsid w:val="00001DD0"/>
    <w:rsid w:val="0001616B"/>
    <w:rsid w:val="000557DD"/>
    <w:rsid w:val="000936F4"/>
    <w:rsid w:val="00097B3D"/>
    <w:rsid w:val="000B2C40"/>
    <w:rsid w:val="000C050B"/>
    <w:rsid w:val="000C0AFF"/>
    <w:rsid w:val="000C409E"/>
    <w:rsid w:val="000D23DA"/>
    <w:rsid w:val="000F0DB8"/>
    <w:rsid w:val="00102833"/>
    <w:rsid w:val="0011175D"/>
    <w:rsid w:val="00127859"/>
    <w:rsid w:val="001346BA"/>
    <w:rsid w:val="001361D3"/>
    <w:rsid w:val="00143579"/>
    <w:rsid w:val="0018509B"/>
    <w:rsid w:val="00193162"/>
    <w:rsid w:val="001933F4"/>
    <w:rsid w:val="00195D96"/>
    <w:rsid w:val="001B26E0"/>
    <w:rsid w:val="001B4F17"/>
    <w:rsid w:val="001C6397"/>
    <w:rsid w:val="00212AE0"/>
    <w:rsid w:val="00234BE9"/>
    <w:rsid w:val="002570DC"/>
    <w:rsid w:val="00261A8C"/>
    <w:rsid w:val="00285842"/>
    <w:rsid w:val="002A1658"/>
    <w:rsid w:val="002D39EF"/>
    <w:rsid w:val="002D4E4F"/>
    <w:rsid w:val="002D5CF4"/>
    <w:rsid w:val="002E36D6"/>
    <w:rsid w:val="00300C8A"/>
    <w:rsid w:val="00306182"/>
    <w:rsid w:val="00313704"/>
    <w:rsid w:val="003336C8"/>
    <w:rsid w:val="0033457E"/>
    <w:rsid w:val="00356108"/>
    <w:rsid w:val="00356A5B"/>
    <w:rsid w:val="003B4ECA"/>
    <w:rsid w:val="003D0626"/>
    <w:rsid w:val="003E217C"/>
    <w:rsid w:val="003F3FD0"/>
    <w:rsid w:val="0040256D"/>
    <w:rsid w:val="00406D32"/>
    <w:rsid w:val="00417348"/>
    <w:rsid w:val="00417ED4"/>
    <w:rsid w:val="004256AC"/>
    <w:rsid w:val="00430DF6"/>
    <w:rsid w:val="00443D56"/>
    <w:rsid w:val="00453A3F"/>
    <w:rsid w:val="0046656E"/>
    <w:rsid w:val="004922F7"/>
    <w:rsid w:val="004D3F31"/>
    <w:rsid w:val="00505DB8"/>
    <w:rsid w:val="00537D80"/>
    <w:rsid w:val="00545794"/>
    <w:rsid w:val="005516C7"/>
    <w:rsid w:val="00572868"/>
    <w:rsid w:val="0057717E"/>
    <w:rsid w:val="00577A48"/>
    <w:rsid w:val="005A3B1D"/>
    <w:rsid w:val="005B62BD"/>
    <w:rsid w:val="005C175F"/>
    <w:rsid w:val="005C2A54"/>
    <w:rsid w:val="005F15DA"/>
    <w:rsid w:val="005F6666"/>
    <w:rsid w:val="0062264C"/>
    <w:rsid w:val="006352F9"/>
    <w:rsid w:val="00640F5A"/>
    <w:rsid w:val="00651A71"/>
    <w:rsid w:val="00664014"/>
    <w:rsid w:val="006C3FC1"/>
    <w:rsid w:val="006F7E60"/>
    <w:rsid w:val="00705BB7"/>
    <w:rsid w:val="00711E89"/>
    <w:rsid w:val="00724EA0"/>
    <w:rsid w:val="00736EB5"/>
    <w:rsid w:val="00744A0F"/>
    <w:rsid w:val="007708AA"/>
    <w:rsid w:val="00776046"/>
    <w:rsid w:val="0078711E"/>
    <w:rsid w:val="007D18F9"/>
    <w:rsid w:val="007D6A0E"/>
    <w:rsid w:val="007D7F28"/>
    <w:rsid w:val="007E54B2"/>
    <w:rsid w:val="007E5AA1"/>
    <w:rsid w:val="007F2E03"/>
    <w:rsid w:val="0080543C"/>
    <w:rsid w:val="00815396"/>
    <w:rsid w:val="00817720"/>
    <w:rsid w:val="008645E3"/>
    <w:rsid w:val="00870292"/>
    <w:rsid w:val="0087097E"/>
    <w:rsid w:val="008715D1"/>
    <w:rsid w:val="00876C4F"/>
    <w:rsid w:val="0088658B"/>
    <w:rsid w:val="00897E7D"/>
    <w:rsid w:val="008B79E2"/>
    <w:rsid w:val="008D12B0"/>
    <w:rsid w:val="008E4109"/>
    <w:rsid w:val="008E6449"/>
    <w:rsid w:val="008F464E"/>
    <w:rsid w:val="008F4CA8"/>
    <w:rsid w:val="00922D7D"/>
    <w:rsid w:val="009B2831"/>
    <w:rsid w:val="009C2D68"/>
    <w:rsid w:val="009D5042"/>
    <w:rsid w:val="009E099E"/>
    <w:rsid w:val="009E306D"/>
    <w:rsid w:val="009E43F5"/>
    <w:rsid w:val="009F71BA"/>
    <w:rsid w:val="00A211A4"/>
    <w:rsid w:val="00A27952"/>
    <w:rsid w:val="00A64F02"/>
    <w:rsid w:val="00A72634"/>
    <w:rsid w:val="00A72FB0"/>
    <w:rsid w:val="00A844C0"/>
    <w:rsid w:val="00AA0969"/>
    <w:rsid w:val="00AB6558"/>
    <w:rsid w:val="00AB6D55"/>
    <w:rsid w:val="00B0024B"/>
    <w:rsid w:val="00B4351A"/>
    <w:rsid w:val="00B503D0"/>
    <w:rsid w:val="00B641A4"/>
    <w:rsid w:val="00B66D3B"/>
    <w:rsid w:val="00B74413"/>
    <w:rsid w:val="00B80AC0"/>
    <w:rsid w:val="00BA5E51"/>
    <w:rsid w:val="00BB3E3E"/>
    <w:rsid w:val="00BE308A"/>
    <w:rsid w:val="00C13D9D"/>
    <w:rsid w:val="00C271DE"/>
    <w:rsid w:val="00C35E61"/>
    <w:rsid w:val="00C94DCD"/>
    <w:rsid w:val="00CA6403"/>
    <w:rsid w:val="00CA7104"/>
    <w:rsid w:val="00CD2420"/>
    <w:rsid w:val="00CF1BE2"/>
    <w:rsid w:val="00D01868"/>
    <w:rsid w:val="00D12F09"/>
    <w:rsid w:val="00D23C50"/>
    <w:rsid w:val="00D45C15"/>
    <w:rsid w:val="00D468F8"/>
    <w:rsid w:val="00D53396"/>
    <w:rsid w:val="00D66AA3"/>
    <w:rsid w:val="00D9081E"/>
    <w:rsid w:val="00DC152A"/>
    <w:rsid w:val="00DD1AE4"/>
    <w:rsid w:val="00DF234C"/>
    <w:rsid w:val="00E04586"/>
    <w:rsid w:val="00E10D4A"/>
    <w:rsid w:val="00E2113E"/>
    <w:rsid w:val="00E42267"/>
    <w:rsid w:val="00E506CF"/>
    <w:rsid w:val="00E50861"/>
    <w:rsid w:val="00E51E84"/>
    <w:rsid w:val="00E7594E"/>
    <w:rsid w:val="00E7695F"/>
    <w:rsid w:val="00E76A03"/>
    <w:rsid w:val="00E87E1E"/>
    <w:rsid w:val="00EA7E73"/>
    <w:rsid w:val="00EB1D9A"/>
    <w:rsid w:val="00EF77A4"/>
    <w:rsid w:val="00F07A95"/>
    <w:rsid w:val="00F25DF1"/>
    <w:rsid w:val="00F324D5"/>
    <w:rsid w:val="00F45F67"/>
    <w:rsid w:val="00F51DB0"/>
    <w:rsid w:val="00F9176C"/>
    <w:rsid w:val="00FB36D9"/>
    <w:rsid w:val="00FB5C13"/>
    <w:rsid w:val="00FC39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DB0"/>
    <w:rPr>
      <w:lang w:val="uk-UA"/>
    </w:rPr>
  </w:style>
  <w:style w:type="paragraph" w:styleId="1">
    <w:name w:val="heading 1"/>
    <w:basedOn w:val="a"/>
    <w:next w:val="a"/>
    <w:link w:val="10"/>
    <w:uiPriority w:val="9"/>
    <w:qFormat/>
    <w:rsid w:val="00F51D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1DB0"/>
    <w:rPr>
      <w:rFonts w:asciiTheme="majorHAnsi" w:eastAsiaTheme="majorEastAsia" w:hAnsiTheme="majorHAnsi" w:cstheme="majorBidi"/>
      <w:b/>
      <w:bCs/>
      <w:color w:val="365F91" w:themeColor="accent1" w:themeShade="BF"/>
      <w:sz w:val="28"/>
      <w:szCs w:val="28"/>
    </w:rPr>
  </w:style>
  <w:style w:type="character" w:styleId="a3">
    <w:name w:val="Strong"/>
    <w:basedOn w:val="a0"/>
    <w:uiPriority w:val="22"/>
    <w:qFormat/>
    <w:rsid w:val="00F51DB0"/>
    <w:rPr>
      <w:b/>
      <w:bCs/>
    </w:rPr>
  </w:style>
  <w:style w:type="character" w:styleId="a4">
    <w:name w:val="Emphasis"/>
    <w:basedOn w:val="a0"/>
    <w:uiPriority w:val="20"/>
    <w:qFormat/>
    <w:rsid w:val="00F51DB0"/>
    <w:rPr>
      <w:i/>
      <w:iCs/>
    </w:rPr>
  </w:style>
  <w:style w:type="paragraph" w:styleId="a5">
    <w:name w:val="Normal (Web)"/>
    <w:basedOn w:val="a"/>
    <w:uiPriority w:val="99"/>
    <w:unhideWhenUsed/>
    <w:rsid w:val="00212A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12AE0"/>
    <w:rPr>
      <w:color w:val="0000FF"/>
      <w:u w:val="single"/>
    </w:rPr>
  </w:style>
  <w:style w:type="character" w:customStyle="1" w:styleId="apple-tab-span">
    <w:name w:val="apple-tab-span"/>
    <w:basedOn w:val="a0"/>
    <w:rsid w:val="00212AE0"/>
  </w:style>
  <w:style w:type="paragraph" w:styleId="a7">
    <w:name w:val="Balloon Text"/>
    <w:basedOn w:val="a"/>
    <w:link w:val="a8"/>
    <w:uiPriority w:val="99"/>
    <w:semiHidden/>
    <w:unhideWhenUsed/>
    <w:rsid w:val="00212AE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12AE0"/>
    <w:rPr>
      <w:rFonts w:ascii="Tahoma" w:hAnsi="Tahoma" w:cs="Tahoma"/>
      <w:sz w:val="16"/>
      <w:szCs w:val="16"/>
    </w:rPr>
  </w:style>
  <w:style w:type="paragraph" w:styleId="a9">
    <w:name w:val="header"/>
    <w:basedOn w:val="a"/>
    <w:link w:val="aa"/>
    <w:uiPriority w:val="99"/>
    <w:unhideWhenUsed/>
    <w:rsid w:val="00E51E8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51E84"/>
  </w:style>
  <w:style w:type="paragraph" w:styleId="ab">
    <w:name w:val="footer"/>
    <w:basedOn w:val="a"/>
    <w:link w:val="ac"/>
    <w:uiPriority w:val="99"/>
    <w:semiHidden/>
    <w:unhideWhenUsed/>
    <w:rsid w:val="00E51E84"/>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E51E84"/>
  </w:style>
  <w:style w:type="paragraph" w:customStyle="1" w:styleId="11">
    <w:name w:val="Без інтервалів1"/>
    <w:link w:val="12"/>
    <w:qFormat/>
    <w:rsid w:val="00A27952"/>
    <w:pPr>
      <w:widowControl w:val="0"/>
      <w:autoSpaceDE w:val="0"/>
      <w:autoSpaceDN w:val="0"/>
      <w:adjustRightInd w:val="0"/>
      <w:spacing w:after="0" w:line="240" w:lineRule="auto"/>
      <w:ind w:firstLine="708"/>
      <w:jc w:val="both"/>
    </w:pPr>
    <w:rPr>
      <w:rFonts w:ascii="Times New Roman" w:eastAsia="Times New Roman" w:hAnsi="Times New Roman" w:cs="Times New Roman"/>
      <w:sz w:val="28"/>
      <w:szCs w:val="28"/>
      <w:lang w:val="uk-UA" w:eastAsia="ru-RU"/>
    </w:rPr>
  </w:style>
  <w:style w:type="paragraph" w:customStyle="1" w:styleId="13">
    <w:name w:val="Стиль1"/>
    <w:basedOn w:val="11"/>
    <w:link w:val="14"/>
    <w:qFormat/>
    <w:rsid w:val="00A27952"/>
  </w:style>
  <w:style w:type="character" w:customStyle="1" w:styleId="12">
    <w:name w:val="Без інтервалів1 Знак"/>
    <w:basedOn w:val="a0"/>
    <w:link w:val="11"/>
    <w:rsid w:val="00A27952"/>
    <w:rPr>
      <w:rFonts w:ascii="Times New Roman" w:eastAsia="Times New Roman" w:hAnsi="Times New Roman" w:cs="Times New Roman"/>
      <w:sz w:val="28"/>
      <w:szCs w:val="28"/>
      <w:lang w:val="uk-UA" w:eastAsia="ru-RU"/>
    </w:rPr>
  </w:style>
  <w:style w:type="character" w:customStyle="1" w:styleId="14">
    <w:name w:val="Стиль1 Знак"/>
    <w:basedOn w:val="12"/>
    <w:link w:val="13"/>
    <w:rsid w:val="00A27952"/>
    <w:rPr>
      <w:rFonts w:ascii="Times New Roman" w:eastAsia="Times New Roman" w:hAnsi="Times New Roman" w:cs="Times New Roman"/>
      <w:sz w:val="28"/>
      <w:szCs w:val="28"/>
      <w:lang w:val="uk-UA" w:eastAsia="ru-RU"/>
    </w:rPr>
  </w:style>
  <w:style w:type="paragraph" w:styleId="ad">
    <w:name w:val="No Spacing"/>
    <w:uiPriority w:val="1"/>
    <w:qFormat/>
    <w:rsid w:val="00A27952"/>
    <w:pPr>
      <w:spacing w:after="0" w:line="240" w:lineRule="auto"/>
    </w:pPr>
    <w:rPr>
      <w:rFonts w:ascii="Times New Roman" w:eastAsia="Calibri" w:hAnsi="Times New Roman" w:cs="Times New Roman"/>
      <w:sz w:val="28"/>
      <w:lang w:val="uk-UA"/>
    </w:rPr>
  </w:style>
  <w:style w:type="character" w:customStyle="1" w:styleId="rvts44">
    <w:name w:val="rvts44"/>
    <w:basedOn w:val="a0"/>
    <w:rsid w:val="00A27952"/>
  </w:style>
  <w:style w:type="character" w:customStyle="1" w:styleId="rvts0">
    <w:name w:val="rvts0"/>
    <w:basedOn w:val="a0"/>
    <w:rsid w:val="00A27952"/>
  </w:style>
  <w:style w:type="character" w:customStyle="1" w:styleId="rvts9">
    <w:name w:val="rvts9"/>
    <w:basedOn w:val="a0"/>
    <w:rsid w:val="00A27952"/>
    <w:rPr>
      <w:rFonts w:cs="Times New Roman"/>
    </w:rPr>
  </w:style>
  <w:style w:type="paragraph" w:customStyle="1" w:styleId="StyleZakonu">
    <w:name w:val="StyleZakonu"/>
    <w:basedOn w:val="a"/>
    <w:link w:val="StyleZakonu0"/>
    <w:uiPriority w:val="99"/>
    <w:rsid w:val="00A27952"/>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uiPriority w:val="99"/>
    <w:locked/>
    <w:rsid w:val="00A27952"/>
    <w:rPr>
      <w:rFonts w:ascii="Times New Roman" w:eastAsia="Calibri" w:hAnsi="Times New Roman" w:cs="Times New Roman"/>
      <w:sz w:val="20"/>
      <w:szCs w:val="20"/>
      <w:lang w:val="uk-UA" w:eastAsia="ru-RU"/>
    </w:rPr>
  </w:style>
  <w:style w:type="paragraph" w:customStyle="1" w:styleId="2">
    <w:name w:val="Основний текст2"/>
    <w:basedOn w:val="a"/>
    <w:rsid w:val="00EF77A4"/>
    <w:pPr>
      <w:widowControl w:val="0"/>
      <w:shd w:val="clear" w:color="auto" w:fill="FFFFFF"/>
      <w:spacing w:before="600" w:after="300" w:line="320" w:lineRule="exact"/>
      <w:jc w:val="both"/>
    </w:pPr>
    <w:rPr>
      <w:rFonts w:ascii="Times New Roman" w:eastAsia="Times New Roman" w:hAnsi="Times New Roman" w:cs="Times New Roman"/>
      <w:sz w:val="26"/>
      <w:szCs w:val="26"/>
    </w:rPr>
  </w:style>
  <w:style w:type="character" w:customStyle="1" w:styleId="20">
    <w:name w:val="Основной текст (2)_"/>
    <w:basedOn w:val="a0"/>
    <w:link w:val="21"/>
    <w:rsid w:val="00EF77A4"/>
    <w:rPr>
      <w:rFonts w:eastAsia="Times New Roman" w:cs="Times New Roman"/>
      <w:szCs w:val="28"/>
      <w:shd w:val="clear" w:color="auto" w:fill="FFFFFF"/>
    </w:rPr>
  </w:style>
  <w:style w:type="paragraph" w:customStyle="1" w:styleId="21">
    <w:name w:val="Основной текст (2)"/>
    <w:basedOn w:val="a"/>
    <w:link w:val="20"/>
    <w:rsid w:val="00EF77A4"/>
    <w:pPr>
      <w:widowControl w:val="0"/>
      <w:shd w:val="clear" w:color="auto" w:fill="FFFFFF"/>
      <w:spacing w:before="300" w:after="0" w:line="322" w:lineRule="exact"/>
      <w:jc w:val="both"/>
    </w:pPr>
    <w:rPr>
      <w:rFonts w:eastAsia="Times New Roman" w:cs="Times New Roman"/>
      <w:szCs w:val="28"/>
    </w:rPr>
  </w:style>
  <w:style w:type="paragraph" w:styleId="ae">
    <w:name w:val="List Paragraph"/>
    <w:aliases w:val="Подглава"/>
    <w:basedOn w:val="a"/>
    <w:link w:val="af"/>
    <w:uiPriority w:val="34"/>
    <w:qFormat/>
    <w:rsid w:val="00AB6D55"/>
    <w:pPr>
      <w:ind w:left="720"/>
      <w:contextualSpacing/>
    </w:pPr>
    <w:rPr>
      <w:rFonts w:ascii="Calibri" w:eastAsia="Calibri" w:hAnsi="Calibri" w:cs="Times New Roman"/>
    </w:rPr>
  </w:style>
  <w:style w:type="character" w:customStyle="1" w:styleId="af">
    <w:name w:val="Абзац списка Знак"/>
    <w:aliases w:val="Подглава Знак"/>
    <w:basedOn w:val="a0"/>
    <w:link w:val="ae"/>
    <w:uiPriority w:val="34"/>
    <w:locked/>
    <w:rsid w:val="00AB6D55"/>
    <w:rPr>
      <w:rFonts w:ascii="Calibri" w:eastAsia="Calibri" w:hAnsi="Calibri" w:cs="Times New Roman"/>
    </w:rPr>
  </w:style>
  <w:style w:type="paragraph" w:customStyle="1" w:styleId="rvps5">
    <w:name w:val="rvps5"/>
    <w:basedOn w:val="a"/>
    <w:rsid w:val="00B7441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2">
    <w:name w:val="rvts32"/>
    <w:rsid w:val="00B74413"/>
  </w:style>
  <w:style w:type="paragraph" w:customStyle="1" w:styleId="tj">
    <w:name w:val="tj"/>
    <w:basedOn w:val="a"/>
    <w:rsid w:val="00CF1BE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2">
    <w:name w:val="Стиль2"/>
    <w:basedOn w:val="a"/>
    <w:qFormat/>
    <w:rsid w:val="002570DC"/>
    <w:pPr>
      <w:spacing w:after="0" w:line="240" w:lineRule="auto"/>
      <w:ind w:firstLine="708"/>
      <w:jc w:val="both"/>
    </w:pPr>
    <w:rPr>
      <w:rFonts w:ascii="Times New Roman" w:hAnsi="Times New Roman"/>
      <w:sz w:val="28"/>
      <w:szCs w:val="28"/>
      <w:lang w:eastAsia="uk-UA"/>
    </w:rPr>
  </w:style>
  <w:style w:type="paragraph" w:customStyle="1" w:styleId="rvps8">
    <w:name w:val="rvps8"/>
    <w:basedOn w:val="a"/>
    <w:rsid w:val="0062264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DB0"/>
    <w:rPr>
      <w:lang w:val="uk-UA"/>
    </w:rPr>
  </w:style>
  <w:style w:type="paragraph" w:styleId="1">
    <w:name w:val="heading 1"/>
    <w:basedOn w:val="a"/>
    <w:next w:val="a"/>
    <w:link w:val="10"/>
    <w:uiPriority w:val="9"/>
    <w:qFormat/>
    <w:rsid w:val="00F51D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1DB0"/>
    <w:rPr>
      <w:rFonts w:asciiTheme="majorHAnsi" w:eastAsiaTheme="majorEastAsia" w:hAnsiTheme="majorHAnsi" w:cstheme="majorBidi"/>
      <w:b/>
      <w:bCs/>
      <w:color w:val="365F91" w:themeColor="accent1" w:themeShade="BF"/>
      <w:sz w:val="28"/>
      <w:szCs w:val="28"/>
    </w:rPr>
  </w:style>
  <w:style w:type="character" w:styleId="a3">
    <w:name w:val="Strong"/>
    <w:basedOn w:val="a0"/>
    <w:uiPriority w:val="22"/>
    <w:qFormat/>
    <w:rsid w:val="00F51DB0"/>
    <w:rPr>
      <w:b/>
      <w:bCs/>
    </w:rPr>
  </w:style>
  <w:style w:type="character" w:styleId="a4">
    <w:name w:val="Emphasis"/>
    <w:basedOn w:val="a0"/>
    <w:uiPriority w:val="20"/>
    <w:qFormat/>
    <w:rsid w:val="00F51DB0"/>
    <w:rPr>
      <w:i/>
      <w:iCs/>
    </w:rPr>
  </w:style>
  <w:style w:type="paragraph" w:styleId="a5">
    <w:name w:val="Normal (Web)"/>
    <w:basedOn w:val="a"/>
    <w:uiPriority w:val="99"/>
    <w:unhideWhenUsed/>
    <w:rsid w:val="00212A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12AE0"/>
    <w:rPr>
      <w:color w:val="0000FF"/>
      <w:u w:val="single"/>
    </w:rPr>
  </w:style>
  <w:style w:type="character" w:customStyle="1" w:styleId="apple-tab-span">
    <w:name w:val="apple-tab-span"/>
    <w:basedOn w:val="a0"/>
    <w:rsid w:val="00212AE0"/>
  </w:style>
  <w:style w:type="paragraph" w:styleId="a7">
    <w:name w:val="Balloon Text"/>
    <w:basedOn w:val="a"/>
    <w:link w:val="a8"/>
    <w:uiPriority w:val="99"/>
    <w:semiHidden/>
    <w:unhideWhenUsed/>
    <w:rsid w:val="00212AE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12AE0"/>
    <w:rPr>
      <w:rFonts w:ascii="Tahoma" w:hAnsi="Tahoma" w:cs="Tahoma"/>
      <w:sz w:val="16"/>
      <w:szCs w:val="16"/>
    </w:rPr>
  </w:style>
  <w:style w:type="paragraph" w:styleId="a9">
    <w:name w:val="header"/>
    <w:basedOn w:val="a"/>
    <w:link w:val="aa"/>
    <w:uiPriority w:val="99"/>
    <w:unhideWhenUsed/>
    <w:rsid w:val="00E51E8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51E84"/>
  </w:style>
  <w:style w:type="paragraph" w:styleId="ab">
    <w:name w:val="footer"/>
    <w:basedOn w:val="a"/>
    <w:link w:val="ac"/>
    <w:uiPriority w:val="99"/>
    <w:semiHidden/>
    <w:unhideWhenUsed/>
    <w:rsid w:val="00E51E84"/>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E51E84"/>
  </w:style>
  <w:style w:type="paragraph" w:customStyle="1" w:styleId="11">
    <w:name w:val="Без інтервалів1"/>
    <w:link w:val="12"/>
    <w:qFormat/>
    <w:rsid w:val="00A27952"/>
    <w:pPr>
      <w:widowControl w:val="0"/>
      <w:autoSpaceDE w:val="0"/>
      <w:autoSpaceDN w:val="0"/>
      <w:adjustRightInd w:val="0"/>
      <w:spacing w:after="0" w:line="240" w:lineRule="auto"/>
      <w:ind w:firstLine="708"/>
      <w:jc w:val="both"/>
    </w:pPr>
    <w:rPr>
      <w:rFonts w:ascii="Times New Roman" w:eastAsia="Times New Roman" w:hAnsi="Times New Roman" w:cs="Times New Roman"/>
      <w:sz w:val="28"/>
      <w:szCs w:val="28"/>
      <w:lang w:val="uk-UA" w:eastAsia="ru-RU"/>
    </w:rPr>
  </w:style>
  <w:style w:type="paragraph" w:customStyle="1" w:styleId="13">
    <w:name w:val="Стиль1"/>
    <w:basedOn w:val="11"/>
    <w:link w:val="14"/>
    <w:qFormat/>
    <w:rsid w:val="00A27952"/>
  </w:style>
  <w:style w:type="character" w:customStyle="1" w:styleId="12">
    <w:name w:val="Без інтервалів1 Знак"/>
    <w:basedOn w:val="a0"/>
    <w:link w:val="11"/>
    <w:rsid w:val="00A27952"/>
    <w:rPr>
      <w:rFonts w:ascii="Times New Roman" w:eastAsia="Times New Roman" w:hAnsi="Times New Roman" w:cs="Times New Roman"/>
      <w:sz w:val="28"/>
      <w:szCs w:val="28"/>
      <w:lang w:val="uk-UA" w:eastAsia="ru-RU"/>
    </w:rPr>
  </w:style>
  <w:style w:type="character" w:customStyle="1" w:styleId="14">
    <w:name w:val="Стиль1 Знак"/>
    <w:basedOn w:val="12"/>
    <w:link w:val="13"/>
    <w:rsid w:val="00A27952"/>
    <w:rPr>
      <w:rFonts w:ascii="Times New Roman" w:eastAsia="Times New Roman" w:hAnsi="Times New Roman" w:cs="Times New Roman"/>
      <w:sz w:val="28"/>
      <w:szCs w:val="28"/>
      <w:lang w:val="uk-UA" w:eastAsia="ru-RU"/>
    </w:rPr>
  </w:style>
  <w:style w:type="paragraph" w:styleId="ad">
    <w:name w:val="No Spacing"/>
    <w:uiPriority w:val="1"/>
    <w:qFormat/>
    <w:rsid w:val="00A27952"/>
    <w:pPr>
      <w:spacing w:after="0" w:line="240" w:lineRule="auto"/>
    </w:pPr>
    <w:rPr>
      <w:rFonts w:ascii="Times New Roman" w:eastAsia="Calibri" w:hAnsi="Times New Roman" w:cs="Times New Roman"/>
      <w:sz w:val="28"/>
      <w:lang w:val="uk-UA"/>
    </w:rPr>
  </w:style>
  <w:style w:type="character" w:customStyle="1" w:styleId="rvts44">
    <w:name w:val="rvts44"/>
    <w:basedOn w:val="a0"/>
    <w:rsid w:val="00A27952"/>
  </w:style>
  <w:style w:type="character" w:customStyle="1" w:styleId="rvts0">
    <w:name w:val="rvts0"/>
    <w:basedOn w:val="a0"/>
    <w:rsid w:val="00A27952"/>
  </w:style>
  <w:style w:type="character" w:customStyle="1" w:styleId="rvts9">
    <w:name w:val="rvts9"/>
    <w:basedOn w:val="a0"/>
    <w:rsid w:val="00A27952"/>
    <w:rPr>
      <w:rFonts w:cs="Times New Roman"/>
    </w:rPr>
  </w:style>
  <w:style w:type="paragraph" w:customStyle="1" w:styleId="StyleZakonu">
    <w:name w:val="StyleZakonu"/>
    <w:basedOn w:val="a"/>
    <w:link w:val="StyleZakonu0"/>
    <w:uiPriority w:val="99"/>
    <w:rsid w:val="00A27952"/>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uiPriority w:val="99"/>
    <w:locked/>
    <w:rsid w:val="00A27952"/>
    <w:rPr>
      <w:rFonts w:ascii="Times New Roman" w:eastAsia="Calibri" w:hAnsi="Times New Roman" w:cs="Times New Roman"/>
      <w:sz w:val="20"/>
      <w:szCs w:val="20"/>
      <w:lang w:val="uk-UA" w:eastAsia="ru-RU"/>
    </w:rPr>
  </w:style>
  <w:style w:type="paragraph" w:customStyle="1" w:styleId="2">
    <w:name w:val="Основний текст2"/>
    <w:basedOn w:val="a"/>
    <w:rsid w:val="00EF77A4"/>
    <w:pPr>
      <w:widowControl w:val="0"/>
      <w:shd w:val="clear" w:color="auto" w:fill="FFFFFF"/>
      <w:spacing w:before="600" w:after="300" w:line="320" w:lineRule="exact"/>
      <w:jc w:val="both"/>
    </w:pPr>
    <w:rPr>
      <w:rFonts w:ascii="Times New Roman" w:eastAsia="Times New Roman" w:hAnsi="Times New Roman" w:cs="Times New Roman"/>
      <w:sz w:val="26"/>
      <w:szCs w:val="26"/>
    </w:rPr>
  </w:style>
  <w:style w:type="character" w:customStyle="1" w:styleId="20">
    <w:name w:val="Основной текст (2)_"/>
    <w:basedOn w:val="a0"/>
    <w:link w:val="21"/>
    <w:rsid w:val="00EF77A4"/>
    <w:rPr>
      <w:rFonts w:eastAsia="Times New Roman" w:cs="Times New Roman"/>
      <w:szCs w:val="28"/>
      <w:shd w:val="clear" w:color="auto" w:fill="FFFFFF"/>
    </w:rPr>
  </w:style>
  <w:style w:type="paragraph" w:customStyle="1" w:styleId="21">
    <w:name w:val="Основной текст (2)"/>
    <w:basedOn w:val="a"/>
    <w:link w:val="20"/>
    <w:rsid w:val="00EF77A4"/>
    <w:pPr>
      <w:widowControl w:val="0"/>
      <w:shd w:val="clear" w:color="auto" w:fill="FFFFFF"/>
      <w:spacing w:before="300" w:after="0" w:line="322" w:lineRule="exact"/>
      <w:jc w:val="both"/>
    </w:pPr>
    <w:rPr>
      <w:rFonts w:eastAsia="Times New Roman" w:cs="Times New Roman"/>
      <w:szCs w:val="28"/>
    </w:rPr>
  </w:style>
  <w:style w:type="paragraph" w:styleId="ae">
    <w:name w:val="List Paragraph"/>
    <w:aliases w:val="Подглава"/>
    <w:basedOn w:val="a"/>
    <w:link w:val="af"/>
    <w:uiPriority w:val="34"/>
    <w:qFormat/>
    <w:rsid w:val="00AB6D55"/>
    <w:pPr>
      <w:ind w:left="720"/>
      <w:contextualSpacing/>
    </w:pPr>
    <w:rPr>
      <w:rFonts w:ascii="Calibri" w:eastAsia="Calibri" w:hAnsi="Calibri" w:cs="Times New Roman"/>
    </w:rPr>
  </w:style>
  <w:style w:type="character" w:customStyle="1" w:styleId="af">
    <w:name w:val="Абзац списка Знак"/>
    <w:aliases w:val="Подглава Знак"/>
    <w:basedOn w:val="a0"/>
    <w:link w:val="ae"/>
    <w:uiPriority w:val="34"/>
    <w:locked/>
    <w:rsid w:val="00AB6D55"/>
    <w:rPr>
      <w:rFonts w:ascii="Calibri" w:eastAsia="Calibri" w:hAnsi="Calibri" w:cs="Times New Roman"/>
    </w:rPr>
  </w:style>
  <w:style w:type="paragraph" w:customStyle="1" w:styleId="rvps5">
    <w:name w:val="rvps5"/>
    <w:basedOn w:val="a"/>
    <w:rsid w:val="00B7441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2">
    <w:name w:val="rvts32"/>
    <w:rsid w:val="00B74413"/>
  </w:style>
  <w:style w:type="paragraph" w:customStyle="1" w:styleId="tj">
    <w:name w:val="tj"/>
    <w:basedOn w:val="a"/>
    <w:rsid w:val="00CF1BE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2">
    <w:name w:val="Стиль2"/>
    <w:basedOn w:val="a"/>
    <w:qFormat/>
    <w:rsid w:val="002570DC"/>
    <w:pPr>
      <w:spacing w:after="0" w:line="240" w:lineRule="auto"/>
      <w:ind w:firstLine="708"/>
      <w:jc w:val="both"/>
    </w:pPr>
    <w:rPr>
      <w:rFonts w:ascii="Times New Roman" w:hAnsi="Times New Roman"/>
      <w:sz w:val="28"/>
      <w:szCs w:val="28"/>
      <w:lang w:eastAsia="uk-UA"/>
    </w:rPr>
  </w:style>
  <w:style w:type="paragraph" w:customStyle="1" w:styleId="rvps8">
    <w:name w:val="rvps8"/>
    <w:basedOn w:val="a"/>
    <w:rsid w:val="0062264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74402">
      <w:bodyDiv w:val="1"/>
      <w:marLeft w:val="0"/>
      <w:marRight w:val="0"/>
      <w:marTop w:val="0"/>
      <w:marBottom w:val="0"/>
      <w:divBdr>
        <w:top w:val="none" w:sz="0" w:space="0" w:color="auto"/>
        <w:left w:val="none" w:sz="0" w:space="0" w:color="auto"/>
        <w:bottom w:val="none" w:sz="0" w:space="0" w:color="auto"/>
        <w:right w:val="none" w:sz="0" w:space="0" w:color="auto"/>
      </w:divBdr>
    </w:div>
    <w:div w:id="441150899">
      <w:bodyDiv w:val="1"/>
      <w:marLeft w:val="0"/>
      <w:marRight w:val="0"/>
      <w:marTop w:val="0"/>
      <w:marBottom w:val="0"/>
      <w:divBdr>
        <w:top w:val="none" w:sz="0" w:space="0" w:color="auto"/>
        <w:left w:val="none" w:sz="0" w:space="0" w:color="auto"/>
        <w:bottom w:val="none" w:sz="0" w:space="0" w:color="auto"/>
        <w:right w:val="none" w:sz="0" w:space="0" w:color="auto"/>
      </w:divBdr>
    </w:div>
    <w:div w:id="718280387">
      <w:bodyDiv w:val="1"/>
      <w:marLeft w:val="0"/>
      <w:marRight w:val="0"/>
      <w:marTop w:val="0"/>
      <w:marBottom w:val="0"/>
      <w:divBdr>
        <w:top w:val="none" w:sz="0" w:space="0" w:color="auto"/>
        <w:left w:val="none" w:sz="0" w:space="0" w:color="auto"/>
        <w:bottom w:val="none" w:sz="0" w:space="0" w:color="auto"/>
        <w:right w:val="none" w:sz="0" w:space="0" w:color="auto"/>
      </w:divBdr>
    </w:div>
    <w:div w:id="1009410395">
      <w:bodyDiv w:val="1"/>
      <w:marLeft w:val="0"/>
      <w:marRight w:val="0"/>
      <w:marTop w:val="0"/>
      <w:marBottom w:val="0"/>
      <w:divBdr>
        <w:top w:val="none" w:sz="0" w:space="0" w:color="auto"/>
        <w:left w:val="none" w:sz="0" w:space="0" w:color="auto"/>
        <w:bottom w:val="none" w:sz="0" w:space="0" w:color="auto"/>
        <w:right w:val="none" w:sz="0" w:space="0" w:color="auto"/>
      </w:divBdr>
    </w:div>
    <w:div w:id="1071928757">
      <w:bodyDiv w:val="1"/>
      <w:marLeft w:val="0"/>
      <w:marRight w:val="0"/>
      <w:marTop w:val="0"/>
      <w:marBottom w:val="0"/>
      <w:divBdr>
        <w:top w:val="none" w:sz="0" w:space="0" w:color="auto"/>
        <w:left w:val="none" w:sz="0" w:space="0" w:color="auto"/>
        <w:bottom w:val="none" w:sz="0" w:space="0" w:color="auto"/>
        <w:right w:val="none" w:sz="0" w:space="0" w:color="auto"/>
      </w:divBdr>
    </w:div>
    <w:div w:id="1089079403">
      <w:bodyDiv w:val="1"/>
      <w:marLeft w:val="0"/>
      <w:marRight w:val="0"/>
      <w:marTop w:val="0"/>
      <w:marBottom w:val="0"/>
      <w:divBdr>
        <w:top w:val="none" w:sz="0" w:space="0" w:color="auto"/>
        <w:left w:val="none" w:sz="0" w:space="0" w:color="auto"/>
        <w:bottom w:val="none" w:sz="0" w:space="0" w:color="auto"/>
        <w:right w:val="none" w:sz="0" w:space="0" w:color="auto"/>
      </w:divBdr>
    </w:div>
    <w:div w:id="1153714940">
      <w:bodyDiv w:val="1"/>
      <w:marLeft w:val="0"/>
      <w:marRight w:val="0"/>
      <w:marTop w:val="0"/>
      <w:marBottom w:val="0"/>
      <w:divBdr>
        <w:top w:val="none" w:sz="0" w:space="0" w:color="auto"/>
        <w:left w:val="none" w:sz="0" w:space="0" w:color="auto"/>
        <w:bottom w:val="none" w:sz="0" w:space="0" w:color="auto"/>
        <w:right w:val="none" w:sz="0" w:space="0" w:color="auto"/>
      </w:divBdr>
    </w:div>
    <w:div w:id="1338532657">
      <w:bodyDiv w:val="1"/>
      <w:marLeft w:val="0"/>
      <w:marRight w:val="0"/>
      <w:marTop w:val="0"/>
      <w:marBottom w:val="0"/>
      <w:divBdr>
        <w:top w:val="none" w:sz="0" w:space="0" w:color="auto"/>
        <w:left w:val="none" w:sz="0" w:space="0" w:color="auto"/>
        <w:bottom w:val="none" w:sz="0" w:space="0" w:color="auto"/>
        <w:right w:val="none" w:sz="0" w:space="0" w:color="auto"/>
      </w:divBdr>
      <w:divsChild>
        <w:div w:id="1376658887">
          <w:marLeft w:val="-115"/>
          <w:marRight w:val="0"/>
          <w:marTop w:val="0"/>
          <w:marBottom w:val="0"/>
          <w:divBdr>
            <w:top w:val="none" w:sz="0" w:space="0" w:color="auto"/>
            <w:left w:val="none" w:sz="0" w:space="0" w:color="auto"/>
            <w:bottom w:val="none" w:sz="0" w:space="0" w:color="auto"/>
            <w:right w:val="none" w:sz="0" w:space="0" w:color="auto"/>
          </w:divBdr>
        </w:div>
      </w:divsChild>
    </w:div>
    <w:div w:id="1778208164">
      <w:bodyDiv w:val="1"/>
      <w:marLeft w:val="0"/>
      <w:marRight w:val="0"/>
      <w:marTop w:val="0"/>
      <w:marBottom w:val="0"/>
      <w:divBdr>
        <w:top w:val="none" w:sz="0" w:space="0" w:color="auto"/>
        <w:left w:val="none" w:sz="0" w:space="0" w:color="auto"/>
        <w:bottom w:val="none" w:sz="0" w:space="0" w:color="auto"/>
        <w:right w:val="none" w:sz="0" w:space="0" w:color="auto"/>
      </w:divBdr>
      <w:divsChild>
        <w:div w:id="1808352647">
          <w:marLeft w:val="-115"/>
          <w:marRight w:val="0"/>
          <w:marTop w:val="0"/>
          <w:marBottom w:val="0"/>
          <w:divBdr>
            <w:top w:val="none" w:sz="0" w:space="0" w:color="auto"/>
            <w:left w:val="none" w:sz="0" w:space="0" w:color="auto"/>
            <w:bottom w:val="none" w:sz="0" w:space="0" w:color="auto"/>
            <w:right w:val="none" w:sz="0" w:space="0" w:color="auto"/>
          </w:divBdr>
        </w:div>
      </w:divsChild>
    </w:div>
    <w:div w:id="196812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9462/ed_2020_06_18/pravo1/T04_1618.html?pravo=1" TargetMode="External"/><Relationship Id="rId18" Type="http://schemas.openxmlformats.org/officeDocument/2006/relationships/hyperlink" Target="http://search.ligazakon.ua/l_doc2.nsf/link1/ed_2020_06_18/pravo1/T04_1618.html?pravo=1"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earch.ligazakon.ua/l_doc2.nsf/link1/an_10984/ed_2020_06_18/pravo1/T04_1618.html?pravo=1" TargetMode="External"/><Relationship Id="rId7" Type="http://schemas.openxmlformats.org/officeDocument/2006/relationships/endnotes" Target="endnotes.xml"/><Relationship Id="rId12" Type="http://schemas.openxmlformats.org/officeDocument/2006/relationships/hyperlink" Target="http://search.ligazakon.ua/l_doc2.nsf/link1/ed_2020_06_18/pravo1/T04_1618.html?pravo=1" TargetMode="External"/><Relationship Id="rId17" Type="http://schemas.openxmlformats.org/officeDocument/2006/relationships/hyperlink" Target="http://search.ligazakon.ua/l_doc2.nsf/link1/an_9462/ed_2020_06_18/pravo1/T04_1618.html?pravo=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arch.ligazakon.ua/l_doc2.nsf/link1/an_9462/ed_2020_06_18/pravo1/T04_1618.html?pravo=1" TargetMode="External"/><Relationship Id="rId20" Type="http://schemas.openxmlformats.org/officeDocument/2006/relationships/hyperlink" Target="http://search.ligazakon.ua/l_doc2.nsf/link1/an_10984/ed_2020_06_18/pravo1/T04_1618.html?pravo=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7505/ed_2020_06_18/pravo1/T04_1618.html?pravo=1"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arch.ligazakon.ua/l_doc2.nsf/link1/ed_2020_06_18/pravo1/T04_1618.html?pravo=1" TargetMode="External"/><Relationship Id="rId23" Type="http://schemas.openxmlformats.org/officeDocument/2006/relationships/hyperlink" Target="http://search.ligazakon.ua/l_doc2.nsf/link1/ed_2020_05_20/pravo1/KP200211.html?pravo=1" TargetMode="External"/><Relationship Id="rId10" Type="http://schemas.openxmlformats.org/officeDocument/2006/relationships/hyperlink" Target="http://search.ligazakon.ua/l_doc2.nsf/link1/an_9462/ed_2020_03_30/pravo1/T04_1618.html?pravo=1" TargetMode="External"/><Relationship Id="rId19" Type="http://schemas.openxmlformats.org/officeDocument/2006/relationships/hyperlink" Target="http://search.ligazakon.ua/l_doc2.nsf/link1/an_8218/ed_2020_06_18/pravo1/T04_1618.html?pravo=1" TargetMode="External"/><Relationship Id="rId4" Type="http://schemas.openxmlformats.org/officeDocument/2006/relationships/settings" Target="settings.xml"/><Relationship Id="rId9" Type="http://schemas.openxmlformats.org/officeDocument/2006/relationships/hyperlink" Target="http://search.ligazakon.ua/l_doc2.nsf/link1/an_9462/ed_2020_03_30/pravo1/T04_1618.html?pravo=1" TargetMode="External"/><Relationship Id="rId14" Type="http://schemas.openxmlformats.org/officeDocument/2006/relationships/hyperlink" Target="http://search.ligazakon.ua/l_doc2.nsf/link1/an_9489/ed_2020_06_18/pravo1/T04_1618.html?pravo=1" TargetMode="External"/><Relationship Id="rId22" Type="http://schemas.openxmlformats.org/officeDocument/2006/relationships/hyperlink" Target="http://search.ligazakon.ua/l_doc2.nsf/link1/an_8703/ed_2020_06_18/pravo1/T04_1618.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D1327C-64EF-4CCA-8EB6-2FAC81D45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3386</Words>
  <Characters>19305</Characters>
  <Application>Microsoft Office Word</Application>
  <DocSecurity>0</DocSecurity>
  <Lines>160</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Burner Soul</cp:lastModifiedBy>
  <cp:revision>2</cp:revision>
  <cp:lastPrinted>2020-10-21T05:37:00Z</cp:lastPrinted>
  <dcterms:created xsi:type="dcterms:W3CDTF">2020-10-22T18:20:00Z</dcterms:created>
  <dcterms:modified xsi:type="dcterms:W3CDTF">2020-10-22T18:20:00Z</dcterms:modified>
</cp:coreProperties>
</file>