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7743" w:rsidRPr="008C0A7A" w:rsidRDefault="00B67743" w:rsidP="00B67743">
      <w:pPr>
        <w:rPr>
          <w:lang w:val="uk-UA"/>
        </w:rPr>
      </w:pPr>
    </w:p>
    <w:p w:rsidR="00B67743" w:rsidRPr="008C0A7A" w:rsidRDefault="00B67743" w:rsidP="00B67743">
      <w:pPr>
        <w:rPr>
          <w:lang w:val="uk-UA"/>
        </w:rPr>
      </w:pPr>
    </w:p>
    <w:p w:rsidR="00B67743" w:rsidRPr="008C0A7A" w:rsidRDefault="00B67743" w:rsidP="00B67743">
      <w:pPr>
        <w:pBdr>
          <w:top w:val="nil"/>
          <w:left w:val="nil"/>
          <w:bottom w:val="nil"/>
          <w:right w:val="nil"/>
          <w:between w:val="nil"/>
        </w:pBdr>
        <w:rPr>
          <w:color w:val="000000"/>
          <w:lang w:val="uk-UA"/>
        </w:rPr>
      </w:pPr>
    </w:p>
    <w:p w:rsidR="00B67743" w:rsidRPr="008C0A7A" w:rsidRDefault="00B67743" w:rsidP="00B67743">
      <w:pPr>
        <w:pBdr>
          <w:top w:val="nil"/>
          <w:left w:val="nil"/>
          <w:bottom w:val="nil"/>
          <w:right w:val="nil"/>
          <w:between w:val="nil"/>
        </w:pBdr>
        <w:rPr>
          <w:color w:val="000000"/>
          <w:lang w:val="uk-UA"/>
        </w:rPr>
      </w:pPr>
    </w:p>
    <w:p w:rsidR="00B67743" w:rsidRPr="008C0A7A" w:rsidRDefault="00B67743" w:rsidP="00B67743">
      <w:pPr>
        <w:spacing w:before="360" w:after="60"/>
        <w:jc w:val="center"/>
        <w:rPr>
          <w:rFonts w:ascii="AcademyC" w:eastAsia="Calibri" w:hAnsi="AcademyC" w:cs="Calibri"/>
          <w:b/>
          <w:color w:val="002060"/>
          <w:lang w:val="uk-UA" w:eastAsia="en-US"/>
        </w:rPr>
      </w:pPr>
      <w:r w:rsidRPr="008C0A7A">
        <w:rPr>
          <w:noProof/>
          <w:lang w:val="uk-UA" w:eastAsia="uk-UA" w:bidi="ar-SA"/>
        </w:rPr>
        <w:drawing>
          <wp:anchor distT="0" distB="0" distL="114300" distR="114300" simplePos="0" relativeHeight="251659264" behindDoc="0" locked="0" layoutInCell="1" allowOverlap="1" wp14:anchorId="37AF5E61" wp14:editId="5DC4881A">
            <wp:simplePos x="0" y="0"/>
            <wp:positionH relativeFrom="column">
              <wp:align>center</wp:align>
            </wp:positionH>
            <wp:positionV relativeFrom="paragraph">
              <wp:posOffset>-568960</wp:posOffset>
            </wp:positionV>
            <wp:extent cx="521970" cy="683895"/>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srcRect/>
                    <a:stretch>
                      <a:fillRect/>
                    </a:stretch>
                  </pic:blipFill>
                  <pic:spPr bwMode="auto">
                    <a:xfrm>
                      <a:off x="0" y="0"/>
                      <a:ext cx="521970" cy="683895"/>
                    </a:xfrm>
                    <a:prstGeom prst="rect">
                      <a:avLst/>
                    </a:prstGeom>
                    <a:noFill/>
                    <a:ln w="9525">
                      <a:noFill/>
                      <a:miter lim="800000"/>
                      <a:headEnd/>
                      <a:tailEnd/>
                    </a:ln>
                  </pic:spPr>
                </pic:pic>
              </a:graphicData>
            </a:graphic>
          </wp:anchor>
        </w:drawing>
      </w:r>
      <w:r w:rsidRPr="008C0A7A">
        <w:rPr>
          <w:rFonts w:ascii="AcademyC" w:eastAsia="Calibri" w:hAnsi="AcademyC" w:cs="Calibri"/>
          <w:b/>
          <w:color w:val="002060"/>
          <w:lang w:val="uk-UA" w:eastAsia="en-US"/>
        </w:rPr>
        <w:t>УКРАЇНА</w:t>
      </w:r>
    </w:p>
    <w:p w:rsidR="00B67743" w:rsidRPr="008C0A7A" w:rsidRDefault="00B67743" w:rsidP="00B67743">
      <w:pPr>
        <w:spacing w:after="60"/>
        <w:jc w:val="center"/>
        <w:rPr>
          <w:rFonts w:ascii="AcademyC" w:eastAsia="Calibri" w:hAnsi="AcademyC" w:cs="Calibri"/>
          <w:b/>
          <w:color w:val="002060"/>
          <w:sz w:val="28"/>
          <w:lang w:val="uk-UA" w:eastAsia="en-US"/>
        </w:rPr>
      </w:pPr>
      <w:r w:rsidRPr="008C0A7A">
        <w:rPr>
          <w:rFonts w:ascii="AcademyC" w:eastAsia="Calibri" w:hAnsi="AcademyC" w:cs="Calibri"/>
          <w:b/>
          <w:color w:val="002060"/>
          <w:sz w:val="28"/>
          <w:lang w:val="uk-UA" w:eastAsia="en-US"/>
        </w:rPr>
        <w:t>ВИЩА  РАДА  ПРАВОСУДДЯ</w:t>
      </w:r>
    </w:p>
    <w:p w:rsidR="00B67743" w:rsidRPr="008C0A7A" w:rsidRDefault="00B67743" w:rsidP="00B67743">
      <w:pPr>
        <w:spacing w:after="240"/>
        <w:jc w:val="center"/>
        <w:rPr>
          <w:rFonts w:ascii="AcademyC" w:eastAsia="Calibri" w:hAnsi="AcademyC" w:cs="Calibri"/>
          <w:b/>
          <w:color w:val="002060"/>
          <w:sz w:val="28"/>
          <w:lang w:val="uk-UA" w:eastAsia="en-US"/>
        </w:rPr>
      </w:pPr>
      <w:r w:rsidRPr="008C0A7A">
        <w:rPr>
          <w:rFonts w:ascii="AcademyC" w:eastAsia="Calibri" w:hAnsi="AcademyC" w:cs="Calibri"/>
          <w:b/>
          <w:color w:val="002060"/>
          <w:sz w:val="28"/>
          <w:lang w:val="uk-UA" w:eastAsia="en-US"/>
        </w:rPr>
        <w:t>РІШЕННЯ</w:t>
      </w:r>
    </w:p>
    <w:tbl>
      <w:tblPr>
        <w:tblW w:w="12672" w:type="dxa"/>
        <w:tblLook w:val="04A0" w:firstRow="1" w:lastRow="0" w:firstColumn="1" w:lastColumn="0" w:noHBand="0" w:noVBand="1"/>
      </w:tblPr>
      <w:tblGrid>
        <w:gridCol w:w="3369"/>
        <w:gridCol w:w="3543"/>
        <w:gridCol w:w="5760"/>
      </w:tblGrid>
      <w:tr w:rsidR="00B67743" w:rsidRPr="008C0A7A" w:rsidTr="00A349FC">
        <w:trPr>
          <w:trHeight w:val="188"/>
        </w:trPr>
        <w:tc>
          <w:tcPr>
            <w:tcW w:w="3369" w:type="dxa"/>
            <w:hideMark/>
          </w:tcPr>
          <w:p w:rsidR="00B67743" w:rsidRPr="008C0A7A" w:rsidRDefault="00B67743" w:rsidP="00A349FC">
            <w:pPr>
              <w:spacing w:after="200"/>
              <w:ind w:right="-2"/>
              <w:rPr>
                <w:rFonts w:ascii="Times New Roman" w:eastAsia="Calibri" w:hAnsi="Times New Roman" w:cs="Calibri"/>
                <w:b/>
                <w:noProof/>
                <w:color w:val="000000"/>
                <w:sz w:val="27"/>
                <w:szCs w:val="27"/>
                <w:lang w:val="uk-UA" w:eastAsia="en-US"/>
              </w:rPr>
            </w:pPr>
          </w:p>
          <w:p w:rsidR="00B67743" w:rsidRPr="008C0A7A" w:rsidRDefault="00395EEF" w:rsidP="00A349FC">
            <w:pPr>
              <w:spacing w:after="200"/>
              <w:ind w:right="-2"/>
              <w:rPr>
                <w:rFonts w:ascii="Times New Roman" w:eastAsia="Calibri" w:hAnsi="Times New Roman" w:cs="Calibri"/>
                <w:b/>
                <w:noProof/>
                <w:color w:val="000000"/>
                <w:sz w:val="27"/>
                <w:szCs w:val="27"/>
                <w:lang w:val="uk-UA" w:eastAsia="en-US"/>
              </w:rPr>
            </w:pPr>
            <w:r>
              <w:rPr>
                <w:rFonts w:ascii="Times New Roman" w:eastAsia="Calibri" w:hAnsi="Times New Roman" w:cs="Calibri"/>
                <w:b/>
                <w:noProof/>
                <w:color w:val="000000"/>
                <w:sz w:val="27"/>
                <w:szCs w:val="27"/>
                <w:lang w:val="uk-UA" w:eastAsia="en-US"/>
              </w:rPr>
              <w:t>27</w:t>
            </w:r>
            <w:r>
              <w:rPr>
                <w:rFonts w:ascii="Times New Roman" w:eastAsia="Calibri" w:hAnsi="Times New Roman" w:cs="Calibri"/>
                <w:b/>
                <w:noProof/>
                <w:color w:val="000000"/>
                <w:sz w:val="27"/>
                <w:szCs w:val="27"/>
                <w:lang w:val="en-US" w:eastAsia="en-US"/>
              </w:rPr>
              <w:t xml:space="preserve"> жовтня</w:t>
            </w:r>
            <w:r w:rsidR="00B67743" w:rsidRPr="008C0A7A">
              <w:rPr>
                <w:rFonts w:ascii="Times New Roman" w:eastAsia="Calibri" w:hAnsi="Times New Roman" w:cs="Calibri"/>
                <w:b/>
                <w:noProof/>
                <w:color w:val="000000"/>
                <w:sz w:val="27"/>
                <w:szCs w:val="27"/>
                <w:lang w:val="uk-UA" w:eastAsia="en-US"/>
              </w:rPr>
              <w:t xml:space="preserve"> 2020 року </w:t>
            </w:r>
          </w:p>
        </w:tc>
        <w:tc>
          <w:tcPr>
            <w:tcW w:w="3543" w:type="dxa"/>
            <w:hideMark/>
          </w:tcPr>
          <w:p w:rsidR="00B67743" w:rsidRPr="008C0A7A" w:rsidRDefault="00CD31C2" w:rsidP="00CD31C2">
            <w:pPr>
              <w:spacing w:after="200"/>
              <w:ind w:right="-2" w:hanging="109"/>
              <w:rPr>
                <w:rFonts w:ascii="Times New Roman" w:eastAsia="Calibri" w:hAnsi="Times New Roman" w:cs="Calibri"/>
                <w:b/>
                <w:noProof/>
                <w:color w:val="000000"/>
                <w:sz w:val="27"/>
                <w:szCs w:val="27"/>
                <w:lang w:val="uk-UA" w:eastAsia="en-US"/>
              </w:rPr>
            </w:pPr>
            <w:r>
              <w:rPr>
                <w:rFonts w:ascii="Times New Roman" w:eastAsia="Calibri" w:hAnsi="Times New Roman" w:cs="Calibri"/>
                <w:b/>
                <w:color w:val="000000"/>
                <w:sz w:val="27"/>
                <w:szCs w:val="27"/>
                <w:lang w:val="uk-UA" w:eastAsia="en-US"/>
              </w:rPr>
              <w:t xml:space="preserve">                 </w:t>
            </w:r>
            <w:r w:rsidR="00B67743" w:rsidRPr="008C0A7A">
              <w:rPr>
                <w:rFonts w:ascii="Times New Roman" w:eastAsia="Calibri" w:hAnsi="Times New Roman" w:cs="Calibri"/>
                <w:b/>
                <w:color w:val="000000"/>
                <w:sz w:val="27"/>
                <w:szCs w:val="27"/>
                <w:lang w:val="uk-UA" w:eastAsia="en-US"/>
              </w:rPr>
              <w:t>Київ</w:t>
            </w:r>
          </w:p>
        </w:tc>
        <w:tc>
          <w:tcPr>
            <w:tcW w:w="5760" w:type="dxa"/>
            <w:hideMark/>
          </w:tcPr>
          <w:p w:rsidR="00B67743" w:rsidRPr="008C0A7A" w:rsidRDefault="00B67743" w:rsidP="00A349FC">
            <w:pPr>
              <w:spacing w:after="200"/>
              <w:ind w:left="459" w:right="-2"/>
              <w:rPr>
                <w:rFonts w:ascii="Times New Roman" w:eastAsia="Calibri" w:hAnsi="Times New Roman" w:cs="Calibri"/>
                <w:b/>
                <w:color w:val="000000"/>
                <w:sz w:val="27"/>
                <w:szCs w:val="27"/>
                <w:lang w:val="uk-UA" w:eastAsia="en-US"/>
              </w:rPr>
            </w:pPr>
            <w:r w:rsidRPr="008C0A7A">
              <w:rPr>
                <w:rFonts w:ascii="Times New Roman" w:eastAsia="Calibri" w:hAnsi="Times New Roman" w:cs="Calibri"/>
                <w:b/>
                <w:color w:val="000000"/>
                <w:sz w:val="27"/>
                <w:szCs w:val="27"/>
                <w:lang w:val="uk-UA" w:eastAsia="en-US"/>
              </w:rPr>
              <w:t xml:space="preserve">      </w:t>
            </w:r>
          </w:p>
          <w:p w:rsidR="00B67743" w:rsidRPr="008C0A7A" w:rsidRDefault="00B67743" w:rsidP="00A349FC">
            <w:pPr>
              <w:spacing w:after="200"/>
              <w:ind w:left="459" w:right="-2"/>
              <w:rPr>
                <w:rFonts w:ascii="Times New Roman" w:eastAsia="Calibri" w:hAnsi="Times New Roman" w:cs="Calibri"/>
                <w:b/>
                <w:noProof/>
                <w:color w:val="000000"/>
                <w:sz w:val="27"/>
                <w:szCs w:val="27"/>
                <w:lang w:val="uk-UA" w:eastAsia="en-US"/>
              </w:rPr>
            </w:pPr>
            <w:r w:rsidRPr="008C0A7A">
              <w:rPr>
                <w:rFonts w:ascii="Times New Roman" w:eastAsia="Calibri" w:hAnsi="Times New Roman" w:cs="Calibri"/>
                <w:b/>
                <w:color w:val="000000"/>
                <w:sz w:val="27"/>
                <w:szCs w:val="27"/>
                <w:lang w:val="uk-UA" w:eastAsia="en-US"/>
              </w:rPr>
              <w:t xml:space="preserve"> № 2</w:t>
            </w:r>
            <w:r w:rsidR="00395EEF">
              <w:rPr>
                <w:rFonts w:ascii="Times New Roman" w:eastAsia="Calibri" w:hAnsi="Times New Roman" w:cs="Calibri"/>
                <w:b/>
                <w:color w:val="000000"/>
                <w:sz w:val="27"/>
                <w:szCs w:val="27"/>
                <w:lang w:val="uk-UA" w:eastAsia="en-US"/>
              </w:rPr>
              <w:t>960</w:t>
            </w:r>
            <w:r w:rsidRPr="008C0A7A">
              <w:rPr>
                <w:rFonts w:ascii="Times New Roman" w:eastAsia="Calibri" w:hAnsi="Times New Roman" w:cs="Calibri"/>
                <w:b/>
                <w:sz w:val="28"/>
                <w:szCs w:val="28"/>
                <w:lang w:val="uk-UA" w:eastAsia="en-US"/>
              </w:rPr>
              <w:t>/0/15-20</w:t>
            </w:r>
            <w:r w:rsidRPr="008C0A7A">
              <w:rPr>
                <w:rFonts w:ascii="Times New Roman" w:eastAsia="Calibri" w:hAnsi="Times New Roman" w:cs="Calibri"/>
                <w:sz w:val="28"/>
                <w:szCs w:val="28"/>
                <w:lang w:val="uk-UA" w:eastAsia="en-US"/>
              </w:rPr>
              <w:t xml:space="preserve">  </w:t>
            </w:r>
          </w:p>
        </w:tc>
      </w:tr>
    </w:tbl>
    <w:p w:rsidR="00B67743" w:rsidRPr="008C0A7A" w:rsidRDefault="00B67743" w:rsidP="00B67743">
      <w:pPr>
        <w:rPr>
          <w:lang w:val="uk-UA"/>
        </w:rPr>
      </w:pPr>
    </w:p>
    <w:tbl>
      <w:tblPr>
        <w:tblW w:w="8721" w:type="dxa"/>
        <w:tblLayout w:type="fixed"/>
        <w:tblLook w:val="0000" w:firstRow="0" w:lastRow="0" w:firstColumn="0" w:lastColumn="0" w:noHBand="0" w:noVBand="0"/>
      </w:tblPr>
      <w:tblGrid>
        <w:gridCol w:w="4644"/>
        <w:gridCol w:w="4077"/>
      </w:tblGrid>
      <w:tr w:rsidR="00B67743" w:rsidRPr="008C0A7A" w:rsidTr="00A349FC">
        <w:tc>
          <w:tcPr>
            <w:tcW w:w="4644" w:type="dxa"/>
          </w:tcPr>
          <w:p w:rsidR="00B67743" w:rsidRPr="008C0A7A" w:rsidRDefault="00B67743" w:rsidP="00A349FC">
            <w:pPr>
              <w:ind w:right="-253"/>
              <w:rPr>
                <w:rFonts w:ascii="Times New Roman" w:eastAsia="Times New Roman" w:hAnsi="Times New Roman" w:cs="Times New Roman"/>
                <w:sz w:val="24"/>
                <w:lang w:val="uk-UA"/>
              </w:rPr>
            </w:pPr>
          </w:p>
          <w:p w:rsidR="00B67743" w:rsidRPr="008C0A7A" w:rsidRDefault="00B67743" w:rsidP="00A349FC">
            <w:pPr>
              <w:ind w:right="-253"/>
              <w:rPr>
                <w:rFonts w:ascii="Times New Roman" w:eastAsia="Times New Roman" w:hAnsi="Times New Roman" w:cs="Times New Roman"/>
                <w:sz w:val="24"/>
                <w:lang w:val="uk-UA"/>
              </w:rPr>
            </w:pPr>
            <w:r w:rsidRPr="00404893">
              <w:rPr>
                <w:rFonts w:ascii="Times New Roman" w:hAnsi="Times New Roman" w:cs="Times New Roman"/>
                <w:b/>
                <w:sz w:val="24"/>
              </w:rPr>
              <w:t xml:space="preserve">Про </w:t>
            </w:r>
            <w:proofErr w:type="spellStart"/>
            <w:r w:rsidRPr="00404893">
              <w:rPr>
                <w:rFonts w:ascii="Times New Roman" w:hAnsi="Times New Roman" w:cs="Times New Roman"/>
                <w:b/>
                <w:sz w:val="24"/>
              </w:rPr>
              <w:t>надання</w:t>
            </w:r>
            <w:proofErr w:type="spellEnd"/>
            <w:r w:rsidRPr="00404893">
              <w:rPr>
                <w:rFonts w:ascii="Times New Roman" w:hAnsi="Times New Roman" w:cs="Times New Roman"/>
                <w:b/>
                <w:sz w:val="24"/>
              </w:rPr>
              <w:t xml:space="preserve"> консуль</w:t>
            </w:r>
            <w:r>
              <w:rPr>
                <w:rFonts w:ascii="Times New Roman" w:hAnsi="Times New Roman" w:cs="Times New Roman"/>
                <w:b/>
                <w:sz w:val="24"/>
              </w:rPr>
              <w:t xml:space="preserve">тативного </w:t>
            </w:r>
            <w:proofErr w:type="spellStart"/>
            <w:r>
              <w:rPr>
                <w:rFonts w:ascii="Times New Roman" w:hAnsi="Times New Roman" w:cs="Times New Roman"/>
                <w:b/>
                <w:sz w:val="24"/>
              </w:rPr>
              <w:t>висновку</w:t>
            </w:r>
            <w:proofErr w:type="spellEnd"/>
            <w:r>
              <w:rPr>
                <w:rFonts w:ascii="Times New Roman" w:hAnsi="Times New Roman" w:cs="Times New Roman"/>
                <w:b/>
                <w:sz w:val="24"/>
              </w:rPr>
              <w:t xml:space="preserve"> </w:t>
            </w:r>
            <w:r>
              <w:rPr>
                <w:rFonts w:ascii="Times New Roman" w:hAnsi="Times New Roman" w:cs="Times New Roman"/>
                <w:b/>
                <w:sz w:val="24"/>
                <w:lang w:val="uk-UA"/>
              </w:rPr>
              <w:t>що</w:t>
            </w:r>
            <w:r>
              <w:rPr>
                <w:rFonts w:ascii="Times New Roman" w:hAnsi="Times New Roman" w:cs="Times New Roman"/>
                <w:b/>
                <w:sz w:val="24"/>
              </w:rPr>
              <w:t xml:space="preserve">до </w:t>
            </w:r>
            <w:proofErr w:type="spellStart"/>
            <w:r>
              <w:rPr>
                <w:rFonts w:ascii="Times New Roman" w:hAnsi="Times New Roman" w:cs="Times New Roman"/>
                <w:b/>
                <w:sz w:val="24"/>
              </w:rPr>
              <w:t>законопроє</w:t>
            </w:r>
            <w:r w:rsidRPr="00404893">
              <w:rPr>
                <w:rFonts w:ascii="Times New Roman" w:hAnsi="Times New Roman" w:cs="Times New Roman"/>
                <w:b/>
                <w:sz w:val="24"/>
              </w:rPr>
              <w:t>кту</w:t>
            </w:r>
            <w:proofErr w:type="spellEnd"/>
            <w:r w:rsidRPr="00404893">
              <w:rPr>
                <w:rFonts w:ascii="Times New Roman" w:hAnsi="Times New Roman" w:cs="Times New Roman"/>
                <w:b/>
                <w:sz w:val="24"/>
              </w:rPr>
              <w:t xml:space="preserve"> №</w:t>
            </w:r>
            <w:r w:rsidRPr="00404893">
              <w:rPr>
                <w:rFonts w:ascii="Times New Roman" w:hAnsi="Times New Roman" w:cs="Times New Roman"/>
                <w:b/>
                <w:sz w:val="24"/>
                <w:lang w:val="uk-UA"/>
              </w:rPr>
              <w:t xml:space="preserve"> </w:t>
            </w:r>
            <w:r w:rsidR="00395EEF">
              <w:rPr>
                <w:rFonts w:ascii="Times New Roman" w:hAnsi="Times New Roman" w:cs="Times New Roman"/>
                <w:b/>
                <w:sz w:val="24"/>
                <w:lang w:val="uk-UA"/>
              </w:rPr>
              <w:t>3291</w:t>
            </w:r>
          </w:p>
        </w:tc>
        <w:tc>
          <w:tcPr>
            <w:tcW w:w="4077" w:type="dxa"/>
          </w:tcPr>
          <w:p w:rsidR="00B67743" w:rsidRPr="008C0A7A" w:rsidRDefault="00B67743" w:rsidP="00A349FC">
            <w:pPr>
              <w:ind w:left="-675" w:firstLine="851"/>
              <w:jc w:val="both"/>
              <w:rPr>
                <w:rFonts w:ascii="Times New Roman" w:eastAsia="Times New Roman" w:hAnsi="Times New Roman" w:cs="Times New Roman"/>
                <w:sz w:val="24"/>
                <w:lang w:val="uk-UA"/>
              </w:rPr>
            </w:pPr>
          </w:p>
        </w:tc>
      </w:tr>
    </w:tbl>
    <w:p w:rsidR="00B67743" w:rsidRPr="008C0A7A" w:rsidRDefault="00B67743" w:rsidP="00B67743">
      <w:pPr>
        <w:ind w:firstLine="708"/>
        <w:jc w:val="both"/>
        <w:rPr>
          <w:rFonts w:ascii="Times New Roman" w:hAnsi="Times New Roman" w:cs="Times New Roman"/>
          <w:sz w:val="28"/>
          <w:szCs w:val="28"/>
          <w:lang w:val="uk-UA"/>
        </w:rPr>
      </w:pPr>
    </w:p>
    <w:p w:rsidR="00EE5F38" w:rsidRPr="00EE5F38" w:rsidRDefault="00EE5F38" w:rsidP="00EE5F38">
      <w:pPr>
        <w:widowControl/>
        <w:suppressAutoHyphens w:val="0"/>
        <w:ind w:firstLine="708"/>
        <w:contextualSpacing/>
        <w:jc w:val="both"/>
        <w:rPr>
          <w:rFonts w:ascii="Times New Roman" w:eastAsia="Calibri" w:hAnsi="Times New Roman" w:cs="Times New Roman"/>
          <w:kern w:val="0"/>
          <w:sz w:val="28"/>
          <w:szCs w:val="28"/>
          <w:lang w:val="uk-UA" w:eastAsia="en-GB" w:bidi="ar-SA"/>
        </w:rPr>
      </w:pPr>
      <w:r w:rsidRPr="00EE5F38">
        <w:rPr>
          <w:rFonts w:ascii="Times New Roman" w:hAnsi="Times New Roman" w:cs="Calibri"/>
          <w:sz w:val="28"/>
          <w:szCs w:val="28"/>
          <w:lang w:val="uk-UA"/>
        </w:rPr>
        <w:t xml:space="preserve">Вища рада правосуддя розглянула </w:t>
      </w:r>
      <w:proofErr w:type="spellStart"/>
      <w:r w:rsidRPr="00EE5F38">
        <w:rPr>
          <w:rFonts w:ascii="Times New Roman" w:hAnsi="Times New Roman" w:cs="Calibri"/>
          <w:sz w:val="28"/>
          <w:szCs w:val="28"/>
          <w:lang w:val="uk-UA"/>
        </w:rPr>
        <w:t>проєкт</w:t>
      </w:r>
      <w:proofErr w:type="spellEnd"/>
      <w:r w:rsidRPr="00EE5F38">
        <w:rPr>
          <w:rFonts w:ascii="Times New Roman" w:hAnsi="Times New Roman" w:cs="Calibri"/>
          <w:sz w:val="28"/>
          <w:szCs w:val="28"/>
          <w:lang w:val="uk-UA"/>
        </w:rPr>
        <w:t xml:space="preserve"> </w:t>
      </w:r>
      <w:r w:rsidRPr="00EE5F38">
        <w:rPr>
          <w:rFonts w:ascii="Times New Roman" w:eastAsia="Calibri" w:hAnsi="Times New Roman" w:cs="Calibri"/>
          <w:kern w:val="0"/>
          <w:sz w:val="28"/>
          <w:szCs w:val="28"/>
          <w:lang w:val="uk-UA" w:eastAsia="en-US" w:bidi="ar-SA"/>
        </w:rPr>
        <w:t>Закону України</w:t>
      </w:r>
      <w:r w:rsidRPr="00EE5F38">
        <w:rPr>
          <w:rFonts w:ascii="Times New Roman" w:eastAsia="Calibri" w:hAnsi="Times New Roman" w:cs="Times New Roman"/>
          <w:kern w:val="0"/>
          <w:sz w:val="28"/>
          <w:szCs w:val="28"/>
          <w:lang w:val="uk-UA" w:eastAsia="en-US" w:bidi="ar-SA"/>
        </w:rPr>
        <w:t xml:space="preserve"> </w:t>
      </w:r>
      <w:r w:rsidRPr="00EE5F38">
        <w:rPr>
          <w:rFonts w:ascii="Times New Roman" w:eastAsia="Calibri" w:hAnsi="Times New Roman" w:cs="Times New Roman"/>
          <w:kern w:val="0"/>
          <w:sz w:val="28"/>
          <w:szCs w:val="28"/>
          <w:lang w:val="uk-UA" w:eastAsia="en-GB" w:bidi="ar-SA"/>
        </w:rPr>
        <w:t xml:space="preserve">«Про внесення змін до статті 6 </w:t>
      </w:r>
      <w:r w:rsidRPr="00EE5F38">
        <w:rPr>
          <w:rFonts w:ascii="Times New Roman" w:eastAsia="Calibri" w:hAnsi="Times New Roman" w:cs="Calibri"/>
          <w:kern w:val="0"/>
          <w:sz w:val="28"/>
          <w:szCs w:val="28"/>
          <w:lang w:val="uk-UA" w:eastAsia="en-GB" w:bidi="ar-SA"/>
        </w:rPr>
        <w:t xml:space="preserve">Закону України </w:t>
      </w:r>
      <w:r w:rsidRPr="00EE5F38">
        <w:rPr>
          <w:rFonts w:ascii="Times New Roman" w:eastAsia="Calibri" w:hAnsi="Times New Roman" w:cs="Times New Roman"/>
          <w:kern w:val="0"/>
          <w:sz w:val="28"/>
          <w:szCs w:val="28"/>
          <w:lang w:val="uk-UA" w:eastAsia="en-GB" w:bidi="ar-SA"/>
        </w:rPr>
        <w:t>«Про судоустрій і статус суддів» щодо заборони проведення мітингів біля будівель судів» від 30 березня 2020 року,</w:t>
      </w:r>
      <w:r w:rsidRPr="00EE5F38">
        <w:rPr>
          <w:rFonts w:ascii="Times New Roman" w:eastAsia="Calibri" w:hAnsi="Times New Roman" w:cs="Calibri"/>
          <w:kern w:val="0"/>
          <w:sz w:val="28"/>
          <w:szCs w:val="28"/>
          <w:lang w:val="uk-UA" w:eastAsia="en-GB" w:bidi="ar-SA"/>
        </w:rPr>
        <w:t xml:space="preserve"> реєстраційний номер № 3291, </w:t>
      </w:r>
      <w:r w:rsidRPr="00EE5F38">
        <w:rPr>
          <w:rFonts w:ascii="Times New Roman" w:eastAsia="Calibri" w:hAnsi="Times New Roman" w:cs="Calibri"/>
          <w:kern w:val="0"/>
          <w:sz w:val="28"/>
          <w:szCs w:val="28"/>
          <w:lang w:val="uk-UA" w:eastAsia="en-US" w:bidi="ar-SA"/>
        </w:rPr>
        <w:t xml:space="preserve">внесений на розгляд Верховної Ради України у порядку законодавчої ініціативи </w:t>
      </w:r>
      <w:r w:rsidRPr="00EE5F38">
        <w:rPr>
          <w:rFonts w:ascii="Times New Roman" w:eastAsia="Calibri" w:hAnsi="Times New Roman" w:cs="Times New Roman"/>
          <w:kern w:val="0"/>
          <w:sz w:val="28"/>
          <w:szCs w:val="28"/>
          <w:lang w:val="uk-UA" w:eastAsia="en-GB" w:bidi="ar-SA"/>
        </w:rPr>
        <w:t>народним депутатом України Демченком С.О.</w:t>
      </w:r>
    </w:p>
    <w:p w:rsidR="00EE5F38" w:rsidRPr="00EE5F38" w:rsidRDefault="00EE5F38" w:rsidP="00EE5F38">
      <w:pPr>
        <w:widowControl/>
        <w:tabs>
          <w:tab w:val="left" w:pos="0"/>
        </w:tabs>
        <w:suppressAutoHyphens w:val="0"/>
        <w:autoSpaceDE w:val="0"/>
        <w:autoSpaceDN w:val="0"/>
        <w:adjustRightInd w:val="0"/>
        <w:ind w:firstLine="709"/>
        <w:jc w:val="both"/>
        <w:rPr>
          <w:rFonts w:ascii="Times New Roman" w:eastAsia="Times New Roman" w:hAnsi="Times New Roman" w:cs="Times New Roman"/>
          <w:iCs/>
          <w:kern w:val="0"/>
          <w:sz w:val="28"/>
          <w:szCs w:val="28"/>
          <w:lang w:val="uk-UA" w:eastAsia="ru-RU" w:bidi="ar-SA"/>
        </w:rPr>
      </w:pPr>
      <w:r w:rsidRPr="00EE5F38">
        <w:rPr>
          <w:rFonts w:ascii="Times New Roman" w:eastAsia="Times New Roman" w:hAnsi="Times New Roman" w:cs="Times New Roman"/>
          <w:kern w:val="0"/>
          <w:sz w:val="28"/>
          <w:szCs w:val="28"/>
          <w:lang w:val="uk-UA" w:eastAsia="ru-RU" w:bidi="ar-SA"/>
        </w:rPr>
        <w:t xml:space="preserve">Відповідно до пункту 15 частини першої статті 3 Закону України               «Про Вищу раду правосуддя» Вища рада правосуддя надає обов’язкові до розгляду консультативні висновки щодо </w:t>
      </w:r>
      <w:proofErr w:type="spellStart"/>
      <w:r w:rsidRPr="00EE5F38">
        <w:rPr>
          <w:rFonts w:ascii="Times New Roman" w:eastAsia="Times New Roman" w:hAnsi="Times New Roman" w:cs="Times New Roman"/>
          <w:kern w:val="0"/>
          <w:sz w:val="28"/>
          <w:szCs w:val="28"/>
          <w:lang w:val="uk-UA" w:eastAsia="ru-RU" w:bidi="ar-SA"/>
        </w:rPr>
        <w:t>законопроєктів</w:t>
      </w:r>
      <w:proofErr w:type="spellEnd"/>
      <w:r w:rsidRPr="00EE5F38">
        <w:rPr>
          <w:rFonts w:ascii="Times New Roman" w:eastAsia="Times New Roman" w:hAnsi="Times New Roman" w:cs="Times New Roman"/>
          <w:kern w:val="0"/>
          <w:sz w:val="28"/>
          <w:szCs w:val="28"/>
          <w:lang w:val="uk-UA" w:eastAsia="ru-RU" w:bidi="ar-SA"/>
        </w:rPr>
        <w:t xml:space="preserve"> з питань утворення, реорганізації чи ліквідації судів, судоустрою і статусу суддів.</w:t>
      </w:r>
    </w:p>
    <w:p w:rsidR="00EE5F38" w:rsidRPr="00EE5F38" w:rsidRDefault="00EE5F38" w:rsidP="00EE5F38">
      <w:pPr>
        <w:ind w:firstLine="709"/>
        <w:jc w:val="both"/>
        <w:rPr>
          <w:rFonts w:ascii="Times New Roman" w:eastAsia="Times New Roman" w:hAnsi="Times New Roman" w:cs="Times New Roman"/>
          <w:color w:val="000000"/>
          <w:kern w:val="0"/>
          <w:sz w:val="28"/>
          <w:szCs w:val="28"/>
          <w:shd w:val="clear" w:color="auto" w:fill="FFFFFF"/>
          <w:lang w:eastAsia="ru-RU" w:bidi="ar-SA"/>
        </w:rPr>
      </w:pPr>
      <w:r w:rsidRPr="00EE5F38">
        <w:rPr>
          <w:rFonts w:ascii="Times New Roman" w:eastAsia="Times New Roman" w:hAnsi="Times New Roman" w:cs="Times New Roman"/>
          <w:color w:val="000000"/>
          <w:kern w:val="0"/>
          <w:sz w:val="28"/>
          <w:szCs w:val="28"/>
          <w:shd w:val="clear" w:color="auto" w:fill="FFFFFF"/>
          <w:lang w:eastAsia="ru-RU" w:bidi="ar-SA"/>
        </w:rPr>
        <w:t xml:space="preserve">За результатами </w:t>
      </w:r>
      <w:proofErr w:type="spellStart"/>
      <w:r w:rsidRPr="00EE5F38">
        <w:rPr>
          <w:rFonts w:ascii="Times New Roman" w:eastAsia="Times New Roman" w:hAnsi="Times New Roman" w:cs="Times New Roman"/>
          <w:color w:val="000000"/>
          <w:kern w:val="0"/>
          <w:sz w:val="28"/>
          <w:szCs w:val="28"/>
          <w:shd w:val="clear" w:color="auto" w:fill="FFFFFF"/>
          <w:lang w:eastAsia="ru-RU" w:bidi="ar-SA"/>
        </w:rPr>
        <w:t>розгляду</w:t>
      </w:r>
      <w:proofErr w:type="spellEnd"/>
      <w:r w:rsidRPr="00EE5F38">
        <w:rPr>
          <w:rFonts w:ascii="Times New Roman" w:eastAsia="Times New Roman" w:hAnsi="Times New Roman" w:cs="Times New Roman"/>
          <w:color w:val="000000"/>
          <w:kern w:val="0"/>
          <w:sz w:val="28"/>
          <w:szCs w:val="28"/>
          <w:shd w:val="clear" w:color="auto" w:fill="FFFFFF"/>
          <w:lang w:eastAsia="ru-RU" w:bidi="ar-SA"/>
        </w:rPr>
        <w:t xml:space="preserve"> </w:t>
      </w:r>
      <w:proofErr w:type="spellStart"/>
      <w:r w:rsidRPr="00EE5F38">
        <w:rPr>
          <w:rFonts w:ascii="Times New Roman" w:eastAsia="Times New Roman" w:hAnsi="Times New Roman" w:cs="Times New Roman"/>
          <w:color w:val="000000"/>
          <w:kern w:val="0"/>
          <w:sz w:val="28"/>
          <w:szCs w:val="28"/>
          <w:shd w:val="clear" w:color="auto" w:fill="FFFFFF"/>
          <w:lang w:eastAsia="ru-RU" w:bidi="ar-SA"/>
        </w:rPr>
        <w:t>вказаного</w:t>
      </w:r>
      <w:proofErr w:type="spellEnd"/>
      <w:r w:rsidRPr="00EE5F38">
        <w:rPr>
          <w:rFonts w:ascii="Times New Roman" w:eastAsia="Times New Roman" w:hAnsi="Times New Roman" w:cs="Times New Roman"/>
          <w:color w:val="000000"/>
          <w:kern w:val="0"/>
          <w:sz w:val="28"/>
          <w:szCs w:val="28"/>
          <w:shd w:val="clear" w:color="auto" w:fill="FFFFFF"/>
          <w:lang w:eastAsia="ru-RU" w:bidi="ar-SA"/>
        </w:rPr>
        <w:t xml:space="preserve"> </w:t>
      </w:r>
      <w:proofErr w:type="spellStart"/>
      <w:r w:rsidRPr="00EE5F38">
        <w:rPr>
          <w:rFonts w:ascii="Times New Roman" w:eastAsia="Times New Roman" w:hAnsi="Times New Roman" w:cs="Times New Roman"/>
          <w:color w:val="000000"/>
          <w:kern w:val="0"/>
          <w:sz w:val="28"/>
          <w:szCs w:val="28"/>
          <w:shd w:val="clear" w:color="auto" w:fill="FFFFFF"/>
          <w:lang w:eastAsia="ru-RU" w:bidi="ar-SA"/>
        </w:rPr>
        <w:t>законопроєкту</w:t>
      </w:r>
      <w:proofErr w:type="spellEnd"/>
      <w:r w:rsidRPr="00EE5F38">
        <w:rPr>
          <w:rFonts w:ascii="Times New Roman" w:eastAsia="Times New Roman" w:hAnsi="Times New Roman" w:cs="Times New Roman"/>
          <w:color w:val="000000"/>
          <w:kern w:val="0"/>
          <w:sz w:val="28"/>
          <w:szCs w:val="28"/>
          <w:shd w:val="clear" w:color="auto" w:fill="FFFFFF"/>
          <w:lang w:eastAsia="ru-RU" w:bidi="ar-SA"/>
        </w:rPr>
        <w:t xml:space="preserve">, </w:t>
      </w:r>
      <w:proofErr w:type="spellStart"/>
      <w:r w:rsidRPr="00EE5F38">
        <w:rPr>
          <w:rFonts w:ascii="Times New Roman" w:eastAsia="Times New Roman" w:hAnsi="Times New Roman" w:cs="Times New Roman"/>
          <w:color w:val="000000"/>
          <w:kern w:val="0"/>
          <w:sz w:val="28"/>
          <w:szCs w:val="28"/>
          <w:shd w:val="clear" w:color="auto" w:fill="FFFFFF"/>
          <w:lang w:eastAsia="ru-RU" w:bidi="ar-SA"/>
        </w:rPr>
        <w:t>керуючись</w:t>
      </w:r>
      <w:proofErr w:type="spellEnd"/>
      <w:r w:rsidRPr="00EE5F38">
        <w:rPr>
          <w:rFonts w:ascii="Times New Roman" w:eastAsia="Times New Roman" w:hAnsi="Times New Roman" w:cs="Times New Roman"/>
          <w:color w:val="000000"/>
          <w:kern w:val="0"/>
          <w:sz w:val="28"/>
          <w:szCs w:val="28"/>
          <w:shd w:val="clear" w:color="auto" w:fill="FFFFFF"/>
          <w:lang w:eastAsia="ru-RU" w:bidi="ar-SA"/>
        </w:rPr>
        <w:t xml:space="preserve">                   </w:t>
      </w:r>
      <w:proofErr w:type="spellStart"/>
      <w:r w:rsidRPr="00EE5F38">
        <w:rPr>
          <w:rFonts w:ascii="Times New Roman" w:eastAsia="Times New Roman" w:hAnsi="Times New Roman" w:cs="Times New Roman"/>
          <w:color w:val="000000"/>
          <w:kern w:val="0"/>
          <w:sz w:val="28"/>
          <w:szCs w:val="28"/>
          <w:shd w:val="clear" w:color="auto" w:fill="FFFFFF"/>
          <w:lang w:eastAsia="ru-RU" w:bidi="ar-SA"/>
        </w:rPr>
        <w:t>статтею</w:t>
      </w:r>
      <w:proofErr w:type="spellEnd"/>
      <w:r w:rsidRPr="00EE5F38">
        <w:rPr>
          <w:rFonts w:ascii="Times New Roman" w:eastAsia="Times New Roman" w:hAnsi="Times New Roman" w:cs="Times New Roman"/>
          <w:color w:val="000000"/>
          <w:kern w:val="0"/>
          <w:sz w:val="28"/>
          <w:szCs w:val="28"/>
          <w:shd w:val="clear" w:color="auto" w:fill="FFFFFF"/>
          <w:lang w:eastAsia="ru-RU" w:bidi="ar-SA"/>
        </w:rPr>
        <w:t xml:space="preserve"> 131 </w:t>
      </w:r>
      <w:proofErr w:type="spellStart"/>
      <w:r w:rsidRPr="00EE5F38">
        <w:rPr>
          <w:rFonts w:ascii="Times New Roman" w:eastAsia="Times New Roman" w:hAnsi="Times New Roman" w:cs="Times New Roman"/>
          <w:color w:val="000000"/>
          <w:kern w:val="0"/>
          <w:sz w:val="28"/>
          <w:szCs w:val="28"/>
          <w:shd w:val="clear" w:color="auto" w:fill="FFFFFF"/>
          <w:lang w:eastAsia="ru-RU" w:bidi="ar-SA"/>
        </w:rPr>
        <w:t>Конституції</w:t>
      </w:r>
      <w:proofErr w:type="spellEnd"/>
      <w:r w:rsidRPr="00EE5F38">
        <w:rPr>
          <w:rFonts w:ascii="Times New Roman" w:eastAsia="Times New Roman" w:hAnsi="Times New Roman" w:cs="Times New Roman"/>
          <w:color w:val="000000"/>
          <w:kern w:val="0"/>
          <w:sz w:val="28"/>
          <w:szCs w:val="28"/>
          <w:shd w:val="clear" w:color="auto" w:fill="FFFFFF"/>
          <w:lang w:eastAsia="ru-RU" w:bidi="ar-SA"/>
        </w:rPr>
        <w:t xml:space="preserve"> </w:t>
      </w:r>
      <w:proofErr w:type="spellStart"/>
      <w:r w:rsidRPr="00EE5F38">
        <w:rPr>
          <w:rFonts w:ascii="Times New Roman" w:eastAsia="Times New Roman" w:hAnsi="Times New Roman" w:cs="Times New Roman"/>
          <w:color w:val="000000"/>
          <w:kern w:val="0"/>
          <w:sz w:val="28"/>
          <w:szCs w:val="28"/>
          <w:shd w:val="clear" w:color="auto" w:fill="FFFFFF"/>
          <w:lang w:eastAsia="ru-RU" w:bidi="ar-SA"/>
        </w:rPr>
        <w:t>України</w:t>
      </w:r>
      <w:proofErr w:type="spellEnd"/>
      <w:r w:rsidRPr="00EE5F38">
        <w:rPr>
          <w:rFonts w:ascii="Times New Roman" w:eastAsia="Times New Roman" w:hAnsi="Times New Roman" w:cs="Times New Roman"/>
          <w:color w:val="000000"/>
          <w:kern w:val="0"/>
          <w:sz w:val="28"/>
          <w:szCs w:val="28"/>
          <w:shd w:val="clear" w:color="auto" w:fill="FFFFFF"/>
          <w:lang w:eastAsia="ru-RU" w:bidi="ar-SA"/>
        </w:rPr>
        <w:t xml:space="preserve">, </w:t>
      </w:r>
      <w:proofErr w:type="spellStart"/>
      <w:r w:rsidRPr="00EE5F38">
        <w:rPr>
          <w:rFonts w:ascii="Times New Roman" w:eastAsia="Times New Roman" w:hAnsi="Times New Roman" w:cs="Times New Roman"/>
          <w:color w:val="000000"/>
          <w:kern w:val="0"/>
          <w:sz w:val="28"/>
          <w:szCs w:val="28"/>
          <w:shd w:val="clear" w:color="auto" w:fill="FFFFFF"/>
          <w:lang w:eastAsia="ru-RU" w:bidi="ar-SA"/>
        </w:rPr>
        <w:t>статтями</w:t>
      </w:r>
      <w:proofErr w:type="spellEnd"/>
      <w:r w:rsidRPr="00EE5F38">
        <w:rPr>
          <w:rFonts w:ascii="Times New Roman" w:eastAsia="Times New Roman" w:hAnsi="Times New Roman" w:cs="Times New Roman"/>
          <w:color w:val="000000"/>
          <w:kern w:val="0"/>
          <w:sz w:val="28"/>
          <w:szCs w:val="28"/>
          <w:shd w:val="clear" w:color="auto" w:fill="FFFFFF"/>
          <w:lang w:eastAsia="ru-RU" w:bidi="ar-SA"/>
        </w:rPr>
        <w:t xml:space="preserve"> 3, 34 Закону </w:t>
      </w:r>
      <w:proofErr w:type="spellStart"/>
      <w:r w:rsidRPr="00EE5F38">
        <w:rPr>
          <w:rFonts w:ascii="Times New Roman" w:eastAsia="Times New Roman" w:hAnsi="Times New Roman" w:cs="Times New Roman"/>
          <w:color w:val="000000"/>
          <w:kern w:val="0"/>
          <w:sz w:val="28"/>
          <w:szCs w:val="28"/>
          <w:shd w:val="clear" w:color="auto" w:fill="FFFFFF"/>
          <w:lang w:eastAsia="ru-RU" w:bidi="ar-SA"/>
        </w:rPr>
        <w:t>України</w:t>
      </w:r>
      <w:proofErr w:type="spellEnd"/>
      <w:r w:rsidRPr="00EE5F38">
        <w:rPr>
          <w:rFonts w:ascii="Times New Roman" w:eastAsia="Times New Roman" w:hAnsi="Times New Roman" w:cs="Times New Roman"/>
          <w:color w:val="000000"/>
          <w:kern w:val="0"/>
          <w:sz w:val="28"/>
          <w:szCs w:val="28"/>
          <w:shd w:val="clear" w:color="auto" w:fill="FFFFFF"/>
          <w:lang w:eastAsia="ru-RU" w:bidi="ar-SA"/>
        </w:rPr>
        <w:t xml:space="preserve"> «Про </w:t>
      </w:r>
      <w:proofErr w:type="spellStart"/>
      <w:r w:rsidRPr="00EE5F38">
        <w:rPr>
          <w:rFonts w:ascii="Times New Roman" w:eastAsia="Times New Roman" w:hAnsi="Times New Roman" w:cs="Times New Roman"/>
          <w:color w:val="000000"/>
          <w:kern w:val="0"/>
          <w:sz w:val="28"/>
          <w:szCs w:val="28"/>
          <w:shd w:val="clear" w:color="auto" w:fill="FFFFFF"/>
          <w:lang w:eastAsia="ru-RU" w:bidi="ar-SA"/>
        </w:rPr>
        <w:t>Вищу</w:t>
      </w:r>
      <w:proofErr w:type="spellEnd"/>
      <w:r w:rsidRPr="00EE5F38">
        <w:rPr>
          <w:rFonts w:ascii="Times New Roman" w:eastAsia="Times New Roman" w:hAnsi="Times New Roman" w:cs="Times New Roman"/>
          <w:color w:val="000000"/>
          <w:kern w:val="0"/>
          <w:sz w:val="28"/>
          <w:szCs w:val="28"/>
          <w:shd w:val="clear" w:color="auto" w:fill="FFFFFF"/>
          <w:lang w:eastAsia="ru-RU" w:bidi="ar-SA"/>
        </w:rPr>
        <w:t xml:space="preserve"> раду </w:t>
      </w:r>
      <w:proofErr w:type="spellStart"/>
      <w:r w:rsidRPr="00EE5F38">
        <w:rPr>
          <w:rFonts w:ascii="Times New Roman" w:eastAsia="Times New Roman" w:hAnsi="Times New Roman" w:cs="Times New Roman"/>
          <w:color w:val="000000"/>
          <w:kern w:val="0"/>
          <w:sz w:val="28"/>
          <w:szCs w:val="28"/>
          <w:shd w:val="clear" w:color="auto" w:fill="FFFFFF"/>
          <w:lang w:eastAsia="ru-RU" w:bidi="ar-SA"/>
        </w:rPr>
        <w:t>правосуддя</w:t>
      </w:r>
      <w:proofErr w:type="spellEnd"/>
      <w:r w:rsidRPr="00EE5F38">
        <w:rPr>
          <w:rFonts w:ascii="Times New Roman" w:eastAsia="Times New Roman" w:hAnsi="Times New Roman" w:cs="Times New Roman"/>
          <w:color w:val="000000"/>
          <w:kern w:val="0"/>
          <w:sz w:val="28"/>
          <w:szCs w:val="28"/>
          <w:shd w:val="clear" w:color="auto" w:fill="FFFFFF"/>
          <w:lang w:eastAsia="ru-RU" w:bidi="ar-SA"/>
        </w:rPr>
        <w:t xml:space="preserve">», </w:t>
      </w:r>
      <w:proofErr w:type="spellStart"/>
      <w:r w:rsidRPr="00EE5F38">
        <w:rPr>
          <w:rFonts w:ascii="Times New Roman" w:eastAsia="Times New Roman" w:hAnsi="Times New Roman" w:cs="Times New Roman"/>
          <w:color w:val="000000"/>
          <w:kern w:val="0"/>
          <w:sz w:val="28"/>
          <w:szCs w:val="28"/>
          <w:shd w:val="clear" w:color="auto" w:fill="FFFFFF"/>
          <w:lang w:eastAsia="ru-RU" w:bidi="ar-SA"/>
        </w:rPr>
        <w:t>Вища</w:t>
      </w:r>
      <w:proofErr w:type="spellEnd"/>
      <w:r w:rsidRPr="00EE5F38">
        <w:rPr>
          <w:rFonts w:ascii="Times New Roman" w:eastAsia="Times New Roman" w:hAnsi="Times New Roman" w:cs="Times New Roman"/>
          <w:color w:val="000000"/>
          <w:kern w:val="0"/>
          <w:sz w:val="28"/>
          <w:szCs w:val="28"/>
          <w:shd w:val="clear" w:color="auto" w:fill="FFFFFF"/>
          <w:lang w:eastAsia="ru-RU" w:bidi="ar-SA"/>
        </w:rPr>
        <w:t xml:space="preserve"> рада </w:t>
      </w:r>
      <w:proofErr w:type="spellStart"/>
      <w:r w:rsidRPr="00EE5F38">
        <w:rPr>
          <w:rFonts w:ascii="Times New Roman" w:eastAsia="Times New Roman" w:hAnsi="Times New Roman" w:cs="Times New Roman"/>
          <w:color w:val="000000"/>
          <w:kern w:val="0"/>
          <w:sz w:val="28"/>
          <w:szCs w:val="28"/>
          <w:shd w:val="clear" w:color="auto" w:fill="FFFFFF"/>
          <w:lang w:eastAsia="ru-RU" w:bidi="ar-SA"/>
        </w:rPr>
        <w:t>правосуддя</w:t>
      </w:r>
      <w:proofErr w:type="spellEnd"/>
      <w:r w:rsidRPr="00EE5F38">
        <w:rPr>
          <w:rFonts w:ascii="Times New Roman" w:eastAsia="Times New Roman" w:hAnsi="Times New Roman" w:cs="Times New Roman"/>
          <w:color w:val="000000"/>
          <w:kern w:val="0"/>
          <w:sz w:val="28"/>
          <w:szCs w:val="28"/>
          <w:shd w:val="clear" w:color="auto" w:fill="FFFFFF"/>
          <w:lang w:eastAsia="ru-RU" w:bidi="ar-SA"/>
        </w:rPr>
        <w:t xml:space="preserve"> </w:t>
      </w:r>
    </w:p>
    <w:p w:rsidR="00EE5F38" w:rsidRPr="00EE5F38" w:rsidRDefault="00EE5F38" w:rsidP="00EE5F38">
      <w:pPr>
        <w:ind w:firstLine="709"/>
        <w:jc w:val="both"/>
        <w:rPr>
          <w:rFonts w:ascii="Times New Roman" w:eastAsia="Times New Roman" w:hAnsi="Times New Roman" w:cs="Times New Roman"/>
          <w:color w:val="000000"/>
          <w:kern w:val="0"/>
          <w:sz w:val="28"/>
          <w:szCs w:val="28"/>
          <w:shd w:val="clear" w:color="auto" w:fill="FFFFFF"/>
          <w:lang w:eastAsia="ru-RU" w:bidi="ar-SA"/>
        </w:rPr>
      </w:pPr>
    </w:p>
    <w:p w:rsidR="00EE5F38" w:rsidRPr="00EE5F38" w:rsidRDefault="00EE5F38" w:rsidP="00EE5F38">
      <w:pPr>
        <w:ind w:firstLine="709"/>
        <w:jc w:val="center"/>
        <w:rPr>
          <w:rFonts w:ascii="Times New Roman" w:hAnsi="Times New Roman" w:cs="Times New Roman"/>
          <w:b/>
          <w:sz w:val="28"/>
          <w:szCs w:val="28"/>
        </w:rPr>
      </w:pPr>
    </w:p>
    <w:p w:rsidR="00EE5F38" w:rsidRPr="00EE5F38" w:rsidRDefault="00EE5F38" w:rsidP="00EE5F38">
      <w:pPr>
        <w:ind w:firstLine="709"/>
        <w:jc w:val="center"/>
        <w:rPr>
          <w:rFonts w:ascii="Times New Roman" w:hAnsi="Times New Roman" w:cs="Times New Roman"/>
          <w:b/>
          <w:sz w:val="28"/>
          <w:szCs w:val="28"/>
        </w:rPr>
      </w:pPr>
      <w:proofErr w:type="spellStart"/>
      <w:r w:rsidRPr="00EE5F38">
        <w:rPr>
          <w:rFonts w:ascii="Times New Roman" w:hAnsi="Times New Roman" w:cs="Times New Roman"/>
          <w:b/>
          <w:sz w:val="28"/>
          <w:szCs w:val="28"/>
        </w:rPr>
        <w:t>вирішила</w:t>
      </w:r>
      <w:proofErr w:type="spellEnd"/>
      <w:r w:rsidRPr="00EE5F38">
        <w:rPr>
          <w:rFonts w:ascii="Times New Roman" w:hAnsi="Times New Roman" w:cs="Times New Roman"/>
          <w:b/>
          <w:sz w:val="28"/>
          <w:szCs w:val="28"/>
        </w:rPr>
        <w:t>:</w:t>
      </w:r>
    </w:p>
    <w:p w:rsidR="00EE5F38" w:rsidRPr="00EE5F38" w:rsidRDefault="00EE5F38" w:rsidP="00EE5F38">
      <w:pPr>
        <w:ind w:firstLine="851"/>
        <w:jc w:val="center"/>
        <w:rPr>
          <w:rFonts w:ascii="Times New Roman" w:hAnsi="Times New Roman" w:cs="Times New Roman"/>
          <w:b/>
          <w:sz w:val="28"/>
          <w:szCs w:val="28"/>
        </w:rPr>
      </w:pPr>
    </w:p>
    <w:p w:rsidR="00EE5F38" w:rsidRPr="00EE5F38" w:rsidRDefault="00EE5F38" w:rsidP="00EE5F38">
      <w:pPr>
        <w:widowControl/>
        <w:tabs>
          <w:tab w:val="left" w:pos="0"/>
        </w:tabs>
        <w:suppressAutoHyphens w:val="0"/>
        <w:autoSpaceDE w:val="0"/>
        <w:autoSpaceDN w:val="0"/>
        <w:adjustRightInd w:val="0"/>
        <w:jc w:val="both"/>
        <w:rPr>
          <w:rFonts w:ascii="Times New Roman" w:eastAsia="Times New Roman" w:hAnsi="Times New Roman" w:cs="Times New Roman"/>
          <w:iCs/>
          <w:kern w:val="0"/>
          <w:sz w:val="28"/>
          <w:szCs w:val="28"/>
          <w:lang w:eastAsia="ru-RU" w:bidi="ar-SA"/>
        </w:rPr>
      </w:pPr>
      <w:r w:rsidRPr="00EE5F38">
        <w:rPr>
          <w:rFonts w:ascii="Times New Roman" w:hAnsi="Times New Roman" w:cs="Times New Roman"/>
          <w:sz w:val="28"/>
          <w:szCs w:val="28"/>
        </w:rPr>
        <w:tab/>
        <w:t xml:space="preserve">1. </w:t>
      </w:r>
      <w:proofErr w:type="spellStart"/>
      <w:r w:rsidRPr="00EE5F38">
        <w:rPr>
          <w:rFonts w:ascii="Times New Roman" w:hAnsi="Times New Roman" w:cs="Times New Roman"/>
          <w:sz w:val="28"/>
          <w:szCs w:val="28"/>
        </w:rPr>
        <w:t>Затвердити</w:t>
      </w:r>
      <w:proofErr w:type="spellEnd"/>
      <w:r w:rsidRPr="00EE5F38">
        <w:rPr>
          <w:rFonts w:ascii="Times New Roman" w:hAnsi="Times New Roman" w:cs="Times New Roman"/>
          <w:sz w:val="28"/>
          <w:szCs w:val="28"/>
        </w:rPr>
        <w:t xml:space="preserve"> </w:t>
      </w:r>
      <w:proofErr w:type="spellStart"/>
      <w:r w:rsidRPr="00EE5F38">
        <w:rPr>
          <w:rFonts w:ascii="Times New Roman" w:hAnsi="Times New Roman" w:cs="Times New Roman"/>
          <w:sz w:val="28"/>
          <w:szCs w:val="28"/>
        </w:rPr>
        <w:t>консультативний</w:t>
      </w:r>
      <w:proofErr w:type="spellEnd"/>
      <w:r w:rsidRPr="00EE5F38">
        <w:rPr>
          <w:rFonts w:ascii="Times New Roman" w:hAnsi="Times New Roman" w:cs="Times New Roman"/>
          <w:sz w:val="28"/>
          <w:szCs w:val="28"/>
        </w:rPr>
        <w:t xml:space="preserve"> </w:t>
      </w:r>
      <w:proofErr w:type="spellStart"/>
      <w:r w:rsidRPr="00EE5F38">
        <w:rPr>
          <w:rFonts w:ascii="Times New Roman" w:hAnsi="Times New Roman" w:cs="Times New Roman"/>
          <w:sz w:val="28"/>
          <w:szCs w:val="28"/>
        </w:rPr>
        <w:t>висновок</w:t>
      </w:r>
      <w:proofErr w:type="spellEnd"/>
      <w:r w:rsidRPr="00EE5F38">
        <w:rPr>
          <w:rFonts w:ascii="Times New Roman" w:hAnsi="Times New Roman" w:cs="Times New Roman"/>
          <w:sz w:val="28"/>
          <w:szCs w:val="28"/>
        </w:rPr>
        <w:t xml:space="preserve"> </w:t>
      </w:r>
      <w:proofErr w:type="spellStart"/>
      <w:r w:rsidRPr="00EE5F38">
        <w:rPr>
          <w:rFonts w:ascii="Times New Roman" w:hAnsi="Times New Roman" w:cs="Times New Roman"/>
          <w:sz w:val="28"/>
          <w:szCs w:val="28"/>
        </w:rPr>
        <w:t>щодо</w:t>
      </w:r>
      <w:proofErr w:type="spellEnd"/>
      <w:r w:rsidRPr="00EE5F38">
        <w:rPr>
          <w:rFonts w:ascii="Times New Roman" w:hAnsi="Times New Roman" w:cs="Times New Roman"/>
          <w:sz w:val="28"/>
          <w:szCs w:val="28"/>
        </w:rPr>
        <w:t xml:space="preserve"> </w:t>
      </w:r>
      <w:proofErr w:type="spellStart"/>
      <w:r w:rsidRPr="00EE5F38">
        <w:rPr>
          <w:rFonts w:ascii="Times New Roman" w:hAnsi="Times New Roman" w:cs="Times New Roman"/>
          <w:sz w:val="28"/>
          <w:szCs w:val="28"/>
        </w:rPr>
        <w:t>проєкту</w:t>
      </w:r>
      <w:proofErr w:type="spellEnd"/>
      <w:r w:rsidRPr="00EE5F38">
        <w:rPr>
          <w:rFonts w:ascii="Times New Roman" w:hAnsi="Times New Roman" w:cs="Times New Roman"/>
          <w:sz w:val="28"/>
          <w:szCs w:val="28"/>
        </w:rPr>
        <w:t xml:space="preserve"> З</w:t>
      </w:r>
      <w:r w:rsidRPr="00EE5F38">
        <w:rPr>
          <w:rFonts w:ascii="Times New Roman" w:eastAsia="Times New Roman" w:hAnsi="Times New Roman" w:cs="Times New Roman"/>
          <w:kern w:val="0"/>
          <w:sz w:val="28"/>
          <w:szCs w:val="28"/>
          <w:lang w:eastAsia="ru-RU" w:bidi="ar-SA"/>
        </w:rPr>
        <w:t xml:space="preserve">акону </w:t>
      </w:r>
      <w:proofErr w:type="spellStart"/>
      <w:r w:rsidRPr="00EE5F38">
        <w:rPr>
          <w:rFonts w:ascii="Times New Roman" w:eastAsia="Times New Roman" w:hAnsi="Times New Roman" w:cs="Times New Roman"/>
          <w:kern w:val="0"/>
          <w:sz w:val="28"/>
          <w:szCs w:val="28"/>
          <w:lang w:eastAsia="ru-RU" w:bidi="ar-SA"/>
        </w:rPr>
        <w:t>України</w:t>
      </w:r>
      <w:proofErr w:type="spellEnd"/>
      <w:r w:rsidRPr="00EE5F38">
        <w:rPr>
          <w:rFonts w:ascii="Times New Roman" w:eastAsia="Times New Roman" w:hAnsi="Times New Roman" w:cs="Times New Roman"/>
          <w:kern w:val="0"/>
          <w:sz w:val="28"/>
          <w:szCs w:val="28"/>
          <w:lang w:eastAsia="ru-RU" w:bidi="ar-SA"/>
        </w:rPr>
        <w:t xml:space="preserve"> </w:t>
      </w:r>
      <w:r w:rsidRPr="00EE5F38">
        <w:rPr>
          <w:rFonts w:ascii="Times New Roman" w:eastAsia="Times New Roman" w:hAnsi="Times New Roman" w:cs="Times New Roman"/>
          <w:kern w:val="0"/>
          <w:sz w:val="28"/>
          <w:szCs w:val="28"/>
          <w:lang w:eastAsia="en-GB" w:bidi="ar-SA"/>
        </w:rPr>
        <w:t xml:space="preserve">«Про </w:t>
      </w:r>
      <w:proofErr w:type="spellStart"/>
      <w:r w:rsidRPr="00EE5F38">
        <w:rPr>
          <w:rFonts w:ascii="Times New Roman" w:eastAsia="Times New Roman" w:hAnsi="Times New Roman" w:cs="Times New Roman"/>
          <w:kern w:val="0"/>
          <w:sz w:val="28"/>
          <w:szCs w:val="28"/>
          <w:lang w:eastAsia="en-GB" w:bidi="ar-SA"/>
        </w:rPr>
        <w:t>внесення</w:t>
      </w:r>
      <w:proofErr w:type="spellEnd"/>
      <w:r w:rsidRPr="00EE5F38">
        <w:rPr>
          <w:rFonts w:ascii="Times New Roman" w:eastAsia="Times New Roman" w:hAnsi="Times New Roman" w:cs="Times New Roman"/>
          <w:kern w:val="0"/>
          <w:sz w:val="28"/>
          <w:szCs w:val="28"/>
          <w:lang w:eastAsia="en-GB" w:bidi="ar-SA"/>
        </w:rPr>
        <w:t xml:space="preserve"> </w:t>
      </w:r>
      <w:proofErr w:type="spellStart"/>
      <w:r w:rsidRPr="00EE5F38">
        <w:rPr>
          <w:rFonts w:ascii="Times New Roman" w:eastAsia="Times New Roman" w:hAnsi="Times New Roman" w:cs="Times New Roman"/>
          <w:kern w:val="0"/>
          <w:sz w:val="28"/>
          <w:szCs w:val="28"/>
          <w:lang w:eastAsia="en-GB" w:bidi="ar-SA"/>
        </w:rPr>
        <w:t>змін</w:t>
      </w:r>
      <w:proofErr w:type="spellEnd"/>
      <w:r w:rsidRPr="00EE5F38">
        <w:rPr>
          <w:rFonts w:ascii="Times New Roman" w:eastAsia="Times New Roman" w:hAnsi="Times New Roman" w:cs="Times New Roman"/>
          <w:kern w:val="0"/>
          <w:sz w:val="28"/>
          <w:szCs w:val="28"/>
          <w:lang w:eastAsia="en-GB" w:bidi="ar-SA"/>
        </w:rPr>
        <w:t xml:space="preserve"> до </w:t>
      </w:r>
      <w:proofErr w:type="spellStart"/>
      <w:r w:rsidRPr="00EE5F38">
        <w:rPr>
          <w:rFonts w:ascii="Times New Roman" w:eastAsia="Times New Roman" w:hAnsi="Times New Roman" w:cs="Times New Roman"/>
          <w:kern w:val="0"/>
          <w:sz w:val="28"/>
          <w:szCs w:val="28"/>
          <w:lang w:eastAsia="en-GB" w:bidi="ar-SA"/>
        </w:rPr>
        <w:t>стат</w:t>
      </w:r>
      <w:proofErr w:type="spellEnd"/>
      <w:r w:rsidRPr="00EE5F38">
        <w:rPr>
          <w:rFonts w:ascii="Times New Roman" w:eastAsia="Times New Roman" w:hAnsi="Times New Roman" w:cs="Times New Roman"/>
          <w:kern w:val="0"/>
          <w:sz w:val="28"/>
          <w:szCs w:val="28"/>
          <w:lang w:val="uk-UA" w:eastAsia="en-GB" w:bidi="ar-SA"/>
        </w:rPr>
        <w:t>т</w:t>
      </w:r>
      <w:r w:rsidRPr="00EE5F38">
        <w:rPr>
          <w:rFonts w:ascii="Times New Roman" w:eastAsia="Times New Roman" w:hAnsi="Times New Roman" w:cs="Times New Roman"/>
          <w:kern w:val="0"/>
          <w:sz w:val="28"/>
          <w:szCs w:val="28"/>
          <w:lang w:eastAsia="en-GB" w:bidi="ar-SA"/>
        </w:rPr>
        <w:t xml:space="preserve">і 6 Закону </w:t>
      </w:r>
      <w:proofErr w:type="spellStart"/>
      <w:r w:rsidRPr="00EE5F38">
        <w:rPr>
          <w:rFonts w:ascii="Times New Roman" w:eastAsia="Times New Roman" w:hAnsi="Times New Roman" w:cs="Times New Roman"/>
          <w:kern w:val="0"/>
          <w:sz w:val="28"/>
          <w:szCs w:val="28"/>
          <w:lang w:eastAsia="en-GB" w:bidi="ar-SA"/>
        </w:rPr>
        <w:t>України</w:t>
      </w:r>
      <w:proofErr w:type="spellEnd"/>
      <w:r w:rsidRPr="00EE5F38">
        <w:rPr>
          <w:rFonts w:ascii="Times New Roman" w:eastAsia="Times New Roman" w:hAnsi="Times New Roman" w:cs="Times New Roman"/>
          <w:kern w:val="0"/>
          <w:sz w:val="28"/>
          <w:szCs w:val="28"/>
          <w:lang w:val="uk-UA" w:eastAsia="en-GB" w:bidi="ar-SA"/>
        </w:rPr>
        <w:t xml:space="preserve"> </w:t>
      </w:r>
      <w:r w:rsidRPr="00EE5F38">
        <w:rPr>
          <w:rFonts w:ascii="Times New Roman" w:eastAsia="Times New Roman" w:hAnsi="Times New Roman" w:cs="Times New Roman"/>
          <w:kern w:val="0"/>
          <w:sz w:val="28"/>
          <w:szCs w:val="28"/>
          <w:lang w:eastAsia="en-GB" w:bidi="ar-SA"/>
        </w:rPr>
        <w:t xml:space="preserve">«Про </w:t>
      </w:r>
      <w:proofErr w:type="spellStart"/>
      <w:r w:rsidRPr="00EE5F38">
        <w:rPr>
          <w:rFonts w:ascii="Times New Roman" w:eastAsia="Times New Roman" w:hAnsi="Times New Roman" w:cs="Times New Roman"/>
          <w:kern w:val="0"/>
          <w:sz w:val="28"/>
          <w:szCs w:val="28"/>
          <w:lang w:eastAsia="en-GB" w:bidi="ar-SA"/>
        </w:rPr>
        <w:t>судоустрій</w:t>
      </w:r>
      <w:proofErr w:type="spellEnd"/>
      <w:r w:rsidRPr="00EE5F38">
        <w:rPr>
          <w:rFonts w:ascii="Times New Roman" w:eastAsia="Times New Roman" w:hAnsi="Times New Roman" w:cs="Times New Roman"/>
          <w:kern w:val="0"/>
          <w:sz w:val="28"/>
          <w:szCs w:val="28"/>
          <w:lang w:eastAsia="en-GB" w:bidi="ar-SA"/>
        </w:rPr>
        <w:t xml:space="preserve"> і статус </w:t>
      </w:r>
      <w:proofErr w:type="spellStart"/>
      <w:r w:rsidRPr="00EE5F38">
        <w:rPr>
          <w:rFonts w:ascii="Times New Roman" w:eastAsia="Times New Roman" w:hAnsi="Times New Roman" w:cs="Times New Roman"/>
          <w:kern w:val="0"/>
          <w:sz w:val="28"/>
          <w:szCs w:val="28"/>
          <w:lang w:eastAsia="en-GB" w:bidi="ar-SA"/>
        </w:rPr>
        <w:t>суддів</w:t>
      </w:r>
      <w:proofErr w:type="spellEnd"/>
      <w:r w:rsidRPr="00EE5F38">
        <w:rPr>
          <w:rFonts w:ascii="Times New Roman" w:eastAsia="Times New Roman" w:hAnsi="Times New Roman" w:cs="Times New Roman"/>
          <w:kern w:val="0"/>
          <w:sz w:val="28"/>
          <w:szCs w:val="28"/>
          <w:lang w:eastAsia="en-GB" w:bidi="ar-SA"/>
        </w:rPr>
        <w:t xml:space="preserve">» </w:t>
      </w:r>
      <w:proofErr w:type="spellStart"/>
      <w:r w:rsidRPr="00EE5F38">
        <w:rPr>
          <w:rFonts w:ascii="Times New Roman" w:eastAsia="Times New Roman" w:hAnsi="Times New Roman" w:cs="Times New Roman"/>
          <w:kern w:val="0"/>
          <w:sz w:val="28"/>
          <w:szCs w:val="28"/>
          <w:lang w:eastAsia="en-GB" w:bidi="ar-SA"/>
        </w:rPr>
        <w:t>щодо</w:t>
      </w:r>
      <w:proofErr w:type="spellEnd"/>
      <w:r w:rsidRPr="00EE5F38">
        <w:rPr>
          <w:rFonts w:ascii="Times New Roman" w:eastAsia="Times New Roman" w:hAnsi="Times New Roman" w:cs="Times New Roman"/>
          <w:kern w:val="0"/>
          <w:sz w:val="28"/>
          <w:szCs w:val="28"/>
          <w:lang w:eastAsia="en-GB" w:bidi="ar-SA"/>
        </w:rPr>
        <w:t xml:space="preserve"> заборони </w:t>
      </w:r>
      <w:proofErr w:type="spellStart"/>
      <w:r w:rsidRPr="00EE5F38">
        <w:rPr>
          <w:rFonts w:ascii="Times New Roman" w:eastAsia="Times New Roman" w:hAnsi="Times New Roman" w:cs="Times New Roman"/>
          <w:kern w:val="0"/>
          <w:sz w:val="28"/>
          <w:szCs w:val="28"/>
          <w:lang w:eastAsia="en-GB" w:bidi="ar-SA"/>
        </w:rPr>
        <w:t>проведення</w:t>
      </w:r>
      <w:proofErr w:type="spellEnd"/>
      <w:r w:rsidRPr="00EE5F38">
        <w:rPr>
          <w:rFonts w:ascii="Times New Roman" w:eastAsia="Times New Roman" w:hAnsi="Times New Roman" w:cs="Times New Roman"/>
          <w:kern w:val="0"/>
          <w:sz w:val="28"/>
          <w:szCs w:val="28"/>
          <w:lang w:eastAsia="en-GB" w:bidi="ar-SA"/>
        </w:rPr>
        <w:t xml:space="preserve"> </w:t>
      </w:r>
      <w:proofErr w:type="spellStart"/>
      <w:r w:rsidRPr="00EE5F38">
        <w:rPr>
          <w:rFonts w:ascii="Times New Roman" w:eastAsia="Times New Roman" w:hAnsi="Times New Roman" w:cs="Times New Roman"/>
          <w:kern w:val="0"/>
          <w:sz w:val="28"/>
          <w:szCs w:val="28"/>
          <w:lang w:eastAsia="en-GB" w:bidi="ar-SA"/>
        </w:rPr>
        <w:t>мітингів</w:t>
      </w:r>
      <w:proofErr w:type="spellEnd"/>
      <w:r w:rsidRPr="00EE5F38">
        <w:rPr>
          <w:rFonts w:ascii="Times New Roman" w:eastAsia="Times New Roman" w:hAnsi="Times New Roman" w:cs="Times New Roman"/>
          <w:kern w:val="0"/>
          <w:sz w:val="28"/>
          <w:szCs w:val="28"/>
          <w:lang w:val="uk-UA" w:eastAsia="en-GB" w:bidi="ar-SA"/>
        </w:rPr>
        <w:t xml:space="preserve"> біля будівель судів</w:t>
      </w:r>
      <w:r w:rsidRPr="00EE5F38">
        <w:rPr>
          <w:rFonts w:ascii="Times New Roman" w:eastAsia="Times New Roman" w:hAnsi="Times New Roman" w:cs="Times New Roman"/>
          <w:kern w:val="0"/>
          <w:sz w:val="28"/>
          <w:szCs w:val="28"/>
          <w:lang w:eastAsia="en-GB" w:bidi="ar-SA"/>
        </w:rPr>
        <w:t xml:space="preserve">» </w:t>
      </w:r>
      <w:proofErr w:type="spellStart"/>
      <w:r w:rsidRPr="00EE5F38">
        <w:rPr>
          <w:rFonts w:ascii="Times New Roman" w:eastAsia="Times New Roman" w:hAnsi="Times New Roman" w:cs="Times New Roman"/>
          <w:kern w:val="0"/>
          <w:sz w:val="28"/>
          <w:szCs w:val="28"/>
          <w:lang w:eastAsia="en-GB" w:bidi="ar-SA"/>
        </w:rPr>
        <w:t>від</w:t>
      </w:r>
      <w:proofErr w:type="spellEnd"/>
      <w:r w:rsidRPr="00EE5F38">
        <w:rPr>
          <w:rFonts w:ascii="Times New Roman" w:eastAsia="Times New Roman" w:hAnsi="Times New Roman" w:cs="Times New Roman"/>
          <w:kern w:val="0"/>
          <w:sz w:val="28"/>
          <w:szCs w:val="28"/>
          <w:lang w:eastAsia="en-GB" w:bidi="ar-SA"/>
        </w:rPr>
        <w:t xml:space="preserve"> 30 </w:t>
      </w:r>
      <w:proofErr w:type="spellStart"/>
      <w:r w:rsidRPr="00EE5F38">
        <w:rPr>
          <w:rFonts w:ascii="Times New Roman" w:eastAsia="Times New Roman" w:hAnsi="Times New Roman" w:cs="Times New Roman"/>
          <w:kern w:val="0"/>
          <w:sz w:val="28"/>
          <w:szCs w:val="28"/>
          <w:lang w:eastAsia="en-GB" w:bidi="ar-SA"/>
        </w:rPr>
        <w:t>березня</w:t>
      </w:r>
      <w:proofErr w:type="spellEnd"/>
      <w:r w:rsidRPr="00EE5F38">
        <w:rPr>
          <w:rFonts w:ascii="Times New Roman" w:eastAsia="Times New Roman" w:hAnsi="Times New Roman" w:cs="Times New Roman"/>
          <w:kern w:val="0"/>
          <w:sz w:val="28"/>
          <w:szCs w:val="28"/>
          <w:lang w:eastAsia="en-GB" w:bidi="ar-SA"/>
        </w:rPr>
        <w:t xml:space="preserve"> </w:t>
      </w:r>
      <w:r w:rsidR="007F5EE0">
        <w:rPr>
          <w:rFonts w:ascii="Times New Roman" w:eastAsia="Times New Roman" w:hAnsi="Times New Roman" w:cs="Times New Roman"/>
          <w:kern w:val="0"/>
          <w:sz w:val="28"/>
          <w:szCs w:val="28"/>
          <w:lang w:val="uk-UA" w:eastAsia="en-GB" w:bidi="ar-SA"/>
        </w:rPr>
        <w:t xml:space="preserve">             </w:t>
      </w:r>
      <w:r w:rsidRPr="00EE5F38">
        <w:rPr>
          <w:rFonts w:ascii="Times New Roman" w:eastAsia="Times New Roman" w:hAnsi="Times New Roman" w:cs="Times New Roman"/>
          <w:kern w:val="0"/>
          <w:sz w:val="28"/>
          <w:szCs w:val="28"/>
          <w:lang w:eastAsia="en-GB" w:bidi="ar-SA"/>
        </w:rPr>
        <w:t xml:space="preserve">2020 року, </w:t>
      </w:r>
      <w:proofErr w:type="spellStart"/>
      <w:r w:rsidRPr="00EE5F38">
        <w:rPr>
          <w:rFonts w:ascii="Times New Roman" w:eastAsia="Times New Roman" w:hAnsi="Times New Roman" w:cs="Times New Roman"/>
          <w:kern w:val="0"/>
          <w:sz w:val="28"/>
          <w:szCs w:val="28"/>
          <w:lang w:eastAsia="en-GB" w:bidi="ar-SA"/>
        </w:rPr>
        <w:t>реєстраційний</w:t>
      </w:r>
      <w:proofErr w:type="spellEnd"/>
      <w:r w:rsidRPr="00EE5F38">
        <w:rPr>
          <w:rFonts w:ascii="Times New Roman" w:eastAsia="Times New Roman" w:hAnsi="Times New Roman" w:cs="Times New Roman"/>
          <w:kern w:val="0"/>
          <w:sz w:val="28"/>
          <w:szCs w:val="28"/>
          <w:lang w:eastAsia="en-GB" w:bidi="ar-SA"/>
        </w:rPr>
        <w:t xml:space="preserve"> номер № 3291, </w:t>
      </w:r>
      <w:proofErr w:type="spellStart"/>
      <w:r w:rsidRPr="00EE5F38">
        <w:rPr>
          <w:rFonts w:ascii="Times New Roman" w:eastAsia="Times New Roman" w:hAnsi="Times New Roman" w:cs="Times New Roman"/>
          <w:kern w:val="0"/>
          <w:sz w:val="28"/>
          <w:szCs w:val="28"/>
          <w:lang w:eastAsia="ru-RU" w:bidi="ar-SA"/>
        </w:rPr>
        <w:t>внесеного</w:t>
      </w:r>
      <w:proofErr w:type="spellEnd"/>
      <w:r w:rsidRPr="00EE5F38">
        <w:rPr>
          <w:rFonts w:ascii="Times New Roman" w:eastAsia="Times New Roman" w:hAnsi="Times New Roman" w:cs="Times New Roman"/>
          <w:kern w:val="0"/>
          <w:sz w:val="28"/>
          <w:szCs w:val="28"/>
          <w:lang w:eastAsia="ru-RU" w:bidi="ar-SA"/>
        </w:rPr>
        <w:t xml:space="preserve"> на </w:t>
      </w:r>
      <w:proofErr w:type="spellStart"/>
      <w:r w:rsidRPr="00EE5F38">
        <w:rPr>
          <w:rFonts w:ascii="Times New Roman" w:eastAsia="Times New Roman" w:hAnsi="Times New Roman" w:cs="Times New Roman"/>
          <w:kern w:val="0"/>
          <w:sz w:val="28"/>
          <w:szCs w:val="28"/>
          <w:lang w:eastAsia="ru-RU" w:bidi="ar-SA"/>
        </w:rPr>
        <w:t>розгляд</w:t>
      </w:r>
      <w:proofErr w:type="spellEnd"/>
      <w:r w:rsidRPr="00EE5F38">
        <w:rPr>
          <w:rFonts w:ascii="Times New Roman" w:eastAsia="Times New Roman" w:hAnsi="Times New Roman" w:cs="Times New Roman"/>
          <w:kern w:val="0"/>
          <w:sz w:val="28"/>
          <w:szCs w:val="28"/>
          <w:lang w:eastAsia="ru-RU" w:bidi="ar-SA"/>
        </w:rPr>
        <w:t xml:space="preserve"> </w:t>
      </w:r>
      <w:proofErr w:type="spellStart"/>
      <w:r w:rsidRPr="00EE5F38">
        <w:rPr>
          <w:rFonts w:ascii="Times New Roman" w:eastAsia="Times New Roman" w:hAnsi="Times New Roman" w:cs="Times New Roman"/>
          <w:kern w:val="0"/>
          <w:sz w:val="28"/>
          <w:szCs w:val="28"/>
          <w:lang w:eastAsia="ru-RU" w:bidi="ar-SA"/>
        </w:rPr>
        <w:t>Верховної</w:t>
      </w:r>
      <w:proofErr w:type="spellEnd"/>
      <w:r w:rsidRPr="00EE5F38">
        <w:rPr>
          <w:rFonts w:ascii="Times New Roman" w:eastAsia="Times New Roman" w:hAnsi="Times New Roman" w:cs="Times New Roman"/>
          <w:kern w:val="0"/>
          <w:sz w:val="28"/>
          <w:szCs w:val="28"/>
          <w:lang w:eastAsia="ru-RU" w:bidi="ar-SA"/>
        </w:rPr>
        <w:t xml:space="preserve"> Ради </w:t>
      </w:r>
      <w:proofErr w:type="spellStart"/>
      <w:r w:rsidRPr="00EE5F38">
        <w:rPr>
          <w:rFonts w:ascii="Times New Roman" w:eastAsia="Times New Roman" w:hAnsi="Times New Roman" w:cs="Times New Roman"/>
          <w:kern w:val="0"/>
          <w:sz w:val="28"/>
          <w:szCs w:val="28"/>
          <w:lang w:eastAsia="ru-RU" w:bidi="ar-SA"/>
        </w:rPr>
        <w:t>України</w:t>
      </w:r>
      <w:proofErr w:type="spellEnd"/>
      <w:r w:rsidRPr="00EE5F38">
        <w:rPr>
          <w:rFonts w:ascii="Times New Roman" w:eastAsia="Times New Roman" w:hAnsi="Times New Roman" w:cs="Times New Roman"/>
          <w:kern w:val="0"/>
          <w:sz w:val="28"/>
          <w:szCs w:val="28"/>
          <w:lang w:eastAsia="ru-RU" w:bidi="ar-SA"/>
        </w:rPr>
        <w:t xml:space="preserve"> </w:t>
      </w:r>
      <w:proofErr w:type="gramStart"/>
      <w:r w:rsidRPr="00EE5F38">
        <w:rPr>
          <w:rFonts w:ascii="Times New Roman" w:eastAsia="Times New Roman" w:hAnsi="Times New Roman" w:cs="Times New Roman"/>
          <w:kern w:val="0"/>
          <w:sz w:val="28"/>
          <w:szCs w:val="28"/>
          <w:lang w:eastAsia="ru-RU" w:bidi="ar-SA"/>
        </w:rPr>
        <w:t>у порядку</w:t>
      </w:r>
      <w:proofErr w:type="gramEnd"/>
      <w:r w:rsidRPr="00EE5F38">
        <w:rPr>
          <w:rFonts w:ascii="Times New Roman" w:eastAsia="Times New Roman" w:hAnsi="Times New Roman" w:cs="Times New Roman"/>
          <w:kern w:val="0"/>
          <w:sz w:val="28"/>
          <w:szCs w:val="28"/>
          <w:lang w:eastAsia="ru-RU" w:bidi="ar-SA"/>
        </w:rPr>
        <w:t xml:space="preserve"> </w:t>
      </w:r>
      <w:proofErr w:type="spellStart"/>
      <w:r w:rsidRPr="00EE5F38">
        <w:rPr>
          <w:rFonts w:ascii="Times New Roman" w:eastAsia="Times New Roman" w:hAnsi="Times New Roman" w:cs="Times New Roman"/>
          <w:kern w:val="0"/>
          <w:sz w:val="28"/>
          <w:szCs w:val="28"/>
          <w:lang w:eastAsia="ru-RU" w:bidi="ar-SA"/>
        </w:rPr>
        <w:t>законодавчої</w:t>
      </w:r>
      <w:proofErr w:type="spellEnd"/>
      <w:r w:rsidRPr="00EE5F38">
        <w:rPr>
          <w:rFonts w:ascii="Times New Roman" w:eastAsia="Times New Roman" w:hAnsi="Times New Roman" w:cs="Times New Roman"/>
          <w:kern w:val="0"/>
          <w:sz w:val="28"/>
          <w:szCs w:val="28"/>
          <w:lang w:eastAsia="ru-RU" w:bidi="ar-SA"/>
        </w:rPr>
        <w:t xml:space="preserve"> </w:t>
      </w:r>
      <w:proofErr w:type="spellStart"/>
      <w:r w:rsidRPr="00EE5F38">
        <w:rPr>
          <w:rFonts w:ascii="Times New Roman" w:eastAsia="Times New Roman" w:hAnsi="Times New Roman" w:cs="Times New Roman"/>
          <w:kern w:val="0"/>
          <w:sz w:val="28"/>
          <w:szCs w:val="28"/>
          <w:lang w:eastAsia="ru-RU" w:bidi="ar-SA"/>
        </w:rPr>
        <w:t>ініціативи</w:t>
      </w:r>
      <w:proofErr w:type="spellEnd"/>
      <w:r w:rsidRPr="00EE5F38">
        <w:rPr>
          <w:rFonts w:ascii="Times New Roman" w:eastAsia="Times New Roman" w:hAnsi="Times New Roman" w:cs="Times New Roman"/>
          <w:kern w:val="0"/>
          <w:sz w:val="28"/>
          <w:szCs w:val="28"/>
          <w:lang w:eastAsia="ru-RU" w:bidi="ar-SA"/>
        </w:rPr>
        <w:t xml:space="preserve"> </w:t>
      </w:r>
      <w:proofErr w:type="spellStart"/>
      <w:r w:rsidRPr="00EE5F38">
        <w:rPr>
          <w:rFonts w:ascii="Times New Roman" w:eastAsia="Times New Roman" w:hAnsi="Times New Roman" w:cs="Times New Roman"/>
          <w:kern w:val="0"/>
          <w:sz w:val="28"/>
          <w:szCs w:val="28"/>
          <w:lang w:eastAsia="en-GB" w:bidi="ar-SA"/>
        </w:rPr>
        <w:t>народним</w:t>
      </w:r>
      <w:proofErr w:type="spellEnd"/>
      <w:r w:rsidRPr="00EE5F38">
        <w:rPr>
          <w:rFonts w:ascii="Times New Roman" w:eastAsia="Times New Roman" w:hAnsi="Times New Roman" w:cs="Times New Roman"/>
          <w:kern w:val="0"/>
          <w:sz w:val="28"/>
          <w:szCs w:val="28"/>
          <w:lang w:eastAsia="en-GB" w:bidi="ar-SA"/>
        </w:rPr>
        <w:t xml:space="preserve"> депутатом </w:t>
      </w:r>
      <w:proofErr w:type="spellStart"/>
      <w:r w:rsidRPr="00EE5F38">
        <w:rPr>
          <w:rFonts w:ascii="Times New Roman" w:eastAsia="Times New Roman" w:hAnsi="Times New Roman" w:cs="Times New Roman"/>
          <w:kern w:val="0"/>
          <w:sz w:val="28"/>
          <w:szCs w:val="28"/>
          <w:lang w:eastAsia="en-GB" w:bidi="ar-SA"/>
        </w:rPr>
        <w:t>України</w:t>
      </w:r>
      <w:proofErr w:type="spellEnd"/>
      <w:r w:rsidRPr="00EE5F38">
        <w:rPr>
          <w:rFonts w:ascii="Times New Roman" w:eastAsia="Times New Roman" w:hAnsi="Times New Roman" w:cs="Times New Roman"/>
          <w:kern w:val="0"/>
          <w:sz w:val="28"/>
          <w:szCs w:val="28"/>
          <w:lang w:eastAsia="en-GB" w:bidi="ar-SA"/>
        </w:rPr>
        <w:t xml:space="preserve"> Демченко</w:t>
      </w:r>
      <w:r w:rsidRPr="00EE5F38">
        <w:rPr>
          <w:rFonts w:ascii="Times New Roman" w:eastAsia="Times New Roman" w:hAnsi="Times New Roman" w:cs="Times New Roman"/>
          <w:kern w:val="0"/>
          <w:sz w:val="28"/>
          <w:szCs w:val="28"/>
          <w:lang w:val="uk-UA" w:eastAsia="en-GB" w:bidi="ar-SA"/>
        </w:rPr>
        <w:t>м</w:t>
      </w:r>
      <w:r w:rsidRPr="00EE5F38">
        <w:rPr>
          <w:rFonts w:ascii="Times New Roman" w:eastAsia="Times New Roman" w:hAnsi="Times New Roman" w:cs="Times New Roman"/>
          <w:kern w:val="0"/>
          <w:sz w:val="28"/>
          <w:szCs w:val="28"/>
          <w:lang w:eastAsia="en-GB" w:bidi="ar-SA"/>
        </w:rPr>
        <w:t xml:space="preserve"> С.О.</w:t>
      </w:r>
    </w:p>
    <w:p w:rsidR="00EE5F38" w:rsidRPr="00EE5F38" w:rsidRDefault="00EE5F38" w:rsidP="00EE5F38">
      <w:pPr>
        <w:widowControl/>
        <w:suppressAutoHyphens w:val="0"/>
        <w:spacing w:after="200"/>
        <w:ind w:firstLine="709"/>
        <w:contextualSpacing/>
        <w:jc w:val="both"/>
        <w:rPr>
          <w:rFonts w:ascii="Times New Roman" w:eastAsia="Times New Roman" w:hAnsi="Times New Roman" w:cs="Times New Roman"/>
          <w:kern w:val="0"/>
          <w:sz w:val="28"/>
          <w:szCs w:val="28"/>
          <w:lang w:eastAsia="ru-RU" w:bidi="ar-SA"/>
        </w:rPr>
      </w:pPr>
      <w:r w:rsidRPr="00EE5F38">
        <w:rPr>
          <w:rFonts w:ascii="Times New Roman" w:eastAsia="Times New Roman" w:hAnsi="Times New Roman" w:cs="Times New Roman"/>
          <w:kern w:val="0"/>
          <w:sz w:val="28"/>
          <w:szCs w:val="28"/>
          <w:lang w:eastAsia="ru-RU" w:bidi="ar-SA"/>
        </w:rPr>
        <w:t xml:space="preserve">2. </w:t>
      </w:r>
      <w:proofErr w:type="spellStart"/>
      <w:r w:rsidRPr="00EE5F38">
        <w:rPr>
          <w:rFonts w:ascii="Times New Roman" w:eastAsia="Times New Roman" w:hAnsi="Times New Roman" w:cs="Times New Roman"/>
          <w:kern w:val="0"/>
          <w:sz w:val="28"/>
          <w:szCs w:val="28"/>
          <w:lang w:eastAsia="ru-RU" w:bidi="ar-SA"/>
        </w:rPr>
        <w:t>Надіслати</w:t>
      </w:r>
      <w:proofErr w:type="spellEnd"/>
      <w:r w:rsidRPr="00EE5F38">
        <w:rPr>
          <w:rFonts w:ascii="Times New Roman" w:eastAsia="Times New Roman" w:hAnsi="Times New Roman" w:cs="Times New Roman"/>
          <w:kern w:val="0"/>
          <w:sz w:val="28"/>
          <w:szCs w:val="28"/>
          <w:lang w:eastAsia="ru-RU" w:bidi="ar-SA"/>
        </w:rPr>
        <w:t xml:space="preserve"> </w:t>
      </w:r>
      <w:proofErr w:type="spellStart"/>
      <w:r w:rsidRPr="00EE5F38">
        <w:rPr>
          <w:rFonts w:ascii="Times New Roman" w:eastAsia="Times New Roman" w:hAnsi="Times New Roman" w:cs="Times New Roman"/>
          <w:kern w:val="0"/>
          <w:sz w:val="28"/>
          <w:szCs w:val="28"/>
          <w:lang w:eastAsia="ru-RU" w:bidi="ar-SA"/>
        </w:rPr>
        <w:t>консультативний</w:t>
      </w:r>
      <w:proofErr w:type="spellEnd"/>
      <w:r w:rsidRPr="00EE5F38">
        <w:rPr>
          <w:rFonts w:ascii="Times New Roman" w:eastAsia="Times New Roman" w:hAnsi="Times New Roman" w:cs="Times New Roman"/>
          <w:kern w:val="0"/>
          <w:sz w:val="28"/>
          <w:szCs w:val="28"/>
          <w:lang w:eastAsia="ru-RU" w:bidi="ar-SA"/>
        </w:rPr>
        <w:t xml:space="preserve"> </w:t>
      </w:r>
      <w:proofErr w:type="spellStart"/>
      <w:r w:rsidRPr="00EE5F38">
        <w:rPr>
          <w:rFonts w:ascii="Times New Roman" w:eastAsia="Times New Roman" w:hAnsi="Times New Roman" w:cs="Times New Roman"/>
          <w:kern w:val="0"/>
          <w:sz w:val="28"/>
          <w:szCs w:val="28"/>
          <w:lang w:eastAsia="ru-RU" w:bidi="ar-SA"/>
        </w:rPr>
        <w:t>висновок</w:t>
      </w:r>
      <w:proofErr w:type="spellEnd"/>
      <w:r w:rsidRPr="00EE5F38">
        <w:rPr>
          <w:rFonts w:ascii="Times New Roman" w:eastAsia="Times New Roman" w:hAnsi="Times New Roman" w:cs="Times New Roman"/>
          <w:kern w:val="0"/>
          <w:sz w:val="28"/>
          <w:szCs w:val="28"/>
          <w:lang w:eastAsia="ru-RU" w:bidi="ar-SA"/>
        </w:rPr>
        <w:t xml:space="preserve"> до </w:t>
      </w:r>
      <w:proofErr w:type="spellStart"/>
      <w:r w:rsidRPr="00EE5F38">
        <w:rPr>
          <w:rFonts w:ascii="Times New Roman" w:eastAsia="Times New Roman" w:hAnsi="Times New Roman" w:cs="Times New Roman"/>
          <w:kern w:val="0"/>
          <w:sz w:val="28"/>
          <w:szCs w:val="28"/>
          <w:lang w:eastAsia="ru-RU" w:bidi="ar-SA"/>
        </w:rPr>
        <w:t>Верховної</w:t>
      </w:r>
      <w:proofErr w:type="spellEnd"/>
      <w:r w:rsidRPr="00EE5F38">
        <w:rPr>
          <w:rFonts w:ascii="Times New Roman" w:eastAsia="Times New Roman" w:hAnsi="Times New Roman" w:cs="Times New Roman"/>
          <w:kern w:val="0"/>
          <w:sz w:val="28"/>
          <w:szCs w:val="28"/>
          <w:lang w:eastAsia="ru-RU" w:bidi="ar-SA"/>
        </w:rPr>
        <w:t xml:space="preserve"> Ради </w:t>
      </w:r>
      <w:proofErr w:type="spellStart"/>
      <w:r w:rsidRPr="00EE5F38">
        <w:rPr>
          <w:rFonts w:ascii="Times New Roman" w:eastAsia="Times New Roman" w:hAnsi="Times New Roman" w:cs="Times New Roman"/>
          <w:kern w:val="0"/>
          <w:sz w:val="28"/>
          <w:szCs w:val="28"/>
          <w:lang w:eastAsia="ru-RU" w:bidi="ar-SA"/>
        </w:rPr>
        <w:t>України</w:t>
      </w:r>
      <w:proofErr w:type="spellEnd"/>
      <w:r w:rsidRPr="00EE5F38">
        <w:rPr>
          <w:rFonts w:ascii="Times New Roman" w:eastAsia="Times New Roman" w:hAnsi="Times New Roman" w:cs="Times New Roman"/>
          <w:kern w:val="0"/>
          <w:sz w:val="28"/>
          <w:szCs w:val="28"/>
          <w:lang w:eastAsia="ru-RU" w:bidi="ar-SA"/>
        </w:rPr>
        <w:t>.</w:t>
      </w:r>
    </w:p>
    <w:p w:rsidR="00EE5F38" w:rsidRPr="00EE5F38" w:rsidRDefault="00EE5F38" w:rsidP="00EE5F38">
      <w:pPr>
        <w:tabs>
          <w:tab w:val="left" w:pos="9360"/>
        </w:tabs>
        <w:ind w:firstLine="851"/>
        <w:jc w:val="both"/>
        <w:rPr>
          <w:rFonts w:ascii="Times New Roman" w:hAnsi="Times New Roman" w:cs="Times New Roman"/>
          <w:sz w:val="28"/>
          <w:szCs w:val="28"/>
        </w:rPr>
      </w:pPr>
    </w:p>
    <w:p w:rsidR="00EE5F38" w:rsidRPr="00EE5F38" w:rsidRDefault="00EE5F38" w:rsidP="00EE5F38">
      <w:pPr>
        <w:tabs>
          <w:tab w:val="left" w:pos="9360"/>
        </w:tabs>
        <w:ind w:firstLine="851"/>
        <w:jc w:val="both"/>
        <w:rPr>
          <w:rFonts w:ascii="Times New Roman" w:hAnsi="Times New Roman" w:cs="Times New Roman"/>
          <w:sz w:val="28"/>
          <w:szCs w:val="28"/>
        </w:rPr>
      </w:pPr>
    </w:p>
    <w:p w:rsidR="00EE5F38" w:rsidRPr="00EE5F38" w:rsidRDefault="00EE5F38" w:rsidP="00EE5F38">
      <w:pPr>
        <w:rPr>
          <w:rFonts w:ascii="Times New Roman" w:hAnsi="Times New Roman" w:cs="Times New Roman"/>
          <w:b/>
          <w:sz w:val="28"/>
          <w:szCs w:val="28"/>
        </w:rPr>
      </w:pPr>
    </w:p>
    <w:p w:rsidR="00EE5F38" w:rsidRPr="00EE5F38" w:rsidRDefault="00EE5F38" w:rsidP="00EE5F38">
      <w:pPr>
        <w:rPr>
          <w:rFonts w:ascii="Times New Roman" w:hAnsi="Times New Roman" w:cs="Times New Roman"/>
          <w:b/>
          <w:sz w:val="28"/>
          <w:szCs w:val="28"/>
        </w:rPr>
      </w:pPr>
    </w:p>
    <w:p w:rsidR="00EE5F38" w:rsidRPr="00EE5F38" w:rsidRDefault="00EE5F38" w:rsidP="00EE5F38">
      <w:pPr>
        <w:rPr>
          <w:rFonts w:ascii="Times New Roman" w:hAnsi="Times New Roman" w:cs="Times New Roman"/>
          <w:b/>
          <w:sz w:val="28"/>
          <w:szCs w:val="28"/>
        </w:rPr>
      </w:pPr>
      <w:r w:rsidRPr="00EE5F38">
        <w:rPr>
          <w:rFonts w:ascii="Times New Roman" w:hAnsi="Times New Roman" w:cs="Times New Roman"/>
          <w:b/>
          <w:sz w:val="28"/>
          <w:szCs w:val="28"/>
        </w:rPr>
        <w:t xml:space="preserve">Голова </w:t>
      </w:r>
      <w:proofErr w:type="spellStart"/>
      <w:r w:rsidRPr="00EE5F38">
        <w:rPr>
          <w:rFonts w:ascii="Times New Roman" w:hAnsi="Times New Roman" w:cs="Times New Roman"/>
          <w:b/>
          <w:sz w:val="28"/>
          <w:szCs w:val="28"/>
        </w:rPr>
        <w:t>Вищої</w:t>
      </w:r>
      <w:proofErr w:type="spellEnd"/>
      <w:r w:rsidRPr="00EE5F38">
        <w:rPr>
          <w:rFonts w:ascii="Times New Roman" w:hAnsi="Times New Roman" w:cs="Times New Roman"/>
          <w:b/>
          <w:sz w:val="28"/>
          <w:szCs w:val="28"/>
        </w:rPr>
        <w:t xml:space="preserve"> ради </w:t>
      </w:r>
      <w:proofErr w:type="spellStart"/>
      <w:r w:rsidRPr="00EE5F38">
        <w:rPr>
          <w:rFonts w:ascii="Times New Roman" w:hAnsi="Times New Roman" w:cs="Times New Roman"/>
          <w:b/>
          <w:sz w:val="28"/>
          <w:szCs w:val="28"/>
        </w:rPr>
        <w:t>правосуддя</w:t>
      </w:r>
      <w:proofErr w:type="spellEnd"/>
      <w:r w:rsidRPr="00EE5F38">
        <w:rPr>
          <w:rFonts w:ascii="Times New Roman" w:hAnsi="Times New Roman" w:cs="Times New Roman"/>
          <w:b/>
          <w:sz w:val="28"/>
          <w:szCs w:val="28"/>
        </w:rPr>
        <w:t xml:space="preserve">      </w:t>
      </w:r>
      <w:r w:rsidRPr="00EE5F38">
        <w:rPr>
          <w:rFonts w:ascii="Times New Roman" w:hAnsi="Times New Roman" w:cs="Times New Roman"/>
          <w:b/>
          <w:sz w:val="28"/>
          <w:szCs w:val="28"/>
        </w:rPr>
        <w:tab/>
      </w:r>
      <w:r w:rsidRPr="00EE5F38">
        <w:rPr>
          <w:rFonts w:ascii="Times New Roman" w:hAnsi="Times New Roman" w:cs="Times New Roman"/>
          <w:b/>
          <w:sz w:val="28"/>
          <w:szCs w:val="28"/>
        </w:rPr>
        <w:tab/>
      </w:r>
      <w:r w:rsidRPr="00EE5F38">
        <w:rPr>
          <w:rFonts w:ascii="Times New Roman" w:hAnsi="Times New Roman" w:cs="Times New Roman"/>
          <w:b/>
          <w:sz w:val="28"/>
          <w:szCs w:val="28"/>
        </w:rPr>
        <w:tab/>
      </w:r>
      <w:r w:rsidRPr="00EE5F38">
        <w:rPr>
          <w:rFonts w:ascii="Times New Roman" w:hAnsi="Times New Roman" w:cs="Times New Roman"/>
          <w:b/>
          <w:sz w:val="28"/>
          <w:szCs w:val="28"/>
        </w:rPr>
        <w:tab/>
        <w:t xml:space="preserve">        А.А. </w:t>
      </w:r>
      <w:proofErr w:type="spellStart"/>
      <w:r w:rsidRPr="00EE5F38">
        <w:rPr>
          <w:rFonts w:ascii="Times New Roman" w:hAnsi="Times New Roman" w:cs="Times New Roman"/>
          <w:b/>
          <w:sz w:val="28"/>
          <w:szCs w:val="28"/>
        </w:rPr>
        <w:t>Овсієнко</w:t>
      </w:r>
      <w:proofErr w:type="spellEnd"/>
    </w:p>
    <w:p w:rsidR="00EE5F38" w:rsidRPr="00EE5F38" w:rsidRDefault="00EE5F38" w:rsidP="00EE5F38">
      <w:pPr>
        <w:rPr>
          <w:rFonts w:ascii="Times New Roman" w:hAnsi="Times New Roman" w:cs="Times New Roman"/>
          <w:b/>
          <w:sz w:val="28"/>
          <w:szCs w:val="28"/>
        </w:rPr>
      </w:pPr>
    </w:p>
    <w:p w:rsidR="00EE5F38" w:rsidRPr="00EE5F38" w:rsidRDefault="00EE5F38" w:rsidP="00EE5F38">
      <w:pPr>
        <w:rPr>
          <w:rFonts w:ascii="Times New Roman" w:hAnsi="Times New Roman" w:cs="Times New Roman"/>
          <w:b/>
          <w:sz w:val="28"/>
          <w:szCs w:val="28"/>
        </w:rPr>
      </w:pPr>
    </w:p>
    <w:p w:rsidR="00EE5F38" w:rsidRPr="00EE5F38" w:rsidRDefault="00EE5F38" w:rsidP="00EE5F38">
      <w:pPr>
        <w:widowControl/>
        <w:suppressAutoHyphens w:val="0"/>
        <w:spacing w:after="200" w:line="276" w:lineRule="auto"/>
        <w:rPr>
          <w:rFonts w:ascii="Calibri" w:eastAsia="Times New Roman" w:hAnsi="Calibri" w:cs="Times New Roman"/>
          <w:kern w:val="0"/>
          <w:sz w:val="22"/>
          <w:szCs w:val="22"/>
          <w:lang w:eastAsia="ru-RU" w:bidi="ar-SA"/>
        </w:rPr>
      </w:pPr>
    </w:p>
    <w:p w:rsidR="009346EF" w:rsidRDefault="009346EF" w:rsidP="009346EF">
      <w:pPr>
        <w:pStyle w:val="a3"/>
        <w:tabs>
          <w:tab w:val="left" w:pos="5245"/>
        </w:tabs>
        <w:ind w:left="4395"/>
        <w:rPr>
          <w:rFonts w:cs="Times New Roman"/>
          <w:b/>
          <w:szCs w:val="28"/>
          <w:lang w:val="ru-RU"/>
        </w:rPr>
      </w:pPr>
    </w:p>
    <w:p w:rsidR="009346EF" w:rsidRPr="008C0A7A" w:rsidRDefault="009346EF" w:rsidP="00436537">
      <w:pPr>
        <w:pStyle w:val="a3"/>
        <w:tabs>
          <w:tab w:val="left" w:pos="5245"/>
        </w:tabs>
        <w:ind w:left="4395" w:firstLine="567"/>
        <w:rPr>
          <w:rFonts w:cs="Times New Roman"/>
          <w:b/>
          <w:szCs w:val="28"/>
        </w:rPr>
      </w:pPr>
      <w:r w:rsidRPr="008C0A7A">
        <w:rPr>
          <w:rFonts w:cs="Times New Roman"/>
          <w:b/>
          <w:szCs w:val="28"/>
        </w:rPr>
        <w:t xml:space="preserve">ЗАТВЕРДЖЕНО </w:t>
      </w:r>
    </w:p>
    <w:p w:rsidR="009346EF" w:rsidRPr="008C0A7A" w:rsidRDefault="009346EF" w:rsidP="00436537">
      <w:pPr>
        <w:pStyle w:val="a3"/>
        <w:tabs>
          <w:tab w:val="left" w:pos="5245"/>
        </w:tabs>
        <w:ind w:left="4962"/>
        <w:rPr>
          <w:rFonts w:cs="Times New Roman"/>
          <w:b/>
          <w:szCs w:val="28"/>
        </w:rPr>
      </w:pPr>
      <w:r w:rsidRPr="008C0A7A">
        <w:rPr>
          <w:rFonts w:cs="Times New Roman"/>
          <w:b/>
          <w:szCs w:val="28"/>
        </w:rPr>
        <w:t>Рішення Вищої ради правосуддя</w:t>
      </w:r>
    </w:p>
    <w:p w:rsidR="00CD7A84" w:rsidRDefault="00CD7A84" w:rsidP="009346EF">
      <w:pPr>
        <w:pStyle w:val="a3"/>
        <w:tabs>
          <w:tab w:val="left" w:pos="5245"/>
        </w:tabs>
        <w:ind w:left="4395"/>
        <w:rPr>
          <w:rFonts w:cs="Times New Roman"/>
          <w:b/>
          <w:szCs w:val="28"/>
          <w:lang w:val="ru-RU"/>
        </w:rPr>
      </w:pPr>
    </w:p>
    <w:p w:rsidR="009346EF" w:rsidRPr="008C0A7A" w:rsidRDefault="00CD7A84" w:rsidP="00436537">
      <w:pPr>
        <w:pStyle w:val="a3"/>
        <w:tabs>
          <w:tab w:val="left" w:pos="5245"/>
        </w:tabs>
        <w:ind w:left="4962"/>
        <w:rPr>
          <w:rFonts w:cs="Times New Roman"/>
          <w:b/>
          <w:szCs w:val="28"/>
        </w:rPr>
      </w:pPr>
      <w:r>
        <w:rPr>
          <w:rFonts w:cs="Times New Roman"/>
          <w:b/>
          <w:szCs w:val="28"/>
          <w:lang w:val="ru-RU"/>
        </w:rPr>
        <w:t xml:space="preserve">27 </w:t>
      </w:r>
      <w:proofErr w:type="spellStart"/>
      <w:r>
        <w:rPr>
          <w:rFonts w:cs="Times New Roman"/>
          <w:b/>
          <w:szCs w:val="28"/>
          <w:lang w:val="ru-RU"/>
        </w:rPr>
        <w:t>жовтня</w:t>
      </w:r>
      <w:proofErr w:type="spellEnd"/>
      <w:r>
        <w:rPr>
          <w:rFonts w:cs="Times New Roman"/>
          <w:b/>
          <w:szCs w:val="28"/>
          <w:lang w:val="ru-RU"/>
        </w:rPr>
        <w:t xml:space="preserve"> </w:t>
      </w:r>
      <w:r w:rsidR="009346EF" w:rsidRPr="008C0A7A">
        <w:rPr>
          <w:rFonts w:cs="Times New Roman"/>
          <w:b/>
          <w:szCs w:val="28"/>
        </w:rPr>
        <w:t>2020 року № 2</w:t>
      </w:r>
      <w:r>
        <w:rPr>
          <w:rFonts w:cs="Times New Roman"/>
          <w:b/>
          <w:szCs w:val="28"/>
          <w:lang w:val="ru-RU"/>
        </w:rPr>
        <w:t>960</w:t>
      </w:r>
      <w:r w:rsidR="009346EF" w:rsidRPr="008C0A7A">
        <w:rPr>
          <w:rFonts w:cs="Times New Roman"/>
          <w:b/>
          <w:szCs w:val="28"/>
        </w:rPr>
        <w:t>/0/15-20</w:t>
      </w:r>
    </w:p>
    <w:p w:rsidR="009346EF" w:rsidRDefault="009346EF" w:rsidP="009346EF">
      <w:pPr>
        <w:widowControl/>
        <w:suppressAutoHyphens w:val="0"/>
        <w:spacing w:after="200"/>
        <w:contextualSpacing/>
        <w:jc w:val="center"/>
        <w:rPr>
          <w:rFonts w:ascii="Times New Roman" w:eastAsia="Times New Roman" w:hAnsi="Times New Roman" w:cs="Times New Roman"/>
          <w:kern w:val="0"/>
          <w:sz w:val="28"/>
          <w:szCs w:val="28"/>
          <w:lang w:val="uk-UA" w:eastAsia="ru-RU" w:bidi="ar-SA"/>
        </w:rPr>
      </w:pPr>
    </w:p>
    <w:p w:rsidR="009346EF" w:rsidRDefault="009346EF" w:rsidP="009346EF">
      <w:pPr>
        <w:widowControl/>
        <w:suppressAutoHyphens w:val="0"/>
        <w:spacing w:after="200"/>
        <w:contextualSpacing/>
        <w:jc w:val="center"/>
        <w:rPr>
          <w:rFonts w:ascii="Times New Roman" w:eastAsia="Times New Roman" w:hAnsi="Times New Roman" w:cs="Times New Roman"/>
          <w:kern w:val="0"/>
          <w:sz w:val="28"/>
          <w:szCs w:val="28"/>
          <w:lang w:val="uk-UA" w:eastAsia="ru-RU" w:bidi="ar-SA"/>
        </w:rPr>
      </w:pPr>
    </w:p>
    <w:p w:rsidR="009346EF" w:rsidRPr="009346EF" w:rsidRDefault="009346EF" w:rsidP="009346EF">
      <w:pPr>
        <w:widowControl/>
        <w:suppressAutoHyphens w:val="0"/>
        <w:spacing w:after="200"/>
        <w:contextualSpacing/>
        <w:jc w:val="center"/>
        <w:rPr>
          <w:rFonts w:ascii="Times New Roman" w:eastAsia="Times New Roman" w:hAnsi="Times New Roman" w:cs="Times New Roman"/>
          <w:kern w:val="0"/>
          <w:sz w:val="28"/>
          <w:szCs w:val="28"/>
          <w:lang w:val="uk-UA" w:eastAsia="ru-RU" w:bidi="ar-SA"/>
        </w:rPr>
      </w:pPr>
      <w:r w:rsidRPr="009346EF">
        <w:rPr>
          <w:rFonts w:ascii="Times New Roman" w:eastAsia="Times New Roman" w:hAnsi="Times New Roman" w:cs="Times New Roman"/>
          <w:kern w:val="0"/>
          <w:sz w:val="28"/>
          <w:szCs w:val="28"/>
          <w:lang w:val="uk-UA" w:eastAsia="ru-RU" w:bidi="ar-SA"/>
        </w:rPr>
        <w:t>КОНСУЛЬТАТИВНИЙ ВИСНОВОК</w:t>
      </w:r>
    </w:p>
    <w:p w:rsidR="009346EF" w:rsidRPr="009346EF" w:rsidRDefault="009346EF" w:rsidP="009346EF">
      <w:pPr>
        <w:widowControl/>
        <w:suppressAutoHyphens w:val="0"/>
        <w:spacing w:after="200"/>
        <w:contextualSpacing/>
        <w:jc w:val="center"/>
        <w:rPr>
          <w:rFonts w:ascii="Times New Roman" w:eastAsia="Times New Roman" w:hAnsi="Times New Roman" w:cs="Times New Roman"/>
          <w:kern w:val="0"/>
          <w:sz w:val="28"/>
          <w:szCs w:val="28"/>
          <w:lang w:val="uk-UA" w:eastAsia="ru-RU" w:bidi="ar-SA"/>
        </w:rPr>
      </w:pPr>
      <w:r w:rsidRPr="009346EF">
        <w:rPr>
          <w:rFonts w:ascii="Times New Roman" w:eastAsia="Times New Roman" w:hAnsi="Times New Roman" w:cs="Times New Roman"/>
          <w:kern w:val="0"/>
          <w:sz w:val="28"/>
          <w:szCs w:val="28"/>
          <w:lang w:val="uk-UA" w:eastAsia="ru-RU" w:bidi="ar-SA"/>
        </w:rPr>
        <w:t xml:space="preserve">щодо </w:t>
      </w:r>
      <w:proofErr w:type="spellStart"/>
      <w:r w:rsidRPr="009346EF">
        <w:rPr>
          <w:rFonts w:ascii="Times New Roman" w:eastAsia="Times New Roman" w:hAnsi="Times New Roman" w:cs="Times New Roman"/>
          <w:kern w:val="0"/>
          <w:sz w:val="28"/>
          <w:szCs w:val="28"/>
          <w:lang w:val="uk-UA" w:eastAsia="ru-RU" w:bidi="ar-SA"/>
        </w:rPr>
        <w:t>законопроєкту</w:t>
      </w:r>
      <w:proofErr w:type="spellEnd"/>
      <w:r w:rsidRPr="009346EF">
        <w:rPr>
          <w:rFonts w:ascii="Times New Roman" w:eastAsia="Times New Roman" w:hAnsi="Times New Roman" w:cs="Times New Roman"/>
          <w:kern w:val="0"/>
          <w:sz w:val="28"/>
          <w:szCs w:val="28"/>
          <w:lang w:val="uk-UA" w:eastAsia="ru-RU" w:bidi="ar-SA"/>
        </w:rPr>
        <w:t xml:space="preserve"> № 3291</w:t>
      </w:r>
    </w:p>
    <w:p w:rsidR="009346EF" w:rsidRPr="009346EF" w:rsidRDefault="009346EF" w:rsidP="009346EF">
      <w:pPr>
        <w:widowControl/>
        <w:suppressAutoHyphens w:val="0"/>
        <w:spacing w:after="200"/>
        <w:contextualSpacing/>
        <w:jc w:val="center"/>
        <w:rPr>
          <w:rFonts w:ascii="Times New Roman" w:eastAsia="Times New Roman" w:hAnsi="Times New Roman" w:cs="Times New Roman"/>
          <w:kern w:val="0"/>
          <w:sz w:val="28"/>
          <w:szCs w:val="28"/>
          <w:lang w:val="uk-UA" w:eastAsia="ar-SA" w:bidi="ar-SA"/>
        </w:rPr>
      </w:pPr>
    </w:p>
    <w:p w:rsidR="009346EF" w:rsidRPr="009346EF" w:rsidRDefault="009346EF" w:rsidP="009346EF">
      <w:pPr>
        <w:widowControl/>
        <w:suppressAutoHyphens w:val="0"/>
        <w:spacing w:after="200"/>
        <w:ind w:firstLine="708"/>
        <w:contextualSpacing/>
        <w:jc w:val="both"/>
        <w:rPr>
          <w:rFonts w:ascii="Times New Roman" w:eastAsia="Times New Roman" w:hAnsi="Times New Roman" w:cs="Times New Roman"/>
          <w:kern w:val="0"/>
          <w:sz w:val="28"/>
          <w:szCs w:val="28"/>
          <w:lang w:val="uk-UA" w:eastAsia="en-GB" w:bidi="ar-SA"/>
        </w:rPr>
      </w:pPr>
      <w:r w:rsidRPr="009346EF">
        <w:rPr>
          <w:rFonts w:ascii="Times New Roman" w:eastAsia="Times New Roman" w:hAnsi="Times New Roman" w:cs="Times New Roman"/>
          <w:kern w:val="0"/>
          <w:sz w:val="28"/>
          <w:szCs w:val="28"/>
          <w:lang w:val="uk-UA" w:eastAsia="ru-RU" w:bidi="ar-SA"/>
        </w:rPr>
        <w:t xml:space="preserve">1. </w:t>
      </w:r>
      <w:proofErr w:type="spellStart"/>
      <w:r w:rsidRPr="009346EF">
        <w:rPr>
          <w:rFonts w:ascii="Times New Roman" w:eastAsia="Times New Roman" w:hAnsi="Times New Roman" w:cs="Times New Roman"/>
          <w:kern w:val="0"/>
          <w:sz w:val="28"/>
          <w:szCs w:val="28"/>
          <w:lang w:val="uk-UA" w:eastAsia="ru-RU" w:bidi="ar-SA"/>
        </w:rPr>
        <w:t>Проєкт</w:t>
      </w:r>
      <w:proofErr w:type="spellEnd"/>
      <w:r w:rsidRPr="009346EF">
        <w:rPr>
          <w:rFonts w:ascii="Times New Roman" w:eastAsia="Times New Roman" w:hAnsi="Times New Roman" w:cs="Times New Roman"/>
          <w:kern w:val="0"/>
          <w:sz w:val="28"/>
          <w:szCs w:val="28"/>
          <w:lang w:val="uk-UA" w:eastAsia="ru-RU" w:bidi="ar-SA"/>
        </w:rPr>
        <w:t xml:space="preserve"> Закону України </w:t>
      </w:r>
      <w:r w:rsidRPr="009346EF">
        <w:rPr>
          <w:rFonts w:ascii="Times New Roman" w:eastAsia="Times New Roman" w:hAnsi="Times New Roman" w:cs="Times New Roman"/>
          <w:kern w:val="0"/>
          <w:sz w:val="28"/>
          <w:szCs w:val="28"/>
          <w:lang w:val="uk-UA" w:eastAsia="en-GB" w:bidi="ar-SA"/>
        </w:rPr>
        <w:t xml:space="preserve">«Про внесення змін до статті 6 Закону України            «Про судоустрій і статус суддів» щодо заборони проведення мітингів біля будівель судів» від 30 березня 2020 року, реєстраційний № 3291 (далі – </w:t>
      </w:r>
      <w:proofErr w:type="spellStart"/>
      <w:r w:rsidRPr="009346EF">
        <w:rPr>
          <w:rFonts w:ascii="Times New Roman" w:eastAsia="Times New Roman" w:hAnsi="Times New Roman" w:cs="Times New Roman"/>
          <w:kern w:val="0"/>
          <w:sz w:val="28"/>
          <w:szCs w:val="28"/>
          <w:lang w:val="uk-UA" w:eastAsia="en-GB" w:bidi="ar-SA"/>
        </w:rPr>
        <w:t>законопроєкт</w:t>
      </w:r>
      <w:proofErr w:type="spellEnd"/>
      <w:r w:rsidRPr="009346EF">
        <w:rPr>
          <w:rFonts w:ascii="Times New Roman" w:eastAsia="Times New Roman" w:hAnsi="Times New Roman" w:cs="Times New Roman"/>
          <w:kern w:val="0"/>
          <w:sz w:val="28"/>
          <w:szCs w:val="28"/>
          <w:lang w:val="uk-UA" w:eastAsia="en-GB" w:bidi="ar-SA"/>
        </w:rPr>
        <w:t xml:space="preserve"> № 3291), внесений на розгляд Верховної Ради України у порядку законодавчої ініціативи народним депутатом України Демченком С.О.</w:t>
      </w:r>
    </w:p>
    <w:p w:rsidR="009346EF" w:rsidRPr="009346EF" w:rsidRDefault="009346EF" w:rsidP="009346EF">
      <w:pPr>
        <w:widowControl/>
        <w:suppressAutoHyphens w:val="0"/>
        <w:spacing w:after="200"/>
        <w:ind w:firstLine="708"/>
        <w:contextualSpacing/>
        <w:jc w:val="both"/>
        <w:rPr>
          <w:rFonts w:ascii="Times New Roman" w:eastAsia="Times New Roman" w:hAnsi="Times New Roman" w:cs="Times New Roman"/>
          <w:kern w:val="0"/>
          <w:sz w:val="28"/>
          <w:szCs w:val="28"/>
          <w:lang w:val="uk-UA" w:eastAsia="ru-RU" w:bidi="ar-SA"/>
        </w:rPr>
      </w:pPr>
      <w:r w:rsidRPr="009346EF">
        <w:rPr>
          <w:rFonts w:ascii="Times New Roman" w:eastAsia="Times New Roman" w:hAnsi="Times New Roman" w:cs="Times New Roman"/>
          <w:kern w:val="0"/>
          <w:sz w:val="28"/>
          <w:szCs w:val="28"/>
          <w:lang w:val="uk-UA" w:eastAsia="ru-RU" w:bidi="ar-SA"/>
        </w:rPr>
        <w:t xml:space="preserve">Згідно з пояснювальною запискою </w:t>
      </w:r>
      <w:proofErr w:type="spellStart"/>
      <w:r w:rsidRPr="009346EF">
        <w:rPr>
          <w:rFonts w:ascii="Times New Roman" w:eastAsia="Times New Roman" w:hAnsi="Times New Roman" w:cs="Times New Roman"/>
          <w:kern w:val="0"/>
          <w:sz w:val="28"/>
          <w:szCs w:val="28"/>
          <w:lang w:val="uk-UA" w:eastAsia="ru-RU" w:bidi="ar-SA"/>
        </w:rPr>
        <w:t>законопроєкт</w:t>
      </w:r>
      <w:proofErr w:type="spellEnd"/>
      <w:r w:rsidRPr="009346EF">
        <w:rPr>
          <w:rFonts w:ascii="Times New Roman" w:eastAsia="Times New Roman" w:hAnsi="Times New Roman" w:cs="Times New Roman"/>
          <w:kern w:val="0"/>
          <w:sz w:val="28"/>
          <w:szCs w:val="28"/>
          <w:lang w:val="uk-UA" w:eastAsia="ru-RU" w:bidi="ar-SA"/>
        </w:rPr>
        <w:t xml:space="preserve"> № 3291 підготовлено з метою викладення положень Закону України «Про судоустрій і статус суддів» у редакції, яка б забезпечувала однакове розуміння положень цього Закону та Конституції України, закріплювала єдині підходи до його правозастосування з положеннями частини другої статті 11 Конвенції </w:t>
      </w:r>
      <w:r w:rsidRPr="009346EF">
        <w:rPr>
          <w:rFonts w:ascii="Times New Roman" w:eastAsia="Times New Roman" w:hAnsi="Times New Roman" w:cs="Times New Roman"/>
          <w:bCs/>
          <w:color w:val="000000"/>
          <w:kern w:val="0"/>
          <w:sz w:val="28"/>
          <w:szCs w:val="28"/>
          <w:shd w:val="clear" w:color="auto" w:fill="FFFFFF"/>
          <w:lang w:val="uk-UA" w:eastAsia="ru-RU" w:bidi="ar-SA"/>
        </w:rPr>
        <w:t>про захист прав людини і основоположних свобод</w:t>
      </w:r>
      <w:r w:rsidRPr="009346EF">
        <w:rPr>
          <w:rFonts w:ascii="Times New Roman" w:eastAsia="Times New Roman" w:hAnsi="Times New Roman" w:cs="Times New Roman"/>
          <w:kern w:val="0"/>
          <w:sz w:val="28"/>
          <w:szCs w:val="28"/>
          <w:lang w:val="uk-UA" w:eastAsia="ru-RU" w:bidi="ar-SA"/>
        </w:rPr>
        <w:t xml:space="preserve">. </w:t>
      </w:r>
    </w:p>
    <w:p w:rsidR="009346EF" w:rsidRPr="009346EF" w:rsidRDefault="009346EF" w:rsidP="009346EF">
      <w:pPr>
        <w:widowControl/>
        <w:suppressAutoHyphens w:val="0"/>
        <w:spacing w:after="200"/>
        <w:ind w:firstLine="708"/>
        <w:contextualSpacing/>
        <w:jc w:val="both"/>
        <w:rPr>
          <w:rFonts w:ascii="Times New Roman" w:eastAsia="Times New Roman" w:hAnsi="Times New Roman" w:cs="Times New Roman"/>
          <w:kern w:val="0"/>
          <w:sz w:val="28"/>
          <w:szCs w:val="28"/>
          <w:lang w:val="uk-UA" w:eastAsia="ru-RU" w:bidi="ar-SA"/>
        </w:rPr>
      </w:pPr>
      <w:proofErr w:type="spellStart"/>
      <w:r w:rsidRPr="009346EF">
        <w:rPr>
          <w:rFonts w:ascii="Times New Roman" w:eastAsia="Times New Roman" w:hAnsi="Times New Roman" w:cs="Times New Roman"/>
          <w:kern w:val="0"/>
          <w:sz w:val="28"/>
          <w:szCs w:val="28"/>
          <w:lang w:val="uk-UA" w:eastAsia="ru-RU" w:bidi="ar-SA"/>
        </w:rPr>
        <w:t>Законопроєктом</w:t>
      </w:r>
      <w:proofErr w:type="spellEnd"/>
      <w:r w:rsidRPr="009346EF">
        <w:rPr>
          <w:rFonts w:ascii="Times New Roman" w:eastAsia="Times New Roman" w:hAnsi="Times New Roman" w:cs="Times New Roman"/>
          <w:kern w:val="0"/>
          <w:sz w:val="28"/>
          <w:szCs w:val="28"/>
          <w:lang w:val="uk-UA" w:eastAsia="ru-RU" w:bidi="ar-SA"/>
        </w:rPr>
        <w:t xml:space="preserve"> № 3291 пропонується викласти в новій редакції частину третю статті 6 Закону України «Про судоустрій і статус суддів», зокрема передбачити, що на відстані ближче 50 метрів до приміщень, будівель судів забороняється проведення мітингів, демонстрацій, пікетів, акцій протестів, інших подібних чи аналогічних акцій, встановлення та функціонування наметів, сцен, інших подібних споруд, розміщення та демонстрація плакатів, банерів, прапорів, політичних символів, гучномовців, звуковідтворюючої, світлової чи аналогічної, у тому числі допоміжної апаратури чи приладдя для проведення таких акцій. </w:t>
      </w:r>
    </w:p>
    <w:p w:rsidR="009346EF" w:rsidRPr="009346EF" w:rsidRDefault="009346EF" w:rsidP="009346EF">
      <w:pPr>
        <w:widowControl/>
        <w:suppressAutoHyphens w:val="0"/>
        <w:spacing w:after="200"/>
        <w:ind w:firstLine="708"/>
        <w:contextualSpacing/>
        <w:jc w:val="both"/>
        <w:rPr>
          <w:rFonts w:ascii="Times New Roman" w:eastAsia="Times New Roman" w:hAnsi="Times New Roman" w:cs="Times New Roman"/>
          <w:kern w:val="0"/>
          <w:sz w:val="28"/>
          <w:szCs w:val="28"/>
          <w:lang w:val="uk-UA" w:eastAsia="ru-RU" w:bidi="ar-SA"/>
        </w:rPr>
      </w:pPr>
      <w:r w:rsidRPr="009346EF">
        <w:rPr>
          <w:rFonts w:ascii="Times New Roman" w:eastAsia="Times New Roman" w:hAnsi="Times New Roman" w:cs="Times New Roman"/>
          <w:kern w:val="0"/>
          <w:sz w:val="28"/>
          <w:szCs w:val="28"/>
          <w:lang w:val="uk-UA" w:eastAsia="ru-RU" w:bidi="ar-SA"/>
        </w:rPr>
        <w:t xml:space="preserve">Крім того, згідно із </w:t>
      </w:r>
      <w:proofErr w:type="spellStart"/>
      <w:r w:rsidRPr="009346EF">
        <w:rPr>
          <w:rFonts w:ascii="Times New Roman" w:eastAsia="Times New Roman" w:hAnsi="Times New Roman" w:cs="Times New Roman"/>
          <w:kern w:val="0"/>
          <w:sz w:val="28"/>
          <w:szCs w:val="28"/>
          <w:lang w:val="uk-UA" w:eastAsia="ru-RU" w:bidi="ar-SA"/>
        </w:rPr>
        <w:t>законопроєктом</w:t>
      </w:r>
      <w:proofErr w:type="spellEnd"/>
      <w:r w:rsidRPr="009346EF">
        <w:rPr>
          <w:rFonts w:ascii="Times New Roman" w:eastAsia="Times New Roman" w:hAnsi="Times New Roman" w:cs="Times New Roman"/>
          <w:kern w:val="0"/>
          <w:sz w:val="28"/>
          <w:szCs w:val="28"/>
          <w:lang w:val="uk-UA" w:eastAsia="ru-RU" w:bidi="ar-SA"/>
        </w:rPr>
        <w:t xml:space="preserve"> № 3291 Служба судової охорони припиняє проведення зазначених акцій чи дій без прийняття будь-яких додаткових рішень чи додаткових вказівок із залученням, за необхідності, представників Національної поліції України або Національної гвардії України.</w:t>
      </w:r>
    </w:p>
    <w:p w:rsidR="009346EF" w:rsidRPr="009346EF" w:rsidRDefault="009346EF" w:rsidP="009346EF">
      <w:pPr>
        <w:widowControl/>
        <w:suppressAutoHyphens w:val="0"/>
        <w:spacing w:after="200"/>
        <w:ind w:firstLine="708"/>
        <w:contextualSpacing/>
        <w:jc w:val="both"/>
        <w:rPr>
          <w:rFonts w:ascii="Times New Roman" w:eastAsia="Times New Roman" w:hAnsi="Times New Roman" w:cs="Times New Roman"/>
          <w:kern w:val="0"/>
          <w:sz w:val="28"/>
          <w:szCs w:val="28"/>
          <w:lang w:eastAsia="ru-RU" w:bidi="ar-SA"/>
        </w:rPr>
      </w:pPr>
      <w:proofErr w:type="spellStart"/>
      <w:r w:rsidRPr="009346EF">
        <w:rPr>
          <w:rFonts w:ascii="Times New Roman" w:eastAsia="Times New Roman" w:hAnsi="Times New Roman" w:cs="Times New Roman"/>
          <w:kern w:val="0"/>
          <w:sz w:val="28"/>
          <w:szCs w:val="28"/>
          <w:lang w:eastAsia="ru-RU" w:bidi="ar-SA"/>
        </w:rPr>
        <w:t>Розглянувши</w:t>
      </w:r>
      <w:proofErr w:type="spellEnd"/>
      <w:r w:rsidRPr="009346EF">
        <w:rPr>
          <w:rFonts w:ascii="Times New Roman" w:eastAsia="Times New Roman" w:hAnsi="Times New Roman" w:cs="Times New Roman"/>
          <w:kern w:val="0"/>
          <w:sz w:val="28"/>
          <w:szCs w:val="28"/>
          <w:lang w:eastAsia="ru-RU" w:bidi="ar-SA"/>
        </w:rPr>
        <w:t xml:space="preserve"> </w:t>
      </w:r>
      <w:proofErr w:type="spellStart"/>
      <w:r w:rsidRPr="009346EF">
        <w:rPr>
          <w:rFonts w:ascii="Times New Roman" w:eastAsia="Times New Roman" w:hAnsi="Times New Roman" w:cs="Times New Roman"/>
          <w:kern w:val="0"/>
          <w:sz w:val="28"/>
          <w:szCs w:val="28"/>
          <w:lang w:eastAsia="ru-RU" w:bidi="ar-SA"/>
        </w:rPr>
        <w:t>законопро</w:t>
      </w:r>
      <w:proofErr w:type="spellEnd"/>
      <w:r w:rsidRPr="009346EF">
        <w:rPr>
          <w:rFonts w:ascii="Times New Roman" w:eastAsia="Times New Roman" w:hAnsi="Times New Roman" w:cs="Times New Roman"/>
          <w:kern w:val="0"/>
          <w:sz w:val="28"/>
          <w:szCs w:val="28"/>
          <w:lang w:val="uk-UA" w:eastAsia="ru-RU" w:bidi="ar-SA"/>
        </w:rPr>
        <w:t>є</w:t>
      </w:r>
      <w:proofErr w:type="spellStart"/>
      <w:r w:rsidRPr="009346EF">
        <w:rPr>
          <w:rFonts w:ascii="Times New Roman" w:eastAsia="Times New Roman" w:hAnsi="Times New Roman" w:cs="Times New Roman"/>
          <w:kern w:val="0"/>
          <w:sz w:val="28"/>
          <w:szCs w:val="28"/>
          <w:lang w:eastAsia="ru-RU" w:bidi="ar-SA"/>
        </w:rPr>
        <w:t>кт</w:t>
      </w:r>
      <w:proofErr w:type="spellEnd"/>
      <w:r w:rsidRPr="009346EF">
        <w:rPr>
          <w:rFonts w:ascii="Times New Roman" w:eastAsia="Times New Roman" w:hAnsi="Times New Roman" w:cs="Times New Roman"/>
          <w:kern w:val="0"/>
          <w:sz w:val="28"/>
          <w:szCs w:val="28"/>
          <w:lang w:eastAsia="ru-RU" w:bidi="ar-SA"/>
        </w:rPr>
        <w:t xml:space="preserve"> № </w:t>
      </w:r>
      <w:r w:rsidRPr="009346EF">
        <w:rPr>
          <w:rFonts w:ascii="Times New Roman" w:eastAsia="Times New Roman" w:hAnsi="Times New Roman" w:cs="Times New Roman"/>
          <w:kern w:val="0"/>
          <w:sz w:val="28"/>
          <w:szCs w:val="28"/>
          <w:lang w:val="uk-UA" w:eastAsia="ru-RU" w:bidi="ar-SA"/>
        </w:rPr>
        <w:t>3291</w:t>
      </w:r>
      <w:r w:rsidRPr="009346EF">
        <w:rPr>
          <w:rFonts w:ascii="Times New Roman" w:eastAsia="Times New Roman" w:hAnsi="Times New Roman" w:cs="Times New Roman"/>
          <w:kern w:val="0"/>
          <w:sz w:val="28"/>
          <w:szCs w:val="28"/>
          <w:lang w:eastAsia="ru-RU" w:bidi="ar-SA"/>
        </w:rPr>
        <w:t xml:space="preserve">, </w:t>
      </w:r>
      <w:proofErr w:type="spellStart"/>
      <w:r w:rsidRPr="009346EF">
        <w:rPr>
          <w:rFonts w:ascii="Times New Roman" w:eastAsia="Times New Roman" w:hAnsi="Times New Roman" w:cs="Times New Roman"/>
          <w:kern w:val="0"/>
          <w:sz w:val="28"/>
          <w:szCs w:val="28"/>
          <w:lang w:eastAsia="ru-RU" w:bidi="ar-SA"/>
        </w:rPr>
        <w:t>Вища</w:t>
      </w:r>
      <w:proofErr w:type="spellEnd"/>
      <w:r w:rsidRPr="009346EF">
        <w:rPr>
          <w:rFonts w:ascii="Times New Roman" w:eastAsia="Times New Roman" w:hAnsi="Times New Roman" w:cs="Times New Roman"/>
          <w:kern w:val="0"/>
          <w:sz w:val="28"/>
          <w:szCs w:val="28"/>
          <w:lang w:eastAsia="ru-RU" w:bidi="ar-SA"/>
        </w:rPr>
        <w:t xml:space="preserve"> рада </w:t>
      </w:r>
      <w:proofErr w:type="spellStart"/>
      <w:r w:rsidRPr="009346EF">
        <w:rPr>
          <w:rFonts w:ascii="Times New Roman" w:eastAsia="Times New Roman" w:hAnsi="Times New Roman" w:cs="Times New Roman"/>
          <w:kern w:val="0"/>
          <w:sz w:val="28"/>
          <w:szCs w:val="28"/>
          <w:lang w:eastAsia="ru-RU" w:bidi="ar-SA"/>
        </w:rPr>
        <w:t>правосуддя</w:t>
      </w:r>
      <w:proofErr w:type="spellEnd"/>
      <w:r w:rsidRPr="009346EF">
        <w:rPr>
          <w:rFonts w:ascii="Times New Roman" w:eastAsia="Times New Roman" w:hAnsi="Times New Roman" w:cs="Times New Roman"/>
          <w:kern w:val="0"/>
          <w:sz w:val="28"/>
          <w:szCs w:val="28"/>
          <w:lang w:eastAsia="ru-RU" w:bidi="ar-SA"/>
        </w:rPr>
        <w:t xml:space="preserve"> </w:t>
      </w:r>
      <w:proofErr w:type="spellStart"/>
      <w:r w:rsidRPr="009346EF">
        <w:rPr>
          <w:rFonts w:ascii="Times New Roman" w:eastAsia="Times New Roman" w:hAnsi="Times New Roman" w:cs="Times New Roman"/>
          <w:kern w:val="0"/>
          <w:sz w:val="28"/>
          <w:szCs w:val="28"/>
          <w:lang w:eastAsia="ru-RU" w:bidi="ar-SA"/>
        </w:rPr>
        <w:t>зазначає</w:t>
      </w:r>
      <w:proofErr w:type="spellEnd"/>
      <w:r w:rsidRPr="009346EF">
        <w:rPr>
          <w:rFonts w:ascii="Times New Roman" w:eastAsia="Times New Roman" w:hAnsi="Times New Roman" w:cs="Times New Roman"/>
          <w:kern w:val="0"/>
          <w:sz w:val="28"/>
          <w:szCs w:val="28"/>
          <w:lang w:eastAsia="ru-RU" w:bidi="ar-SA"/>
        </w:rPr>
        <w:t xml:space="preserve"> </w:t>
      </w:r>
      <w:proofErr w:type="spellStart"/>
      <w:r w:rsidRPr="009346EF">
        <w:rPr>
          <w:rFonts w:ascii="Times New Roman" w:eastAsia="Times New Roman" w:hAnsi="Times New Roman" w:cs="Times New Roman"/>
          <w:kern w:val="0"/>
          <w:sz w:val="28"/>
          <w:szCs w:val="28"/>
          <w:lang w:eastAsia="ru-RU" w:bidi="ar-SA"/>
        </w:rPr>
        <w:t>таке</w:t>
      </w:r>
      <w:proofErr w:type="spellEnd"/>
      <w:r w:rsidRPr="009346EF">
        <w:rPr>
          <w:rFonts w:ascii="Times New Roman" w:eastAsia="Times New Roman" w:hAnsi="Times New Roman" w:cs="Times New Roman"/>
          <w:kern w:val="0"/>
          <w:sz w:val="28"/>
          <w:szCs w:val="28"/>
          <w:lang w:eastAsia="ru-RU" w:bidi="ar-SA"/>
        </w:rPr>
        <w:t>.</w:t>
      </w:r>
    </w:p>
    <w:p w:rsidR="009346EF" w:rsidRPr="009346EF" w:rsidRDefault="009346EF" w:rsidP="009346EF">
      <w:pPr>
        <w:widowControl/>
        <w:suppressAutoHyphens w:val="0"/>
        <w:spacing w:after="200"/>
        <w:contextualSpacing/>
        <w:jc w:val="both"/>
        <w:rPr>
          <w:rFonts w:ascii="Times New Roman" w:eastAsia="Times New Roman" w:hAnsi="Times New Roman" w:cs="Times New Roman"/>
          <w:color w:val="000000"/>
          <w:kern w:val="0"/>
          <w:sz w:val="28"/>
          <w:szCs w:val="28"/>
          <w:lang w:val="uk-UA" w:eastAsia="uk-UA" w:bidi="ar-SA"/>
        </w:rPr>
      </w:pPr>
      <w:r w:rsidRPr="009346EF">
        <w:rPr>
          <w:rFonts w:ascii="Times New Roman" w:eastAsia="Times New Roman" w:hAnsi="Times New Roman" w:cs="Times New Roman"/>
          <w:color w:val="000000"/>
          <w:kern w:val="0"/>
          <w:sz w:val="28"/>
          <w:szCs w:val="28"/>
          <w:lang w:val="uk-UA" w:eastAsia="uk-UA" w:bidi="ar-SA"/>
        </w:rPr>
        <w:tab/>
      </w:r>
    </w:p>
    <w:p w:rsidR="009346EF" w:rsidRPr="009346EF" w:rsidRDefault="009346EF" w:rsidP="009346EF">
      <w:pPr>
        <w:widowControl/>
        <w:suppressAutoHyphens w:val="0"/>
        <w:spacing w:after="200"/>
        <w:contextualSpacing/>
        <w:jc w:val="both"/>
        <w:rPr>
          <w:rFonts w:ascii="Times New Roman" w:eastAsia="Times New Roman" w:hAnsi="Times New Roman" w:cs="Times New Roman"/>
          <w:kern w:val="0"/>
          <w:sz w:val="28"/>
          <w:szCs w:val="28"/>
          <w:lang w:val="uk-UA" w:eastAsia="uk-UA" w:bidi="ar-SA"/>
        </w:rPr>
      </w:pPr>
      <w:r w:rsidRPr="009346EF">
        <w:rPr>
          <w:rFonts w:ascii="Times New Roman" w:eastAsia="Times New Roman" w:hAnsi="Times New Roman" w:cs="Times New Roman"/>
          <w:color w:val="000000"/>
          <w:kern w:val="0"/>
          <w:sz w:val="28"/>
          <w:szCs w:val="28"/>
          <w:lang w:val="uk-UA" w:eastAsia="uk-UA" w:bidi="ar-SA"/>
        </w:rPr>
        <w:tab/>
      </w:r>
      <w:r w:rsidRPr="009346EF">
        <w:rPr>
          <w:rFonts w:ascii="Times New Roman" w:eastAsia="Times New Roman" w:hAnsi="Times New Roman" w:cs="Times New Roman"/>
          <w:kern w:val="0"/>
          <w:sz w:val="28"/>
          <w:szCs w:val="28"/>
          <w:lang w:val="uk-UA" w:eastAsia="ru-RU" w:bidi="ar-SA"/>
        </w:rPr>
        <w:t xml:space="preserve">2. Вища рада правосуддя відповідно до пункту 15 частини першої               статті 3 Закону України «Про Вищу раду правосуддя» надає обов’язкові до розгляду консультативні висновки щодо </w:t>
      </w:r>
      <w:proofErr w:type="spellStart"/>
      <w:r w:rsidRPr="009346EF">
        <w:rPr>
          <w:rFonts w:ascii="Times New Roman" w:eastAsia="Times New Roman" w:hAnsi="Times New Roman" w:cs="Times New Roman"/>
          <w:kern w:val="0"/>
          <w:sz w:val="28"/>
          <w:szCs w:val="28"/>
          <w:lang w:val="uk-UA" w:eastAsia="ru-RU" w:bidi="ar-SA"/>
        </w:rPr>
        <w:t>законопроєктів</w:t>
      </w:r>
      <w:proofErr w:type="spellEnd"/>
      <w:r w:rsidRPr="009346EF">
        <w:rPr>
          <w:rFonts w:ascii="Times New Roman" w:eastAsia="Times New Roman" w:hAnsi="Times New Roman" w:cs="Times New Roman"/>
          <w:kern w:val="0"/>
          <w:sz w:val="28"/>
          <w:szCs w:val="28"/>
          <w:lang w:val="uk-UA" w:eastAsia="ru-RU" w:bidi="ar-SA"/>
        </w:rPr>
        <w:t xml:space="preserve"> з питань утворення, реорганізації чи ліквідації судів, судоустрою і статусу суддів. </w:t>
      </w:r>
    </w:p>
    <w:p w:rsidR="009346EF" w:rsidRPr="009346EF" w:rsidRDefault="009346EF" w:rsidP="009346EF">
      <w:pPr>
        <w:widowControl/>
        <w:suppressAutoHyphens w:val="0"/>
        <w:spacing w:after="200"/>
        <w:ind w:firstLine="708"/>
        <w:contextualSpacing/>
        <w:jc w:val="both"/>
        <w:rPr>
          <w:rFonts w:ascii="Times New Roman" w:eastAsia="Times New Roman" w:hAnsi="Times New Roman" w:cs="Times New Roman"/>
          <w:iCs/>
          <w:kern w:val="0"/>
          <w:sz w:val="28"/>
          <w:szCs w:val="28"/>
          <w:lang w:eastAsia="ru-RU" w:bidi="ar-SA"/>
        </w:rPr>
      </w:pPr>
      <w:r w:rsidRPr="009346EF">
        <w:rPr>
          <w:rFonts w:ascii="Times New Roman" w:eastAsia="Times New Roman" w:hAnsi="Times New Roman" w:cs="Times New Roman"/>
          <w:iCs/>
          <w:kern w:val="0"/>
          <w:sz w:val="28"/>
          <w:szCs w:val="28"/>
          <w:lang w:val="uk-UA" w:eastAsia="ru-RU" w:bidi="ar-SA"/>
        </w:rPr>
        <w:t xml:space="preserve">Усі </w:t>
      </w:r>
      <w:proofErr w:type="spellStart"/>
      <w:r w:rsidRPr="009346EF">
        <w:rPr>
          <w:rFonts w:ascii="Times New Roman" w:eastAsia="Times New Roman" w:hAnsi="Times New Roman" w:cs="Times New Roman"/>
          <w:iCs/>
          <w:kern w:val="0"/>
          <w:sz w:val="28"/>
          <w:szCs w:val="28"/>
          <w:lang w:val="uk-UA" w:eastAsia="ru-RU" w:bidi="ar-SA"/>
        </w:rPr>
        <w:t>проєкти</w:t>
      </w:r>
      <w:proofErr w:type="spellEnd"/>
      <w:r w:rsidRPr="009346EF">
        <w:rPr>
          <w:rFonts w:ascii="Times New Roman" w:eastAsia="Times New Roman" w:hAnsi="Times New Roman" w:cs="Times New Roman"/>
          <w:iCs/>
          <w:kern w:val="0"/>
          <w:sz w:val="28"/>
          <w:szCs w:val="28"/>
          <w:lang w:val="uk-UA" w:eastAsia="ru-RU" w:bidi="ar-SA"/>
        </w:rPr>
        <w:t xml:space="preserve"> законів, що стосуються статусу суддів, здійснення правосуддя, процесуальних законів, та загальніше будь-які </w:t>
      </w:r>
      <w:proofErr w:type="spellStart"/>
      <w:r w:rsidRPr="009346EF">
        <w:rPr>
          <w:rFonts w:ascii="Times New Roman" w:eastAsia="Times New Roman" w:hAnsi="Times New Roman" w:cs="Times New Roman"/>
          <w:iCs/>
          <w:kern w:val="0"/>
          <w:sz w:val="28"/>
          <w:szCs w:val="28"/>
          <w:lang w:val="uk-UA" w:eastAsia="ru-RU" w:bidi="ar-SA"/>
        </w:rPr>
        <w:t>законопроєкти</w:t>
      </w:r>
      <w:proofErr w:type="spellEnd"/>
      <w:r w:rsidRPr="009346EF">
        <w:rPr>
          <w:rFonts w:ascii="Times New Roman" w:eastAsia="Times New Roman" w:hAnsi="Times New Roman" w:cs="Times New Roman"/>
          <w:iCs/>
          <w:kern w:val="0"/>
          <w:sz w:val="28"/>
          <w:szCs w:val="28"/>
          <w:lang w:val="uk-UA" w:eastAsia="ru-RU" w:bidi="ar-SA"/>
        </w:rPr>
        <w:t xml:space="preserve">, що можуть мати вплив на судівництво, наприклад незалежність судової влади, або можуть обмежити гарантії доступу громадян (у тому числі самих суддів) до правосуддя, повинні розглядатися парламентом лише після отримання висновку  судової </w:t>
      </w:r>
      <w:r w:rsidRPr="009346EF">
        <w:rPr>
          <w:rFonts w:ascii="Times New Roman" w:eastAsia="Times New Roman" w:hAnsi="Times New Roman" w:cs="Times New Roman"/>
          <w:iCs/>
          <w:kern w:val="0"/>
          <w:sz w:val="28"/>
          <w:szCs w:val="28"/>
          <w:lang w:val="uk-UA" w:eastAsia="ru-RU" w:bidi="ar-SA"/>
        </w:rPr>
        <w:lastRenderedPageBreak/>
        <w:t xml:space="preserve">ради. </w:t>
      </w:r>
      <w:proofErr w:type="spellStart"/>
      <w:r w:rsidRPr="009346EF">
        <w:rPr>
          <w:rFonts w:ascii="Times New Roman" w:eastAsia="Times New Roman" w:hAnsi="Times New Roman" w:cs="Times New Roman"/>
          <w:iCs/>
          <w:kern w:val="0"/>
          <w:sz w:val="28"/>
          <w:szCs w:val="28"/>
          <w:lang w:eastAsia="ru-RU" w:bidi="ar-SA"/>
        </w:rPr>
        <w:t>Ця</w:t>
      </w:r>
      <w:proofErr w:type="spellEnd"/>
      <w:r w:rsidRPr="009346EF">
        <w:rPr>
          <w:rFonts w:ascii="Times New Roman" w:eastAsia="Times New Roman" w:hAnsi="Times New Roman" w:cs="Times New Roman"/>
          <w:iCs/>
          <w:kern w:val="0"/>
          <w:sz w:val="28"/>
          <w:szCs w:val="28"/>
          <w:lang w:eastAsia="ru-RU" w:bidi="ar-SA"/>
        </w:rPr>
        <w:t xml:space="preserve"> </w:t>
      </w:r>
      <w:proofErr w:type="spellStart"/>
      <w:r w:rsidRPr="009346EF">
        <w:rPr>
          <w:rFonts w:ascii="Times New Roman" w:eastAsia="Times New Roman" w:hAnsi="Times New Roman" w:cs="Times New Roman"/>
          <w:iCs/>
          <w:kern w:val="0"/>
          <w:sz w:val="28"/>
          <w:szCs w:val="28"/>
          <w:lang w:eastAsia="ru-RU" w:bidi="ar-SA"/>
        </w:rPr>
        <w:t>консультативна</w:t>
      </w:r>
      <w:proofErr w:type="spellEnd"/>
      <w:r w:rsidRPr="009346EF">
        <w:rPr>
          <w:rFonts w:ascii="Times New Roman" w:eastAsia="Times New Roman" w:hAnsi="Times New Roman" w:cs="Times New Roman"/>
          <w:iCs/>
          <w:kern w:val="0"/>
          <w:sz w:val="28"/>
          <w:szCs w:val="28"/>
          <w:lang w:eastAsia="ru-RU" w:bidi="ar-SA"/>
        </w:rPr>
        <w:t xml:space="preserve"> </w:t>
      </w:r>
      <w:proofErr w:type="spellStart"/>
      <w:r w:rsidRPr="009346EF">
        <w:rPr>
          <w:rFonts w:ascii="Times New Roman" w:eastAsia="Times New Roman" w:hAnsi="Times New Roman" w:cs="Times New Roman"/>
          <w:iCs/>
          <w:kern w:val="0"/>
          <w:sz w:val="28"/>
          <w:szCs w:val="28"/>
          <w:lang w:eastAsia="ru-RU" w:bidi="ar-SA"/>
        </w:rPr>
        <w:t>функція</w:t>
      </w:r>
      <w:proofErr w:type="spellEnd"/>
      <w:r w:rsidRPr="009346EF">
        <w:rPr>
          <w:rFonts w:ascii="Times New Roman" w:eastAsia="Times New Roman" w:hAnsi="Times New Roman" w:cs="Times New Roman"/>
          <w:iCs/>
          <w:kern w:val="0"/>
          <w:sz w:val="28"/>
          <w:szCs w:val="28"/>
          <w:lang w:eastAsia="ru-RU" w:bidi="ar-SA"/>
        </w:rPr>
        <w:t xml:space="preserve"> повинна бути </w:t>
      </w:r>
      <w:proofErr w:type="spellStart"/>
      <w:r w:rsidRPr="009346EF">
        <w:rPr>
          <w:rFonts w:ascii="Times New Roman" w:eastAsia="Times New Roman" w:hAnsi="Times New Roman" w:cs="Times New Roman"/>
          <w:iCs/>
          <w:kern w:val="0"/>
          <w:sz w:val="28"/>
          <w:szCs w:val="28"/>
          <w:lang w:eastAsia="ru-RU" w:bidi="ar-SA"/>
        </w:rPr>
        <w:t>визнана</w:t>
      </w:r>
      <w:proofErr w:type="spellEnd"/>
      <w:r w:rsidRPr="009346EF">
        <w:rPr>
          <w:rFonts w:ascii="Times New Roman" w:eastAsia="Times New Roman" w:hAnsi="Times New Roman" w:cs="Times New Roman"/>
          <w:iCs/>
          <w:kern w:val="0"/>
          <w:sz w:val="28"/>
          <w:szCs w:val="28"/>
          <w:lang w:eastAsia="ru-RU" w:bidi="ar-SA"/>
        </w:rPr>
        <w:t xml:space="preserve"> </w:t>
      </w:r>
      <w:proofErr w:type="spellStart"/>
      <w:r w:rsidRPr="009346EF">
        <w:rPr>
          <w:rFonts w:ascii="Times New Roman" w:eastAsia="Times New Roman" w:hAnsi="Times New Roman" w:cs="Times New Roman"/>
          <w:iCs/>
          <w:kern w:val="0"/>
          <w:sz w:val="28"/>
          <w:szCs w:val="28"/>
          <w:lang w:eastAsia="ru-RU" w:bidi="ar-SA"/>
        </w:rPr>
        <w:t>усіма</w:t>
      </w:r>
      <w:proofErr w:type="spellEnd"/>
      <w:r w:rsidRPr="009346EF">
        <w:rPr>
          <w:rFonts w:ascii="Times New Roman" w:eastAsia="Times New Roman" w:hAnsi="Times New Roman" w:cs="Times New Roman"/>
          <w:iCs/>
          <w:kern w:val="0"/>
          <w:sz w:val="28"/>
          <w:szCs w:val="28"/>
          <w:lang w:eastAsia="ru-RU" w:bidi="ar-SA"/>
        </w:rPr>
        <w:t xml:space="preserve"> державами та </w:t>
      </w:r>
      <w:proofErr w:type="spellStart"/>
      <w:r w:rsidRPr="009346EF">
        <w:rPr>
          <w:rFonts w:ascii="Times New Roman" w:eastAsia="Times New Roman" w:hAnsi="Times New Roman" w:cs="Times New Roman"/>
          <w:iCs/>
          <w:kern w:val="0"/>
          <w:sz w:val="28"/>
          <w:szCs w:val="28"/>
          <w:lang w:eastAsia="ru-RU" w:bidi="ar-SA"/>
        </w:rPr>
        <w:t>підтверджена</w:t>
      </w:r>
      <w:proofErr w:type="spellEnd"/>
      <w:r w:rsidRPr="009346EF">
        <w:rPr>
          <w:rFonts w:ascii="Times New Roman" w:eastAsia="Times New Roman" w:hAnsi="Times New Roman" w:cs="Times New Roman"/>
          <w:iCs/>
          <w:kern w:val="0"/>
          <w:sz w:val="28"/>
          <w:szCs w:val="28"/>
          <w:lang w:eastAsia="ru-RU" w:bidi="ar-SA"/>
        </w:rPr>
        <w:t xml:space="preserve"> Радою </w:t>
      </w:r>
      <w:proofErr w:type="spellStart"/>
      <w:r w:rsidRPr="009346EF">
        <w:rPr>
          <w:rFonts w:ascii="Times New Roman" w:eastAsia="Times New Roman" w:hAnsi="Times New Roman" w:cs="Times New Roman"/>
          <w:iCs/>
          <w:kern w:val="0"/>
          <w:sz w:val="28"/>
          <w:szCs w:val="28"/>
          <w:lang w:eastAsia="ru-RU" w:bidi="ar-SA"/>
        </w:rPr>
        <w:t>Європи</w:t>
      </w:r>
      <w:proofErr w:type="spellEnd"/>
      <w:r w:rsidRPr="009346EF">
        <w:rPr>
          <w:rFonts w:ascii="Times New Roman" w:eastAsia="Times New Roman" w:hAnsi="Times New Roman" w:cs="Times New Roman"/>
          <w:iCs/>
          <w:kern w:val="0"/>
          <w:sz w:val="28"/>
          <w:szCs w:val="28"/>
          <w:lang w:eastAsia="ru-RU" w:bidi="ar-SA"/>
        </w:rPr>
        <w:t xml:space="preserve"> як </w:t>
      </w:r>
      <w:proofErr w:type="spellStart"/>
      <w:r w:rsidRPr="009346EF">
        <w:rPr>
          <w:rFonts w:ascii="Times New Roman" w:eastAsia="Times New Roman" w:hAnsi="Times New Roman" w:cs="Times New Roman"/>
          <w:iCs/>
          <w:kern w:val="0"/>
          <w:sz w:val="28"/>
          <w:szCs w:val="28"/>
          <w:lang w:eastAsia="ru-RU" w:bidi="ar-SA"/>
        </w:rPr>
        <w:t>рекомендація</w:t>
      </w:r>
      <w:proofErr w:type="spellEnd"/>
      <w:r w:rsidRPr="009346EF">
        <w:rPr>
          <w:rFonts w:ascii="Times New Roman" w:eastAsia="Times New Roman" w:hAnsi="Times New Roman" w:cs="Times New Roman"/>
          <w:kern w:val="0"/>
          <w:sz w:val="28"/>
          <w:szCs w:val="28"/>
          <w:vertAlign w:val="superscript"/>
          <w:lang w:eastAsia="ru-RU" w:bidi="ar-SA"/>
        </w:rPr>
        <w:footnoteReference w:id="1"/>
      </w:r>
      <w:r w:rsidRPr="009346EF">
        <w:rPr>
          <w:rFonts w:ascii="Times New Roman" w:eastAsia="Times New Roman" w:hAnsi="Times New Roman" w:cs="Times New Roman"/>
          <w:iCs/>
          <w:kern w:val="0"/>
          <w:sz w:val="28"/>
          <w:szCs w:val="28"/>
          <w:lang w:eastAsia="ru-RU" w:bidi="ar-SA"/>
        </w:rPr>
        <w:t>.</w:t>
      </w:r>
    </w:p>
    <w:p w:rsidR="009346EF" w:rsidRPr="009346EF" w:rsidRDefault="009346EF" w:rsidP="009346EF">
      <w:pPr>
        <w:widowControl/>
        <w:suppressAutoHyphens w:val="0"/>
        <w:spacing w:after="200"/>
        <w:ind w:firstLine="708"/>
        <w:contextualSpacing/>
        <w:jc w:val="both"/>
        <w:rPr>
          <w:rFonts w:ascii="Times New Roman" w:eastAsia="Times New Roman" w:hAnsi="Times New Roman" w:cs="Times New Roman"/>
          <w:kern w:val="0"/>
          <w:sz w:val="28"/>
          <w:szCs w:val="28"/>
          <w:lang w:eastAsia="ru-RU" w:bidi="ar-SA"/>
        </w:rPr>
      </w:pPr>
    </w:p>
    <w:p w:rsidR="009346EF" w:rsidRPr="009346EF" w:rsidRDefault="009346EF" w:rsidP="009346EF">
      <w:pPr>
        <w:widowControl/>
        <w:suppressAutoHyphens w:val="0"/>
        <w:spacing w:after="200"/>
        <w:ind w:firstLine="708"/>
        <w:contextualSpacing/>
        <w:jc w:val="both"/>
        <w:rPr>
          <w:rFonts w:ascii="Times New Roman" w:eastAsia="Calibri" w:hAnsi="Times New Roman" w:cs="Times New Roman"/>
          <w:b/>
          <w:kern w:val="0"/>
          <w:sz w:val="28"/>
          <w:szCs w:val="28"/>
          <w:lang w:val="uk-UA" w:eastAsia="en-US" w:bidi="ar-SA"/>
        </w:rPr>
      </w:pPr>
      <w:r w:rsidRPr="009346EF">
        <w:rPr>
          <w:rFonts w:ascii="Times New Roman" w:eastAsia="Times New Roman" w:hAnsi="Times New Roman" w:cs="Times New Roman"/>
          <w:kern w:val="0"/>
          <w:sz w:val="28"/>
          <w:szCs w:val="28"/>
          <w:lang w:val="uk-UA" w:eastAsia="ru-RU" w:bidi="ar-SA"/>
        </w:rPr>
        <w:t>3. П</w:t>
      </w:r>
      <w:proofErr w:type="spellStart"/>
      <w:r w:rsidRPr="009346EF">
        <w:rPr>
          <w:rFonts w:ascii="Times New Roman" w:eastAsia="Times New Roman" w:hAnsi="Times New Roman" w:cs="Times New Roman"/>
          <w:kern w:val="0"/>
          <w:sz w:val="28"/>
          <w:szCs w:val="28"/>
          <w:lang w:eastAsia="ru-RU" w:bidi="ar-SA"/>
        </w:rPr>
        <w:t>раво</w:t>
      </w:r>
      <w:proofErr w:type="spellEnd"/>
      <w:r w:rsidRPr="009346EF">
        <w:rPr>
          <w:rFonts w:ascii="Times New Roman" w:eastAsia="Times New Roman" w:hAnsi="Times New Roman" w:cs="Times New Roman"/>
          <w:kern w:val="0"/>
          <w:sz w:val="28"/>
          <w:szCs w:val="28"/>
          <w:lang w:eastAsia="ru-RU" w:bidi="ar-SA"/>
        </w:rPr>
        <w:t xml:space="preserve"> на свободу </w:t>
      </w:r>
      <w:proofErr w:type="spellStart"/>
      <w:r w:rsidRPr="009346EF">
        <w:rPr>
          <w:rFonts w:ascii="Times New Roman" w:eastAsia="Times New Roman" w:hAnsi="Times New Roman" w:cs="Times New Roman"/>
          <w:kern w:val="0"/>
          <w:sz w:val="28"/>
          <w:szCs w:val="28"/>
          <w:lang w:eastAsia="ru-RU" w:bidi="ar-SA"/>
        </w:rPr>
        <w:t>мирних</w:t>
      </w:r>
      <w:proofErr w:type="spellEnd"/>
      <w:r w:rsidRPr="009346EF">
        <w:rPr>
          <w:rFonts w:ascii="Times New Roman" w:eastAsia="Times New Roman" w:hAnsi="Times New Roman" w:cs="Times New Roman"/>
          <w:kern w:val="0"/>
          <w:sz w:val="28"/>
          <w:szCs w:val="28"/>
          <w:lang w:eastAsia="ru-RU" w:bidi="ar-SA"/>
        </w:rPr>
        <w:t xml:space="preserve"> </w:t>
      </w:r>
      <w:proofErr w:type="spellStart"/>
      <w:r w:rsidRPr="009346EF">
        <w:rPr>
          <w:rFonts w:ascii="Times New Roman" w:eastAsia="Times New Roman" w:hAnsi="Times New Roman" w:cs="Times New Roman"/>
          <w:kern w:val="0"/>
          <w:sz w:val="28"/>
          <w:szCs w:val="28"/>
          <w:lang w:eastAsia="ru-RU" w:bidi="ar-SA"/>
        </w:rPr>
        <w:t>зібрань</w:t>
      </w:r>
      <w:proofErr w:type="spellEnd"/>
      <w:r w:rsidRPr="009346EF">
        <w:rPr>
          <w:rFonts w:ascii="Times New Roman" w:eastAsia="Times New Roman" w:hAnsi="Times New Roman" w:cs="Times New Roman"/>
          <w:kern w:val="0"/>
          <w:sz w:val="28"/>
          <w:szCs w:val="28"/>
          <w:lang w:eastAsia="ru-RU" w:bidi="ar-SA"/>
        </w:rPr>
        <w:t xml:space="preserve"> </w:t>
      </w:r>
      <w:proofErr w:type="spellStart"/>
      <w:r w:rsidRPr="009346EF">
        <w:rPr>
          <w:rFonts w:ascii="Times New Roman" w:eastAsia="Times New Roman" w:hAnsi="Times New Roman" w:cs="Times New Roman"/>
          <w:kern w:val="0"/>
          <w:sz w:val="28"/>
          <w:szCs w:val="28"/>
          <w:lang w:eastAsia="ru-RU" w:bidi="ar-SA"/>
        </w:rPr>
        <w:t>належить</w:t>
      </w:r>
      <w:proofErr w:type="spellEnd"/>
      <w:r w:rsidRPr="009346EF">
        <w:rPr>
          <w:rFonts w:ascii="Times New Roman" w:eastAsia="Times New Roman" w:hAnsi="Times New Roman" w:cs="Times New Roman"/>
          <w:kern w:val="0"/>
          <w:sz w:val="28"/>
          <w:szCs w:val="28"/>
          <w:lang w:eastAsia="ru-RU" w:bidi="ar-SA"/>
        </w:rPr>
        <w:t xml:space="preserve"> до </w:t>
      </w:r>
      <w:proofErr w:type="spellStart"/>
      <w:r w:rsidRPr="009346EF">
        <w:rPr>
          <w:rFonts w:ascii="Times New Roman" w:eastAsia="Times New Roman" w:hAnsi="Times New Roman" w:cs="Times New Roman"/>
          <w:kern w:val="0"/>
          <w:sz w:val="28"/>
          <w:szCs w:val="28"/>
          <w:lang w:eastAsia="ru-RU" w:bidi="ar-SA"/>
        </w:rPr>
        <w:t>переліку</w:t>
      </w:r>
      <w:proofErr w:type="spellEnd"/>
      <w:r w:rsidRPr="009346EF">
        <w:rPr>
          <w:rFonts w:ascii="Times New Roman" w:eastAsia="Times New Roman" w:hAnsi="Times New Roman" w:cs="Times New Roman"/>
          <w:kern w:val="0"/>
          <w:sz w:val="28"/>
          <w:szCs w:val="28"/>
          <w:lang w:eastAsia="ru-RU" w:bidi="ar-SA"/>
        </w:rPr>
        <w:t xml:space="preserve"> </w:t>
      </w:r>
      <w:proofErr w:type="spellStart"/>
      <w:r w:rsidRPr="009346EF">
        <w:rPr>
          <w:rFonts w:ascii="Times New Roman" w:eastAsia="Times New Roman" w:hAnsi="Times New Roman" w:cs="Times New Roman"/>
          <w:kern w:val="0"/>
          <w:sz w:val="28"/>
          <w:szCs w:val="28"/>
          <w:lang w:eastAsia="ru-RU" w:bidi="ar-SA"/>
        </w:rPr>
        <w:t>фундаментальних</w:t>
      </w:r>
      <w:proofErr w:type="spellEnd"/>
      <w:r w:rsidRPr="009346EF">
        <w:rPr>
          <w:rFonts w:ascii="Times New Roman" w:eastAsia="Times New Roman" w:hAnsi="Times New Roman" w:cs="Times New Roman"/>
          <w:kern w:val="0"/>
          <w:sz w:val="28"/>
          <w:szCs w:val="28"/>
          <w:lang w:eastAsia="ru-RU" w:bidi="ar-SA"/>
        </w:rPr>
        <w:t xml:space="preserve"> прав </w:t>
      </w:r>
      <w:proofErr w:type="spellStart"/>
      <w:r w:rsidRPr="009346EF">
        <w:rPr>
          <w:rFonts w:ascii="Times New Roman" w:eastAsia="Times New Roman" w:hAnsi="Times New Roman" w:cs="Times New Roman"/>
          <w:kern w:val="0"/>
          <w:sz w:val="28"/>
          <w:szCs w:val="28"/>
          <w:lang w:eastAsia="ru-RU" w:bidi="ar-SA"/>
        </w:rPr>
        <w:t>людини</w:t>
      </w:r>
      <w:proofErr w:type="spellEnd"/>
      <w:r w:rsidRPr="009346EF">
        <w:rPr>
          <w:rFonts w:ascii="Times New Roman" w:eastAsia="Times New Roman" w:hAnsi="Times New Roman" w:cs="Times New Roman"/>
          <w:kern w:val="0"/>
          <w:sz w:val="28"/>
          <w:szCs w:val="28"/>
          <w:lang w:eastAsia="ru-RU" w:bidi="ar-SA"/>
        </w:rPr>
        <w:t xml:space="preserve">. Як </w:t>
      </w:r>
      <w:proofErr w:type="spellStart"/>
      <w:r w:rsidRPr="009346EF">
        <w:rPr>
          <w:rFonts w:ascii="Times New Roman" w:eastAsia="Times New Roman" w:hAnsi="Times New Roman" w:cs="Times New Roman"/>
          <w:kern w:val="0"/>
          <w:sz w:val="28"/>
          <w:szCs w:val="28"/>
          <w:lang w:eastAsia="ru-RU" w:bidi="ar-SA"/>
        </w:rPr>
        <w:t>відомо</w:t>
      </w:r>
      <w:proofErr w:type="spellEnd"/>
      <w:r w:rsidRPr="009346EF">
        <w:rPr>
          <w:rFonts w:ascii="Times New Roman" w:eastAsia="Times New Roman" w:hAnsi="Times New Roman" w:cs="Times New Roman"/>
          <w:kern w:val="0"/>
          <w:sz w:val="28"/>
          <w:szCs w:val="28"/>
          <w:lang w:eastAsia="ru-RU" w:bidi="ar-SA"/>
        </w:rPr>
        <w:t xml:space="preserve">, право на свободу </w:t>
      </w:r>
      <w:proofErr w:type="spellStart"/>
      <w:r w:rsidRPr="009346EF">
        <w:rPr>
          <w:rFonts w:ascii="Times New Roman" w:eastAsia="Times New Roman" w:hAnsi="Times New Roman" w:cs="Times New Roman"/>
          <w:kern w:val="0"/>
          <w:sz w:val="28"/>
          <w:szCs w:val="28"/>
          <w:lang w:eastAsia="ru-RU" w:bidi="ar-SA"/>
        </w:rPr>
        <w:t>мирних</w:t>
      </w:r>
      <w:proofErr w:type="spellEnd"/>
      <w:r w:rsidRPr="009346EF">
        <w:rPr>
          <w:rFonts w:ascii="Times New Roman" w:eastAsia="Times New Roman" w:hAnsi="Times New Roman" w:cs="Times New Roman"/>
          <w:kern w:val="0"/>
          <w:sz w:val="28"/>
          <w:szCs w:val="28"/>
          <w:lang w:eastAsia="ru-RU" w:bidi="ar-SA"/>
        </w:rPr>
        <w:t xml:space="preserve"> </w:t>
      </w:r>
      <w:proofErr w:type="spellStart"/>
      <w:r w:rsidRPr="009346EF">
        <w:rPr>
          <w:rFonts w:ascii="Times New Roman" w:eastAsia="Times New Roman" w:hAnsi="Times New Roman" w:cs="Times New Roman"/>
          <w:kern w:val="0"/>
          <w:sz w:val="28"/>
          <w:szCs w:val="28"/>
          <w:lang w:eastAsia="ru-RU" w:bidi="ar-SA"/>
        </w:rPr>
        <w:t>зібрань</w:t>
      </w:r>
      <w:proofErr w:type="spellEnd"/>
      <w:r w:rsidRPr="009346EF">
        <w:rPr>
          <w:rFonts w:ascii="Times New Roman" w:eastAsia="Times New Roman" w:hAnsi="Times New Roman" w:cs="Times New Roman"/>
          <w:kern w:val="0"/>
          <w:sz w:val="28"/>
          <w:szCs w:val="28"/>
          <w:lang w:eastAsia="ru-RU" w:bidi="ar-SA"/>
        </w:rPr>
        <w:t xml:space="preserve"> є одним </w:t>
      </w:r>
      <w:proofErr w:type="spellStart"/>
      <w:r w:rsidRPr="009346EF">
        <w:rPr>
          <w:rFonts w:ascii="Times New Roman" w:eastAsia="Times New Roman" w:hAnsi="Times New Roman" w:cs="Times New Roman"/>
          <w:kern w:val="0"/>
          <w:sz w:val="28"/>
          <w:szCs w:val="28"/>
          <w:lang w:eastAsia="ru-RU" w:bidi="ar-SA"/>
        </w:rPr>
        <w:t>із</w:t>
      </w:r>
      <w:proofErr w:type="spellEnd"/>
      <w:r w:rsidRPr="009346EF">
        <w:rPr>
          <w:rFonts w:ascii="Times New Roman" w:eastAsia="Times New Roman" w:hAnsi="Times New Roman" w:cs="Times New Roman"/>
          <w:kern w:val="0"/>
          <w:sz w:val="28"/>
          <w:szCs w:val="28"/>
          <w:lang w:eastAsia="ru-RU" w:bidi="ar-SA"/>
        </w:rPr>
        <w:t xml:space="preserve"> прав, </w:t>
      </w:r>
      <w:proofErr w:type="spellStart"/>
      <w:r w:rsidRPr="009346EF">
        <w:rPr>
          <w:rFonts w:ascii="Times New Roman" w:eastAsia="Times New Roman" w:hAnsi="Times New Roman" w:cs="Times New Roman"/>
          <w:kern w:val="0"/>
          <w:sz w:val="28"/>
          <w:szCs w:val="28"/>
          <w:lang w:eastAsia="ru-RU" w:bidi="ar-SA"/>
        </w:rPr>
        <w:t>закріплених</w:t>
      </w:r>
      <w:proofErr w:type="spellEnd"/>
      <w:r w:rsidRPr="009346EF">
        <w:rPr>
          <w:rFonts w:ascii="Times New Roman" w:eastAsia="Times New Roman" w:hAnsi="Times New Roman" w:cs="Times New Roman"/>
          <w:kern w:val="0"/>
          <w:sz w:val="28"/>
          <w:szCs w:val="28"/>
          <w:lang w:eastAsia="ru-RU" w:bidi="ar-SA"/>
        </w:rPr>
        <w:t xml:space="preserve"> </w:t>
      </w:r>
      <w:r w:rsidRPr="009346EF">
        <w:rPr>
          <w:rFonts w:ascii="Times New Roman" w:eastAsia="Times New Roman" w:hAnsi="Times New Roman" w:cs="Times New Roman"/>
          <w:kern w:val="0"/>
          <w:sz w:val="28"/>
          <w:szCs w:val="28"/>
          <w:lang w:val="uk-UA" w:eastAsia="ru-RU" w:bidi="ar-SA"/>
        </w:rPr>
        <w:t xml:space="preserve">у </w:t>
      </w:r>
      <w:proofErr w:type="spellStart"/>
      <w:r w:rsidRPr="009346EF">
        <w:rPr>
          <w:rFonts w:ascii="Times New Roman" w:eastAsia="Times New Roman" w:hAnsi="Times New Roman" w:cs="Times New Roman"/>
          <w:kern w:val="0"/>
          <w:sz w:val="28"/>
          <w:szCs w:val="28"/>
          <w:lang w:eastAsia="ru-RU" w:bidi="ar-SA"/>
        </w:rPr>
        <w:t>Конвенції</w:t>
      </w:r>
      <w:proofErr w:type="spellEnd"/>
      <w:r w:rsidRPr="009346EF">
        <w:rPr>
          <w:rFonts w:ascii="Times New Roman" w:eastAsia="Times New Roman" w:hAnsi="Times New Roman" w:cs="Times New Roman"/>
          <w:kern w:val="0"/>
          <w:sz w:val="28"/>
          <w:szCs w:val="28"/>
          <w:lang w:eastAsia="ru-RU" w:bidi="ar-SA"/>
        </w:rPr>
        <w:t xml:space="preserve"> про </w:t>
      </w:r>
      <w:proofErr w:type="spellStart"/>
      <w:r w:rsidRPr="009346EF">
        <w:rPr>
          <w:rFonts w:ascii="Times New Roman" w:eastAsia="Times New Roman" w:hAnsi="Times New Roman" w:cs="Times New Roman"/>
          <w:kern w:val="0"/>
          <w:sz w:val="28"/>
          <w:szCs w:val="28"/>
          <w:lang w:eastAsia="ru-RU" w:bidi="ar-SA"/>
        </w:rPr>
        <w:t>захист</w:t>
      </w:r>
      <w:proofErr w:type="spellEnd"/>
      <w:r w:rsidRPr="009346EF">
        <w:rPr>
          <w:rFonts w:ascii="Times New Roman" w:eastAsia="Times New Roman" w:hAnsi="Times New Roman" w:cs="Times New Roman"/>
          <w:kern w:val="0"/>
          <w:sz w:val="28"/>
          <w:szCs w:val="28"/>
          <w:lang w:eastAsia="ru-RU" w:bidi="ar-SA"/>
        </w:rPr>
        <w:t xml:space="preserve"> прав </w:t>
      </w:r>
      <w:proofErr w:type="spellStart"/>
      <w:r w:rsidRPr="009346EF">
        <w:rPr>
          <w:rFonts w:ascii="Times New Roman" w:eastAsia="Times New Roman" w:hAnsi="Times New Roman" w:cs="Times New Roman"/>
          <w:kern w:val="0"/>
          <w:sz w:val="28"/>
          <w:szCs w:val="28"/>
          <w:lang w:eastAsia="ru-RU" w:bidi="ar-SA"/>
        </w:rPr>
        <w:t>людини</w:t>
      </w:r>
      <w:proofErr w:type="spellEnd"/>
      <w:r w:rsidRPr="009346EF">
        <w:rPr>
          <w:rFonts w:ascii="Times New Roman" w:eastAsia="Times New Roman" w:hAnsi="Times New Roman" w:cs="Times New Roman"/>
          <w:kern w:val="0"/>
          <w:sz w:val="28"/>
          <w:szCs w:val="28"/>
          <w:lang w:eastAsia="ru-RU" w:bidi="ar-SA"/>
        </w:rPr>
        <w:t xml:space="preserve"> і </w:t>
      </w:r>
      <w:proofErr w:type="spellStart"/>
      <w:r w:rsidRPr="009346EF">
        <w:rPr>
          <w:rFonts w:ascii="Times New Roman" w:eastAsia="Times New Roman" w:hAnsi="Times New Roman" w:cs="Times New Roman"/>
          <w:kern w:val="0"/>
          <w:sz w:val="28"/>
          <w:szCs w:val="28"/>
          <w:lang w:eastAsia="ru-RU" w:bidi="ar-SA"/>
        </w:rPr>
        <w:t>основоположних</w:t>
      </w:r>
      <w:proofErr w:type="spellEnd"/>
      <w:r w:rsidRPr="009346EF">
        <w:rPr>
          <w:rFonts w:ascii="Times New Roman" w:eastAsia="Times New Roman" w:hAnsi="Times New Roman" w:cs="Times New Roman"/>
          <w:kern w:val="0"/>
          <w:sz w:val="28"/>
          <w:szCs w:val="28"/>
          <w:lang w:eastAsia="ru-RU" w:bidi="ar-SA"/>
        </w:rPr>
        <w:t xml:space="preserve"> свобод</w:t>
      </w:r>
      <w:r w:rsidRPr="009346EF">
        <w:rPr>
          <w:rFonts w:ascii="Times New Roman" w:eastAsia="Times New Roman" w:hAnsi="Times New Roman" w:cs="Times New Roman"/>
          <w:kern w:val="0"/>
          <w:sz w:val="28"/>
          <w:szCs w:val="28"/>
          <w:lang w:val="uk-UA" w:eastAsia="ru-RU" w:bidi="ar-SA"/>
        </w:rPr>
        <w:t xml:space="preserve"> 1950 року</w:t>
      </w:r>
      <w:r w:rsidRPr="009346EF">
        <w:rPr>
          <w:rFonts w:ascii="Times New Roman" w:eastAsia="Times New Roman" w:hAnsi="Times New Roman" w:cs="Times New Roman"/>
          <w:kern w:val="0"/>
          <w:sz w:val="28"/>
          <w:szCs w:val="28"/>
          <w:lang w:eastAsia="ru-RU" w:bidi="ar-SA"/>
        </w:rPr>
        <w:t xml:space="preserve"> (</w:t>
      </w:r>
      <w:proofErr w:type="spellStart"/>
      <w:r w:rsidRPr="009346EF">
        <w:rPr>
          <w:rFonts w:ascii="Times New Roman" w:eastAsia="Times New Roman" w:hAnsi="Times New Roman" w:cs="Times New Roman"/>
          <w:kern w:val="0"/>
          <w:sz w:val="28"/>
          <w:szCs w:val="28"/>
          <w:lang w:eastAsia="ru-RU" w:bidi="ar-SA"/>
        </w:rPr>
        <w:t>далі</w:t>
      </w:r>
      <w:proofErr w:type="spellEnd"/>
      <w:r w:rsidRPr="009346EF">
        <w:rPr>
          <w:rFonts w:ascii="Times New Roman" w:eastAsia="Times New Roman" w:hAnsi="Times New Roman" w:cs="Times New Roman"/>
          <w:kern w:val="0"/>
          <w:sz w:val="28"/>
          <w:szCs w:val="28"/>
          <w:lang w:eastAsia="ru-RU" w:bidi="ar-SA"/>
        </w:rPr>
        <w:t xml:space="preserve"> – </w:t>
      </w:r>
      <w:proofErr w:type="spellStart"/>
      <w:r w:rsidRPr="009346EF">
        <w:rPr>
          <w:rFonts w:ascii="Times New Roman" w:eastAsia="Times New Roman" w:hAnsi="Times New Roman" w:cs="Times New Roman"/>
          <w:kern w:val="0"/>
          <w:sz w:val="28"/>
          <w:szCs w:val="28"/>
          <w:lang w:eastAsia="ru-RU" w:bidi="ar-SA"/>
        </w:rPr>
        <w:t>Конвенція</w:t>
      </w:r>
      <w:proofErr w:type="spellEnd"/>
      <w:r w:rsidRPr="009346EF">
        <w:rPr>
          <w:rFonts w:ascii="Times New Roman" w:eastAsia="Times New Roman" w:hAnsi="Times New Roman" w:cs="Times New Roman"/>
          <w:kern w:val="0"/>
          <w:sz w:val="28"/>
          <w:szCs w:val="28"/>
          <w:lang w:eastAsia="ru-RU" w:bidi="ar-SA"/>
        </w:rPr>
        <w:t xml:space="preserve">). </w:t>
      </w:r>
      <w:proofErr w:type="spellStart"/>
      <w:r w:rsidRPr="009346EF">
        <w:rPr>
          <w:rFonts w:ascii="Times New Roman" w:eastAsia="Times New Roman" w:hAnsi="Times New Roman" w:cs="Times New Roman"/>
          <w:kern w:val="0"/>
          <w:sz w:val="28"/>
          <w:szCs w:val="28"/>
          <w:lang w:eastAsia="ru-RU" w:bidi="ar-SA"/>
        </w:rPr>
        <w:t>Вказаний</w:t>
      </w:r>
      <w:proofErr w:type="spellEnd"/>
      <w:r w:rsidRPr="009346EF">
        <w:rPr>
          <w:rFonts w:ascii="Times New Roman" w:eastAsia="Times New Roman" w:hAnsi="Times New Roman" w:cs="Times New Roman"/>
          <w:kern w:val="0"/>
          <w:sz w:val="28"/>
          <w:szCs w:val="28"/>
          <w:lang w:eastAsia="ru-RU" w:bidi="ar-SA"/>
        </w:rPr>
        <w:t xml:space="preserve"> документ </w:t>
      </w:r>
      <w:proofErr w:type="spellStart"/>
      <w:r w:rsidRPr="009346EF">
        <w:rPr>
          <w:rFonts w:ascii="Times New Roman" w:eastAsia="Times New Roman" w:hAnsi="Times New Roman" w:cs="Times New Roman"/>
          <w:kern w:val="0"/>
          <w:sz w:val="28"/>
          <w:szCs w:val="28"/>
          <w:lang w:eastAsia="ru-RU" w:bidi="ar-SA"/>
        </w:rPr>
        <w:t>ознаменував</w:t>
      </w:r>
      <w:proofErr w:type="spellEnd"/>
      <w:r w:rsidRPr="009346EF">
        <w:rPr>
          <w:rFonts w:ascii="Times New Roman" w:eastAsia="Times New Roman" w:hAnsi="Times New Roman" w:cs="Times New Roman"/>
          <w:kern w:val="0"/>
          <w:sz w:val="28"/>
          <w:szCs w:val="28"/>
          <w:lang w:eastAsia="ru-RU" w:bidi="ar-SA"/>
        </w:rPr>
        <w:t xml:space="preserve"> собою початок </w:t>
      </w:r>
      <w:proofErr w:type="spellStart"/>
      <w:r w:rsidRPr="009346EF">
        <w:rPr>
          <w:rFonts w:ascii="Times New Roman" w:eastAsia="Times New Roman" w:hAnsi="Times New Roman" w:cs="Times New Roman"/>
          <w:kern w:val="0"/>
          <w:sz w:val="28"/>
          <w:szCs w:val="28"/>
          <w:lang w:eastAsia="ru-RU" w:bidi="ar-SA"/>
        </w:rPr>
        <w:t>створення</w:t>
      </w:r>
      <w:proofErr w:type="spellEnd"/>
      <w:r w:rsidRPr="009346EF">
        <w:rPr>
          <w:rFonts w:ascii="Times New Roman" w:eastAsia="Times New Roman" w:hAnsi="Times New Roman" w:cs="Times New Roman"/>
          <w:kern w:val="0"/>
          <w:sz w:val="28"/>
          <w:szCs w:val="28"/>
          <w:lang w:eastAsia="ru-RU" w:bidi="ar-SA"/>
        </w:rPr>
        <w:t xml:space="preserve"> </w:t>
      </w:r>
      <w:proofErr w:type="spellStart"/>
      <w:r w:rsidRPr="009346EF">
        <w:rPr>
          <w:rFonts w:ascii="Times New Roman" w:eastAsia="Times New Roman" w:hAnsi="Times New Roman" w:cs="Times New Roman"/>
          <w:kern w:val="0"/>
          <w:sz w:val="28"/>
          <w:szCs w:val="28"/>
          <w:lang w:eastAsia="ru-RU" w:bidi="ar-SA"/>
        </w:rPr>
        <w:t>європейського</w:t>
      </w:r>
      <w:proofErr w:type="spellEnd"/>
      <w:r w:rsidRPr="009346EF">
        <w:rPr>
          <w:rFonts w:ascii="Times New Roman" w:eastAsia="Times New Roman" w:hAnsi="Times New Roman" w:cs="Times New Roman"/>
          <w:kern w:val="0"/>
          <w:sz w:val="28"/>
          <w:szCs w:val="28"/>
          <w:lang w:eastAsia="ru-RU" w:bidi="ar-SA"/>
        </w:rPr>
        <w:t xml:space="preserve"> </w:t>
      </w:r>
      <w:proofErr w:type="spellStart"/>
      <w:r w:rsidRPr="009346EF">
        <w:rPr>
          <w:rFonts w:ascii="Times New Roman" w:eastAsia="Times New Roman" w:hAnsi="Times New Roman" w:cs="Times New Roman"/>
          <w:kern w:val="0"/>
          <w:sz w:val="28"/>
          <w:szCs w:val="28"/>
          <w:lang w:eastAsia="ru-RU" w:bidi="ar-SA"/>
        </w:rPr>
        <w:t>механізму</w:t>
      </w:r>
      <w:proofErr w:type="spellEnd"/>
      <w:r w:rsidRPr="009346EF">
        <w:rPr>
          <w:rFonts w:ascii="Times New Roman" w:eastAsia="Times New Roman" w:hAnsi="Times New Roman" w:cs="Times New Roman"/>
          <w:kern w:val="0"/>
          <w:sz w:val="28"/>
          <w:szCs w:val="28"/>
          <w:lang w:eastAsia="ru-RU" w:bidi="ar-SA"/>
        </w:rPr>
        <w:t xml:space="preserve"> </w:t>
      </w:r>
      <w:proofErr w:type="spellStart"/>
      <w:r w:rsidRPr="009346EF">
        <w:rPr>
          <w:rFonts w:ascii="Times New Roman" w:eastAsia="Times New Roman" w:hAnsi="Times New Roman" w:cs="Times New Roman"/>
          <w:kern w:val="0"/>
          <w:sz w:val="28"/>
          <w:szCs w:val="28"/>
          <w:lang w:eastAsia="ru-RU" w:bidi="ar-SA"/>
        </w:rPr>
        <w:t>захисту</w:t>
      </w:r>
      <w:proofErr w:type="spellEnd"/>
      <w:r w:rsidRPr="009346EF">
        <w:rPr>
          <w:rFonts w:ascii="Times New Roman" w:eastAsia="Times New Roman" w:hAnsi="Times New Roman" w:cs="Times New Roman"/>
          <w:kern w:val="0"/>
          <w:sz w:val="28"/>
          <w:szCs w:val="28"/>
          <w:lang w:eastAsia="ru-RU" w:bidi="ar-SA"/>
        </w:rPr>
        <w:t xml:space="preserve"> прав та свобод </w:t>
      </w:r>
      <w:proofErr w:type="spellStart"/>
      <w:r w:rsidRPr="009346EF">
        <w:rPr>
          <w:rFonts w:ascii="Times New Roman" w:eastAsia="Times New Roman" w:hAnsi="Times New Roman" w:cs="Times New Roman"/>
          <w:kern w:val="0"/>
          <w:sz w:val="28"/>
          <w:szCs w:val="28"/>
          <w:lang w:eastAsia="ru-RU" w:bidi="ar-SA"/>
        </w:rPr>
        <w:t>людини</w:t>
      </w:r>
      <w:proofErr w:type="spellEnd"/>
      <w:r w:rsidRPr="009346EF">
        <w:rPr>
          <w:rFonts w:ascii="Times New Roman" w:eastAsia="Times New Roman" w:hAnsi="Times New Roman" w:cs="Times New Roman"/>
          <w:kern w:val="0"/>
          <w:sz w:val="28"/>
          <w:szCs w:val="28"/>
          <w:lang w:eastAsia="ru-RU" w:bidi="ar-SA"/>
        </w:rPr>
        <w:t>. </w:t>
      </w:r>
      <w:r w:rsidRPr="009346EF">
        <w:rPr>
          <w:rFonts w:ascii="Times New Roman" w:eastAsia="Times New Roman" w:hAnsi="Times New Roman" w:cs="Times New Roman"/>
          <w:kern w:val="0"/>
          <w:sz w:val="28"/>
          <w:szCs w:val="28"/>
          <w:lang w:val="uk-UA" w:eastAsia="ru-RU" w:bidi="ar-SA"/>
        </w:rPr>
        <w:t>Зокрема</w:t>
      </w:r>
      <w:r w:rsidRPr="009346EF">
        <w:rPr>
          <w:rFonts w:ascii="Times New Roman" w:eastAsia="Times New Roman" w:hAnsi="Times New Roman" w:cs="Times New Roman"/>
          <w:kern w:val="0"/>
          <w:sz w:val="28"/>
          <w:szCs w:val="28"/>
          <w:lang w:eastAsia="ru-RU" w:bidi="ar-SA"/>
        </w:rPr>
        <w:t xml:space="preserve">, у </w:t>
      </w:r>
      <w:proofErr w:type="spellStart"/>
      <w:r w:rsidRPr="009346EF">
        <w:rPr>
          <w:rFonts w:ascii="Times New Roman" w:eastAsia="Times New Roman" w:hAnsi="Times New Roman" w:cs="Times New Roman"/>
          <w:kern w:val="0"/>
          <w:sz w:val="28"/>
          <w:szCs w:val="28"/>
          <w:lang w:eastAsia="ru-RU" w:bidi="ar-SA"/>
        </w:rPr>
        <w:t>пункті</w:t>
      </w:r>
      <w:proofErr w:type="spellEnd"/>
      <w:r w:rsidRPr="009346EF">
        <w:rPr>
          <w:rFonts w:ascii="Times New Roman" w:eastAsia="Times New Roman" w:hAnsi="Times New Roman" w:cs="Times New Roman"/>
          <w:kern w:val="0"/>
          <w:sz w:val="28"/>
          <w:szCs w:val="28"/>
          <w:lang w:eastAsia="ru-RU" w:bidi="ar-SA"/>
        </w:rPr>
        <w:t xml:space="preserve"> 1 </w:t>
      </w:r>
      <w:proofErr w:type="spellStart"/>
      <w:r w:rsidRPr="009346EF">
        <w:rPr>
          <w:rFonts w:ascii="Times New Roman" w:eastAsia="Times New Roman" w:hAnsi="Times New Roman" w:cs="Times New Roman"/>
          <w:kern w:val="0"/>
          <w:sz w:val="28"/>
          <w:szCs w:val="28"/>
          <w:lang w:eastAsia="ru-RU" w:bidi="ar-SA"/>
        </w:rPr>
        <w:t>статті</w:t>
      </w:r>
      <w:proofErr w:type="spellEnd"/>
      <w:r w:rsidRPr="009346EF">
        <w:rPr>
          <w:rFonts w:ascii="Times New Roman" w:eastAsia="Times New Roman" w:hAnsi="Times New Roman" w:cs="Times New Roman"/>
          <w:kern w:val="0"/>
          <w:sz w:val="28"/>
          <w:szCs w:val="28"/>
          <w:lang w:eastAsia="ru-RU" w:bidi="ar-SA"/>
        </w:rPr>
        <w:t xml:space="preserve"> 11 «Свобода </w:t>
      </w:r>
      <w:proofErr w:type="spellStart"/>
      <w:r w:rsidRPr="009346EF">
        <w:rPr>
          <w:rFonts w:ascii="Times New Roman" w:eastAsia="Times New Roman" w:hAnsi="Times New Roman" w:cs="Times New Roman"/>
          <w:kern w:val="0"/>
          <w:sz w:val="28"/>
          <w:szCs w:val="28"/>
          <w:lang w:eastAsia="ru-RU" w:bidi="ar-SA"/>
        </w:rPr>
        <w:t>зібрань</w:t>
      </w:r>
      <w:proofErr w:type="spellEnd"/>
      <w:r w:rsidRPr="009346EF">
        <w:rPr>
          <w:rFonts w:ascii="Times New Roman" w:eastAsia="Times New Roman" w:hAnsi="Times New Roman" w:cs="Times New Roman"/>
          <w:kern w:val="0"/>
          <w:sz w:val="28"/>
          <w:szCs w:val="28"/>
          <w:lang w:eastAsia="ru-RU" w:bidi="ar-SA"/>
        </w:rPr>
        <w:t xml:space="preserve"> та </w:t>
      </w:r>
      <w:proofErr w:type="spellStart"/>
      <w:r w:rsidRPr="009346EF">
        <w:rPr>
          <w:rFonts w:ascii="Times New Roman" w:eastAsia="Times New Roman" w:hAnsi="Times New Roman" w:cs="Times New Roman"/>
          <w:kern w:val="0"/>
          <w:sz w:val="28"/>
          <w:szCs w:val="28"/>
          <w:lang w:eastAsia="ru-RU" w:bidi="ar-SA"/>
        </w:rPr>
        <w:t>об’єднань</w:t>
      </w:r>
      <w:proofErr w:type="spellEnd"/>
      <w:r w:rsidRPr="009346EF">
        <w:rPr>
          <w:rFonts w:ascii="Times New Roman" w:eastAsia="Times New Roman" w:hAnsi="Times New Roman" w:cs="Times New Roman"/>
          <w:kern w:val="0"/>
          <w:sz w:val="28"/>
          <w:szCs w:val="28"/>
          <w:lang w:val="uk-UA" w:eastAsia="ru-RU" w:bidi="ar-SA"/>
        </w:rPr>
        <w:t>»</w:t>
      </w:r>
      <w:r w:rsidRPr="009346EF">
        <w:rPr>
          <w:rFonts w:ascii="Calibri" w:eastAsia="Times New Roman" w:hAnsi="Calibri" w:cs="Times New Roman"/>
          <w:kern w:val="0"/>
          <w:sz w:val="22"/>
          <w:szCs w:val="22"/>
          <w:lang w:eastAsia="ru-RU" w:bidi="ar-SA"/>
        </w:rPr>
        <w:t xml:space="preserve"> </w:t>
      </w:r>
      <w:proofErr w:type="spellStart"/>
      <w:r w:rsidRPr="009346EF">
        <w:rPr>
          <w:rFonts w:ascii="Times New Roman" w:eastAsia="Times New Roman" w:hAnsi="Times New Roman" w:cs="Times New Roman"/>
          <w:kern w:val="0"/>
          <w:sz w:val="28"/>
          <w:szCs w:val="28"/>
          <w:lang w:eastAsia="ru-RU" w:bidi="ar-SA"/>
        </w:rPr>
        <w:t>Конвенції</w:t>
      </w:r>
      <w:proofErr w:type="spellEnd"/>
      <w:r w:rsidRPr="009346EF">
        <w:rPr>
          <w:rFonts w:ascii="Times New Roman" w:eastAsia="Times New Roman" w:hAnsi="Times New Roman" w:cs="Times New Roman"/>
          <w:kern w:val="0"/>
          <w:sz w:val="28"/>
          <w:szCs w:val="28"/>
          <w:lang w:eastAsia="ru-RU" w:bidi="ar-SA"/>
        </w:rPr>
        <w:t xml:space="preserve"> </w:t>
      </w:r>
      <w:proofErr w:type="spellStart"/>
      <w:r w:rsidRPr="009346EF">
        <w:rPr>
          <w:rFonts w:ascii="Times New Roman" w:eastAsia="Times New Roman" w:hAnsi="Times New Roman" w:cs="Times New Roman"/>
          <w:kern w:val="0"/>
          <w:sz w:val="28"/>
          <w:szCs w:val="28"/>
          <w:lang w:eastAsia="ru-RU" w:bidi="ar-SA"/>
        </w:rPr>
        <w:t>встановлено</w:t>
      </w:r>
      <w:proofErr w:type="spellEnd"/>
      <w:r w:rsidRPr="009346EF">
        <w:rPr>
          <w:rFonts w:ascii="Times New Roman" w:eastAsia="Times New Roman" w:hAnsi="Times New Roman" w:cs="Times New Roman"/>
          <w:kern w:val="0"/>
          <w:sz w:val="28"/>
          <w:szCs w:val="28"/>
          <w:lang w:eastAsia="ru-RU" w:bidi="ar-SA"/>
        </w:rPr>
        <w:t xml:space="preserve">, </w:t>
      </w:r>
      <w:proofErr w:type="spellStart"/>
      <w:r w:rsidRPr="009346EF">
        <w:rPr>
          <w:rFonts w:ascii="Times New Roman" w:eastAsia="Times New Roman" w:hAnsi="Times New Roman" w:cs="Times New Roman"/>
          <w:kern w:val="0"/>
          <w:sz w:val="28"/>
          <w:szCs w:val="28"/>
          <w:lang w:eastAsia="ru-RU" w:bidi="ar-SA"/>
        </w:rPr>
        <w:t>що</w:t>
      </w:r>
      <w:proofErr w:type="spellEnd"/>
      <w:r w:rsidRPr="009346EF">
        <w:rPr>
          <w:rFonts w:ascii="Times New Roman" w:eastAsia="Times New Roman" w:hAnsi="Times New Roman" w:cs="Times New Roman"/>
          <w:kern w:val="0"/>
          <w:sz w:val="28"/>
          <w:szCs w:val="28"/>
          <w:lang w:eastAsia="ru-RU" w:bidi="ar-SA"/>
        </w:rPr>
        <w:t xml:space="preserve"> </w:t>
      </w:r>
      <w:proofErr w:type="spellStart"/>
      <w:r w:rsidRPr="009346EF">
        <w:rPr>
          <w:rFonts w:ascii="Times New Roman" w:eastAsia="Times New Roman" w:hAnsi="Times New Roman" w:cs="Times New Roman"/>
          <w:kern w:val="0"/>
          <w:sz w:val="28"/>
          <w:szCs w:val="28"/>
          <w:lang w:eastAsia="ru-RU" w:bidi="ar-SA"/>
        </w:rPr>
        <w:t>кожен</w:t>
      </w:r>
      <w:proofErr w:type="spellEnd"/>
      <w:r w:rsidRPr="009346EF">
        <w:rPr>
          <w:rFonts w:ascii="Times New Roman" w:eastAsia="Times New Roman" w:hAnsi="Times New Roman" w:cs="Times New Roman"/>
          <w:kern w:val="0"/>
          <w:sz w:val="28"/>
          <w:szCs w:val="28"/>
          <w:lang w:eastAsia="ru-RU" w:bidi="ar-SA"/>
        </w:rPr>
        <w:t xml:space="preserve"> </w:t>
      </w:r>
      <w:proofErr w:type="spellStart"/>
      <w:r w:rsidRPr="009346EF">
        <w:rPr>
          <w:rFonts w:ascii="Times New Roman" w:eastAsia="Times New Roman" w:hAnsi="Times New Roman" w:cs="Times New Roman"/>
          <w:kern w:val="0"/>
          <w:sz w:val="28"/>
          <w:szCs w:val="28"/>
          <w:lang w:eastAsia="ru-RU" w:bidi="ar-SA"/>
        </w:rPr>
        <w:t>має</w:t>
      </w:r>
      <w:proofErr w:type="spellEnd"/>
      <w:r w:rsidRPr="009346EF">
        <w:rPr>
          <w:rFonts w:ascii="Times New Roman" w:eastAsia="Times New Roman" w:hAnsi="Times New Roman" w:cs="Times New Roman"/>
          <w:kern w:val="0"/>
          <w:sz w:val="28"/>
          <w:szCs w:val="28"/>
          <w:lang w:eastAsia="ru-RU" w:bidi="ar-SA"/>
        </w:rPr>
        <w:t xml:space="preserve"> право на свободу </w:t>
      </w:r>
      <w:proofErr w:type="spellStart"/>
      <w:r w:rsidRPr="009346EF">
        <w:rPr>
          <w:rFonts w:ascii="Times New Roman" w:eastAsia="Times New Roman" w:hAnsi="Times New Roman" w:cs="Times New Roman"/>
          <w:kern w:val="0"/>
          <w:sz w:val="28"/>
          <w:szCs w:val="28"/>
          <w:lang w:eastAsia="ru-RU" w:bidi="ar-SA"/>
        </w:rPr>
        <w:t>мирних</w:t>
      </w:r>
      <w:proofErr w:type="spellEnd"/>
      <w:r w:rsidRPr="009346EF">
        <w:rPr>
          <w:rFonts w:ascii="Times New Roman" w:eastAsia="Times New Roman" w:hAnsi="Times New Roman" w:cs="Times New Roman"/>
          <w:kern w:val="0"/>
          <w:sz w:val="28"/>
          <w:szCs w:val="28"/>
          <w:lang w:eastAsia="ru-RU" w:bidi="ar-SA"/>
        </w:rPr>
        <w:t xml:space="preserve"> </w:t>
      </w:r>
      <w:proofErr w:type="spellStart"/>
      <w:r w:rsidRPr="009346EF">
        <w:rPr>
          <w:rFonts w:ascii="Times New Roman" w:eastAsia="Times New Roman" w:hAnsi="Times New Roman" w:cs="Times New Roman"/>
          <w:kern w:val="0"/>
          <w:sz w:val="28"/>
          <w:szCs w:val="28"/>
          <w:lang w:eastAsia="ru-RU" w:bidi="ar-SA"/>
        </w:rPr>
        <w:t>зібрань</w:t>
      </w:r>
      <w:proofErr w:type="spellEnd"/>
      <w:r w:rsidRPr="009346EF">
        <w:rPr>
          <w:rFonts w:ascii="Times New Roman" w:eastAsia="Times New Roman" w:hAnsi="Times New Roman" w:cs="Times New Roman"/>
          <w:kern w:val="0"/>
          <w:sz w:val="28"/>
          <w:szCs w:val="28"/>
          <w:lang w:eastAsia="ru-RU" w:bidi="ar-SA"/>
        </w:rPr>
        <w:t xml:space="preserve"> і свободу  </w:t>
      </w:r>
      <w:r w:rsidRPr="009346EF">
        <w:rPr>
          <w:rFonts w:ascii="Times New Roman" w:eastAsia="Calibri" w:hAnsi="Times New Roman" w:cs="Times New Roman"/>
          <w:kern w:val="0"/>
          <w:sz w:val="28"/>
          <w:szCs w:val="28"/>
          <w:lang w:val="uk-UA" w:eastAsia="en-US" w:bidi="ar-SA"/>
        </w:rPr>
        <w:t>об’єднання</w:t>
      </w:r>
      <w:r w:rsidRPr="009346EF">
        <w:rPr>
          <w:rFonts w:ascii="Times New Roman" w:eastAsia="Calibri" w:hAnsi="Times New Roman" w:cs="Times New Roman"/>
          <w:b/>
          <w:kern w:val="0"/>
          <w:sz w:val="28"/>
          <w:szCs w:val="28"/>
          <w:lang w:val="uk-UA" w:eastAsia="en-US" w:bidi="ar-SA"/>
        </w:rPr>
        <w:t xml:space="preserve"> </w:t>
      </w:r>
      <w:r w:rsidRPr="009346EF">
        <w:rPr>
          <w:rFonts w:ascii="Times New Roman" w:eastAsia="Times New Roman" w:hAnsi="Times New Roman" w:cs="Times New Roman"/>
          <w:kern w:val="0"/>
          <w:sz w:val="28"/>
          <w:szCs w:val="28"/>
          <w:lang w:eastAsia="ru-RU" w:bidi="ar-SA"/>
        </w:rPr>
        <w:t xml:space="preserve">з </w:t>
      </w:r>
      <w:proofErr w:type="spellStart"/>
      <w:r w:rsidRPr="009346EF">
        <w:rPr>
          <w:rFonts w:ascii="Times New Roman" w:eastAsia="Times New Roman" w:hAnsi="Times New Roman" w:cs="Times New Roman"/>
          <w:kern w:val="0"/>
          <w:sz w:val="28"/>
          <w:szCs w:val="28"/>
          <w:lang w:eastAsia="ru-RU" w:bidi="ar-SA"/>
        </w:rPr>
        <w:t>іншими</w:t>
      </w:r>
      <w:proofErr w:type="spellEnd"/>
      <w:r w:rsidRPr="009346EF">
        <w:rPr>
          <w:rFonts w:ascii="Times New Roman" w:eastAsia="Times New Roman" w:hAnsi="Times New Roman" w:cs="Times New Roman"/>
          <w:kern w:val="0"/>
          <w:sz w:val="28"/>
          <w:szCs w:val="28"/>
          <w:lang w:eastAsia="ru-RU" w:bidi="ar-SA"/>
        </w:rPr>
        <w:t xml:space="preserve"> особами. У </w:t>
      </w:r>
      <w:proofErr w:type="spellStart"/>
      <w:r w:rsidRPr="009346EF">
        <w:rPr>
          <w:rFonts w:ascii="Times New Roman" w:eastAsia="Times New Roman" w:hAnsi="Times New Roman" w:cs="Times New Roman"/>
          <w:kern w:val="0"/>
          <w:sz w:val="28"/>
          <w:szCs w:val="28"/>
          <w:lang w:eastAsia="ru-RU" w:bidi="ar-SA"/>
        </w:rPr>
        <w:t>наступному</w:t>
      </w:r>
      <w:proofErr w:type="spellEnd"/>
      <w:r w:rsidRPr="009346EF">
        <w:rPr>
          <w:rFonts w:ascii="Times New Roman" w:eastAsia="Times New Roman" w:hAnsi="Times New Roman" w:cs="Times New Roman"/>
          <w:kern w:val="0"/>
          <w:sz w:val="28"/>
          <w:szCs w:val="28"/>
          <w:lang w:eastAsia="ru-RU" w:bidi="ar-SA"/>
        </w:rPr>
        <w:t xml:space="preserve"> </w:t>
      </w:r>
      <w:proofErr w:type="spellStart"/>
      <w:r w:rsidRPr="009346EF">
        <w:rPr>
          <w:rFonts w:ascii="Times New Roman" w:eastAsia="Times New Roman" w:hAnsi="Times New Roman" w:cs="Times New Roman"/>
          <w:kern w:val="0"/>
          <w:sz w:val="28"/>
          <w:szCs w:val="28"/>
          <w:lang w:eastAsia="ru-RU" w:bidi="ar-SA"/>
        </w:rPr>
        <w:t>пункті</w:t>
      </w:r>
      <w:proofErr w:type="spellEnd"/>
      <w:r w:rsidRPr="009346EF">
        <w:rPr>
          <w:rFonts w:ascii="Times New Roman" w:eastAsia="Times New Roman" w:hAnsi="Times New Roman" w:cs="Times New Roman"/>
          <w:kern w:val="0"/>
          <w:sz w:val="28"/>
          <w:szCs w:val="28"/>
          <w:lang w:eastAsia="ru-RU" w:bidi="ar-SA"/>
        </w:rPr>
        <w:t xml:space="preserve"> </w:t>
      </w:r>
      <w:proofErr w:type="spellStart"/>
      <w:r w:rsidRPr="009346EF">
        <w:rPr>
          <w:rFonts w:ascii="Times New Roman" w:eastAsia="Times New Roman" w:hAnsi="Times New Roman" w:cs="Times New Roman"/>
          <w:kern w:val="0"/>
          <w:sz w:val="28"/>
          <w:szCs w:val="28"/>
          <w:lang w:eastAsia="ru-RU" w:bidi="ar-SA"/>
        </w:rPr>
        <w:t>визначені</w:t>
      </w:r>
      <w:proofErr w:type="spellEnd"/>
      <w:r w:rsidRPr="009346EF">
        <w:rPr>
          <w:rFonts w:ascii="Times New Roman" w:eastAsia="Times New Roman" w:hAnsi="Times New Roman" w:cs="Times New Roman"/>
          <w:kern w:val="0"/>
          <w:sz w:val="28"/>
          <w:szCs w:val="28"/>
          <w:lang w:eastAsia="ru-RU" w:bidi="ar-SA"/>
        </w:rPr>
        <w:t xml:space="preserve"> </w:t>
      </w:r>
      <w:proofErr w:type="spellStart"/>
      <w:r w:rsidRPr="009346EF">
        <w:rPr>
          <w:rFonts w:ascii="Times New Roman" w:eastAsia="Times New Roman" w:hAnsi="Times New Roman" w:cs="Times New Roman"/>
          <w:kern w:val="0"/>
          <w:sz w:val="28"/>
          <w:szCs w:val="28"/>
          <w:lang w:eastAsia="ru-RU" w:bidi="ar-SA"/>
        </w:rPr>
        <w:t>підстави</w:t>
      </w:r>
      <w:proofErr w:type="spellEnd"/>
      <w:r w:rsidRPr="009346EF">
        <w:rPr>
          <w:rFonts w:ascii="Times New Roman" w:eastAsia="Times New Roman" w:hAnsi="Times New Roman" w:cs="Times New Roman"/>
          <w:kern w:val="0"/>
          <w:sz w:val="28"/>
          <w:szCs w:val="28"/>
          <w:lang w:eastAsia="ru-RU" w:bidi="ar-SA"/>
        </w:rPr>
        <w:t xml:space="preserve"> для </w:t>
      </w:r>
      <w:proofErr w:type="spellStart"/>
      <w:r w:rsidRPr="009346EF">
        <w:rPr>
          <w:rFonts w:ascii="Times New Roman" w:eastAsia="Times New Roman" w:hAnsi="Times New Roman" w:cs="Times New Roman"/>
          <w:kern w:val="0"/>
          <w:sz w:val="28"/>
          <w:szCs w:val="28"/>
          <w:lang w:eastAsia="ru-RU" w:bidi="ar-SA"/>
        </w:rPr>
        <w:t>обмеження</w:t>
      </w:r>
      <w:proofErr w:type="spellEnd"/>
      <w:r w:rsidRPr="009346EF">
        <w:rPr>
          <w:rFonts w:ascii="Times New Roman" w:eastAsia="Times New Roman" w:hAnsi="Times New Roman" w:cs="Times New Roman"/>
          <w:kern w:val="0"/>
          <w:sz w:val="28"/>
          <w:szCs w:val="28"/>
          <w:lang w:eastAsia="ru-RU" w:bidi="ar-SA"/>
        </w:rPr>
        <w:t xml:space="preserve"> </w:t>
      </w:r>
      <w:proofErr w:type="spellStart"/>
      <w:r w:rsidRPr="009346EF">
        <w:rPr>
          <w:rFonts w:ascii="Times New Roman" w:eastAsia="Times New Roman" w:hAnsi="Times New Roman" w:cs="Times New Roman"/>
          <w:kern w:val="0"/>
          <w:sz w:val="28"/>
          <w:szCs w:val="28"/>
          <w:lang w:eastAsia="ru-RU" w:bidi="ar-SA"/>
        </w:rPr>
        <w:t>цих</w:t>
      </w:r>
      <w:proofErr w:type="spellEnd"/>
      <w:r w:rsidRPr="009346EF">
        <w:rPr>
          <w:rFonts w:ascii="Times New Roman" w:eastAsia="Times New Roman" w:hAnsi="Times New Roman" w:cs="Times New Roman"/>
          <w:kern w:val="0"/>
          <w:sz w:val="28"/>
          <w:szCs w:val="28"/>
          <w:lang w:eastAsia="ru-RU" w:bidi="ar-SA"/>
        </w:rPr>
        <w:t xml:space="preserve"> прав, </w:t>
      </w:r>
      <w:proofErr w:type="spellStart"/>
      <w:r w:rsidRPr="009346EF">
        <w:rPr>
          <w:rFonts w:ascii="Times New Roman" w:eastAsia="Times New Roman" w:hAnsi="Times New Roman" w:cs="Times New Roman"/>
          <w:kern w:val="0"/>
          <w:sz w:val="28"/>
          <w:szCs w:val="28"/>
          <w:lang w:eastAsia="ru-RU" w:bidi="ar-SA"/>
        </w:rPr>
        <w:t>зокрема</w:t>
      </w:r>
      <w:proofErr w:type="spellEnd"/>
      <w:r w:rsidRPr="009346EF">
        <w:rPr>
          <w:rFonts w:ascii="Times New Roman" w:eastAsia="Times New Roman" w:hAnsi="Times New Roman" w:cs="Times New Roman"/>
          <w:kern w:val="0"/>
          <w:sz w:val="28"/>
          <w:szCs w:val="28"/>
          <w:lang w:eastAsia="ru-RU" w:bidi="ar-SA"/>
        </w:rPr>
        <w:t xml:space="preserve">, в </w:t>
      </w:r>
      <w:proofErr w:type="spellStart"/>
      <w:r w:rsidRPr="009346EF">
        <w:rPr>
          <w:rFonts w:ascii="Times New Roman" w:eastAsia="Times New Roman" w:hAnsi="Times New Roman" w:cs="Times New Roman"/>
          <w:kern w:val="0"/>
          <w:sz w:val="28"/>
          <w:szCs w:val="28"/>
          <w:lang w:eastAsia="ru-RU" w:bidi="ar-SA"/>
        </w:rPr>
        <w:t>інтересах</w:t>
      </w:r>
      <w:proofErr w:type="spellEnd"/>
      <w:r w:rsidRPr="009346EF">
        <w:rPr>
          <w:rFonts w:ascii="Times New Roman" w:eastAsia="Times New Roman" w:hAnsi="Times New Roman" w:cs="Times New Roman"/>
          <w:kern w:val="0"/>
          <w:sz w:val="28"/>
          <w:szCs w:val="28"/>
          <w:lang w:eastAsia="ru-RU" w:bidi="ar-SA"/>
        </w:rPr>
        <w:t xml:space="preserve"> </w:t>
      </w:r>
      <w:proofErr w:type="spellStart"/>
      <w:r w:rsidRPr="009346EF">
        <w:rPr>
          <w:rFonts w:ascii="Times New Roman" w:eastAsia="Times New Roman" w:hAnsi="Times New Roman" w:cs="Times New Roman"/>
          <w:kern w:val="0"/>
          <w:sz w:val="28"/>
          <w:szCs w:val="28"/>
          <w:lang w:eastAsia="ru-RU" w:bidi="ar-SA"/>
        </w:rPr>
        <w:t>національної</w:t>
      </w:r>
      <w:proofErr w:type="spellEnd"/>
      <w:r w:rsidRPr="009346EF">
        <w:rPr>
          <w:rFonts w:ascii="Times New Roman" w:eastAsia="Times New Roman" w:hAnsi="Times New Roman" w:cs="Times New Roman"/>
          <w:kern w:val="0"/>
          <w:sz w:val="28"/>
          <w:szCs w:val="28"/>
          <w:lang w:eastAsia="ru-RU" w:bidi="ar-SA"/>
        </w:rPr>
        <w:t xml:space="preserve"> </w:t>
      </w:r>
      <w:proofErr w:type="spellStart"/>
      <w:r w:rsidRPr="009346EF">
        <w:rPr>
          <w:rFonts w:ascii="Times New Roman" w:eastAsia="Times New Roman" w:hAnsi="Times New Roman" w:cs="Times New Roman"/>
          <w:kern w:val="0"/>
          <w:sz w:val="28"/>
          <w:szCs w:val="28"/>
          <w:lang w:eastAsia="ru-RU" w:bidi="ar-SA"/>
        </w:rPr>
        <w:t>або</w:t>
      </w:r>
      <w:proofErr w:type="spellEnd"/>
      <w:r w:rsidRPr="009346EF">
        <w:rPr>
          <w:rFonts w:ascii="Times New Roman" w:eastAsia="Times New Roman" w:hAnsi="Times New Roman" w:cs="Times New Roman"/>
          <w:kern w:val="0"/>
          <w:sz w:val="28"/>
          <w:szCs w:val="28"/>
          <w:lang w:eastAsia="ru-RU" w:bidi="ar-SA"/>
        </w:rPr>
        <w:t xml:space="preserve"> </w:t>
      </w:r>
      <w:proofErr w:type="spellStart"/>
      <w:r w:rsidRPr="009346EF">
        <w:rPr>
          <w:rFonts w:ascii="Times New Roman" w:eastAsia="Times New Roman" w:hAnsi="Times New Roman" w:cs="Times New Roman"/>
          <w:kern w:val="0"/>
          <w:sz w:val="28"/>
          <w:szCs w:val="28"/>
          <w:lang w:eastAsia="ru-RU" w:bidi="ar-SA"/>
        </w:rPr>
        <w:t>громадської</w:t>
      </w:r>
      <w:proofErr w:type="spellEnd"/>
      <w:r w:rsidRPr="009346EF">
        <w:rPr>
          <w:rFonts w:ascii="Times New Roman" w:eastAsia="Times New Roman" w:hAnsi="Times New Roman" w:cs="Times New Roman"/>
          <w:kern w:val="0"/>
          <w:sz w:val="28"/>
          <w:szCs w:val="28"/>
          <w:lang w:eastAsia="ru-RU" w:bidi="ar-SA"/>
        </w:rPr>
        <w:t xml:space="preserve"> </w:t>
      </w:r>
      <w:proofErr w:type="spellStart"/>
      <w:r w:rsidRPr="009346EF">
        <w:rPr>
          <w:rFonts w:ascii="Times New Roman" w:eastAsia="Times New Roman" w:hAnsi="Times New Roman" w:cs="Times New Roman"/>
          <w:kern w:val="0"/>
          <w:sz w:val="28"/>
          <w:szCs w:val="28"/>
          <w:lang w:eastAsia="ru-RU" w:bidi="ar-SA"/>
        </w:rPr>
        <w:t>безпеки</w:t>
      </w:r>
      <w:proofErr w:type="spellEnd"/>
      <w:r w:rsidRPr="009346EF">
        <w:rPr>
          <w:rFonts w:ascii="Times New Roman" w:eastAsia="Times New Roman" w:hAnsi="Times New Roman" w:cs="Times New Roman"/>
          <w:kern w:val="0"/>
          <w:sz w:val="28"/>
          <w:szCs w:val="28"/>
          <w:lang w:eastAsia="ru-RU" w:bidi="ar-SA"/>
        </w:rPr>
        <w:t xml:space="preserve">, для </w:t>
      </w:r>
      <w:proofErr w:type="spellStart"/>
      <w:r w:rsidRPr="009346EF">
        <w:rPr>
          <w:rFonts w:ascii="Times New Roman" w:eastAsia="Times New Roman" w:hAnsi="Times New Roman" w:cs="Times New Roman"/>
          <w:kern w:val="0"/>
          <w:sz w:val="28"/>
          <w:szCs w:val="28"/>
          <w:lang w:eastAsia="ru-RU" w:bidi="ar-SA"/>
        </w:rPr>
        <w:t>запобігання</w:t>
      </w:r>
      <w:proofErr w:type="spellEnd"/>
      <w:r w:rsidRPr="009346EF">
        <w:rPr>
          <w:rFonts w:ascii="Times New Roman" w:eastAsia="Times New Roman" w:hAnsi="Times New Roman" w:cs="Times New Roman"/>
          <w:kern w:val="0"/>
          <w:sz w:val="28"/>
          <w:szCs w:val="28"/>
          <w:lang w:eastAsia="ru-RU" w:bidi="ar-SA"/>
        </w:rPr>
        <w:t xml:space="preserve"> </w:t>
      </w:r>
      <w:proofErr w:type="spellStart"/>
      <w:r w:rsidRPr="009346EF">
        <w:rPr>
          <w:rFonts w:ascii="Times New Roman" w:eastAsia="Times New Roman" w:hAnsi="Times New Roman" w:cs="Times New Roman"/>
          <w:kern w:val="0"/>
          <w:sz w:val="28"/>
          <w:szCs w:val="28"/>
          <w:lang w:eastAsia="ru-RU" w:bidi="ar-SA"/>
        </w:rPr>
        <w:t>заворушенням</w:t>
      </w:r>
      <w:proofErr w:type="spellEnd"/>
      <w:r w:rsidRPr="009346EF">
        <w:rPr>
          <w:rFonts w:ascii="Times New Roman" w:eastAsia="Times New Roman" w:hAnsi="Times New Roman" w:cs="Times New Roman"/>
          <w:kern w:val="0"/>
          <w:sz w:val="28"/>
          <w:szCs w:val="28"/>
          <w:lang w:eastAsia="ru-RU" w:bidi="ar-SA"/>
        </w:rPr>
        <w:t xml:space="preserve"> </w:t>
      </w:r>
      <w:proofErr w:type="spellStart"/>
      <w:r w:rsidRPr="009346EF">
        <w:rPr>
          <w:rFonts w:ascii="Times New Roman" w:eastAsia="Times New Roman" w:hAnsi="Times New Roman" w:cs="Times New Roman"/>
          <w:kern w:val="0"/>
          <w:sz w:val="28"/>
          <w:szCs w:val="28"/>
          <w:lang w:eastAsia="ru-RU" w:bidi="ar-SA"/>
        </w:rPr>
        <w:t>чи</w:t>
      </w:r>
      <w:proofErr w:type="spellEnd"/>
      <w:r w:rsidRPr="009346EF">
        <w:rPr>
          <w:rFonts w:ascii="Times New Roman" w:eastAsia="Times New Roman" w:hAnsi="Times New Roman" w:cs="Times New Roman"/>
          <w:kern w:val="0"/>
          <w:sz w:val="28"/>
          <w:szCs w:val="28"/>
          <w:lang w:eastAsia="ru-RU" w:bidi="ar-SA"/>
        </w:rPr>
        <w:t xml:space="preserve"> </w:t>
      </w:r>
      <w:proofErr w:type="spellStart"/>
      <w:r w:rsidRPr="009346EF">
        <w:rPr>
          <w:rFonts w:ascii="Times New Roman" w:eastAsia="Times New Roman" w:hAnsi="Times New Roman" w:cs="Times New Roman"/>
          <w:kern w:val="0"/>
          <w:sz w:val="28"/>
          <w:szCs w:val="28"/>
          <w:lang w:eastAsia="ru-RU" w:bidi="ar-SA"/>
        </w:rPr>
        <w:t>злочинам</w:t>
      </w:r>
      <w:proofErr w:type="spellEnd"/>
      <w:r w:rsidRPr="009346EF">
        <w:rPr>
          <w:rFonts w:ascii="Times New Roman" w:eastAsia="Times New Roman" w:hAnsi="Times New Roman" w:cs="Times New Roman"/>
          <w:kern w:val="0"/>
          <w:sz w:val="28"/>
          <w:szCs w:val="28"/>
          <w:lang w:eastAsia="ru-RU" w:bidi="ar-SA"/>
        </w:rPr>
        <w:t xml:space="preserve">, для </w:t>
      </w:r>
      <w:proofErr w:type="spellStart"/>
      <w:r w:rsidRPr="009346EF">
        <w:rPr>
          <w:rFonts w:ascii="Times New Roman" w:eastAsia="Times New Roman" w:hAnsi="Times New Roman" w:cs="Times New Roman"/>
          <w:kern w:val="0"/>
          <w:sz w:val="28"/>
          <w:szCs w:val="28"/>
          <w:lang w:eastAsia="ru-RU" w:bidi="ar-SA"/>
        </w:rPr>
        <w:t>охорони</w:t>
      </w:r>
      <w:proofErr w:type="spellEnd"/>
      <w:r w:rsidRPr="009346EF">
        <w:rPr>
          <w:rFonts w:ascii="Times New Roman" w:eastAsia="Times New Roman" w:hAnsi="Times New Roman" w:cs="Times New Roman"/>
          <w:kern w:val="0"/>
          <w:sz w:val="28"/>
          <w:szCs w:val="28"/>
          <w:lang w:eastAsia="ru-RU" w:bidi="ar-SA"/>
        </w:rPr>
        <w:t xml:space="preserve"> здоров</w:t>
      </w:r>
      <w:r w:rsidRPr="009346EF">
        <w:rPr>
          <w:rFonts w:ascii="Times New Roman" w:eastAsia="Times New Roman" w:hAnsi="Times New Roman" w:cs="Times New Roman"/>
          <w:kern w:val="0"/>
          <w:sz w:val="28"/>
          <w:szCs w:val="28"/>
          <w:lang w:val="uk-UA" w:eastAsia="ru-RU" w:bidi="ar-SA"/>
        </w:rPr>
        <w:t>’</w:t>
      </w:r>
      <w:r w:rsidRPr="009346EF">
        <w:rPr>
          <w:rFonts w:ascii="Times New Roman" w:eastAsia="Times New Roman" w:hAnsi="Times New Roman" w:cs="Times New Roman"/>
          <w:kern w:val="0"/>
          <w:sz w:val="28"/>
          <w:szCs w:val="28"/>
          <w:lang w:eastAsia="ru-RU" w:bidi="ar-SA"/>
        </w:rPr>
        <w:t xml:space="preserve">я </w:t>
      </w:r>
      <w:proofErr w:type="spellStart"/>
      <w:r w:rsidRPr="009346EF">
        <w:rPr>
          <w:rFonts w:ascii="Times New Roman" w:eastAsia="Times New Roman" w:hAnsi="Times New Roman" w:cs="Times New Roman"/>
          <w:kern w:val="0"/>
          <w:sz w:val="28"/>
          <w:szCs w:val="28"/>
          <w:lang w:eastAsia="ru-RU" w:bidi="ar-SA"/>
        </w:rPr>
        <w:t>чи</w:t>
      </w:r>
      <w:proofErr w:type="spellEnd"/>
      <w:r w:rsidRPr="009346EF">
        <w:rPr>
          <w:rFonts w:ascii="Times New Roman" w:eastAsia="Times New Roman" w:hAnsi="Times New Roman" w:cs="Times New Roman"/>
          <w:kern w:val="0"/>
          <w:sz w:val="28"/>
          <w:szCs w:val="28"/>
          <w:lang w:eastAsia="ru-RU" w:bidi="ar-SA"/>
        </w:rPr>
        <w:t xml:space="preserve"> </w:t>
      </w:r>
      <w:proofErr w:type="spellStart"/>
      <w:r w:rsidRPr="009346EF">
        <w:rPr>
          <w:rFonts w:ascii="Times New Roman" w:eastAsia="Times New Roman" w:hAnsi="Times New Roman" w:cs="Times New Roman"/>
          <w:kern w:val="0"/>
          <w:sz w:val="28"/>
          <w:szCs w:val="28"/>
          <w:lang w:eastAsia="ru-RU" w:bidi="ar-SA"/>
        </w:rPr>
        <w:t>моралі</w:t>
      </w:r>
      <w:proofErr w:type="spellEnd"/>
      <w:r w:rsidRPr="009346EF">
        <w:rPr>
          <w:rFonts w:ascii="Times New Roman" w:eastAsia="Times New Roman" w:hAnsi="Times New Roman" w:cs="Times New Roman"/>
          <w:kern w:val="0"/>
          <w:sz w:val="28"/>
          <w:szCs w:val="28"/>
          <w:lang w:eastAsia="ru-RU" w:bidi="ar-SA"/>
        </w:rPr>
        <w:t xml:space="preserve"> </w:t>
      </w:r>
      <w:proofErr w:type="spellStart"/>
      <w:r w:rsidRPr="009346EF">
        <w:rPr>
          <w:rFonts w:ascii="Times New Roman" w:eastAsia="Times New Roman" w:hAnsi="Times New Roman" w:cs="Times New Roman"/>
          <w:kern w:val="0"/>
          <w:sz w:val="28"/>
          <w:szCs w:val="28"/>
          <w:lang w:eastAsia="ru-RU" w:bidi="ar-SA"/>
        </w:rPr>
        <w:t>або</w:t>
      </w:r>
      <w:proofErr w:type="spellEnd"/>
      <w:r w:rsidRPr="009346EF">
        <w:rPr>
          <w:rFonts w:ascii="Times New Roman" w:eastAsia="Times New Roman" w:hAnsi="Times New Roman" w:cs="Times New Roman"/>
          <w:kern w:val="0"/>
          <w:sz w:val="28"/>
          <w:szCs w:val="28"/>
          <w:lang w:eastAsia="ru-RU" w:bidi="ar-SA"/>
        </w:rPr>
        <w:t xml:space="preserve"> для </w:t>
      </w:r>
      <w:proofErr w:type="spellStart"/>
      <w:r w:rsidRPr="009346EF">
        <w:rPr>
          <w:rFonts w:ascii="Times New Roman" w:eastAsia="Times New Roman" w:hAnsi="Times New Roman" w:cs="Times New Roman"/>
          <w:kern w:val="0"/>
          <w:sz w:val="28"/>
          <w:szCs w:val="28"/>
          <w:lang w:eastAsia="ru-RU" w:bidi="ar-SA"/>
        </w:rPr>
        <w:t>захисту</w:t>
      </w:r>
      <w:proofErr w:type="spellEnd"/>
      <w:r w:rsidRPr="009346EF">
        <w:rPr>
          <w:rFonts w:ascii="Times New Roman" w:eastAsia="Times New Roman" w:hAnsi="Times New Roman" w:cs="Times New Roman"/>
          <w:kern w:val="0"/>
          <w:sz w:val="28"/>
          <w:szCs w:val="28"/>
          <w:lang w:eastAsia="ru-RU" w:bidi="ar-SA"/>
        </w:rPr>
        <w:t xml:space="preserve"> прав і свобод </w:t>
      </w:r>
      <w:proofErr w:type="spellStart"/>
      <w:r w:rsidRPr="009346EF">
        <w:rPr>
          <w:rFonts w:ascii="Times New Roman" w:eastAsia="Times New Roman" w:hAnsi="Times New Roman" w:cs="Times New Roman"/>
          <w:kern w:val="0"/>
          <w:sz w:val="28"/>
          <w:szCs w:val="28"/>
          <w:lang w:eastAsia="ru-RU" w:bidi="ar-SA"/>
        </w:rPr>
        <w:t>інших</w:t>
      </w:r>
      <w:proofErr w:type="spellEnd"/>
      <w:r w:rsidRPr="009346EF">
        <w:rPr>
          <w:rFonts w:ascii="Times New Roman" w:eastAsia="Times New Roman" w:hAnsi="Times New Roman" w:cs="Times New Roman"/>
          <w:kern w:val="0"/>
          <w:sz w:val="28"/>
          <w:szCs w:val="28"/>
          <w:lang w:eastAsia="ru-RU" w:bidi="ar-SA"/>
        </w:rPr>
        <w:t xml:space="preserve"> </w:t>
      </w:r>
      <w:proofErr w:type="spellStart"/>
      <w:r w:rsidRPr="009346EF">
        <w:rPr>
          <w:rFonts w:ascii="Times New Roman" w:eastAsia="Times New Roman" w:hAnsi="Times New Roman" w:cs="Times New Roman"/>
          <w:kern w:val="0"/>
          <w:sz w:val="28"/>
          <w:szCs w:val="28"/>
          <w:lang w:eastAsia="ru-RU" w:bidi="ar-SA"/>
        </w:rPr>
        <w:t>осіб</w:t>
      </w:r>
      <w:proofErr w:type="spellEnd"/>
      <w:r w:rsidRPr="009346EF">
        <w:rPr>
          <w:rFonts w:ascii="Times New Roman" w:eastAsia="Times New Roman" w:hAnsi="Times New Roman" w:cs="Times New Roman"/>
          <w:kern w:val="0"/>
          <w:sz w:val="28"/>
          <w:szCs w:val="28"/>
          <w:lang w:eastAsia="ru-RU" w:bidi="ar-SA"/>
        </w:rPr>
        <w:t xml:space="preserve"> </w:t>
      </w:r>
      <w:proofErr w:type="spellStart"/>
      <w:r w:rsidRPr="009346EF">
        <w:rPr>
          <w:rFonts w:ascii="Times New Roman" w:eastAsia="Times New Roman" w:hAnsi="Times New Roman" w:cs="Times New Roman"/>
          <w:kern w:val="0"/>
          <w:sz w:val="28"/>
          <w:szCs w:val="28"/>
          <w:lang w:eastAsia="ru-RU" w:bidi="ar-SA"/>
        </w:rPr>
        <w:t>або</w:t>
      </w:r>
      <w:proofErr w:type="spellEnd"/>
      <w:r w:rsidRPr="009346EF">
        <w:rPr>
          <w:rFonts w:ascii="Times New Roman" w:eastAsia="Times New Roman" w:hAnsi="Times New Roman" w:cs="Times New Roman"/>
          <w:kern w:val="0"/>
          <w:sz w:val="28"/>
          <w:szCs w:val="28"/>
          <w:lang w:eastAsia="ru-RU" w:bidi="ar-SA"/>
        </w:rPr>
        <w:t xml:space="preserve"> ж для </w:t>
      </w:r>
      <w:proofErr w:type="spellStart"/>
      <w:r w:rsidRPr="009346EF">
        <w:rPr>
          <w:rFonts w:ascii="Times New Roman" w:eastAsia="Times New Roman" w:hAnsi="Times New Roman" w:cs="Times New Roman"/>
          <w:kern w:val="0"/>
          <w:sz w:val="28"/>
          <w:szCs w:val="28"/>
          <w:lang w:eastAsia="ru-RU" w:bidi="ar-SA"/>
        </w:rPr>
        <w:t>певних</w:t>
      </w:r>
      <w:proofErr w:type="spellEnd"/>
      <w:r w:rsidRPr="009346EF">
        <w:rPr>
          <w:rFonts w:ascii="Times New Roman" w:eastAsia="Times New Roman" w:hAnsi="Times New Roman" w:cs="Times New Roman"/>
          <w:kern w:val="0"/>
          <w:sz w:val="28"/>
          <w:szCs w:val="28"/>
          <w:lang w:eastAsia="ru-RU" w:bidi="ar-SA"/>
        </w:rPr>
        <w:t xml:space="preserve"> </w:t>
      </w:r>
      <w:proofErr w:type="spellStart"/>
      <w:r w:rsidRPr="009346EF">
        <w:rPr>
          <w:rFonts w:ascii="Times New Roman" w:eastAsia="Times New Roman" w:hAnsi="Times New Roman" w:cs="Times New Roman"/>
          <w:kern w:val="0"/>
          <w:sz w:val="28"/>
          <w:szCs w:val="28"/>
          <w:lang w:eastAsia="ru-RU" w:bidi="ar-SA"/>
        </w:rPr>
        <w:t>категорій</w:t>
      </w:r>
      <w:proofErr w:type="spellEnd"/>
      <w:r w:rsidRPr="009346EF">
        <w:rPr>
          <w:rFonts w:ascii="Times New Roman" w:eastAsia="Times New Roman" w:hAnsi="Times New Roman" w:cs="Times New Roman"/>
          <w:kern w:val="0"/>
          <w:sz w:val="28"/>
          <w:szCs w:val="28"/>
          <w:lang w:eastAsia="ru-RU" w:bidi="ar-SA"/>
        </w:rPr>
        <w:t xml:space="preserve"> </w:t>
      </w:r>
      <w:proofErr w:type="spellStart"/>
      <w:r w:rsidRPr="009346EF">
        <w:rPr>
          <w:rFonts w:ascii="Times New Roman" w:eastAsia="Times New Roman" w:hAnsi="Times New Roman" w:cs="Times New Roman"/>
          <w:kern w:val="0"/>
          <w:sz w:val="28"/>
          <w:szCs w:val="28"/>
          <w:lang w:eastAsia="ru-RU" w:bidi="ar-SA"/>
        </w:rPr>
        <w:t>осіб</w:t>
      </w:r>
      <w:proofErr w:type="spellEnd"/>
      <w:r w:rsidRPr="009346EF">
        <w:rPr>
          <w:rFonts w:ascii="Times New Roman" w:eastAsia="Times New Roman" w:hAnsi="Times New Roman" w:cs="Times New Roman"/>
          <w:kern w:val="0"/>
          <w:sz w:val="28"/>
          <w:szCs w:val="28"/>
          <w:lang w:eastAsia="ru-RU" w:bidi="ar-SA"/>
        </w:rPr>
        <w:t xml:space="preserve">, </w:t>
      </w:r>
      <w:proofErr w:type="spellStart"/>
      <w:r w:rsidRPr="009346EF">
        <w:rPr>
          <w:rFonts w:ascii="Times New Roman" w:eastAsia="Times New Roman" w:hAnsi="Times New Roman" w:cs="Times New Roman"/>
          <w:kern w:val="0"/>
          <w:sz w:val="28"/>
          <w:szCs w:val="28"/>
          <w:lang w:eastAsia="ru-RU" w:bidi="ar-SA"/>
        </w:rPr>
        <w:t>які</w:t>
      </w:r>
      <w:proofErr w:type="spellEnd"/>
      <w:r w:rsidRPr="009346EF">
        <w:rPr>
          <w:rFonts w:ascii="Times New Roman" w:eastAsia="Times New Roman" w:hAnsi="Times New Roman" w:cs="Times New Roman"/>
          <w:kern w:val="0"/>
          <w:sz w:val="28"/>
          <w:szCs w:val="28"/>
          <w:lang w:eastAsia="ru-RU" w:bidi="ar-SA"/>
        </w:rPr>
        <w:t xml:space="preserve"> </w:t>
      </w:r>
      <w:proofErr w:type="spellStart"/>
      <w:r w:rsidRPr="009346EF">
        <w:rPr>
          <w:rFonts w:ascii="Times New Roman" w:eastAsia="Times New Roman" w:hAnsi="Times New Roman" w:cs="Times New Roman"/>
          <w:kern w:val="0"/>
          <w:sz w:val="28"/>
          <w:szCs w:val="28"/>
          <w:lang w:eastAsia="ru-RU" w:bidi="ar-SA"/>
        </w:rPr>
        <w:t>входять</w:t>
      </w:r>
      <w:proofErr w:type="spellEnd"/>
      <w:r w:rsidRPr="009346EF">
        <w:rPr>
          <w:rFonts w:ascii="Times New Roman" w:eastAsia="Times New Roman" w:hAnsi="Times New Roman" w:cs="Times New Roman"/>
          <w:kern w:val="0"/>
          <w:sz w:val="28"/>
          <w:szCs w:val="28"/>
          <w:lang w:eastAsia="ru-RU" w:bidi="ar-SA"/>
        </w:rPr>
        <w:t xml:space="preserve"> до складу </w:t>
      </w:r>
      <w:proofErr w:type="spellStart"/>
      <w:r w:rsidRPr="009346EF">
        <w:rPr>
          <w:rFonts w:ascii="Times New Roman" w:eastAsia="Times New Roman" w:hAnsi="Times New Roman" w:cs="Times New Roman"/>
          <w:kern w:val="0"/>
          <w:sz w:val="28"/>
          <w:szCs w:val="28"/>
          <w:lang w:eastAsia="ru-RU" w:bidi="ar-SA"/>
        </w:rPr>
        <w:t>збройних</w:t>
      </w:r>
      <w:proofErr w:type="spellEnd"/>
      <w:r w:rsidRPr="009346EF">
        <w:rPr>
          <w:rFonts w:ascii="Times New Roman" w:eastAsia="Times New Roman" w:hAnsi="Times New Roman" w:cs="Times New Roman"/>
          <w:kern w:val="0"/>
          <w:sz w:val="28"/>
          <w:szCs w:val="28"/>
          <w:lang w:eastAsia="ru-RU" w:bidi="ar-SA"/>
        </w:rPr>
        <w:t xml:space="preserve"> сил, </w:t>
      </w:r>
      <w:proofErr w:type="spellStart"/>
      <w:r w:rsidRPr="009346EF">
        <w:rPr>
          <w:rFonts w:ascii="Times New Roman" w:eastAsia="Times New Roman" w:hAnsi="Times New Roman" w:cs="Times New Roman"/>
          <w:kern w:val="0"/>
          <w:sz w:val="28"/>
          <w:szCs w:val="28"/>
          <w:lang w:eastAsia="ru-RU" w:bidi="ar-SA"/>
        </w:rPr>
        <w:t>поліції</w:t>
      </w:r>
      <w:proofErr w:type="spellEnd"/>
      <w:r w:rsidRPr="009346EF">
        <w:rPr>
          <w:rFonts w:ascii="Times New Roman" w:eastAsia="Times New Roman" w:hAnsi="Times New Roman" w:cs="Times New Roman"/>
          <w:kern w:val="0"/>
          <w:sz w:val="28"/>
          <w:szCs w:val="28"/>
          <w:lang w:eastAsia="ru-RU" w:bidi="ar-SA"/>
        </w:rPr>
        <w:t xml:space="preserve"> </w:t>
      </w:r>
      <w:proofErr w:type="spellStart"/>
      <w:r w:rsidRPr="009346EF">
        <w:rPr>
          <w:rFonts w:ascii="Times New Roman" w:eastAsia="Times New Roman" w:hAnsi="Times New Roman" w:cs="Times New Roman"/>
          <w:kern w:val="0"/>
          <w:sz w:val="28"/>
          <w:szCs w:val="28"/>
          <w:lang w:eastAsia="ru-RU" w:bidi="ar-SA"/>
        </w:rPr>
        <w:t>чи</w:t>
      </w:r>
      <w:proofErr w:type="spellEnd"/>
      <w:r w:rsidRPr="009346EF">
        <w:rPr>
          <w:rFonts w:ascii="Times New Roman" w:eastAsia="Times New Roman" w:hAnsi="Times New Roman" w:cs="Times New Roman"/>
          <w:kern w:val="0"/>
          <w:sz w:val="28"/>
          <w:szCs w:val="28"/>
          <w:lang w:eastAsia="ru-RU" w:bidi="ar-SA"/>
        </w:rPr>
        <w:t xml:space="preserve"> </w:t>
      </w:r>
      <w:proofErr w:type="spellStart"/>
      <w:r w:rsidRPr="009346EF">
        <w:rPr>
          <w:rFonts w:ascii="Times New Roman" w:eastAsia="Times New Roman" w:hAnsi="Times New Roman" w:cs="Times New Roman"/>
          <w:kern w:val="0"/>
          <w:sz w:val="28"/>
          <w:szCs w:val="28"/>
          <w:lang w:eastAsia="ru-RU" w:bidi="ar-SA"/>
        </w:rPr>
        <w:t>адміністративних</w:t>
      </w:r>
      <w:proofErr w:type="spellEnd"/>
      <w:r w:rsidRPr="009346EF">
        <w:rPr>
          <w:rFonts w:ascii="Times New Roman" w:eastAsia="Times New Roman" w:hAnsi="Times New Roman" w:cs="Times New Roman"/>
          <w:kern w:val="0"/>
          <w:sz w:val="28"/>
          <w:szCs w:val="28"/>
          <w:lang w:eastAsia="ru-RU" w:bidi="ar-SA"/>
        </w:rPr>
        <w:t xml:space="preserve"> </w:t>
      </w:r>
      <w:proofErr w:type="spellStart"/>
      <w:r w:rsidRPr="009346EF">
        <w:rPr>
          <w:rFonts w:ascii="Times New Roman" w:eastAsia="Times New Roman" w:hAnsi="Times New Roman" w:cs="Times New Roman"/>
          <w:kern w:val="0"/>
          <w:sz w:val="28"/>
          <w:szCs w:val="28"/>
          <w:lang w:eastAsia="ru-RU" w:bidi="ar-SA"/>
        </w:rPr>
        <w:t>органів</w:t>
      </w:r>
      <w:proofErr w:type="spellEnd"/>
      <w:r w:rsidRPr="009346EF">
        <w:rPr>
          <w:rFonts w:ascii="Times New Roman" w:eastAsia="Times New Roman" w:hAnsi="Times New Roman" w:cs="Times New Roman"/>
          <w:kern w:val="0"/>
          <w:sz w:val="28"/>
          <w:szCs w:val="28"/>
          <w:lang w:eastAsia="ru-RU" w:bidi="ar-SA"/>
        </w:rPr>
        <w:t>.</w:t>
      </w:r>
      <w:r w:rsidRPr="009346EF">
        <w:rPr>
          <w:rFonts w:ascii="Times New Roman" w:eastAsia="Times New Roman" w:hAnsi="Times New Roman" w:cs="Times New Roman"/>
          <w:kern w:val="0"/>
          <w:sz w:val="28"/>
          <w:szCs w:val="28"/>
          <w:vertAlign w:val="superscript"/>
          <w:lang w:eastAsia="ru-RU" w:bidi="ar-SA"/>
        </w:rPr>
        <w:footnoteReference w:id="2"/>
      </w:r>
    </w:p>
    <w:p w:rsidR="009346EF" w:rsidRPr="009346EF" w:rsidRDefault="009346EF" w:rsidP="009346EF">
      <w:pPr>
        <w:widowControl/>
        <w:suppressAutoHyphens w:val="0"/>
        <w:spacing w:after="200"/>
        <w:ind w:firstLine="708"/>
        <w:contextualSpacing/>
        <w:jc w:val="both"/>
        <w:rPr>
          <w:rFonts w:ascii="Times New Roman" w:eastAsia="Times New Roman" w:hAnsi="Times New Roman" w:cs="Times New Roman"/>
          <w:i/>
          <w:kern w:val="0"/>
          <w:sz w:val="28"/>
          <w:szCs w:val="28"/>
          <w:lang w:val="uk-UA" w:eastAsia="ru-RU" w:bidi="ar-SA"/>
        </w:rPr>
      </w:pPr>
      <w:r w:rsidRPr="009346EF">
        <w:rPr>
          <w:rFonts w:ascii="Times New Roman" w:eastAsia="Times New Roman" w:hAnsi="Times New Roman" w:cs="Times New Roman"/>
          <w:kern w:val="0"/>
          <w:sz w:val="28"/>
          <w:szCs w:val="28"/>
          <w:shd w:val="clear" w:color="auto" w:fill="FFFFFF"/>
          <w:lang w:val="uk-UA" w:eastAsia="ru-RU" w:bidi="ar-SA"/>
        </w:rPr>
        <w:t>Статтею 21</w:t>
      </w:r>
      <w:r w:rsidRPr="009346EF">
        <w:rPr>
          <w:rFonts w:ascii="Times New Roman" w:eastAsia="Times New Roman" w:hAnsi="Times New Roman" w:cs="Times New Roman"/>
          <w:kern w:val="0"/>
          <w:sz w:val="28"/>
          <w:szCs w:val="28"/>
          <w:shd w:val="clear" w:color="auto" w:fill="FFFFFF"/>
          <w:lang w:eastAsia="ru-RU" w:bidi="ar-SA"/>
        </w:rPr>
        <w:t> </w:t>
      </w:r>
      <w:r w:rsidRPr="009346EF">
        <w:rPr>
          <w:rFonts w:ascii="Times New Roman" w:eastAsia="Times New Roman" w:hAnsi="Times New Roman" w:cs="Times New Roman"/>
          <w:kern w:val="0"/>
          <w:sz w:val="28"/>
          <w:szCs w:val="28"/>
          <w:lang w:val="uk-UA" w:eastAsia="ru-RU" w:bidi="ar-SA"/>
        </w:rPr>
        <w:t>Міжнародного пакту про громадянські і політичні права</w:t>
      </w:r>
      <w:r w:rsidRPr="009346EF">
        <w:rPr>
          <w:rFonts w:ascii="Times New Roman" w:eastAsia="Times New Roman" w:hAnsi="Times New Roman" w:cs="Times New Roman"/>
          <w:kern w:val="0"/>
          <w:sz w:val="28"/>
          <w:szCs w:val="28"/>
          <w:shd w:val="clear" w:color="auto" w:fill="FFFFFF"/>
          <w:lang w:val="uk-UA" w:eastAsia="ru-RU" w:bidi="ar-SA"/>
        </w:rPr>
        <w:t>, ратифікованого Указом Президії Верховної Ради Української РСР від</w:t>
      </w:r>
      <w:r w:rsidR="003B05B5">
        <w:rPr>
          <w:rFonts w:ascii="Times New Roman" w:eastAsia="Times New Roman" w:hAnsi="Times New Roman" w:cs="Times New Roman"/>
          <w:kern w:val="0"/>
          <w:sz w:val="28"/>
          <w:szCs w:val="28"/>
          <w:shd w:val="clear" w:color="auto" w:fill="FFFFFF"/>
          <w:lang w:val="uk-UA" w:eastAsia="ru-RU" w:bidi="ar-SA"/>
        </w:rPr>
        <w:t xml:space="preserve"> </w:t>
      </w:r>
      <w:r w:rsidRPr="009346EF">
        <w:rPr>
          <w:rFonts w:ascii="Times New Roman" w:eastAsia="Times New Roman" w:hAnsi="Times New Roman" w:cs="Times New Roman"/>
          <w:kern w:val="0"/>
          <w:sz w:val="28"/>
          <w:szCs w:val="28"/>
          <w:shd w:val="clear" w:color="auto" w:fill="FFFFFF"/>
          <w:lang w:val="uk-UA" w:eastAsia="ru-RU" w:bidi="ar-SA"/>
        </w:rPr>
        <w:t>19 жовтня 1973 року № 2148-</w:t>
      </w:r>
      <w:r w:rsidRPr="009346EF">
        <w:rPr>
          <w:rFonts w:ascii="Times New Roman" w:eastAsia="Times New Roman" w:hAnsi="Times New Roman" w:cs="Times New Roman"/>
          <w:kern w:val="0"/>
          <w:sz w:val="28"/>
          <w:szCs w:val="28"/>
          <w:shd w:val="clear" w:color="auto" w:fill="FFFFFF"/>
          <w:lang w:eastAsia="ru-RU" w:bidi="ar-SA"/>
        </w:rPr>
        <w:t>V</w:t>
      </w:r>
      <w:r w:rsidRPr="009346EF">
        <w:rPr>
          <w:rFonts w:ascii="Times New Roman" w:eastAsia="Times New Roman" w:hAnsi="Times New Roman" w:cs="Times New Roman"/>
          <w:kern w:val="0"/>
          <w:sz w:val="28"/>
          <w:szCs w:val="28"/>
          <w:shd w:val="clear" w:color="auto" w:fill="FFFFFF"/>
          <w:lang w:val="uk-UA" w:eastAsia="ru-RU" w:bidi="ar-SA"/>
        </w:rPr>
        <w:t>ІІІ, також визнається право на мирні збори.</w:t>
      </w:r>
    </w:p>
    <w:p w:rsidR="009346EF" w:rsidRPr="009346EF" w:rsidRDefault="009346EF" w:rsidP="009346EF">
      <w:pPr>
        <w:widowControl/>
        <w:suppressAutoHyphens w:val="0"/>
        <w:spacing w:after="200"/>
        <w:ind w:firstLine="708"/>
        <w:contextualSpacing/>
        <w:jc w:val="both"/>
        <w:rPr>
          <w:rFonts w:ascii="Times New Roman" w:eastAsia="Times New Roman" w:hAnsi="Times New Roman" w:cs="Times New Roman"/>
          <w:kern w:val="0"/>
          <w:sz w:val="28"/>
          <w:szCs w:val="28"/>
          <w:shd w:val="clear" w:color="auto" w:fill="FFFFFF"/>
          <w:lang w:val="uk-UA" w:eastAsia="ru-RU" w:bidi="ar-SA"/>
        </w:rPr>
      </w:pPr>
      <w:r w:rsidRPr="009346EF">
        <w:rPr>
          <w:rFonts w:ascii="Times New Roman" w:eastAsia="Times New Roman" w:hAnsi="Times New Roman" w:cs="Times New Roman"/>
          <w:kern w:val="0"/>
          <w:sz w:val="28"/>
          <w:szCs w:val="28"/>
          <w:lang w:eastAsia="ru-RU" w:bidi="ar-SA"/>
        </w:rPr>
        <w:t xml:space="preserve">У </w:t>
      </w:r>
      <w:proofErr w:type="spellStart"/>
      <w:r w:rsidRPr="009346EF">
        <w:rPr>
          <w:rFonts w:ascii="Times New Roman" w:eastAsia="Times New Roman" w:hAnsi="Times New Roman" w:cs="Times New Roman"/>
          <w:kern w:val="0"/>
          <w:sz w:val="28"/>
          <w:szCs w:val="28"/>
          <w:lang w:eastAsia="ru-RU" w:bidi="ar-SA"/>
        </w:rPr>
        <w:t>зв’язку</w:t>
      </w:r>
      <w:proofErr w:type="spellEnd"/>
      <w:r w:rsidRPr="009346EF">
        <w:rPr>
          <w:rFonts w:ascii="Times New Roman" w:eastAsia="Times New Roman" w:hAnsi="Times New Roman" w:cs="Times New Roman"/>
          <w:kern w:val="0"/>
          <w:sz w:val="28"/>
          <w:szCs w:val="28"/>
          <w:lang w:eastAsia="ru-RU" w:bidi="ar-SA"/>
        </w:rPr>
        <w:t xml:space="preserve"> з </w:t>
      </w:r>
      <w:proofErr w:type="spellStart"/>
      <w:r w:rsidRPr="009346EF">
        <w:rPr>
          <w:rFonts w:ascii="Times New Roman" w:eastAsia="Times New Roman" w:hAnsi="Times New Roman" w:cs="Times New Roman"/>
          <w:kern w:val="0"/>
          <w:sz w:val="28"/>
          <w:szCs w:val="28"/>
          <w:lang w:eastAsia="ru-RU" w:bidi="ar-SA"/>
        </w:rPr>
        <w:t>поширенням</w:t>
      </w:r>
      <w:proofErr w:type="spellEnd"/>
      <w:r w:rsidRPr="009346EF">
        <w:rPr>
          <w:rFonts w:ascii="Times New Roman" w:eastAsia="Times New Roman" w:hAnsi="Times New Roman" w:cs="Times New Roman"/>
          <w:kern w:val="0"/>
          <w:sz w:val="28"/>
          <w:szCs w:val="28"/>
          <w:lang w:eastAsia="ru-RU" w:bidi="ar-SA"/>
        </w:rPr>
        <w:t xml:space="preserve"> </w:t>
      </w:r>
      <w:proofErr w:type="spellStart"/>
      <w:r w:rsidRPr="009346EF">
        <w:rPr>
          <w:rFonts w:ascii="Times New Roman" w:eastAsia="Times New Roman" w:hAnsi="Times New Roman" w:cs="Times New Roman"/>
          <w:kern w:val="0"/>
          <w:sz w:val="28"/>
          <w:szCs w:val="28"/>
          <w:lang w:eastAsia="ru-RU" w:bidi="ar-SA"/>
        </w:rPr>
        <w:t>протестних</w:t>
      </w:r>
      <w:proofErr w:type="spellEnd"/>
      <w:r w:rsidRPr="009346EF">
        <w:rPr>
          <w:rFonts w:ascii="Times New Roman" w:eastAsia="Times New Roman" w:hAnsi="Times New Roman" w:cs="Times New Roman"/>
          <w:kern w:val="0"/>
          <w:sz w:val="28"/>
          <w:szCs w:val="28"/>
          <w:lang w:eastAsia="ru-RU" w:bidi="ar-SA"/>
        </w:rPr>
        <w:t xml:space="preserve"> </w:t>
      </w:r>
      <w:proofErr w:type="spellStart"/>
      <w:r w:rsidRPr="009346EF">
        <w:rPr>
          <w:rFonts w:ascii="Times New Roman" w:eastAsia="Times New Roman" w:hAnsi="Times New Roman" w:cs="Times New Roman"/>
          <w:kern w:val="0"/>
          <w:sz w:val="28"/>
          <w:szCs w:val="28"/>
          <w:lang w:eastAsia="ru-RU" w:bidi="ar-SA"/>
        </w:rPr>
        <w:t>рухів</w:t>
      </w:r>
      <w:proofErr w:type="spellEnd"/>
      <w:r w:rsidRPr="009346EF">
        <w:rPr>
          <w:rFonts w:ascii="Times New Roman" w:eastAsia="Times New Roman" w:hAnsi="Times New Roman" w:cs="Times New Roman"/>
          <w:kern w:val="0"/>
          <w:sz w:val="28"/>
          <w:szCs w:val="28"/>
          <w:lang w:eastAsia="ru-RU" w:bidi="ar-SA"/>
        </w:rPr>
        <w:t xml:space="preserve"> у </w:t>
      </w:r>
      <w:proofErr w:type="spellStart"/>
      <w:r w:rsidRPr="009346EF">
        <w:rPr>
          <w:rFonts w:ascii="Times New Roman" w:eastAsia="Times New Roman" w:hAnsi="Times New Roman" w:cs="Times New Roman"/>
          <w:kern w:val="0"/>
          <w:sz w:val="28"/>
          <w:szCs w:val="28"/>
          <w:lang w:eastAsia="ru-RU" w:bidi="ar-SA"/>
        </w:rPr>
        <w:t>світі</w:t>
      </w:r>
      <w:proofErr w:type="spellEnd"/>
      <w:r w:rsidRPr="009346EF">
        <w:rPr>
          <w:rFonts w:ascii="Times New Roman" w:eastAsia="Times New Roman" w:hAnsi="Times New Roman" w:cs="Times New Roman"/>
          <w:kern w:val="0"/>
          <w:sz w:val="28"/>
          <w:szCs w:val="28"/>
          <w:lang w:eastAsia="ru-RU" w:bidi="ar-SA"/>
        </w:rPr>
        <w:t xml:space="preserve"> </w:t>
      </w:r>
      <w:proofErr w:type="spellStart"/>
      <w:r w:rsidRPr="009346EF">
        <w:rPr>
          <w:rFonts w:ascii="Times New Roman" w:eastAsia="Times New Roman" w:hAnsi="Times New Roman" w:cs="Times New Roman"/>
          <w:kern w:val="0"/>
          <w:sz w:val="28"/>
          <w:szCs w:val="28"/>
          <w:lang w:eastAsia="ru-RU" w:bidi="ar-SA"/>
        </w:rPr>
        <w:t>питання</w:t>
      </w:r>
      <w:proofErr w:type="spellEnd"/>
      <w:r w:rsidRPr="009346EF">
        <w:rPr>
          <w:rFonts w:ascii="Times New Roman" w:eastAsia="Times New Roman" w:hAnsi="Times New Roman" w:cs="Times New Roman"/>
          <w:kern w:val="0"/>
          <w:sz w:val="28"/>
          <w:szCs w:val="28"/>
          <w:lang w:eastAsia="ru-RU" w:bidi="ar-SA"/>
        </w:rPr>
        <w:t xml:space="preserve"> </w:t>
      </w:r>
      <w:proofErr w:type="spellStart"/>
      <w:r w:rsidRPr="009346EF">
        <w:rPr>
          <w:rFonts w:ascii="Times New Roman" w:eastAsia="Times New Roman" w:hAnsi="Times New Roman" w:cs="Times New Roman"/>
          <w:kern w:val="0"/>
          <w:sz w:val="28"/>
          <w:szCs w:val="28"/>
          <w:lang w:eastAsia="ru-RU" w:bidi="ar-SA"/>
        </w:rPr>
        <w:t>обмеження</w:t>
      </w:r>
      <w:proofErr w:type="spellEnd"/>
      <w:r w:rsidRPr="009346EF">
        <w:rPr>
          <w:rFonts w:ascii="Times New Roman" w:eastAsia="Times New Roman" w:hAnsi="Times New Roman" w:cs="Times New Roman"/>
          <w:kern w:val="0"/>
          <w:sz w:val="28"/>
          <w:szCs w:val="28"/>
          <w:lang w:eastAsia="ru-RU" w:bidi="ar-SA"/>
        </w:rPr>
        <w:t xml:space="preserve"> права на свободу </w:t>
      </w:r>
      <w:proofErr w:type="spellStart"/>
      <w:r w:rsidRPr="009346EF">
        <w:rPr>
          <w:rFonts w:ascii="Times New Roman" w:eastAsia="Times New Roman" w:hAnsi="Times New Roman" w:cs="Times New Roman"/>
          <w:kern w:val="0"/>
          <w:sz w:val="28"/>
          <w:szCs w:val="28"/>
          <w:lang w:eastAsia="ru-RU" w:bidi="ar-SA"/>
        </w:rPr>
        <w:t>мирних</w:t>
      </w:r>
      <w:proofErr w:type="spellEnd"/>
      <w:r w:rsidRPr="009346EF">
        <w:rPr>
          <w:rFonts w:ascii="Times New Roman" w:eastAsia="Times New Roman" w:hAnsi="Times New Roman" w:cs="Times New Roman"/>
          <w:kern w:val="0"/>
          <w:sz w:val="28"/>
          <w:szCs w:val="28"/>
          <w:lang w:eastAsia="ru-RU" w:bidi="ar-SA"/>
        </w:rPr>
        <w:t xml:space="preserve"> </w:t>
      </w:r>
      <w:proofErr w:type="spellStart"/>
      <w:r w:rsidRPr="009346EF">
        <w:rPr>
          <w:rFonts w:ascii="Times New Roman" w:eastAsia="Times New Roman" w:hAnsi="Times New Roman" w:cs="Times New Roman"/>
          <w:kern w:val="0"/>
          <w:sz w:val="28"/>
          <w:szCs w:val="28"/>
          <w:lang w:eastAsia="ru-RU" w:bidi="ar-SA"/>
        </w:rPr>
        <w:t>зібрань</w:t>
      </w:r>
      <w:proofErr w:type="spellEnd"/>
      <w:r w:rsidRPr="009346EF">
        <w:rPr>
          <w:rFonts w:ascii="Times New Roman" w:eastAsia="Times New Roman" w:hAnsi="Times New Roman" w:cs="Times New Roman"/>
          <w:kern w:val="0"/>
          <w:sz w:val="28"/>
          <w:szCs w:val="28"/>
          <w:lang w:eastAsia="ru-RU" w:bidi="ar-SA"/>
        </w:rPr>
        <w:t xml:space="preserve"> </w:t>
      </w:r>
      <w:r w:rsidRPr="009346EF">
        <w:rPr>
          <w:rFonts w:ascii="Times New Roman" w:eastAsia="Times New Roman" w:hAnsi="Times New Roman" w:cs="Times New Roman"/>
          <w:kern w:val="0"/>
          <w:sz w:val="28"/>
          <w:szCs w:val="28"/>
          <w:lang w:val="uk-UA" w:eastAsia="ru-RU" w:bidi="ar-SA"/>
        </w:rPr>
        <w:t xml:space="preserve">та </w:t>
      </w:r>
      <w:r w:rsidRPr="009346EF">
        <w:rPr>
          <w:rFonts w:ascii="Times New Roman" w:eastAsia="Times New Roman" w:hAnsi="Times New Roman" w:cs="Times New Roman"/>
          <w:kern w:val="0"/>
          <w:sz w:val="28"/>
          <w:szCs w:val="28"/>
          <w:lang w:eastAsia="ru-RU" w:bidi="ar-SA"/>
        </w:rPr>
        <w:t xml:space="preserve">практика </w:t>
      </w:r>
      <w:proofErr w:type="spellStart"/>
      <w:r w:rsidRPr="009346EF">
        <w:rPr>
          <w:rFonts w:ascii="Times New Roman" w:eastAsia="Times New Roman" w:hAnsi="Times New Roman" w:cs="Times New Roman"/>
          <w:kern w:val="0"/>
          <w:sz w:val="28"/>
          <w:szCs w:val="28"/>
          <w:lang w:eastAsia="ru-RU" w:bidi="ar-SA"/>
        </w:rPr>
        <w:t>міжнародних</w:t>
      </w:r>
      <w:proofErr w:type="spellEnd"/>
      <w:r w:rsidRPr="009346EF">
        <w:rPr>
          <w:rFonts w:ascii="Times New Roman" w:eastAsia="Times New Roman" w:hAnsi="Times New Roman" w:cs="Times New Roman"/>
          <w:kern w:val="0"/>
          <w:sz w:val="28"/>
          <w:szCs w:val="28"/>
          <w:lang w:eastAsia="ru-RU" w:bidi="ar-SA"/>
        </w:rPr>
        <w:t xml:space="preserve"> </w:t>
      </w:r>
      <w:proofErr w:type="spellStart"/>
      <w:r w:rsidRPr="009346EF">
        <w:rPr>
          <w:rFonts w:ascii="Times New Roman" w:eastAsia="Times New Roman" w:hAnsi="Times New Roman" w:cs="Times New Roman"/>
          <w:kern w:val="0"/>
          <w:sz w:val="28"/>
          <w:szCs w:val="28"/>
          <w:lang w:eastAsia="ru-RU" w:bidi="ar-SA"/>
        </w:rPr>
        <w:t>судових</w:t>
      </w:r>
      <w:proofErr w:type="spellEnd"/>
      <w:r w:rsidRPr="009346EF">
        <w:rPr>
          <w:rFonts w:ascii="Times New Roman" w:eastAsia="Times New Roman" w:hAnsi="Times New Roman" w:cs="Times New Roman"/>
          <w:kern w:val="0"/>
          <w:sz w:val="28"/>
          <w:szCs w:val="28"/>
          <w:lang w:eastAsia="ru-RU" w:bidi="ar-SA"/>
        </w:rPr>
        <w:t xml:space="preserve"> </w:t>
      </w:r>
      <w:proofErr w:type="spellStart"/>
      <w:r w:rsidRPr="009346EF">
        <w:rPr>
          <w:rFonts w:ascii="Times New Roman" w:eastAsia="Times New Roman" w:hAnsi="Times New Roman" w:cs="Times New Roman"/>
          <w:kern w:val="0"/>
          <w:sz w:val="28"/>
          <w:szCs w:val="28"/>
          <w:lang w:eastAsia="ru-RU" w:bidi="ar-SA"/>
        </w:rPr>
        <w:t>органів</w:t>
      </w:r>
      <w:proofErr w:type="spellEnd"/>
      <w:r w:rsidRPr="009346EF">
        <w:rPr>
          <w:rFonts w:ascii="Times New Roman" w:eastAsia="Times New Roman" w:hAnsi="Times New Roman" w:cs="Times New Roman"/>
          <w:kern w:val="0"/>
          <w:sz w:val="28"/>
          <w:szCs w:val="28"/>
          <w:lang w:eastAsia="ru-RU" w:bidi="ar-SA"/>
        </w:rPr>
        <w:t xml:space="preserve"> </w:t>
      </w:r>
      <w:proofErr w:type="spellStart"/>
      <w:r w:rsidRPr="009346EF">
        <w:rPr>
          <w:rFonts w:ascii="Times New Roman" w:eastAsia="Times New Roman" w:hAnsi="Times New Roman" w:cs="Times New Roman"/>
          <w:kern w:val="0"/>
          <w:sz w:val="28"/>
          <w:szCs w:val="28"/>
          <w:lang w:eastAsia="ru-RU" w:bidi="ar-SA"/>
        </w:rPr>
        <w:t>із</w:t>
      </w:r>
      <w:proofErr w:type="spellEnd"/>
      <w:r w:rsidRPr="009346EF">
        <w:rPr>
          <w:rFonts w:ascii="Times New Roman" w:eastAsia="Times New Roman" w:hAnsi="Times New Roman" w:cs="Times New Roman"/>
          <w:kern w:val="0"/>
          <w:sz w:val="28"/>
          <w:szCs w:val="28"/>
          <w:lang w:eastAsia="ru-RU" w:bidi="ar-SA"/>
        </w:rPr>
        <w:t xml:space="preserve"> </w:t>
      </w:r>
      <w:proofErr w:type="spellStart"/>
      <w:r w:rsidRPr="009346EF">
        <w:rPr>
          <w:rFonts w:ascii="Times New Roman" w:eastAsia="Times New Roman" w:hAnsi="Times New Roman" w:cs="Times New Roman"/>
          <w:kern w:val="0"/>
          <w:sz w:val="28"/>
          <w:szCs w:val="28"/>
          <w:lang w:eastAsia="ru-RU" w:bidi="ar-SA"/>
        </w:rPr>
        <w:t>цього</w:t>
      </w:r>
      <w:proofErr w:type="spellEnd"/>
      <w:r w:rsidRPr="009346EF">
        <w:rPr>
          <w:rFonts w:ascii="Times New Roman" w:eastAsia="Times New Roman" w:hAnsi="Times New Roman" w:cs="Times New Roman"/>
          <w:kern w:val="0"/>
          <w:sz w:val="28"/>
          <w:szCs w:val="28"/>
          <w:lang w:eastAsia="ru-RU" w:bidi="ar-SA"/>
        </w:rPr>
        <w:t xml:space="preserve"> приводу </w:t>
      </w:r>
      <w:proofErr w:type="spellStart"/>
      <w:r w:rsidRPr="009346EF">
        <w:rPr>
          <w:rFonts w:ascii="Times New Roman" w:eastAsia="Times New Roman" w:hAnsi="Times New Roman" w:cs="Times New Roman"/>
          <w:kern w:val="0"/>
          <w:sz w:val="28"/>
          <w:szCs w:val="28"/>
          <w:lang w:eastAsia="ru-RU" w:bidi="ar-SA"/>
        </w:rPr>
        <w:t>набули</w:t>
      </w:r>
      <w:proofErr w:type="spellEnd"/>
      <w:r w:rsidRPr="009346EF">
        <w:rPr>
          <w:rFonts w:ascii="Times New Roman" w:eastAsia="Times New Roman" w:hAnsi="Times New Roman" w:cs="Times New Roman"/>
          <w:kern w:val="0"/>
          <w:sz w:val="28"/>
          <w:szCs w:val="28"/>
          <w:lang w:eastAsia="ru-RU" w:bidi="ar-SA"/>
        </w:rPr>
        <w:t xml:space="preserve"> </w:t>
      </w:r>
      <w:proofErr w:type="spellStart"/>
      <w:r w:rsidRPr="009346EF">
        <w:rPr>
          <w:rFonts w:ascii="Times New Roman" w:eastAsia="Times New Roman" w:hAnsi="Times New Roman" w:cs="Times New Roman"/>
          <w:kern w:val="0"/>
          <w:sz w:val="28"/>
          <w:szCs w:val="28"/>
          <w:lang w:eastAsia="ru-RU" w:bidi="ar-SA"/>
        </w:rPr>
        <w:t>особливої</w:t>
      </w:r>
      <w:proofErr w:type="spellEnd"/>
      <w:r w:rsidRPr="009346EF">
        <w:rPr>
          <w:rFonts w:ascii="Times New Roman" w:eastAsia="Times New Roman" w:hAnsi="Times New Roman" w:cs="Times New Roman"/>
          <w:kern w:val="0"/>
          <w:sz w:val="28"/>
          <w:szCs w:val="28"/>
          <w:lang w:eastAsia="ru-RU" w:bidi="ar-SA"/>
        </w:rPr>
        <w:t xml:space="preserve"> </w:t>
      </w:r>
      <w:proofErr w:type="spellStart"/>
      <w:r w:rsidRPr="009346EF">
        <w:rPr>
          <w:rFonts w:ascii="Times New Roman" w:eastAsia="Times New Roman" w:hAnsi="Times New Roman" w:cs="Times New Roman"/>
          <w:kern w:val="0"/>
          <w:sz w:val="28"/>
          <w:szCs w:val="28"/>
          <w:lang w:eastAsia="ru-RU" w:bidi="ar-SA"/>
        </w:rPr>
        <w:t>актуальності</w:t>
      </w:r>
      <w:proofErr w:type="spellEnd"/>
      <w:r w:rsidRPr="009346EF">
        <w:rPr>
          <w:rFonts w:ascii="Times New Roman" w:eastAsia="Times New Roman" w:hAnsi="Times New Roman" w:cs="Times New Roman"/>
          <w:kern w:val="0"/>
          <w:sz w:val="28"/>
          <w:szCs w:val="28"/>
          <w:lang w:eastAsia="ru-RU" w:bidi="ar-SA"/>
        </w:rPr>
        <w:t>.</w:t>
      </w:r>
      <w:r w:rsidRPr="009346EF">
        <w:rPr>
          <w:rFonts w:ascii="Times New Roman" w:eastAsia="Times New Roman" w:hAnsi="Times New Roman" w:cs="Times New Roman"/>
          <w:kern w:val="0"/>
          <w:sz w:val="28"/>
          <w:szCs w:val="28"/>
          <w:shd w:val="clear" w:color="auto" w:fill="FFFFFF"/>
          <w:lang w:eastAsia="ru-RU" w:bidi="ar-SA"/>
        </w:rPr>
        <w:t xml:space="preserve"> </w:t>
      </w:r>
      <w:r w:rsidRPr="009346EF">
        <w:rPr>
          <w:rFonts w:ascii="Times New Roman" w:eastAsia="Times New Roman" w:hAnsi="Times New Roman" w:cs="Times New Roman"/>
          <w:kern w:val="0"/>
          <w:sz w:val="28"/>
          <w:szCs w:val="28"/>
          <w:shd w:val="clear" w:color="auto" w:fill="FFFFFF"/>
          <w:lang w:val="uk-UA" w:eastAsia="ru-RU" w:bidi="ar-SA"/>
        </w:rPr>
        <w:t xml:space="preserve"> </w:t>
      </w:r>
      <w:proofErr w:type="spellStart"/>
      <w:r w:rsidRPr="009346EF">
        <w:rPr>
          <w:rFonts w:ascii="Times New Roman" w:eastAsia="Times New Roman" w:hAnsi="Times New Roman" w:cs="Times New Roman"/>
          <w:kern w:val="0"/>
          <w:sz w:val="28"/>
          <w:szCs w:val="28"/>
          <w:shd w:val="clear" w:color="auto" w:fill="FFFFFF"/>
          <w:lang w:eastAsia="ru-RU" w:bidi="ar-SA"/>
        </w:rPr>
        <w:t>Конституція</w:t>
      </w:r>
      <w:proofErr w:type="spellEnd"/>
      <w:r w:rsidRPr="009346EF">
        <w:rPr>
          <w:rFonts w:ascii="Times New Roman" w:eastAsia="Times New Roman" w:hAnsi="Times New Roman" w:cs="Times New Roman"/>
          <w:kern w:val="0"/>
          <w:sz w:val="28"/>
          <w:szCs w:val="28"/>
          <w:shd w:val="clear" w:color="auto" w:fill="FFFFFF"/>
          <w:lang w:eastAsia="ru-RU" w:bidi="ar-SA"/>
        </w:rPr>
        <w:t xml:space="preserve"> </w:t>
      </w:r>
      <w:proofErr w:type="spellStart"/>
      <w:r w:rsidRPr="009346EF">
        <w:rPr>
          <w:rFonts w:ascii="Times New Roman" w:eastAsia="Times New Roman" w:hAnsi="Times New Roman" w:cs="Times New Roman"/>
          <w:kern w:val="0"/>
          <w:sz w:val="28"/>
          <w:szCs w:val="28"/>
          <w:shd w:val="clear" w:color="auto" w:fill="FFFFFF"/>
          <w:lang w:eastAsia="ru-RU" w:bidi="ar-SA"/>
        </w:rPr>
        <w:t>України</w:t>
      </w:r>
      <w:proofErr w:type="spellEnd"/>
      <w:r w:rsidRPr="009346EF">
        <w:rPr>
          <w:rFonts w:ascii="Times New Roman" w:eastAsia="Times New Roman" w:hAnsi="Times New Roman" w:cs="Times New Roman"/>
          <w:kern w:val="0"/>
          <w:sz w:val="28"/>
          <w:szCs w:val="28"/>
          <w:shd w:val="clear" w:color="auto" w:fill="FFFFFF"/>
          <w:lang w:eastAsia="ru-RU" w:bidi="ar-SA"/>
        </w:rPr>
        <w:t xml:space="preserve"> </w:t>
      </w:r>
      <w:proofErr w:type="spellStart"/>
      <w:r w:rsidRPr="009346EF">
        <w:rPr>
          <w:rFonts w:ascii="Times New Roman" w:eastAsia="Times New Roman" w:hAnsi="Times New Roman" w:cs="Times New Roman"/>
          <w:kern w:val="0"/>
          <w:sz w:val="28"/>
          <w:szCs w:val="28"/>
          <w:shd w:val="clear" w:color="auto" w:fill="FFFFFF"/>
          <w:lang w:eastAsia="ru-RU" w:bidi="ar-SA"/>
        </w:rPr>
        <w:t>визначає</w:t>
      </w:r>
      <w:proofErr w:type="spellEnd"/>
      <w:r w:rsidRPr="009346EF">
        <w:rPr>
          <w:rFonts w:ascii="Times New Roman" w:eastAsia="Times New Roman" w:hAnsi="Times New Roman" w:cs="Times New Roman"/>
          <w:kern w:val="0"/>
          <w:sz w:val="28"/>
          <w:szCs w:val="28"/>
          <w:shd w:val="clear" w:color="auto" w:fill="FFFFFF"/>
          <w:lang w:eastAsia="ru-RU" w:bidi="ar-SA"/>
        </w:rPr>
        <w:t xml:space="preserve"> </w:t>
      </w:r>
      <w:proofErr w:type="spellStart"/>
      <w:r w:rsidRPr="009346EF">
        <w:rPr>
          <w:rFonts w:ascii="Times New Roman" w:eastAsia="Times New Roman" w:hAnsi="Times New Roman" w:cs="Times New Roman"/>
          <w:kern w:val="0"/>
          <w:sz w:val="28"/>
          <w:szCs w:val="28"/>
          <w:shd w:val="clear" w:color="auto" w:fill="FFFFFF"/>
          <w:lang w:eastAsia="ru-RU" w:bidi="ar-SA"/>
        </w:rPr>
        <w:t>певні</w:t>
      </w:r>
      <w:proofErr w:type="spellEnd"/>
      <w:r w:rsidRPr="009346EF">
        <w:rPr>
          <w:rFonts w:ascii="Times New Roman" w:eastAsia="Times New Roman" w:hAnsi="Times New Roman" w:cs="Times New Roman"/>
          <w:kern w:val="0"/>
          <w:sz w:val="28"/>
          <w:szCs w:val="28"/>
          <w:shd w:val="clear" w:color="auto" w:fill="FFFFFF"/>
          <w:lang w:eastAsia="ru-RU" w:bidi="ar-SA"/>
        </w:rPr>
        <w:t xml:space="preserve"> </w:t>
      </w:r>
      <w:proofErr w:type="spellStart"/>
      <w:r w:rsidRPr="009346EF">
        <w:rPr>
          <w:rFonts w:ascii="Times New Roman" w:eastAsia="Times New Roman" w:hAnsi="Times New Roman" w:cs="Times New Roman"/>
          <w:kern w:val="0"/>
          <w:sz w:val="28"/>
          <w:szCs w:val="28"/>
          <w:shd w:val="clear" w:color="auto" w:fill="FFFFFF"/>
          <w:lang w:eastAsia="ru-RU" w:bidi="ar-SA"/>
        </w:rPr>
        <w:t>загальні</w:t>
      </w:r>
      <w:proofErr w:type="spellEnd"/>
      <w:r w:rsidRPr="009346EF">
        <w:rPr>
          <w:rFonts w:ascii="Times New Roman" w:eastAsia="Times New Roman" w:hAnsi="Times New Roman" w:cs="Times New Roman"/>
          <w:kern w:val="0"/>
          <w:sz w:val="28"/>
          <w:szCs w:val="28"/>
          <w:shd w:val="clear" w:color="auto" w:fill="FFFFFF"/>
          <w:lang w:eastAsia="ru-RU" w:bidi="ar-SA"/>
        </w:rPr>
        <w:t xml:space="preserve"> правила </w:t>
      </w:r>
      <w:proofErr w:type="spellStart"/>
      <w:r w:rsidRPr="009346EF">
        <w:rPr>
          <w:rFonts w:ascii="Times New Roman" w:eastAsia="Times New Roman" w:hAnsi="Times New Roman" w:cs="Times New Roman"/>
          <w:kern w:val="0"/>
          <w:sz w:val="28"/>
          <w:szCs w:val="28"/>
          <w:shd w:val="clear" w:color="auto" w:fill="FFFFFF"/>
          <w:lang w:eastAsia="ru-RU" w:bidi="ar-SA"/>
        </w:rPr>
        <w:t>щодо</w:t>
      </w:r>
      <w:proofErr w:type="spellEnd"/>
      <w:r w:rsidRPr="009346EF">
        <w:rPr>
          <w:rFonts w:ascii="Times New Roman" w:eastAsia="Times New Roman" w:hAnsi="Times New Roman" w:cs="Times New Roman"/>
          <w:kern w:val="0"/>
          <w:sz w:val="28"/>
          <w:szCs w:val="28"/>
          <w:shd w:val="clear" w:color="auto" w:fill="FFFFFF"/>
          <w:lang w:eastAsia="ru-RU" w:bidi="ar-SA"/>
        </w:rPr>
        <w:t xml:space="preserve"> </w:t>
      </w:r>
      <w:proofErr w:type="spellStart"/>
      <w:r w:rsidRPr="009346EF">
        <w:rPr>
          <w:rFonts w:ascii="Times New Roman" w:eastAsia="Times New Roman" w:hAnsi="Times New Roman" w:cs="Times New Roman"/>
          <w:kern w:val="0"/>
          <w:sz w:val="28"/>
          <w:szCs w:val="28"/>
          <w:shd w:val="clear" w:color="auto" w:fill="FFFFFF"/>
          <w:lang w:eastAsia="ru-RU" w:bidi="ar-SA"/>
        </w:rPr>
        <w:t>можливих</w:t>
      </w:r>
      <w:proofErr w:type="spellEnd"/>
      <w:r w:rsidRPr="009346EF">
        <w:rPr>
          <w:rFonts w:ascii="Times New Roman" w:eastAsia="Times New Roman" w:hAnsi="Times New Roman" w:cs="Times New Roman"/>
          <w:kern w:val="0"/>
          <w:sz w:val="28"/>
          <w:szCs w:val="28"/>
          <w:shd w:val="clear" w:color="auto" w:fill="FFFFFF"/>
          <w:lang w:eastAsia="ru-RU" w:bidi="ar-SA"/>
        </w:rPr>
        <w:t xml:space="preserve"> </w:t>
      </w:r>
      <w:proofErr w:type="spellStart"/>
      <w:r w:rsidRPr="009346EF">
        <w:rPr>
          <w:rFonts w:ascii="Times New Roman" w:eastAsia="Times New Roman" w:hAnsi="Times New Roman" w:cs="Times New Roman"/>
          <w:kern w:val="0"/>
          <w:sz w:val="28"/>
          <w:szCs w:val="28"/>
          <w:shd w:val="clear" w:color="auto" w:fill="FFFFFF"/>
          <w:lang w:eastAsia="ru-RU" w:bidi="ar-SA"/>
        </w:rPr>
        <w:t>обмежень</w:t>
      </w:r>
      <w:proofErr w:type="spellEnd"/>
      <w:r w:rsidRPr="009346EF">
        <w:rPr>
          <w:rFonts w:ascii="Times New Roman" w:eastAsia="Times New Roman" w:hAnsi="Times New Roman" w:cs="Times New Roman"/>
          <w:kern w:val="0"/>
          <w:sz w:val="28"/>
          <w:szCs w:val="28"/>
          <w:shd w:val="clear" w:color="auto" w:fill="FFFFFF"/>
          <w:lang w:eastAsia="ru-RU" w:bidi="ar-SA"/>
        </w:rPr>
        <w:t xml:space="preserve"> </w:t>
      </w:r>
      <w:proofErr w:type="spellStart"/>
      <w:r w:rsidRPr="009346EF">
        <w:rPr>
          <w:rFonts w:ascii="Times New Roman" w:eastAsia="Times New Roman" w:hAnsi="Times New Roman" w:cs="Times New Roman"/>
          <w:kern w:val="0"/>
          <w:sz w:val="28"/>
          <w:szCs w:val="28"/>
          <w:shd w:val="clear" w:color="auto" w:fill="FFFFFF"/>
          <w:lang w:eastAsia="ru-RU" w:bidi="ar-SA"/>
        </w:rPr>
        <w:t>свободи</w:t>
      </w:r>
      <w:proofErr w:type="spellEnd"/>
      <w:r w:rsidRPr="009346EF">
        <w:rPr>
          <w:rFonts w:ascii="Times New Roman" w:eastAsia="Times New Roman" w:hAnsi="Times New Roman" w:cs="Times New Roman"/>
          <w:kern w:val="0"/>
          <w:sz w:val="28"/>
          <w:szCs w:val="28"/>
          <w:shd w:val="clear" w:color="auto" w:fill="FFFFFF"/>
          <w:lang w:eastAsia="ru-RU" w:bidi="ar-SA"/>
        </w:rPr>
        <w:t xml:space="preserve"> </w:t>
      </w:r>
      <w:proofErr w:type="spellStart"/>
      <w:r w:rsidRPr="009346EF">
        <w:rPr>
          <w:rFonts w:ascii="Times New Roman" w:eastAsia="Times New Roman" w:hAnsi="Times New Roman" w:cs="Times New Roman"/>
          <w:kern w:val="0"/>
          <w:sz w:val="28"/>
          <w:szCs w:val="28"/>
          <w:shd w:val="clear" w:color="auto" w:fill="FFFFFF"/>
          <w:lang w:eastAsia="ru-RU" w:bidi="ar-SA"/>
        </w:rPr>
        <w:t>зібрань</w:t>
      </w:r>
      <w:proofErr w:type="spellEnd"/>
      <w:r w:rsidRPr="009346EF">
        <w:rPr>
          <w:rFonts w:ascii="Times New Roman" w:eastAsia="Times New Roman" w:hAnsi="Times New Roman" w:cs="Times New Roman"/>
          <w:kern w:val="0"/>
          <w:sz w:val="28"/>
          <w:szCs w:val="28"/>
          <w:shd w:val="clear" w:color="auto" w:fill="FFFFFF"/>
          <w:lang w:eastAsia="ru-RU" w:bidi="ar-SA"/>
        </w:rPr>
        <w:t xml:space="preserve">, але </w:t>
      </w:r>
      <w:proofErr w:type="spellStart"/>
      <w:r w:rsidRPr="009346EF">
        <w:rPr>
          <w:rFonts w:ascii="Times New Roman" w:eastAsia="Times New Roman" w:hAnsi="Times New Roman" w:cs="Times New Roman"/>
          <w:kern w:val="0"/>
          <w:sz w:val="28"/>
          <w:szCs w:val="28"/>
          <w:shd w:val="clear" w:color="auto" w:fill="FFFFFF"/>
          <w:lang w:eastAsia="ru-RU" w:bidi="ar-SA"/>
        </w:rPr>
        <w:t>ці</w:t>
      </w:r>
      <w:proofErr w:type="spellEnd"/>
      <w:r w:rsidRPr="009346EF">
        <w:rPr>
          <w:rFonts w:ascii="Times New Roman" w:eastAsia="Times New Roman" w:hAnsi="Times New Roman" w:cs="Times New Roman"/>
          <w:kern w:val="0"/>
          <w:sz w:val="28"/>
          <w:szCs w:val="28"/>
          <w:shd w:val="clear" w:color="auto" w:fill="FFFFFF"/>
          <w:lang w:eastAsia="ru-RU" w:bidi="ar-SA"/>
        </w:rPr>
        <w:t xml:space="preserve"> правила </w:t>
      </w:r>
      <w:proofErr w:type="spellStart"/>
      <w:r w:rsidRPr="009346EF">
        <w:rPr>
          <w:rFonts w:ascii="Times New Roman" w:eastAsia="Times New Roman" w:hAnsi="Times New Roman" w:cs="Times New Roman"/>
          <w:kern w:val="0"/>
          <w:sz w:val="28"/>
          <w:szCs w:val="28"/>
          <w:shd w:val="clear" w:color="auto" w:fill="FFFFFF"/>
          <w:lang w:eastAsia="ru-RU" w:bidi="ar-SA"/>
        </w:rPr>
        <w:t>вимагають</w:t>
      </w:r>
      <w:proofErr w:type="spellEnd"/>
      <w:r w:rsidRPr="009346EF">
        <w:rPr>
          <w:rFonts w:ascii="Times New Roman" w:eastAsia="Times New Roman" w:hAnsi="Times New Roman" w:cs="Times New Roman"/>
          <w:kern w:val="0"/>
          <w:sz w:val="28"/>
          <w:szCs w:val="28"/>
          <w:shd w:val="clear" w:color="auto" w:fill="FFFFFF"/>
          <w:lang w:eastAsia="ru-RU" w:bidi="ar-SA"/>
        </w:rPr>
        <w:t xml:space="preserve"> </w:t>
      </w:r>
      <w:proofErr w:type="spellStart"/>
      <w:r w:rsidRPr="009346EF">
        <w:rPr>
          <w:rFonts w:ascii="Times New Roman" w:eastAsia="Times New Roman" w:hAnsi="Times New Roman" w:cs="Times New Roman"/>
          <w:kern w:val="0"/>
          <w:sz w:val="28"/>
          <w:szCs w:val="28"/>
          <w:shd w:val="clear" w:color="auto" w:fill="FFFFFF"/>
          <w:lang w:eastAsia="ru-RU" w:bidi="ar-SA"/>
        </w:rPr>
        <w:t>подальшого</w:t>
      </w:r>
      <w:proofErr w:type="spellEnd"/>
      <w:r w:rsidRPr="009346EF">
        <w:rPr>
          <w:rFonts w:ascii="Times New Roman" w:eastAsia="Times New Roman" w:hAnsi="Times New Roman" w:cs="Times New Roman"/>
          <w:kern w:val="0"/>
          <w:sz w:val="28"/>
          <w:szCs w:val="28"/>
          <w:shd w:val="clear" w:color="auto" w:fill="FFFFFF"/>
          <w:lang w:eastAsia="ru-RU" w:bidi="ar-SA"/>
        </w:rPr>
        <w:t xml:space="preserve"> </w:t>
      </w:r>
      <w:proofErr w:type="spellStart"/>
      <w:r w:rsidRPr="009346EF">
        <w:rPr>
          <w:rFonts w:ascii="Times New Roman" w:eastAsia="Times New Roman" w:hAnsi="Times New Roman" w:cs="Times New Roman"/>
          <w:kern w:val="0"/>
          <w:sz w:val="28"/>
          <w:szCs w:val="28"/>
          <w:shd w:val="clear" w:color="auto" w:fill="FFFFFF"/>
          <w:lang w:eastAsia="ru-RU" w:bidi="ar-SA"/>
        </w:rPr>
        <w:t>розвитку</w:t>
      </w:r>
      <w:proofErr w:type="spellEnd"/>
      <w:r w:rsidRPr="009346EF">
        <w:rPr>
          <w:rFonts w:ascii="Times New Roman" w:eastAsia="Times New Roman" w:hAnsi="Times New Roman" w:cs="Times New Roman"/>
          <w:kern w:val="0"/>
          <w:sz w:val="28"/>
          <w:szCs w:val="28"/>
          <w:shd w:val="clear" w:color="auto" w:fill="FFFFFF"/>
          <w:lang w:eastAsia="ru-RU" w:bidi="ar-SA"/>
        </w:rPr>
        <w:t xml:space="preserve"> у </w:t>
      </w:r>
      <w:proofErr w:type="spellStart"/>
      <w:r w:rsidRPr="009346EF">
        <w:rPr>
          <w:rFonts w:ascii="Times New Roman" w:eastAsia="Times New Roman" w:hAnsi="Times New Roman" w:cs="Times New Roman"/>
          <w:kern w:val="0"/>
          <w:sz w:val="28"/>
          <w:szCs w:val="28"/>
          <w:shd w:val="clear" w:color="auto" w:fill="FFFFFF"/>
          <w:lang w:eastAsia="ru-RU" w:bidi="ar-SA"/>
        </w:rPr>
        <w:t>національному</w:t>
      </w:r>
      <w:proofErr w:type="spellEnd"/>
      <w:r w:rsidRPr="009346EF">
        <w:rPr>
          <w:rFonts w:ascii="Times New Roman" w:eastAsia="Times New Roman" w:hAnsi="Times New Roman" w:cs="Times New Roman"/>
          <w:kern w:val="0"/>
          <w:sz w:val="28"/>
          <w:szCs w:val="28"/>
          <w:shd w:val="clear" w:color="auto" w:fill="FFFFFF"/>
          <w:lang w:eastAsia="ru-RU" w:bidi="ar-SA"/>
        </w:rPr>
        <w:t xml:space="preserve"> </w:t>
      </w:r>
      <w:proofErr w:type="spellStart"/>
      <w:r w:rsidRPr="009346EF">
        <w:rPr>
          <w:rFonts w:ascii="Times New Roman" w:eastAsia="Times New Roman" w:hAnsi="Times New Roman" w:cs="Times New Roman"/>
          <w:kern w:val="0"/>
          <w:sz w:val="28"/>
          <w:szCs w:val="28"/>
          <w:shd w:val="clear" w:color="auto" w:fill="FFFFFF"/>
          <w:lang w:eastAsia="ru-RU" w:bidi="ar-SA"/>
        </w:rPr>
        <w:t>законодавстві</w:t>
      </w:r>
      <w:proofErr w:type="spellEnd"/>
      <w:r w:rsidRPr="009346EF">
        <w:rPr>
          <w:rFonts w:ascii="Times New Roman" w:eastAsia="Times New Roman" w:hAnsi="Times New Roman" w:cs="Times New Roman"/>
          <w:kern w:val="0"/>
          <w:sz w:val="28"/>
          <w:szCs w:val="28"/>
          <w:shd w:val="clear" w:color="auto" w:fill="FFFFFF"/>
          <w:lang w:eastAsia="ru-RU" w:bidi="ar-SA"/>
        </w:rPr>
        <w:t>.</w:t>
      </w:r>
    </w:p>
    <w:p w:rsidR="009346EF" w:rsidRPr="009346EF" w:rsidRDefault="009346EF" w:rsidP="009346EF">
      <w:pPr>
        <w:widowControl/>
        <w:suppressAutoHyphens w:val="0"/>
        <w:spacing w:after="200"/>
        <w:contextualSpacing/>
        <w:jc w:val="both"/>
        <w:rPr>
          <w:rFonts w:ascii="Times New Roman" w:eastAsia="Calibri" w:hAnsi="Times New Roman" w:cs="Times New Roman"/>
          <w:kern w:val="0"/>
          <w:sz w:val="28"/>
          <w:szCs w:val="28"/>
          <w:lang w:val="uk-UA" w:eastAsia="en-US" w:bidi="ar-SA"/>
        </w:rPr>
      </w:pPr>
      <w:r w:rsidRPr="009346EF">
        <w:rPr>
          <w:rFonts w:ascii="Times New Roman" w:eastAsia="Times New Roman" w:hAnsi="Times New Roman" w:cs="Times New Roman"/>
          <w:color w:val="33332E"/>
          <w:kern w:val="0"/>
          <w:sz w:val="28"/>
          <w:szCs w:val="28"/>
          <w:shd w:val="clear" w:color="auto" w:fill="FFFFFF"/>
          <w:lang w:eastAsia="ru-RU" w:bidi="ar-SA"/>
        </w:rPr>
        <w:t xml:space="preserve"> </w:t>
      </w:r>
      <w:r w:rsidRPr="009346EF">
        <w:rPr>
          <w:rFonts w:ascii="Times New Roman" w:eastAsia="Times New Roman" w:hAnsi="Times New Roman" w:cs="Times New Roman"/>
          <w:color w:val="33332E"/>
          <w:kern w:val="0"/>
          <w:sz w:val="28"/>
          <w:szCs w:val="28"/>
          <w:shd w:val="clear" w:color="auto" w:fill="FFFFFF"/>
          <w:lang w:eastAsia="ru-RU" w:bidi="ar-SA"/>
        </w:rPr>
        <w:tab/>
      </w:r>
      <w:proofErr w:type="spellStart"/>
      <w:r w:rsidRPr="009346EF">
        <w:rPr>
          <w:rFonts w:ascii="Times New Roman" w:eastAsia="Calibri" w:hAnsi="Times New Roman" w:cs="Times New Roman"/>
          <w:kern w:val="0"/>
          <w:sz w:val="28"/>
          <w:szCs w:val="28"/>
          <w:lang w:eastAsia="en-US" w:bidi="ar-SA"/>
        </w:rPr>
        <w:t>Відповідно</w:t>
      </w:r>
      <w:proofErr w:type="spellEnd"/>
      <w:r w:rsidRPr="009346EF">
        <w:rPr>
          <w:rFonts w:ascii="Times New Roman" w:eastAsia="Calibri" w:hAnsi="Times New Roman" w:cs="Times New Roman"/>
          <w:kern w:val="0"/>
          <w:sz w:val="28"/>
          <w:szCs w:val="28"/>
          <w:lang w:eastAsia="en-US" w:bidi="ar-SA"/>
        </w:rPr>
        <w:t xml:space="preserve"> до </w:t>
      </w:r>
      <w:proofErr w:type="spellStart"/>
      <w:r w:rsidRPr="009346EF">
        <w:rPr>
          <w:rFonts w:ascii="Times New Roman" w:eastAsia="Calibri" w:hAnsi="Times New Roman" w:cs="Times New Roman"/>
          <w:kern w:val="0"/>
          <w:sz w:val="28"/>
          <w:szCs w:val="28"/>
          <w:lang w:eastAsia="en-US" w:bidi="ar-SA"/>
        </w:rPr>
        <w:t>Конституції</w:t>
      </w:r>
      <w:proofErr w:type="spellEnd"/>
      <w:r w:rsidRPr="009346EF">
        <w:rPr>
          <w:rFonts w:ascii="Times New Roman" w:eastAsia="Calibri" w:hAnsi="Times New Roman" w:cs="Times New Roman"/>
          <w:kern w:val="0"/>
          <w:sz w:val="28"/>
          <w:szCs w:val="28"/>
          <w:lang w:eastAsia="en-US" w:bidi="ar-SA"/>
        </w:rPr>
        <w:t xml:space="preserve"> </w:t>
      </w:r>
      <w:proofErr w:type="spellStart"/>
      <w:r w:rsidRPr="009346EF">
        <w:rPr>
          <w:rFonts w:ascii="Times New Roman" w:eastAsia="Calibri" w:hAnsi="Times New Roman" w:cs="Times New Roman"/>
          <w:kern w:val="0"/>
          <w:sz w:val="28"/>
          <w:szCs w:val="28"/>
          <w:lang w:eastAsia="en-US" w:bidi="ar-SA"/>
        </w:rPr>
        <w:t>України</w:t>
      </w:r>
      <w:proofErr w:type="spellEnd"/>
      <w:r w:rsidRPr="009346EF">
        <w:rPr>
          <w:rFonts w:ascii="Times New Roman" w:eastAsia="Calibri" w:hAnsi="Times New Roman" w:cs="Times New Roman"/>
          <w:kern w:val="0"/>
          <w:sz w:val="28"/>
          <w:szCs w:val="28"/>
          <w:lang w:eastAsia="en-US" w:bidi="ar-SA"/>
        </w:rPr>
        <w:t xml:space="preserve"> </w:t>
      </w:r>
      <w:proofErr w:type="spellStart"/>
      <w:r w:rsidRPr="009346EF">
        <w:rPr>
          <w:rFonts w:ascii="Times New Roman" w:eastAsia="Calibri" w:hAnsi="Times New Roman" w:cs="Times New Roman"/>
          <w:kern w:val="0"/>
          <w:sz w:val="28"/>
          <w:szCs w:val="28"/>
          <w:lang w:eastAsia="en-US" w:bidi="ar-SA"/>
        </w:rPr>
        <w:t>Україна</w:t>
      </w:r>
      <w:proofErr w:type="spellEnd"/>
      <w:r w:rsidRPr="009346EF">
        <w:rPr>
          <w:rFonts w:ascii="Times New Roman" w:eastAsia="Calibri" w:hAnsi="Times New Roman" w:cs="Times New Roman"/>
          <w:kern w:val="0"/>
          <w:sz w:val="28"/>
          <w:szCs w:val="28"/>
          <w:lang w:eastAsia="en-US" w:bidi="ar-SA"/>
        </w:rPr>
        <w:t xml:space="preserve"> є демократичною, правовою державою. Людина, </w:t>
      </w:r>
      <w:proofErr w:type="spellStart"/>
      <w:r w:rsidRPr="009346EF">
        <w:rPr>
          <w:rFonts w:ascii="Times New Roman" w:eastAsia="Calibri" w:hAnsi="Times New Roman" w:cs="Times New Roman"/>
          <w:kern w:val="0"/>
          <w:sz w:val="28"/>
          <w:szCs w:val="28"/>
          <w:lang w:eastAsia="en-US" w:bidi="ar-SA"/>
        </w:rPr>
        <w:t>її</w:t>
      </w:r>
      <w:proofErr w:type="spellEnd"/>
      <w:r w:rsidRPr="009346EF">
        <w:rPr>
          <w:rFonts w:ascii="Times New Roman" w:eastAsia="Calibri" w:hAnsi="Times New Roman" w:cs="Times New Roman"/>
          <w:kern w:val="0"/>
          <w:sz w:val="28"/>
          <w:szCs w:val="28"/>
          <w:lang w:eastAsia="en-US" w:bidi="ar-SA"/>
        </w:rPr>
        <w:t xml:space="preserve"> </w:t>
      </w:r>
      <w:proofErr w:type="spellStart"/>
      <w:r w:rsidRPr="009346EF">
        <w:rPr>
          <w:rFonts w:ascii="Times New Roman" w:eastAsia="Calibri" w:hAnsi="Times New Roman" w:cs="Times New Roman"/>
          <w:kern w:val="0"/>
          <w:sz w:val="28"/>
          <w:szCs w:val="28"/>
          <w:lang w:eastAsia="en-US" w:bidi="ar-SA"/>
        </w:rPr>
        <w:t>життя</w:t>
      </w:r>
      <w:proofErr w:type="spellEnd"/>
      <w:r w:rsidRPr="009346EF">
        <w:rPr>
          <w:rFonts w:ascii="Times New Roman" w:eastAsia="Calibri" w:hAnsi="Times New Roman" w:cs="Times New Roman"/>
          <w:kern w:val="0"/>
          <w:sz w:val="28"/>
          <w:szCs w:val="28"/>
          <w:lang w:eastAsia="en-US" w:bidi="ar-SA"/>
        </w:rPr>
        <w:t xml:space="preserve"> і </w:t>
      </w:r>
      <w:proofErr w:type="spellStart"/>
      <w:r w:rsidRPr="009346EF">
        <w:rPr>
          <w:rFonts w:ascii="Times New Roman" w:eastAsia="Calibri" w:hAnsi="Times New Roman" w:cs="Times New Roman"/>
          <w:kern w:val="0"/>
          <w:sz w:val="28"/>
          <w:szCs w:val="28"/>
          <w:lang w:eastAsia="en-US" w:bidi="ar-SA"/>
        </w:rPr>
        <w:t>здоров’я</w:t>
      </w:r>
      <w:proofErr w:type="spellEnd"/>
      <w:r w:rsidRPr="009346EF">
        <w:rPr>
          <w:rFonts w:ascii="Times New Roman" w:eastAsia="Calibri" w:hAnsi="Times New Roman" w:cs="Times New Roman"/>
          <w:kern w:val="0"/>
          <w:sz w:val="28"/>
          <w:szCs w:val="28"/>
          <w:lang w:eastAsia="en-US" w:bidi="ar-SA"/>
        </w:rPr>
        <w:t xml:space="preserve">, честь і </w:t>
      </w:r>
      <w:proofErr w:type="spellStart"/>
      <w:r w:rsidRPr="009346EF">
        <w:rPr>
          <w:rFonts w:ascii="Times New Roman" w:eastAsia="Calibri" w:hAnsi="Times New Roman" w:cs="Times New Roman"/>
          <w:kern w:val="0"/>
          <w:sz w:val="28"/>
          <w:szCs w:val="28"/>
          <w:lang w:eastAsia="en-US" w:bidi="ar-SA"/>
        </w:rPr>
        <w:t>гідність</w:t>
      </w:r>
      <w:proofErr w:type="spellEnd"/>
      <w:r w:rsidRPr="009346EF">
        <w:rPr>
          <w:rFonts w:ascii="Times New Roman" w:eastAsia="Calibri" w:hAnsi="Times New Roman" w:cs="Times New Roman"/>
          <w:kern w:val="0"/>
          <w:sz w:val="28"/>
          <w:szCs w:val="28"/>
          <w:lang w:eastAsia="en-US" w:bidi="ar-SA"/>
        </w:rPr>
        <w:t xml:space="preserve">, </w:t>
      </w:r>
      <w:proofErr w:type="spellStart"/>
      <w:r w:rsidRPr="009346EF">
        <w:rPr>
          <w:rFonts w:ascii="Times New Roman" w:eastAsia="Calibri" w:hAnsi="Times New Roman" w:cs="Times New Roman"/>
          <w:kern w:val="0"/>
          <w:sz w:val="28"/>
          <w:szCs w:val="28"/>
          <w:lang w:eastAsia="en-US" w:bidi="ar-SA"/>
        </w:rPr>
        <w:t>недоторканність</w:t>
      </w:r>
      <w:proofErr w:type="spellEnd"/>
      <w:r w:rsidRPr="009346EF">
        <w:rPr>
          <w:rFonts w:ascii="Times New Roman" w:eastAsia="Calibri" w:hAnsi="Times New Roman" w:cs="Times New Roman"/>
          <w:kern w:val="0"/>
          <w:sz w:val="28"/>
          <w:szCs w:val="28"/>
          <w:lang w:eastAsia="en-US" w:bidi="ar-SA"/>
        </w:rPr>
        <w:t xml:space="preserve"> і </w:t>
      </w:r>
      <w:proofErr w:type="spellStart"/>
      <w:r w:rsidRPr="009346EF">
        <w:rPr>
          <w:rFonts w:ascii="Times New Roman" w:eastAsia="Calibri" w:hAnsi="Times New Roman" w:cs="Times New Roman"/>
          <w:kern w:val="0"/>
          <w:sz w:val="28"/>
          <w:szCs w:val="28"/>
          <w:lang w:eastAsia="en-US" w:bidi="ar-SA"/>
        </w:rPr>
        <w:t>безпека</w:t>
      </w:r>
      <w:proofErr w:type="spellEnd"/>
      <w:r w:rsidRPr="009346EF">
        <w:rPr>
          <w:rFonts w:ascii="Times New Roman" w:eastAsia="Calibri" w:hAnsi="Times New Roman" w:cs="Times New Roman"/>
          <w:kern w:val="0"/>
          <w:sz w:val="28"/>
          <w:szCs w:val="28"/>
          <w:lang w:eastAsia="en-US" w:bidi="ar-SA"/>
        </w:rPr>
        <w:t xml:space="preserve"> </w:t>
      </w:r>
      <w:proofErr w:type="spellStart"/>
      <w:r w:rsidRPr="009346EF">
        <w:rPr>
          <w:rFonts w:ascii="Times New Roman" w:eastAsia="Calibri" w:hAnsi="Times New Roman" w:cs="Times New Roman"/>
          <w:kern w:val="0"/>
          <w:sz w:val="28"/>
          <w:szCs w:val="28"/>
          <w:lang w:eastAsia="en-US" w:bidi="ar-SA"/>
        </w:rPr>
        <w:t>визнаються</w:t>
      </w:r>
      <w:proofErr w:type="spellEnd"/>
      <w:r w:rsidRPr="009346EF">
        <w:rPr>
          <w:rFonts w:ascii="Times New Roman" w:eastAsia="Calibri" w:hAnsi="Times New Roman" w:cs="Times New Roman"/>
          <w:kern w:val="0"/>
          <w:sz w:val="28"/>
          <w:szCs w:val="28"/>
          <w:lang w:eastAsia="en-US" w:bidi="ar-SA"/>
        </w:rPr>
        <w:t xml:space="preserve"> в </w:t>
      </w:r>
      <w:proofErr w:type="spellStart"/>
      <w:r w:rsidRPr="009346EF">
        <w:rPr>
          <w:rFonts w:ascii="Times New Roman" w:eastAsia="Calibri" w:hAnsi="Times New Roman" w:cs="Times New Roman"/>
          <w:kern w:val="0"/>
          <w:sz w:val="28"/>
          <w:szCs w:val="28"/>
          <w:lang w:eastAsia="en-US" w:bidi="ar-SA"/>
        </w:rPr>
        <w:t>Україні</w:t>
      </w:r>
      <w:proofErr w:type="spellEnd"/>
      <w:r w:rsidRPr="009346EF">
        <w:rPr>
          <w:rFonts w:ascii="Times New Roman" w:eastAsia="Calibri" w:hAnsi="Times New Roman" w:cs="Times New Roman"/>
          <w:kern w:val="0"/>
          <w:sz w:val="28"/>
          <w:szCs w:val="28"/>
          <w:lang w:eastAsia="en-US" w:bidi="ar-SA"/>
        </w:rPr>
        <w:t xml:space="preserve"> </w:t>
      </w:r>
      <w:proofErr w:type="spellStart"/>
      <w:r w:rsidRPr="009346EF">
        <w:rPr>
          <w:rFonts w:ascii="Times New Roman" w:eastAsia="Calibri" w:hAnsi="Times New Roman" w:cs="Times New Roman"/>
          <w:kern w:val="0"/>
          <w:sz w:val="28"/>
          <w:szCs w:val="28"/>
          <w:lang w:eastAsia="en-US" w:bidi="ar-SA"/>
        </w:rPr>
        <w:t>найвищою</w:t>
      </w:r>
      <w:proofErr w:type="spellEnd"/>
      <w:r w:rsidRPr="009346EF">
        <w:rPr>
          <w:rFonts w:ascii="Times New Roman" w:eastAsia="Calibri" w:hAnsi="Times New Roman" w:cs="Times New Roman"/>
          <w:kern w:val="0"/>
          <w:sz w:val="28"/>
          <w:szCs w:val="28"/>
          <w:lang w:eastAsia="en-US" w:bidi="ar-SA"/>
        </w:rPr>
        <w:t xml:space="preserve"> </w:t>
      </w:r>
      <w:proofErr w:type="spellStart"/>
      <w:r w:rsidRPr="009346EF">
        <w:rPr>
          <w:rFonts w:ascii="Times New Roman" w:eastAsia="Calibri" w:hAnsi="Times New Roman" w:cs="Times New Roman"/>
          <w:kern w:val="0"/>
          <w:sz w:val="28"/>
          <w:szCs w:val="28"/>
          <w:lang w:eastAsia="en-US" w:bidi="ar-SA"/>
        </w:rPr>
        <w:t>соціальною</w:t>
      </w:r>
      <w:proofErr w:type="spellEnd"/>
      <w:r w:rsidRPr="009346EF">
        <w:rPr>
          <w:rFonts w:ascii="Times New Roman" w:eastAsia="Calibri" w:hAnsi="Times New Roman" w:cs="Times New Roman"/>
          <w:kern w:val="0"/>
          <w:sz w:val="28"/>
          <w:szCs w:val="28"/>
          <w:lang w:eastAsia="en-US" w:bidi="ar-SA"/>
        </w:rPr>
        <w:t xml:space="preserve"> </w:t>
      </w:r>
      <w:proofErr w:type="spellStart"/>
      <w:r w:rsidRPr="009346EF">
        <w:rPr>
          <w:rFonts w:ascii="Times New Roman" w:eastAsia="Calibri" w:hAnsi="Times New Roman" w:cs="Times New Roman"/>
          <w:kern w:val="0"/>
          <w:sz w:val="28"/>
          <w:szCs w:val="28"/>
          <w:lang w:eastAsia="en-US" w:bidi="ar-SA"/>
        </w:rPr>
        <w:t>цінністю</w:t>
      </w:r>
      <w:proofErr w:type="spellEnd"/>
      <w:r w:rsidRPr="009346EF">
        <w:rPr>
          <w:rFonts w:ascii="Times New Roman" w:eastAsia="Calibri" w:hAnsi="Times New Roman" w:cs="Times New Roman"/>
          <w:kern w:val="0"/>
          <w:sz w:val="28"/>
          <w:szCs w:val="28"/>
          <w:lang w:eastAsia="en-US" w:bidi="ar-SA"/>
        </w:rPr>
        <w:t xml:space="preserve">. Права і </w:t>
      </w:r>
      <w:proofErr w:type="spellStart"/>
      <w:r w:rsidRPr="009346EF">
        <w:rPr>
          <w:rFonts w:ascii="Times New Roman" w:eastAsia="Calibri" w:hAnsi="Times New Roman" w:cs="Times New Roman"/>
          <w:kern w:val="0"/>
          <w:sz w:val="28"/>
          <w:szCs w:val="28"/>
          <w:lang w:eastAsia="en-US" w:bidi="ar-SA"/>
        </w:rPr>
        <w:t>свободи</w:t>
      </w:r>
      <w:proofErr w:type="spellEnd"/>
      <w:r w:rsidRPr="009346EF">
        <w:rPr>
          <w:rFonts w:ascii="Times New Roman" w:eastAsia="Calibri" w:hAnsi="Times New Roman" w:cs="Times New Roman"/>
          <w:kern w:val="0"/>
          <w:sz w:val="28"/>
          <w:szCs w:val="28"/>
          <w:lang w:eastAsia="en-US" w:bidi="ar-SA"/>
        </w:rPr>
        <w:t xml:space="preserve"> </w:t>
      </w:r>
      <w:proofErr w:type="spellStart"/>
      <w:r w:rsidRPr="009346EF">
        <w:rPr>
          <w:rFonts w:ascii="Times New Roman" w:eastAsia="Calibri" w:hAnsi="Times New Roman" w:cs="Times New Roman"/>
          <w:kern w:val="0"/>
          <w:sz w:val="28"/>
          <w:szCs w:val="28"/>
          <w:lang w:eastAsia="en-US" w:bidi="ar-SA"/>
        </w:rPr>
        <w:t>людини</w:t>
      </w:r>
      <w:proofErr w:type="spellEnd"/>
      <w:r w:rsidRPr="009346EF">
        <w:rPr>
          <w:rFonts w:ascii="Times New Roman" w:eastAsia="Calibri" w:hAnsi="Times New Roman" w:cs="Times New Roman"/>
          <w:kern w:val="0"/>
          <w:sz w:val="28"/>
          <w:szCs w:val="28"/>
          <w:lang w:eastAsia="en-US" w:bidi="ar-SA"/>
        </w:rPr>
        <w:t xml:space="preserve"> та </w:t>
      </w:r>
      <w:proofErr w:type="spellStart"/>
      <w:r w:rsidRPr="009346EF">
        <w:rPr>
          <w:rFonts w:ascii="Times New Roman" w:eastAsia="Calibri" w:hAnsi="Times New Roman" w:cs="Times New Roman"/>
          <w:kern w:val="0"/>
          <w:sz w:val="28"/>
          <w:szCs w:val="28"/>
          <w:lang w:eastAsia="en-US" w:bidi="ar-SA"/>
        </w:rPr>
        <w:t>їх</w:t>
      </w:r>
      <w:proofErr w:type="spellEnd"/>
      <w:r w:rsidRPr="009346EF">
        <w:rPr>
          <w:rFonts w:ascii="Times New Roman" w:eastAsia="Calibri" w:hAnsi="Times New Roman" w:cs="Times New Roman"/>
          <w:kern w:val="0"/>
          <w:sz w:val="28"/>
          <w:szCs w:val="28"/>
          <w:lang w:eastAsia="en-US" w:bidi="ar-SA"/>
        </w:rPr>
        <w:t xml:space="preserve"> </w:t>
      </w:r>
      <w:proofErr w:type="spellStart"/>
      <w:r w:rsidRPr="009346EF">
        <w:rPr>
          <w:rFonts w:ascii="Times New Roman" w:eastAsia="Calibri" w:hAnsi="Times New Roman" w:cs="Times New Roman"/>
          <w:kern w:val="0"/>
          <w:sz w:val="28"/>
          <w:szCs w:val="28"/>
          <w:lang w:eastAsia="en-US" w:bidi="ar-SA"/>
        </w:rPr>
        <w:t>гарантії</w:t>
      </w:r>
      <w:proofErr w:type="spellEnd"/>
      <w:r w:rsidRPr="009346EF">
        <w:rPr>
          <w:rFonts w:ascii="Times New Roman" w:eastAsia="Calibri" w:hAnsi="Times New Roman" w:cs="Times New Roman"/>
          <w:kern w:val="0"/>
          <w:sz w:val="28"/>
          <w:szCs w:val="28"/>
          <w:lang w:eastAsia="en-US" w:bidi="ar-SA"/>
        </w:rPr>
        <w:t xml:space="preserve"> </w:t>
      </w:r>
      <w:proofErr w:type="spellStart"/>
      <w:r w:rsidRPr="009346EF">
        <w:rPr>
          <w:rFonts w:ascii="Times New Roman" w:eastAsia="Calibri" w:hAnsi="Times New Roman" w:cs="Times New Roman"/>
          <w:kern w:val="0"/>
          <w:sz w:val="28"/>
          <w:szCs w:val="28"/>
          <w:lang w:eastAsia="en-US" w:bidi="ar-SA"/>
        </w:rPr>
        <w:t>визначають</w:t>
      </w:r>
      <w:proofErr w:type="spellEnd"/>
      <w:r w:rsidRPr="009346EF">
        <w:rPr>
          <w:rFonts w:ascii="Times New Roman" w:eastAsia="Calibri" w:hAnsi="Times New Roman" w:cs="Times New Roman"/>
          <w:kern w:val="0"/>
          <w:sz w:val="28"/>
          <w:szCs w:val="28"/>
          <w:lang w:eastAsia="en-US" w:bidi="ar-SA"/>
        </w:rPr>
        <w:t xml:space="preserve"> </w:t>
      </w:r>
      <w:proofErr w:type="spellStart"/>
      <w:r w:rsidRPr="009346EF">
        <w:rPr>
          <w:rFonts w:ascii="Times New Roman" w:eastAsia="Calibri" w:hAnsi="Times New Roman" w:cs="Times New Roman"/>
          <w:kern w:val="0"/>
          <w:sz w:val="28"/>
          <w:szCs w:val="28"/>
          <w:lang w:eastAsia="en-US" w:bidi="ar-SA"/>
        </w:rPr>
        <w:t>зміст</w:t>
      </w:r>
      <w:proofErr w:type="spellEnd"/>
      <w:r w:rsidRPr="009346EF">
        <w:rPr>
          <w:rFonts w:ascii="Times New Roman" w:eastAsia="Calibri" w:hAnsi="Times New Roman" w:cs="Times New Roman"/>
          <w:kern w:val="0"/>
          <w:sz w:val="28"/>
          <w:szCs w:val="28"/>
          <w:lang w:eastAsia="en-US" w:bidi="ar-SA"/>
        </w:rPr>
        <w:t xml:space="preserve"> і </w:t>
      </w:r>
      <w:proofErr w:type="spellStart"/>
      <w:r w:rsidRPr="009346EF">
        <w:rPr>
          <w:rFonts w:ascii="Times New Roman" w:eastAsia="Calibri" w:hAnsi="Times New Roman" w:cs="Times New Roman"/>
          <w:kern w:val="0"/>
          <w:sz w:val="28"/>
          <w:szCs w:val="28"/>
          <w:lang w:eastAsia="en-US" w:bidi="ar-SA"/>
        </w:rPr>
        <w:t>спрямованість</w:t>
      </w:r>
      <w:proofErr w:type="spellEnd"/>
      <w:r w:rsidRPr="009346EF">
        <w:rPr>
          <w:rFonts w:ascii="Times New Roman" w:eastAsia="Calibri" w:hAnsi="Times New Roman" w:cs="Times New Roman"/>
          <w:kern w:val="0"/>
          <w:sz w:val="28"/>
          <w:szCs w:val="28"/>
          <w:lang w:eastAsia="en-US" w:bidi="ar-SA"/>
        </w:rPr>
        <w:t xml:space="preserve"> </w:t>
      </w:r>
      <w:proofErr w:type="spellStart"/>
      <w:r w:rsidRPr="009346EF">
        <w:rPr>
          <w:rFonts w:ascii="Times New Roman" w:eastAsia="Calibri" w:hAnsi="Times New Roman" w:cs="Times New Roman"/>
          <w:kern w:val="0"/>
          <w:sz w:val="28"/>
          <w:szCs w:val="28"/>
          <w:lang w:eastAsia="en-US" w:bidi="ar-SA"/>
        </w:rPr>
        <w:t>діяльності</w:t>
      </w:r>
      <w:proofErr w:type="spellEnd"/>
      <w:r w:rsidRPr="009346EF">
        <w:rPr>
          <w:rFonts w:ascii="Times New Roman" w:eastAsia="Calibri" w:hAnsi="Times New Roman" w:cs="Times New Roman"/>
          <w:kern w:val="0"/>
          <w:sz w:val="28"/>
          <w:szCs w:val="28"/>
          <w:lang w:eastAsia="en-US" w:bidi="ar-SA"/>
        </w:rPr>
        <w:t xml:space="preserve"> </w:t>
      </w:r>
      <w:proofErr w:type="spellStart"/>
      <w:r w:rsidRPr="009346EF">
        <w:rPr>
          <w:rFonts w:ascii="Times New Roman" w:eastAsia="Calibri" w:hAnsi="Times New Roman" w:cs="Times New Roman"/>
          <w:kern w:val="0"/>
          <w:sz w:val="28"/>
          <w:szCs w:val="28"/>
          <w:lang w:eastAsia="en-US" w:bidi="ar-SA"/>
        </w:rPr>
        <w:t>держави</w:t>
      </w:r>
      <w:proofErr w:type="spellEnd"/>
      <w:r w:rsidRPr="009346EF">
        <w:rPr>
          <w:rFonts w:ascii="Times New Roman" w:eastAsia="Calibri" w:hAnsi="Times New Roman" w:cs="Times New Roman"/>
          <w:kern w:val="0"/>
          <w:sz w:val="28"/>
          <w:szCs w:val="28"/>
          <w:lang w:eastAsia="en-US" w:bidi="ar-SA"/>
        </w:rPr>
        <w:t xml:space="preserve">, яка </w:t>
      </w:r>
      <w:proofErr w:type="spellStart"/>
      <w:r w:rsidRPr="009346EF">
        <w:rPr>
          <w:rFonts w:ascii="Times New Roman" w:eastAsia="Calibri" w:hAnsi="Times New Roman" w:cs="Times New Roman"/>
          <w:kern w:val="0"/>
          <w:sz w:val="28"/>
          <w:szCs w:val="28"/>
          <w:lang w:eastAsia="en-US" w:bidi="ar-SA"/>
        </w:rPr>
        <w:t>відповідає</w:t>
      </w:r>
      <w:proofErr w:type="spellEnd"/>
      <w:r w:rsidRPr="009346EF">
        <w:rPr>
          <w:rFonts w:ascii="Times New Roman" w:eastAsia="Calibri" w:hAnsi="Times New Roman" w:cs="Times New Roman"/>
          <w:kern w:val="0"/>
          <w:sz w:val="28"/>
          <w:szCs w:val="28"/>
          <w:lang w:eastAsia="en-US" w:bidi="ar-SA"/>
        </w:rPr>
        <w:t xml:space="preserve"> перед </w:t>
      </w:r>
      <w:proofErr w:type="spellStart"/>
      <w:r w:rsidRPr="009346EF">
        <w:rPr>
          <w:rFonts w:ascii="Times New Roman" w:eastAsia="Calibri" w:hAnsi="Times New Roman" w:cs="Times New Roman"/>
          <w:kern w:val="0"/>
          <w:sz w:val="28"/>
          <w:szCs w:val="28"/>
          <w:lang w:eastAsia="en-US" w:bidi="ar-SA"/>
        </w:rPr>
        <w:t>людиною</w:t>
      </w:r>
      <w:proofErr w:type="spellEnd"/>
      <w:r w:rsidRPr="009346EF">
        <w:rPr>
          <w:rFonts w:ascii="Times New Roman" w:eastAsia="Calibri" w:hAnsi="Times New Roman" w:cs="Times New Roman"/>
          <w:kern w:val="0"/>
          <w:sz w:val="28"/>
          <w:szCs w:val="28"/>
          <w:lang w:eastAsia="en-US" w:bidi="ar-SA"/>
        </w:rPr>
        <w:t xml:space="preserve"> за свою </w:t>
      </w:r>
      <w:proofErr w:type="spellStart"/>
      <w:r w:rsidRPr="009346EF">
        <w:rPr>
          <w:rFonts w:ascii="Times New Roman" w:eastAsia="Calibri" w:hAnsi="Times New Roman" w:cs="Times New Roman"/>
          <w:kern w:val="0"/>
          <w:sz w:val="28"/>
          <w:szCs w:val="28"/>
          <w:lang w:eastAsia="en-US" w:bidi="ar-SA"/>
        </w:rPr>
        <w:t>діяльність</w:t>
      </w:r>
      <w:proofErr w:type="spellEnd"/>
      <w:r w:rsidRPr="009346EF">
        <w:rPr>
          <w:rFonts w:ascii="Times New Roman" w:eastAsia="Calibri" w:hAnsi="Times New Roman" w:cs="Times New Roman"/>
          <w:kern w:val="0"/>
          <w:sz w:val="28"/>
          <w:szCs w:val="28"/>
          <w:lang w:eastAsia="en-US" w:bidi="ar-SA"/>
        </w:rPr>
        <w:t xml:space="preserve">. </w:t>
      </w:r>
      <w:proofErr w:type="spellStart"/>
      <w:r w:rsidRPr="009346EF">
        <w:rPr>
          <w:rFonts w:ascii="Times New Roman" w:eastAsia="Calibri" w:hAnsi="Times New Roman" w:cs="Times New Roman"/>
          <w:kern w:val="0"/>
          <w:sz w:val="28"/>
          <w:szCs w:val="28"/>
          <w:lang w:eastAsia="en-US" w:bidi="ar-SA"/>
        </w:rPr>
        <w:t>Утвердження</w:t>
      </w:r>
      <w:proofErr w:type="spellEnd"/>
      <w:r w:rsidRPr="009346EF">
        <w:rPr>
          <w:rFonts w:ascii="Times New Roman" w:eastAsia="Calibri" w:hAnsi="Times New Roman" w:cs="Times New Roman"/>
          <w:kern w:val="0"/>
          <w:sz w:val="28"/>
          <w:szCs w:val="28"/>
          <w:lang w:eastAsia="en-US" w:bidi="ar-SA"/>
        </w:rPr>
        <w:t xml:space="preserve"> і </w:t>
      </w:r>
      <w:proofErr w:type="spellStart"/>
      <w:r w:rsidRPr="009346EF">
        <w:rPr>
          <w:rFonts w:ascii="Times New Roman" w:eastAsia="Calibri" w:hAnsi="Times New Roman" w:cs="Times New Roman"/>
          <w:kern w:val="0"/>
          <w:sz w:val="28"/>
          <w:szCs w:val="28"/>
          <w:lang w:eastAsia="en-US" w:bidi="ar-SA"/>
        </w:rPr>
        <w:t>забезпечення</w:t>
      </w:r>
      <w:proofErr w:type="spellEnd"/>
      <w:r w:rsidRPr="009346EF">
        <w:rPr>
          <w:rFonts w:ascii="Times New Roman" w:eastAsia="Calibri" w:hAnsi="Times New Roman" w:cs="Times New Roman"/>
          <w:kern w:val="0"/>
          <w:sz w:val="28"/>
          <w:szCs w:val="28"/>
          <w:lang w:eastAsia="en-US" w:bidi="ar-SA"/>
        </w:rPr>
        <w:t xml:space="preserve"> прав і свобод </w:t>
      </w:r>
      <w:proofErr w:type="spellStart"/>
      <w:r w:rsidRPr="009346EF">
        <w:rPr>
          <w:rFonts w:ascii="Times New Roman" w:eastAsia="Calibri" w:hAnsi="Times New Roman" w:cs="Times New Roman"/>
          <w:kern w:val="0"/>
          <w:sz w:val="28"/>
          <w:szCs w:val="28"/>
          <w:lang w:eastAsia="en-US" w:bidi="ar-SA"/>
        </w:rPr>
        <w:t>людини</w:t>
      </w:r>
      <w:proofErr w:type="spellEnd"/>
      <w:r w:rsidRPr="009346EF">
        <w:rPr>
          <w:rFonts w:ascii="Times New Roman" w:eastAsia="Calibri" w:hAnsi="Times New Roman" w:cs="Times New Roman"/>
          <w:kern w:val="0"/>
          <w:sz w:val="28"/>
          <w:szCs w:val="28"/>
          <w:lang w:eastAsia="en-US" w:bidi="ar-SA"/>
        </w:rPr>
        <w:t xml:space="preserve"> є </w:t>
      </w:r>
      <w:proofErr w:type="spellStart"/>
      <w:r w:rsidRPr="009346EF">
        <w:rPr>
          <w:rFonts w:ascii="Times New Roman" w:eastAsia="Calibri" w:hAnsi="Times New Roman" w:cs="Times New Roman"/>
          <w:kern w:val="0"/>
          <w:sz w:val="28"/>
          <w:szCs w:val="28"/>
          <w:lang w:eastAsia="en-US" w:bidi="ar-SA"/>
        </w:rPr>
        <w:t>головним</w:t>
      </w:r>
      <w:proofErr w:type="spellEnd"/>
      <w:r w:rsidRPr="009346EF">
        <w:rPr>
          <w:rFonts w:ascii="Times New Roman" w:eastAsia="Calibri" w:hAnsi="Times New Roman" w:cs="Times New Roman"/>
          <w:kern w:val="0"/>
          <w:sz w:val="28"/>
          <w:szCs w:val="28"/>
          <w:lang w:eastAsia="en-US" w:bidi="ar-SA"/>
        </w:rPr>
        <w:t xml:space="preserve"> </w:t>
      </w:r>
      <w:proofErr w:type="spellStart"/>
      <w:r w:rsidRPr="009346EF">
        <w:rPr>
          <w:rFonts w:ascii="Times New Roman" w:eastAsia="Calibri" w:hAnsi="Times New Roman" w:cs="Times New Roman"/>
          <w:kern w:val="0"/>
          <w:sz w:val="28"/>
          <w:szCs w:val="28"/>
          <w:lang w:eastAsia="en-US" w:bidi="ar-SA"/>
        </w:rPr>
        <w:t>обов’язком</w:t>
      </w:r>
      <w:proofErr w:type="spellEnd"/>
      <w:r w:rsidRPr="009346EF">
        <w:rPr>
          <w:rFonts w:ascii="Times New Roman" w:eastAsia="Calibri" w:hAnsi="Times New Roman" w:cs="Times New Roman"/>
          <w:kern w:val="0"/>
          <w:sz w:val="28"/>
          <w:szCs w:val="28"/>
          <w:lang w:eastAsia="en-US" w:bidi="ar-SA"/>
        </w:rPr>
        <w:t xml:space="preserve"> </w:t>
      </w:r>
      <w:proofErr w:type="spellStart"/>
      <w:r w:rsidRPr="009346EF">
        <w:rPr>
          <w:rFonts w:ascii="Times New Roman" w:eastAsia="Calibri" w:hAnsi="Times New Roman" w:cs="Times New Roman"/>
          <w:kern w:val="0"/>
          <w:sz w:val="28"/>
          <w:szCs w:val="28"/>
          <w:lang w:eastAsia="en-US" w:bidi="ar-SA"/>
        </w:rPr>
        <w:t>держави</w:t>
      </w:r>
      <w:proofErr w:type="spellEnd"/>
      <w:r w:rsidRPr="009346EF">
        <w:rPr>
          <w:rFonts w:ascii="Times New Roman" w:eastAsia="Calibri" w:hAnsi="Times New Roman" w:cs="Times New Roman"/>
          <w:kern w:val="0"/>
          <w:sz w:val="28"/>
          <w:szCs w:val="28"/>
          <w:lang w:eastAsia="en-US" w:bidi="ar-SA"/>
        </w:rPr>
        <w:t>.</w:t>
      </w:r>
    </w:p>
    <w:p w:rsidR="009346EF" w:rsidRPr="009346EF" w:rsidRDefault="009346EF" w:rsidP="009346EF">
      <w:pPr>
        <w:widowControl/>
        <w:suppressAutoHyphens w:val="0"/>
        <w:spacing w:after="200"/>
        <w:ind w:firstLine="708"/>
        <w:contextualSpacing/>
        <w:jc w:val="both"/>
        <w:rPr>
          <w:rFonts w:ascii="Times New Roman" w:eastAsia="Calibri" w:hAnsi="Times New Roman" w:cs="Times New Roman"/>
          <w:kern w:val="0"/>
          <w:sz w:val="28"/>
          <w:szCs w:val="28"/>
          <w:lang w:eastAsia="en-US" w:bidi="ar-SA"/>
        </w:rPr>
      </w:pPr>
      <w:proofErr w:type="spellStart"/>
      <w:r w:rsidRPr="009346EF">
        <w:rPr>
          <w:rFonts w:ascii="Times New Roman" w:eastAsia="Calibri" w:hAnsi="Times New Roman" w:cs="Times New Roman"/>
          <w:kern w:val="0"/>
          <w:sz w:val="28"/>
          <w:szCs w:val="28"/>
          <w:lang w:eastAsia="en-US" w:bidi="ar-SA"/>
        </w:rPr>
        <w:t>Статтею</w:t>
      </w:r>
      <w:proofErr w:type="spellEnd"/>
      <w:r w:rsidRPr="009346EF">
        <w:rPr>
          <w:rFonts w:ascii="Times New Roman" w:eastAsia="Calibri" w:hAnsi="Times New Roman" w:cs="Times New Roman"/>
          <w:kern w:val="0"/>
          <w:sz w:val="28"/>
          <w:szCs w:val="28"/>
          <w:lang w:eastAsia="en-US" w:bidi="ar-SA"/>
        </w:rPr>
        <w:t xml:space="preserve"> 5 Основного Закону </w:t>
      </w:r>
      <w:proofErr w:type="spellStart"/>
      <w:r w:rsidRPr="009346EF">
        <w:rPr>
          <w:rFonts w:ascii="Times New Roman" w:eastAsia="Calibri" w:hAnsi="Times New Roman" w:cs="Times New Roman"/>
          <w:kern w:val="0"/>
          <w:sz w:val="28"/>
          <w:szCs w:val="28"/>
          <w:lang w:eastAsia="en-US" w:bidi="ar-SA"/>
        </w:rPr>
        <w:t>України</w:t>
      </w:r>
      <w:proofErr w:type="spellEnd"/>
      <w:r w:rsidRPr="009346EF">
        <w:rPr>
          <w:rFonts w:ascii="Times New Roman" w:eastAsia="Calibri" w:hAnsi="Times New Roman" w:cs="Times New Roman"/>
          <w:kern w:val="0"/>
          <w:sz w:val="28"/>
          <w:szCs w:val="28"/>
          <w:lang w:eastAsia="en-US" w:bidi="ar-SA"/>
        </w:rPr>
        <w:t xml:space="preserve"> </w:t>
      </w:r>
      <w:proofErr w:type="spellStart"/>
      <w:r w:rsidRPr="009346EF">
        <w:rPr>
          <w:rFonts w:ascii="Times New Roman" w:eastAsia="Calibri" w:hAnsi="Times New Roman" w:cs="Times New Roman"/>
          <w:kern w:val="0"/>
          <w:sz w:val="28"/>
          <w:szCs w:val="28"/>
          <w:lang w:eastAsia="en-US" w:bidi="ar-SA"/>
        </w:rPr>
        <w:t>встановлено</w:t>
      </w:r>
      <w:proofErr w:type="spellEnd"/>
      <w:r w:rsidRPr="009346EF">
        <w:rPr>
          <w:rFonts w:ascii="Times New Roman" w:eastAsia="Calibri" w:hAnsi="Times New Roman" w:cs="Times New Roman"/>
          <w:kern w:val="0"/>
          <w:sz w:val="28"/>
          <w:szCs w:val="28"/>
          <w:lang w:eastAsia="en-US" w:bidi="ar-SA"/>
        </w:rPr>
        <w:t xml:space="preserve">, </w:t>
      </w:r>
      <w:proofErr w:type="spellStart"/>
      <w:r w:rsidRPr="009346EF">
        <w:rPr>
          <w:rFonts w:ascii="Times New Roman" w:eastAsia="Calibri" w:hAnsi="Times New Roman" w:cs="Times New Roman"/>
          <w:kern w:val="0"/>
          <w:sz w:val="28"/>
          <w:szCs w:val="28"/>
          <w:lang w:eastAsia="en-US" w:bidi="ar-SA"/>
        </w:rPr>
        <w:t>що</w:t>
      </w:r>
      <w:proofErr w:type="spellEnd"/>
      <w:r w:rsidRPr="009346EF">
        <w:rPr>
          <w:rFonts w:ascii="Times New Roman" w:eastAsia="Calibri" w:hAnsi="Times New Roman" w:cs="Times New Roman"/>
          <w:kern w:val="0"/>
          <w:sz w:val="28"/>
          <w:szCs w:val="28"/>
          <w:lang w:eastAsia="en-US" w:bidi="ar-SA"/>
        </w:rPr>
        <w:t xml:space="preserve"> </w:t>
      </w:r>
      <w:proofErr w:type="spellStart"/>
      <w:r w:rsidRPr="009346EF">
        <w:rPr>
          <w:rFonts w:ascii="Times New Roman" w:eastAsia="Calibri" w:hAnsi="Times New Roman" w:cs="Times New Roman"/>
          <w:kern w:val="0"/>
          <w:sz w:val="28"/>
          <w:szCs w:val="28"/>
          <w:lang w:eastAsia="en-US" w:bidi="ar-SA"/>
        </w:rPr>
        <w:t>носієм</w:t>
      </w:r>
      <w:proofErr w:type="spellEnd"/>
      <w:r w:rsidRPr="009346EF">
        <w:rPr>
          <w:rFonts w:ascii="Times New Roman" w:eastAsia="Calibri" w:hAnsi="Times New Roman" w:cs="Times New Roman"/>
          <w:kern w:val="0"/>
          <w:sz w:val="28"/>
          <w:szCs w:val="28"/>
          <w:lang w:eastAsia="en-US" w:bidi="ar-SA"/>
        </w:rPr>
        <w:t xml:space="preserve"> </w:t>
      </w:r>
      <w:proofErr w:type="spellStart"/>
      <w:r w:rsidRPr="009346EF">
        <w:rPr>
          <w:rFonts w:ascii="Times New Roman" w:eastAsia="Calibri" w:hAnsi="Times New Roman" w:cs="Times New Roman"/>
          <w:kern w:val="0"/>
          <w:sz w:val="28"/>
          <w:szCs w:val="28"/>
          <w:lang w:eastAsia="en-US" w:bidi="ar-SA"/>
        </w:rPr>
        <w:t>суверенітету</w:t>
      </w:r>
      <w:proofErr w:type="spellEnd"/>
      <w:r w:rsidRPr="009346EF">
        <w:rPr>
          <w:rFonts w:ascii="Times New Roman" w:eastAsia="Calibri" w:hAnsi="Times New Roman" w:cs="Times New Roman"/>
          <w:kern w:val="0"/>
          <w:sz w:val="28"/>
          <w:szCs w:val="28"/>
          <w:lang w:eastAsia="en-US" w:bidi="ar-SA"/>
        </w:rPr>
        <w:t xml:space="preserve"> і </w:t>
      </w:r>
      <w:proofErr w:type="spellStart"/>
      <w:r w:rsidRPr="009346EF">
        <w:rPr>
          <w:rFonts w:ascii="Times New Roman" w:eastAsia="Calibri" w:hAnsi="Times New Roman" w:cs="Times New Roman"/>
          <w:kern w:val="0"/>
          <w:sz w:val="28"/>
          <w:szCs w:val="28"/>
          <w:lang w:eastAsia="en-US" w:bidi="ar-SA"/>
        </w:rPr>
        <w:t>єдиним</w:t>
      </w:r>
      <w:proofErr w:type="spellEnd"/>
      <w:r w:rsidRPr="009346EF">
        <w:rPr>
          <w:rFonts w:ascii="Times New Roman" w:eastAsia="Calibri" w:hAnsi="Times New Roman" w:cs="Times New Roman"/>
          <w:kern w:val="0"/>
          <w:sz w:val="28"/>
          <w:szCs w:val="28"/>
          <w:lang w:eastAsia="en-US" w:bidi="ar-SA"/>
        </w:rPr>
        <w:t xml:space="preserve"> </w:t>
      </w:r>
      <w:proofErr w:type="spellStart"/>
      <w:r w:rsidRPr="009346EF">
        <w:rPr>
          <w:rFonts w:ascii="Times New Roman" w:eastAsia="Calibri" w:hAnsi="Times New Roman" w:cs="Times New Roman"/>
          <w:kern w:val="0"/>
          <w:sz w:val="28"/>
          <w:szCs w:val="28"/>
          <w:lang w:eastAsia="en-US" w:bidi="ar-SA"/>
        </w:rPr>
        <w:t>джерелом</w:t>
      </w:r>
      <w:proofErr w:type="spellEnd"/>
      <w:r w:rsidRPr="009346EF">
        <w:rPr>
          <w:rFonts w:ascii="Times New Roman" w:eastAsia="Calibri" w:hAnsi="Times New Roman" w:cs="Times New Roman"/>
          <w:kern w:val="0"/>
          <w:sz w:val="28"/>
          <w:szCs w:val="28"/>
          <w:lang w:eastAsia="en-US" w:bidi="ar-SA"/>
        </w:rPr>
        <w:t xml:space="preserve"> </w:t>
      </w:r>
      <w:proofErr w:type="spellStart"/>
      <w:r w:rsidRPr="009346EF">
        <w:rPr>
          <w:rFonts w:ascii="Times New Roman" w:eastAsia="Calibri" w:hAnsi="Times New Roman" w:cs="Times New Roman"/>
          <w:kern w:val="0"/>
          <w:sz w:val="28"/>
          <w:szCs w:val="28"/>
          <w:lang w:eastAsia="en-US" w:bidi="ar-SA"/>
        </w:rPr>
        <w:t>влади</w:t>
      </w:r>
      <w:proofErr w:type="spellEnd"/>
      <w:r w:rsidRPr="009346EF">
        <w:rPr>
          <w:rFonts w:ascii="Times New Roman" w:eastAsia="Calibri" w:hAnsi="Times New Roman" w:cs="Times New Roman"/>
          <w:kern w:val="0"/>
          <w:sz w:val="28"/>
          <w:szCs w:val="28"/>
          <w:lang w:eastAsia="en-US" w:bidi="ar-SA"/>
        </w:rPr>
        <w:t xml:space="preserve"> в </w:t>
      </w:r>
      <w:proofErr w:type="spellStart"/>
      <w:r w:rsidRPr="009346EF">
        <w:rPr>
          <w:rFonts w:ascii="Times New Roman" w:eastAsia="Calibri" w:hAnsi="Times New Roman" w:cs="Times New Roman"/>
          <w:kern w:val="0"/>
          <w:sz w:val="28"/>
          <w:szCs w:val="28"/>
          <w:lang w:eastAsia="en-US" w:bidi="ar-SA"/>
        </w:rPr>
        <w:t>Україні</w:t>
      </w:r>
      <w:proofErr w:type="spellEnd"/>
      <w:r w:rsidRPr="009346EF">
        <w:rPr>
          <w:rFonts w:ascii="Times New Roman" w:eastAsia="Calibri" w:hAnsi="Times New Roman" w:cs="Times New Roman"/>
          <w:kern w:val="0"/>
          <w:sz w:val="28"/>
          <w:szCs w:val="28"/>
          <w:lang w:eastAsia="en-US" w:bidi="ar-SA"/>
        </w:rPr>
        <w:t xml:space="preserve"> є народ. Народ </w:t>
      </w:r>
      <w:proofErr w:type="spellStart"/>
      <w:r w:rsidRPr="009346EF">
        <w:rPr>
          <w:rFonts w:ascii="Times New Roman" w:eastAsia="Calibri" w:hAnsi="Times New Roman" w:cs="Times New Roman"/>
          <w:kern w:val="0"/>
          <w:sz w:val="28"/>
          <w:szCs w:val="28"/>
          <w:lang w:eastAsia="en-US" w:bidi="ar-SA"/>
        </w:rPr>
        <w:t>здійснює</w:t>
      </w:r>
      <w:proofErr w:type="spellEnd"/>
      <w:r w:rsidRPr="009346EF">
        <w:rPr>
          <w:rFonts w:ascii="Times New Roman" w:eastAsia="Calibri" w:hAnsi="Times New Roman" w:cs="Times New Roman"/>
          <w:kern w:val="0"/>
          <w:sz w:val="28"/>
          <w:szCs w:val="28"/>
          <w:lang w:eastAsia="en-US" w:bidi="ar-SA"/>
        </w:rPr>
        <w:t xml:space="preserve"> </w:t>
      </w:r>
      <w:proofErr w:type="spellStart"/>
      <w:r w:rsidRPr="009346EF">
        <w:rPr>
          <w:rFonts w:ascii="Times New Roman" w:eastAsia="Calibri" w:hAnsi="Times New Roman" w:cs="Times New Roman"/>
          <w:kern w:val="0"/>
          <w:sz w:val="28"/>
          <w:szCs w:val="28"/>
          <w:lang w:eastAsia="en-US" w:bidi="ar-SA"/>
        </w:rPr>
        <w:t>владу</w:t>
      </w:r>
      <w:proofErr w:type="spellEnd"/>
      <w:r w:rsidRPr="009346EF">
        <w:rPr>
          <w:rFonts w:ascii="Times New Roman" w:eastAsia="Calibri" w:hAnsi="Times New Roman" w:cs="Times New Roman"/>
          <w:kern w:val="0"/>
          <w:sz w:val="28"/>
          <w:szCs w:val="28"/>
          <w:lang w:eastAsia="en-US" w:bidi="ar-SA"/>
        </w:rPr>
        <w:t xml:space="preserve"> </w:t>
      </w:r>
      <w:proofErr w:type="spellStart"/>
      <w:r w:rsidRPr="009346EF">
        <w:rPr>
          <w:rFonts w:ascii="Times New Roman" w:eastAsia="Calibri" w:hAnsi="Times New Roman" w:cs="Times New Roman"/>
          <w:kern w:val="0"/>
          <w:sz w:val="28"/>
          <w:szCs w:val="28"/>
          <w:lang w:eastAsia="en-US" w:bidi="ar-SA"/>
        </w:rPr>
        <w:t>безпосередньо</w:t>
      </w:r>
      <w:proofErr w:type="spellEnd"/>
      <w:r w:rsidRPr="009346EF">
        <w:rPr>
          <w:rFonts w:ascii="Times New Roman" w:eastAsia="Calibri" w:hAnsi="Times New Roman" w:cs="Times New Roman"/>
          <w:kern w:val="0"/>
          <w:sz w:val="28"/>
          <w:szCs w:val="28"/>
          <w:lang w:eastAsia="en-US" w:bidi="ar-SA"/>
        </w:rPr>
        <w:t xml:space="preserve"> і через </w:t>
      </w:r>
      <w:proofErr w:type="spellStart"/>
      <w:r w:rsidRPr="009346EF">
        <w:rPr>
          <w:rFonts w:ascii="Times New Roman" w:eastAsia="Calibri" w:hAnsi="Times New Roman" w:cs="Times New Roman"/>
          <w:kern w:val="0"/>
          <w:sz w:val="28"/>
          <w:szCs w:val="28"/>
          <w:lang w:eastAsia="en-US" w:bidi="ar-SA"/>
        </w:rPr>
        <w:t>органи</w:t>
      </w:r>
      <w:proofErr w:type="spellEnd"/>
      <w:r w:rsidRPr="009346EF">
        <w:rPr>
          <w:rFonts w:ascii="Times New Roman" w:eastAsia="Calibri" w:hAnsi="Times New Roman" w:cs="Times New Roman"/>
          <w:kern w:val="0"/>
          <w:sz w:val="28"/>
          <w:szCs w:val="28"/>
          <w:lang w:eastAsia="en-US" w:bidi="ar-SA"/>
        </w:rPr>
        <w:t xml:space="preserve"> </w:t>
      </w:r>
      <w:proofErr w:type="spellStart"/>
      <w:r w:rsidRPr="009346EF">
        <w:rPr>
          <w:rFonts w:ascii="Times New Roman" w:eastAsia="Calibri" w:hAnsi="Times New Roman" w:cs="Times New Roman"/>
          <w:kern w:val="0"/>
          <w:sz w:val="28"/>
          <w:szCs w:val="28"/>
          <w:lang w:eastAsia="en-US" w:bidi="ar-SA"/>
        </w:rPr>
        <w:t>державної</w:t>
      </w:r>
      <w:proofErr w:type="spellEnd"/>
      <w:r w:rsidRPr="009346EF">
        <w:rPr>
          <w:rFonts w:ascii="Times New Roman" w:eastAsia="Calibri" w:hAnsi="Times New Roman" w:cs="Times New Roman"/>
          <w:kern w:val="0"/>
          <w:sz w:val="28"/>
          <w:szCs w:val="28"/>
          <w:lang w:eastAsia="en-US" w:bidi="ar-SA"/>
        </w:rPr>
        <w:t xml:space="preserve"> </w:t>
      </w:r>
      <w:proofErr w:type="spellStart"/>
      <w:r w:rsidRPr="009346EF">
        <w:rPr>
          <w:rFonts w:ascii="Times New Roman" w:eastAsia="Calibri" w:hAnsi="Times New Roman" w:cs="Times New Roman"/>
          <w:kern w:val="0"/>
          <w:sz w:val="28"/>
          <w:szCs w:val="28"/>
          <w:lang w:eastAsia="en-US" w:bidi="ar-SA"/>
        </w:rPr>
        <w:t>влади</w:t>
      </w:r>
      <w:proofErr w:type="spellEnd"/>
      <w:r w:rsidRPr="009346EF">
        <w:rPr>
          <w:rFonts w:ascii="Times New Roman" w:eastAsia="Calibri" w:hAnsi="Times New Roman" w:cs="Times New Roman"/>
          <w:kern w:val="0"/>
          <w:sz w:val="28"/>
          <w:szCs w:val="28"/>
          <w:lang w:eastAsia="en-US" w:bidi="ar-SA"/>
        </w:rPr>
        <w:t xml:space="preserve"> та </w:t>
      </w:r>
      <w:proofErr w:type="spellStart"/>
      <w:r w:rsidRPr="009346EF">
        <w:rPr>
          <w:rFonts w:ascii="Times New Roman" w:eastAsia="Calibri" w:hAnsi="Times New Roman" w:cs="Times New Roman"/>
          <w:kern w:val="0"/>
          <w:sz w:val="28"/>
          <w:szCs w:val="28"/>
          <w:lang w:eastAsia="en-US" w:bidi="ar-SA"/>
        </w:rPr>
        <w:t>органи</w:t>
      </w:r>
      <w:proofErr w:type="spellEnd"/>
      <w:r w:rsidRPr="009346EF">
        <w:rPr>
          <w:rFonts w:ascii="Times New Roman" w:eastAsia="Calibri" w:hAnsi="Times New Roman" w:cs="Times New Roman"/>
          <w:kern w:val="0"/>
          <w:sz w:val="28"/>
          <w:szCs w:val="28"/>
          <w:lang w:eastAsia="en-US" w:bidi="ar-SA"/>
        </w:rPr>
        <w:t xml:space="preserve"> </w:t>
      </w:r>
      <w:proofErr w:type="spellStart"/>
      <w:r w:rsidRPr="009346EF">
        <w:rPr>
          <w:rFonts w:ascii="Times New Roman" w:eastAsia="Calibri" w:hAnsi="Times New Roman" w:cs="Times New Roman"/>
          <w:kern w:val="0"/>
          <w:sz w:val="28"/>
          <w:szCs w:val="28"/>
          <w:lang w:eastAsia="en-US" w:bidi="ar-SA"/>
        </w:rPr>
        <w:t>місцевого</w:t>
      </w:r>
      <w:proofErr w:type="spellEnd"/>
      <w:r w:rsidRPr="009346EF">
        <w:rPr>
          <w:rFonts w:ascii="Times New Roman" w:eastAsia="Calibri" w:hAnsi="Times New Roman" w:cs="Times New Roman"/>
          <w:kern w:val="0"/>
          <w:sz w:val="28"/>
          <w:szCs w:val="28"/>
          <w:lang w:eastAsia="en-US" w:bidi="ar-SA"/>
        </w:rPr>
        <w:t xml:space="preserve"> </w:t>
      </w:r>
      <w:proofErr w:type="spellStart"/>
      <w:r w:rsidRPr="009346EF">
        <w:rPr>
          <w:rFonts w:ascii="Times New Roman" w:eastAsia="Calibri" w:hAnsi="Times New Roman" w:cs="Times New Roman"/>
          <w:kern w:val="0"/>
          <w:sz w:val="28"/>
          <w:szCs w:val="28"/>
          <w:lang w:eastAsia="en-US" w:bidi="ar-SA"/>
        </w:rPr>
        <w:t>самоврядування</w:t>
      </w:r>
      <w:proofErr w:type="spellEnd"/>
      <w:r w:rsidRPr="009346EF">
        <w:rPr>
          <w:rFonts w:ascii="Times New Roman" w:eastAsia="Calibri" w:hAnsi="Times New Roman" w:cs="Times New Roman"/>
          <w:kern w:val="0"/>
          <w:sz w:val="28"/>
          <w:szCs w:val="28"/>
          <w:lang w:eastAsia="en-US" w:bidi="ar-SA"/>
        </w:rPr>
        <w:t xml:space="preserve">. Право </w:t>
      </w:r>
      <w:proofErr w:type="spellStart"/>
      <w:r w:rsidRPr="009346EF">
        <w:rPr>
          <w:rFonts w:ascii="Times New Roman" w:eastAsia="Calibri" w:hAnsi="Times New Roman" w:cs="Times New Roman"/>
          <w:kern w:val="0"/>
          <w:sz w:val="28"/>
          <w:szCs w:val="28"/>
          <w:lang w:eastAsia="en-US" w:bidi="ar-SA"/>
        </w:rPr>
        <w:t>визначати</w:t>
      </w:r>
      <w:proofErr w:type="spellEnd"/>
      <w:r w:rsidRPr="009346EF">
        <w:rPr>
          <w:rFonts w:ascii="Times New Roman" w:eastAsia="Calibri" w:hAnsi="Times New Roman" w:cs="Times New Roman"/>
          <w:kern w:val="0"/>
          <w:sz w:val="28"/>
          <w:szCs w:val="28"/>
          <w:lang w:eastAsia="en-US" w:bidi="ar-SA"/>
        </w:rPr>
        <w:t xml:space="preserve"> і </w:t>
      </w:r>
      <w:proofErr w:type="spellStart"/>
      <w:r w:rsidRPr="009346EF">
        <w:rPr>
          <w:rFonts w:ascii="Times New Roman" w:eastAsia="Calibri" w:hAnsi="Times New Roman" w:cs="Times New Roman"/>
          <w:kern w:val="0"/>
          <w:sz w:val="28"/>
          <w:szCs w:val="28"/>
          <w:lang w:eastAsia="en-US" w:bidi="ar-SA"/>
        </w:rPr>
        <w:t>змінювати</w:t>
      </w:r>
      <w:proofErr w:type="spellEnd"/>
      <w:r w:rsidRPr="009346EF">
        <w:rPr>
          <w:rFonts w:ascii="Times New Roman" w:eastAsia="Calibri" w:hAnsi="Times New Roman" w:cs="Times New Roman"/>
          <w:kern w:val="0"/>
          <w:sz w:val="28"/>
          <w:szCs w:val="28"/>
          <w:lang w:eastAsia="en-US" w:bidi="ar-SA"/>
        </w:rPr>
        <w:t xml:space="preserve"> </w:t>
      </w:r>
      <w:proofErr w:type="spellStart"/>
      <w:r w:rsidRPr="009346EF">
        <w:rPr>
          <w:rFonts w:ascii="Times New Roman" w:eastAsia="Calibri" w:hAnsi="Times New Roman" w:cs="Times New Roman"/>
          <w:kern w:val="0"/>
          <w:sz w:val="28"/>
          <w:szCs w:val="28"/>
          <w:lang w:eastAsia="en-US" w:bidi="ar-SA"/>
        </w:rPr>
        <w:t>конституційний</w:t>
      </w:r>
      <w:proofErr w:type="spellEnd"/>
      <w:r w:rsidRPr="009346EF">
        <w:rPr>
          <w:rFonts w:ascii="Times New Roman" w:eastAsia="Calibri" w:hAnsi="Times New Roman" w:cs="Times New Roman"/>
          <w:kern w:val="0"/>
          <w:sz w:val="28"/>
          <w:szCs w:val="28"/>
          <w:lang w:eastAsia="en-US" w:bidi="ar-SA"/>
        </w:rPr>
        <w:t xml:space="preserve"> лад в </w:t>
      </w:r>
      <w:proofErr w:type="spellStart"/>
      <w:r w:rsidRPr="009346EF">
        <w:rPr>
          <w:rFonts w:ascii="Times New Roman" w:eastAsia="Calibri" w:hAnsi="Times New Roman" w:cs="Times New Roman"/>
          <w:kern w:val="0"/>
          <w:sz w:val="28"/>
          <w:szCs w:val="28"/>
          <w:lang w:eastAsia="en-US" w:bidi="ar-SA"/>
        </w:rPr>
        <w:t>Україні</w:t>
      </w:r>
      <w:proofErr w:type="spellEnd"/>
      <w:r w:rsidRPr="009346EF">
        <w:rPr>
          <w:rFonts w:ascii="Times New Roman" w:eastAsia="Calibri" w:hAnsi="Times New Roman" w:cs="Times New Roman"/>
          <w:kern w:val="0"/>
          <w:sz w:val="28"/>
          <w:szCs w:val="28"/>
          <w:lang w:eastAsia="en-US" w:bidi="ar-SA"/>
        </w:rPr>
        <w:t xml:space="preserve"> </w:t>
      </w:r>
      <w:proofErr w:type="spellStart"/>
      <w:r w:rsidRPr="009346EF">
        <w:rPr>
          <w:rFonts w:ascii="Times New Roman" w:eastAsia="Calibri" w:hAnsi="Times New Roman" w:cs="Times New Roman"/>
          <w:kern w:val="0"/>
          <w:sz w:val="28"/>
          <w:szCs w:val="28"/>
          <w:lang w:eastAsia="en-US" w:bidi="ar-SA"/>
        </w:rPr>
        <w:t>належить</w:t>
      </w:r>
      <w:proofErr w:type="spellEnd"/>
      <w:r w:rsidRPr="009346EF">
        <w:rPr>
          <w:rFonts w:ascii="Times New Roman" w:eastAsia="Calibri" w:hAnsi="Times New Roman" w:cs="Times New Roman"/>
          <w:kern w:val="0"/>
          <w:sz w:val="28"/>
          <w:szCs w:val="28"/>
          <w:lang w:eastAsia="en-US" w:bidi="ar-SA"/>
        </w:rPr>
        <w:t xml:space="preserve"> </w:t>
      </w:r>
      <w:proofErr w:type="spellStart"/>
      <w:r w:rsidRPr="009346EF">
        <w:rPr>
          <w:rFonts w:ascii="Times New Roman" w:eastAsia="Calibri" w:hAnsi="Times New Roman" w:cs="Times New Roman"/>
          <w:kern w:val="0"/>
          <w:sz w:val="28"/>
          <w:szCs w:val="28"/>
          <w:lang w:eastAsia="en-US" w:bidi="ar-SA"/>
        </w:rPr>
        <w:t>виключно</w:t>
      </w:r>
      <w:proofErr w:type="spellEnd"/>
      <w:r w:rsidRPr="009346EF">
        <w:rPr>
          <w:rFonts w:ascii="Times New Roman" w:eastAsia="Calibri" w:hAnsi="Times New Roman" w:cs="Times New Roman"/>
          <w:kern w:val="0"/>
          <w:sz w:val="28"/>
          <w:szCs w:val="28"/>
          <w:lang w:eastAsia="en-US" w:bidi="ar-SA"/>
        </w:rPr>
        <w:t xml:space="preserve"> </w:t>
      </w:r>
      <w:proofErr w:type="spellStart"/>
      <w:r w:rsidRPr="009346EF">
        <w:rPr>
          <w:rFonts w:ascii="Times New Roman" w:eastAsia="Calibri" w:hAnsi="Times New Roman" w:cs="Times New Roman"/>
          <w:kern w:val="0"/>
          <w:sz w:val="28"/>
          <w:szCs w:val="28"/>
          <w:lang w:eastAsia="en-US" w:bidi="ar-SA"/>
        </w:rPr>
        <w:t>народові</w:t>
      </w:r>
      <w:proofErr w:type="spellEnd"/>
      <w:r w:rsidRPr="009346EF">
        <w:rPr>
          <w:rFonts w:ascii="Times New Roman" w:eastAsia="Calibri" w:hAnsi="Times New Roman" w:cs="Times New Roman"/>
          <w:kern w:val="0"/>
          <w:sz w:val="28"/>
          <w:szCs w:val="28"/>
          <w:lang w:eastAsia="en-US" w:bidi="ar-SA"/>
        </w:rPr>
        <w:t xml:space="preserve"> і не </w:t>
      </w:r>
      <w:proofErr w:type="spellStart"/>
      <w:r w:rsidRPr="009346EF">
        <w:rPr>
          <w:rFonts w:ascii="Times New Roman" w:eastAsia="Calibri" w:hAnsi="Times New Roman" w:cs="Times New Roman"/>
          <w:kern w:val="0"/>
          <w:sz w:val="28"/>
          <w:szCs w:val="28"/>
          <w:lang w:eastAsia="en-US" w:bidi="ar-SA"/>
        </w:rPr>
        <w:t>може</w:t>
      </w:r>
      <w:proofErr w:type="spellEnd"/>
      <w:r w:rsidRPr="009346EF">
        <w:rPr>
          <w:rFonts w:ascii="Times New Roman" w:eastAsia="Calibri" w:hAnsi="Times New Roman" w:cs="Times New Roman"/>
          <w:kern w:val="0"/>
          <w:sz w:val="28"/>
          <w:szCs w:val="28"/>
          <w:lang w:eastAsia="en-US" w:bidi="ar-SA"/>
        </w:rPr>
        <w:t xml:space="preserve"> бути </w:t>
      </w:r>
      <w:proofErr w:type="spellStart"/>
      <w:r w:rsidRPr="009346EF">
        <w:rPr>
          <w:rFonts w:ascii="Times New Roman" w:eastAsia="Calibri" w:hAnsi="Times New Roman" w:cs="Times New Roman"/>
          <w:kern w:val="0"/>
          <w:sz w:val="28"/>
          <w:szCs w:val="28"/>
          <w:lang w:eastAsia="en-US" w:bidi="ar-SA"/>
        </w:rPr>
        <w:t>узурповане</w:t>
      </w:r>
      <w:proofErr w:type="spellEnd"/>
      <w:r w:rsidRPr="009346EF">
        <w:rPr>
          <w:rFonts w:ascii="Times New Roman" w:eastAsia="Calibri" w:hAnsi="Times New Roman" w:cs="Times New Roman"/>
          <w:kern w:val="0"/>
          <w:sz w:val="28"/>
          <w:szCs w:val="28"/>
          <w:lang w:eastAsia="en-US" w:bidi="ar-SA"/>
        </w:rPr>
        <w:t xml:space="preserve"> державою, </w:t>
      </w:r>
      <w:proofErr w:type="spellStart"/>
      <w:r w:rsidRPr="009346EF">
        <w:rPr>
          <w:rFonts w:ascii="Times New Roman" w:eastAsia="Calibri" w:hAnsi="Times New Roman" w:cs="Times New Roman"/>
          <w:kern w:val="0"/>
          <w:sz w:val="28"/>
          <w:szCs w:val="28"/>
          <w:lang w:eastAsia="en-US" w:bidi="ar-SA"/>
        </w:rPr>
        <w:t>її</w:t>
      </w:r>
      <w:proofErr w:type="spellEnd"/>
      <w:r w:rsidRPr="009346EF">
        <w:rPr>
          <w:rFonts w:ascii="Times New Roman" w:eastAsia="Calibri" w:hAnsi="Times New Roman" w:cs="Times New Roman"/>
          <w:kern w:val="0"/>
          <w:sz w:val="28"/>
          <w:szCs w:val="28"/>
          <w:lang w:eastAsia="en-US" w:bidi="ar-SA"/>
        </w:rPr>
        <w:t xml:space="preserve"> органами </w:t>
      </w:r>
      <w:proofErr w:type="spellStart"/>
      <w:r w:rsidRPr="009346EF">
        <w:rPr>
          <w:rFonts w:ascii="Times New Roman" w:eastAsia="Calibri" w:hAnsi="Times New Roman" w:cs="Times New Roman"/>
          <w:kern w:val="0"/>
          <w:sz w:val="28"/>
          <w:szCs w:val="28"/>
          <w:lang w:eastAsia="en-US" w:bidi="ar-SA"/>
        </w:rPr>
        <w:t>або</w:t>
      </w:r>
      <w:proofErr w:type="spellEnd"/>
      <w:r w:rsidRPr="009346EF">
        <w:rPr>
          <w:rFonts w:ascii="Times New Roman" w:eastAsia="Calibri" w:hAnsi="Times New Roman" w:cs="Times New Roman"/>
          <w:kern w:val="0"/>
          <w:sz w:val="28"/>
          <w:szCs w:val="28"/>
          <w:lang w:eastAsia="en-US" w:bidi="ar-SA"/>
        </w:rPr>
        <w:t xml:space="preserve"> </w:t>
      </w:r>
      <w:proofErr w:type="spellStart"/>
      <w:r w:rsidRPr="009346EF">
        <w:rPr>
          <w:rFonts w:ascii="Times New Roman" w:eastAsia="Calibri" w:hAnsi="Times New Roman" w:cs="Times New Roman"/>
          <w:kern w:val="0"/>
          <w:sz w:val="28"/>
          <w:szCs w:val="28"/>
          <w:lang w:eastAsia="en-US" w:bidi="ar-SA"/>
        </w:rPr>
        <w:t>посадовими</w:t>
      </w:r>
      <w:proofErr w:type="spellEnd"/>
      <w:r w:rsidRPr="009346EF">
        <w:rPr>
          <w:rFonts w:ascii="Times New Roman" w:eastAsia="Calibri" w:hAnsi="Times New Roman" w:cs="Times New Roman"/>
          <w:kern w:val="0"/>
          <w:sz w:val="28"/>
          <w:szCs w:val="28"/>
          <w:lang w:eastAsia="en-US" w:bidi="ar-SA"/>
        </w:rPr>
        <w:t xml:space="preserve"> особами. </w:t>
      </w:r>
    </w:p>
    <w:p w:rsidR="009346EF" w:rsidRPr="009346EF" w:rsidRDefault="009346EF" w:rsidP="009346EF">
      <w:pPr>
        <w:widowControl/>
        <w:suppressAutoHyphens w:val="0"/>
        <w:spacing w:after="200"/>
        <w:ind w:firstLine="708"/>
        <w:contextualSpacing/>
        <w:jc w:val="both"/>
        <w:rPr>
          <w:rFonts w:ascii="Times New Roman" w:eastAsia="Times New Roman" w:hAnsi="Times New Roman" w:cs="Times New Roman"/>
          <w:color w:val="000000"/>
          <w:kern w:val="0"/>
          <w:sz w:val="28"/>
          <w:szCs w:val="28"/>
          <w:lang w:eastAsia="ru-RU" w:bidi="ar-SA"/>
        </w:rPr>
      </w:pPr>
      <w:proofErr w:type="spellStart"/>
      <w:r w:rsidRPr="009346EF">
        <w:rPr>
          <w:rFonts w:ascii="Times New Roman" w:eastAsia="Calibri" w:hAnsi="Times New Roman" w:cs="Times New Roman"/>
          <w:kern w:val="0"/>
          <w:sz w:val="28"/>
          <w:szCs w:val="28"/>
          <w:lang w:eastAsia="en-US" w:bidi="ar-SA"/>
        </w:rPr>
        <w:t>Відповідно</w:t>
      </w:r>
      <w:proofErr w:type="spellEnd"/>
      <w:r w:rsidRPr="009346EF">
        <w:rPr>
          <w:rFonts w:ascii="Times New Roman" w:eastAsia="Calibri" w:hAnsi="Times New Roman" w:cs="Times New Roman"/>
          <w:kern w:val="0"/>
          <w:sz w:val="28"/>
          <w:szCs w:val="28"/>
          <w:lang w:eastAsia="en-US" w:bidi="ar-SA"/>
        </w:rPr>
        <w:t xml:space="preserve"> до </w:t>
      </w:r>
      <w:proofErr w:type="spellStart"/>
      <w:r w:rsidRPr="009346EF">
        <w:rPr>
          <w:rFonts w:ascii="Times New Roman" w:eastAsia="Calibri" w:hAnsi="Times New Roman" w:cs="Times New Roman"/>
          <w:bCs/>
          <w:kern w:val="0"/>
          <w:sz w:val="28"/>
          <w:szCs w:val="28"/>
          <w:lang w:eastAsia="en-US" w:bidi="ar-SA"/>
        </w:rPr>
        <w:t>статті</w:t>
      </w:r>
      <w:proofErr w:type="spellEnd"/>
      <w:r w:rsidRPr="009346EF">
        <w:rPr>
          <w:rFonts w:ascii="Times New Roman" w:eastAsia="Calibri" w:hAnsi="Times New Roman" w:cs="Times New Roman"/>
          <w:bCs/>
          <w:kern w:val="0"/>
          <w:sz w:val="28"/>
          <w:szCs w:val="28"/>
          <w:lang w:eastAsia="en-US" w:bidi="ar-SA"/>
        </w:rPr>
        <w:t xml:space="preserve"> 3</w:t>
      </w:r>
      <w:r w:rsidRPr="009346EF">
        <w:rPr>
          <w:rFonts w:ascii="Times New Roman" w:eastAsia="Calibri" w:hAnsi="Times New Roman" w:cs="Times New Roman"/>
          <w:bCs/>
          <w:kern w:val="0"/>
          <w:sz w:val="28"/>
          <w:szCs w:val="28"/>
          <w:lang w:val="uk-UA" w:eastAsia="en-US" w:bidi="ar-SA"/>
        </w:rPr>
        <w:t>9</w:t>
      </w:r>
      <w:r w:rsidRPr="009346EF">
        <w:rPr>
          <w:rFonts w:ascii="Times New Roman" w:eastAsia="Calibri" w:hAnsi="Times New Roman" w:cs="Times New Roman"/>
          <w:bCs/>
          <w:kern w:val="0"/>
          <w:sz w:val="28"/>
          <w:szCs w:val="28"/>
          <w:lang w:eastAsia="en-US" w:bidi="ar-SA"/>
        </w:rPr>
        <w:t xml:space="preserve"> </w:t>
      </w:r>
      <w:proofErr w:type="spellStart"/>
      <w:r w:rsidRPr="009346EF">
        <w:rPr>
          <w:rFonts w:ascii="Times New Roman" w:eastAsia="Calibri" w:hAnsi="Times New Roman" w:cs="Times New Roman"/>
          <w:bCs/>
          <w:kern w:val="0"/>
          <w:sz w:val="28"/>
          <w:szCs w:val="28"/>
          <w:lang w:eastAsia="en-US" w:bidi="ar-SA"/>
        </w:rPr>
        <w:t>Конституції</w:t>
      </w:r>
      <w:proofErr w:type="spellEnd"/>
      <w:r w:rsidRPr="009346EF">
        <w:rPr>
          <w:rFonts w:ascii="Times New Roman" w:eastAsia="Calibri" w:hAnsi="Times New Roman" w:cs="Times New Roman"/>
          <w:bCs/>
          <w:kern w:val="0"/>
          <w:sz w:val="28"/>
          <w:szCs w:val="28"/>
          <w:lang w:eastAsia="en-US" w:bidi="ar-SA"/>
        </w:rPr>
        <w:t xml:space="preserve"> </w:t>
      </w:r>
      <w:proofErr w:type="spellStart"/>
      <w:r w:rsidRPr="009346EF">
        <w:rPr>
          <w:rFonts w:ascii="Times New Roman" w:eastAsia="Calibri" w:hAnsi="Times New Roman" w:cs="Times New Roman"/>
          <w:bCs/>
          <w:kern w:val="0"/>
          <w:sz w:val="28"/>
          <w:szCs w:val="28"/>
          <w:lang w:eastAsia="en-US" w:bidi="ar-SA"/>
        </w:rPr>
        <w:t>України</w:t>
      </w:r>
      <w:proofErr w:type="spellEnd"/>
      <w:r w:rsidRPr="009346EF">
        <w:rPr>
          <w:rFonts w:ascii="Times New Roman" w:eastAsia="Calibri" w:hAnsi="Times New Roman" w:cs="Times New Roman"/>
          <w:kern w:val="0"/>
          <w:sz w:val="28"/>
          <w:szCs w:val="28"/>
          <w:lang w:eastAsia="en-US" w:bidi="ar-SA"/>
        </w:rPr>
        <w:t xml:space="preserve"> </w:t>
      </w:r>
      <w:proofErr w:type="spellStart"/>
      <w:r w:rsidRPr="009346EF">
        <w:rPr>
          <w:rFonts w:ascii="Times New Roman" w:eastAsia="Times New Roman" w:hAnsi="Times New Roman" w:cs="Times New Roman"/>
          <w:color w:val="000000"/>
          <w:kern w:val="0"/>
          <w:sz w:val="28"/>
          <w:szCs w:val="28"/>
          <w:lang w:eastAsia="ru-RU" w:bidi="ar-SA"/>
        </w:rPr>
        <w:t>громадяни</w:t>
      </w:r>
      <w:proofErr w:type="spellEnd"/>
      <w:r w:rsidRPr="009346EF">
        <w:rPr>
          <w:rFonts w:ascii="Times New Roman" w:eastAsia="Times New Roman" w:hAnsi="Times New Roman" w:cs="Times New Roman"/>
          <w:color w:val="000000"/>
          <w:kern w:val="0"/>
          <w:sz w:val="28"/>
          <w:szCs w:val="28"/>
          <w:lang w:eastAsia="ru-RU" w:bidi="ar-SA"/>
        </w:rPr>
        <w:t xml:space="preserve"> </w:t>
      </w:r>
      <w:proofErr w:type="spellStart"/>
      <w:r w:rsidRPr="009346EF">
        <w:rPr>
          <w:rFonts w:ascii="Times New Roman" w:eastAsia="Times New Roman" w:hAnsi="Times New Roman" w:cs="Times New Roman"/>
          <w:color w:val="000000"/>
          <w:kern w:val="0"/>
          <w:sz w:val="28"/>
          <w:szCs w:val="28"/>
          <w:lang w:eastAsia="ru-RU" w:bidi="ar-SA"/>
        </w:rPr>
        <w:t>мають</w:t>
      </w:r>
      <w:proofErr w:type="spellEnd"/>
      <w:r w:rsidRPr="009346EF">
        <w:rPr>
          <w:rFonts w:ascii="Times New Roman" w:eastAsia="Times New Roman" w:hAnsi="Times New Roman" w:cs="Times New Roman"/>
          <w:color w:val="000000"/>
          <w:kern w:val="0"/>
          <w:sz w:val="28"/>
          <w:szCs w:val="28"/>
          <w:lang w:eastAsia="ru-RU" w:bidi="ar-SA"/>
        </w:rPr>
        <w:t xml:space="preserve"> право </w:t>
      </w:r>
      <w:proofErr w:type="spellStart"/>
      <w:r w:rsidRPr="009346EF">
        <w:rPr>
          <w:rFonts w:ascii="Times New Roman" w:eastAsia="Times New Roman" w:hAnsi="Times New Roman" w:cs="Times New Roman"/>
          <w:color w:val="000000"/>
          <w:kern w:val="0"/>
          <w:sz w:val="28"/>
          <w:szCs w:val="28"/>
          <w:lang w:eastAsia="ru-RU" w:bidi="ar-SA"/>
        </w:rPr>
        <w:t>збиратися</w:t>
      </w:r>
      <w:proofErr w:type="spellEnd"/>
      <w:r w:rsidRPr="009346EF">
        <w:rPr>
          <w:rFonts w:ascii="Times New Roman" w:eastAsia="Times New Roman" w:hAnsi="Times New Roman" w:cs="Times New Roman"/>
          <w:color w:val="000000"/>
          <w:kern w:val="0"/>
          <w:sz w:val="28"/>
          <w:szCs w:val="28"/>
          <w:lang w:eastAsia="ru-RU" w:bidi="ar-SA"/>
        </w:rPr>
        <w:t xml:space="preserve"> мирно, без </w:t>
      </w:r>
      <w:proofErr w:type="spellStart"/>
      <w:r w:rsidRPr="009346EF">
        <w:rPr>
          <w:rFonts w:ascii="Times New Roman" w:eastAsia="Times New Roman" w:hAnsi="Times New Roman" w:cs="Times New Roman"/>
          <w:color w:val="000000"/>
          <w:kern w:val="0"/>
          <w:sz w:val="28"/>
          <w:szCs w:val="28"/>
          <w:lang w:eastAsia="ru-RU" w:bidi="ar-SA"/>
        </w:rPr>
        <w:t>зброї</w:t>
      </w:r>
      <w:proofErr w:type="spellEnd"/>
      <w:r w:rsidRPr="009346EF">
        <w:rPr>
          <w:rFonts w:ascii="Times New Roman" w:eastAsia="Times New Roman" w:hAnsi="Times New Roman" w:cs="Times New Roman"/>
          <w:color w:val="000000"/>
          <w:kern w:val="0"/>
          <w:sz w:val="28"/>
          <w:szCs w:val="28"/>
          <w:lang w:eastAsia="ru-RU" w:bidi="ar-SA"/>
        </w:rPr>
        <w:t xml:space="preserve"> і </w:t>
      </w:r>
      <w:proofErr w:type="spellStart"/>
      <w:r w:rsidRPr="009346EF">
        <w:rPr>
          <w:rFonts w:ascii="Times New Roman" w:eastAsia="Times New Roman" w:hAnsi="Times New Roman" w:cs="Times New Roman"/>
          <w:color w:val="000000"/>
          <w:kern w:val="0"/>
          <w:sz w:val="28"/>
          <w:szCs w:val="28"/>
          <w:lang w:eastAsia="ru-RU" w:bidi="ar-SA"/>
        </w:rPr>
        <w:t>проводити</w:t>
      </w:r>
      <w:proofErr w:type="spellEnd"/>
      <w:r w:rsidRPr="009346EF">
        <w:rPr>
          <w:rFonts w:ascii="Times New Roman" w:eastAsia="Times New Roman" w:hAnsi="Times New Roman" w:cs="Times New Roman"/>
          <w:color w:val="000000"/>
          <w:kern w:val="0"/>
          <w:sz w:val="28"/>
          <w:szCs w:val="28"/>
          <w:lang w:eastAsia="ru-RU" w:bidi="ar-SA"/>
        </w:rPr>
        <w:t xml:space="preserve"> </w:t>
      </w:r>
      <w:proofErr w:type="spellStart"/>
      <w:r w:rsidRPr="009346EF">
        <w:rPr>
          <w:rFonts w:ascii="Times New Roman" w:eastAsia="Times New Roman" w:hAnsi="Times New Roman" w:cs="Times New Roman"/>
          <w:color w:val="000000"/>
          <w:kern w:val="0"/>
          <w:sz w:val="28"/>
          <w:szCs w:val="28"/>
          <w:lang w:eastAsia="ru-RU" w:bidi="ar-SA"/>
        </w:rPr>
        <w:t>збори</w:t>
      </w:r>
      <w:proofErr w:type="spellEnd"/>
      <w:r w:rsidRPr="009346EF">
        <w:rPr>
          <w:rFonts w:ascii="Times New Roman" w:eastAsia="Times New Roman" w:hAnsi="Times New Roman" w:cs="Times New Roman"/>
          <w:color w:val="000000"/>
          <w:kern w:val="0"/>
          <w:sz w:val="28"/>
          <w:szCs w:val="28"/>
          <w:lang w:eastAsia="ru-RU" w:bidi="ar-SA"/>
        </w:rPr>
        <w:t xml:space="preserve">, </w:t>
      </w:r>
      <w:proofErr w:type="spellStart"/>
      <w:r w:rsidRPr="009346EF">
        <w:rPr>
          <w:rFonts w:ascii="Times New Roman" w:eastAsia="Times New Roman" w:hAnsi="Times New Roman" w:cs="Times New Roman"/>
          <w:color w:val="000000"/>
          <w:kern w:val="0"/>
          <w:sz w:val="28"/>
          <w:szCs w:val="28"/>
          <w:lang w:eastAsia="ru-RU" w:bidi="ar-SA"/>
        </w:rPr>
        <w:t>мітинги</w:t>
      </w:r>
      <w:proofErr w:type="spellEnd"/>
      <w:r w:rsidRPr="009346EF">
        <w:rPr>
          <w:rFonts w:ascii="Times New Roman" w:eastAsia="Times New Roman" w:hAnsi="Times New Roman" w:cs="Times New Roman"/>
          <w:color w:val="000000"/>
          <w:kern w:val="0"/>
          <w:sz w:val="28"/>
          <w:szCs w:val="28"/>
          <w:lang w:eastAsia="ru-RU" w:bidi="ar-SA"/>
        </w:rPr>
        <w:t xml:space="preserve">, походи і </w:t>
      </w:r>
      <w:proofErr w:type="spellStart"/>
      <w:r w:rsidRPr="009346EF">
        <w:rPr>
          <w:rFonts w:ascii="Times New Roman" w:eastAsia="Times New Roman" w:hAnsi="Times New Roman" w:cs="Times New Roman"/>
          <w:color w:val="000000"/>
          <w:kern w:val="0"/>
          <w:sz w:val="28"/>
          <w:szCs w:val="28"/>
          <w:lang w:eastAsia="ru-RU" w:bidi="ar-SA"/>
        </w:rPr>
        <w:t>демонстрації</w:t>
      </w:r>
      <w:proofErr w:type="spellEnd"/>
      <w:r w:rsidRPr="009346EF">
        <w:rPr>
          <w:rFonts w:ascii="Times New Roman" w:eastAsia="Times New Roman" w:hAnsi="Times New Roman" w:cs="Times New Roman"/>
          <w:color w:val="000000"/>
          <w:kern w:val="0"/>
          <w:sz w:val="28"/>
          <w:szCs w:val="28"/>
          <w:lang w:eastAsia="ru-RU" w:bidi="ar-SA"/>
        </w:rPr>
        <w:t xml:space="preserve">, про </w:t>
      </w:r>
      <w:proofErr w:type="spellStart"/>
      <w:r w:rsidRPr="009346EF">
        <w:rPr>
          <w:rFonts w:ascii="Times New Roman" w:eastAsia="Times New Roman" w:hAnsi="Times New Roman" w:cs="Times New Roman"/>
          <w:color w:val="000000"/>
          <w:kern w:val="0"/>
          <w:sz w:val="28"/>
          <w:szCs w:val="28"/>
          <w:lang w:eastAsia="ru-RU" w:bidi="ar-SA"/>
        </w:rPr>
        <w:t>проведення</w:t>
      </w:r>
      <w:proofErr w:type="spellEnd"/>
      <w:r w:rsidRPr="009346EF">
        <w:rPr>
          <w:rFonts w:ascii="Times New Roman" w:eastAsia="Times New Roman" w:hAnsi="Times New Roman" w:cs="Times New Roman"/>
          <w:color w:val="000000"/>
          <w:kern w:val="0"/>
          <w:sz w:val="28"/>
          <w:szCs w:val="28"/>
          <w:lang w:eastAsia="ru-RU" w:bidi="ar-SA"/>
        </w:rPr>
        <w:t xml:space="preserve"> </w:t>
      </w:r>
      <w:proofErr w:type="spellStart"/>
      <w:r w:rsidRPr="009346EF">
        <w:rPr>
          <w:rFonts w:ascii="Times New Roman" w:eastAsia="Times New Roman" w:hAnsi="Times New Roman" w:cs="Times New Roman"/>
          <w:color w:val="000000"/>
          <w:kern w:val="0"/>
          <w:sz w:val="28"/>
          <w:szCs w:val="28"/>
          <w:lang w:eastAsia="ru-RU" w:bidi="ar-SA"/>
        </w:rPr>
        <w:t>яких</w:t>
      </w:r>
      <w:proofErr w:type="spellEnd"/>
      <w:r w:rsidRPr="009346EF">
        <w:rPr>
          <w:rFonts w:ascii="Times New Roman" w:eastAsia="Times New Roman" w:hAnsi="Times New Roman" w:cs="Times New Roman"/>
          <w:color w:val="000000"/>
          <w:kern w:val="0"/>
          <w:sz w:val="28"/>
          <w:szCs w:val="28"/>
          <w:lang w:eastAsia="ru-RU" w:bidi="ar-SA"/>
        </w:rPr>
        <w:t xml:space="preserve"> </w:t>
      </w:r>
      <w:proofErr w:type="spellStart"/>
      <w:r w:rsidRPr="009346EF">
        <w:rPr>
          <w:rFonts w:ascii="Times New Roman" w:eastAsia="Times New Roman" w:hAnsi="Times New Roman" w:cs="Times New Roman"/>
          <w:color w:val="000000"/>
          <w:kern w:val="0"/>
          <w:sz w:val="28"/>
          <w:szCs w:val="28"/>
          <w:lang w:eastAsia="ru-RU" w:bidi="ar-SA"/>
        </w:rPr>
        <w:t>завчасно</w:t>
      </w:r>
      <w:proofErr w:type="spellEnd"/>
      <w:r w:rsidRPr="009346EF">
        <w:rPr>
          <w:rFonts w:ascii="Times New Roman" w:eastAsia="Times New Roman" w:hAnsi="Times New Roman" w:cs="Times New Roman"/>
          <w:color w:val="000000"/>
          <w:kern w:val="0"/>
          <w:sz w:val="28"/>
          <w:szCs w:val="28"/>
          <w:lang w:eastAsia="ru-RU" w:bidi="ar-SA"/>
        </w:rPr>
        <w:t xml:space="preserve"> </w:t>
      </w:r>
      <w:proofErr w:type="spellStart"/>
      <w:r w:rsidRPr="009346EF">
        <w:rPr>
          <w:rFonts w:ascii="Times New Roman" w:eastAsia="Times New Roman" w:hAnsi="Times New Roman" w:cs="Times New Roman"/>
          <w:color w:val="000000"/>
          <w:kern w:val="0"/>
          <w:sz w:val="28"/>
          <w:szCs w:val="28"/>
          <w:lang w:eastAsia="ru-RU" w:bidi="ar-SA"/>
        </w:rPr>
        <w:t>сповіщаються</w:t>
      </w:r>
      <w:proofErr w:type="spellEnd"/>
      <w:r w:rsidRPr="009346EF">
        <w:rPr>
          <w:rFonts w:ascii="Times New Roman" w:eastAsia="Times New Roman" w:hAnsi="Times New Roman" w:cs="Times New Roman"/>
          <w:color w:val="000000"/>
          <w:kern w:val="0"/>
          <w:sz w:val="28"/>
          <w:szCs w:val="28"/>
          <w:lang w:eastAsia="ru-RU" w:bidi="ar-SA"/>
        </w:rPr>
        <w:t xml:space="preserve"> </w:t>
      </w:r>
      <w:proofErr w:type="spellStart"/>
      <w:r w:rsidRPr="009346EF">
        <w:rPr>
          <w:rFonts w:ascii="Times New Roman" w:eastAsia="Times New Roman" w:hAnsi="Times New Roman" w:cs="Times New Roman"/>
          <w:color w:val="000000"/>
          <w:kern w:val="0"/>
          <w:sz w:val="28"/>
          <w:szCs w:val="28"/>
          <w:lang w:eastAsia="ru-RU" w:bidi="ar-SA"/>
        </w:rPr>
        <w:t>органи</w:t>
      </w:r>
      <w:proofErr w:type="spellEnd"/>
      <w:r w:rsidRPr="009346EF">
        <w:rPr>
          <w:rFonts w:ascii="Times New Roman" w:eastAsia="Times New Roman" w:hAnsi="Times New Roman" w:cs="Times New Roman"/>
          <w:color w:val="000000"/>
          <w:kern w:val="0"/>
          <w:sz w:val="28"/>
          <w:szCs w:val="28"/>
          <w:lang w:eastAsia="ru-RU" w:bidi="ar-SA"/>
        </w:rPr>
        <w:t xml:space="preserve"> </w:t>
      </w:r>
      <w:proofErr w:type="spellStart"/>
      <w:r w:rsidRPr="009346EF">
        <w:rPr>
          <w:rFonts w:ascii="Times New Roman" w:eastAsia="Times New Roman" w:hAnsi="Times New Roman" w:cs="Times New Roman"/>
          <w:color w:val="000000"/>
          <w:kern w:val="0"/>
          <w:sz w:val="28"/>
          <w:szCs w:val="28"/>
          <w:lang w:eastAsia="ru-RU" w:bidi="ar-SA"/>
        </w:rPr>
        <w:t>виконавчої</w:t>
      </w:r>
      <w:proofErr w:type="spellEnd"/>
      <w:r w:rsidRPr="009346EF">
        <w:rPr>
          <w:rFonts w:ascii="Times New Roman" w:eastAsia="Times New Roman" w:hAnsi="Times New Roman" w:cs="Times New Roman"/>
          <w:color w:val="000000"/>
          <w:kern w:val="0"/>
          <w:sz w:val="28"/>
          <w:szCs w:val="28"/>
          <w:lang w:eastAsia="ru-RU" w:bidi="ar-SA"/>
        </w:rPr>
        <w:t xml:space="preserve"> </w:t>
      </w:r>
      <w:proofErr w:type="spellStart"/>
      <w:r w:rsidRPr="009346EF">
        <w:rPr>
          <w:rFonts w:ascii="Times New Roman" w:eastAsia="Times New Roman" w:hAnsi="Times New Roman" w:cs="Times New Roman"/>
          <w:color w:val="000000"/>
          <w:kern w:val="0"/>
          <w:sz w:val="28"/>
          <w:szCs w:val="28"/>
          <w:lang w:eastAsia="ru-RU" w:bidi="ar-SA"/>
        </w:rPr>
        <w:t>влади</w:t>
      </w:r>
      <w:proofErr w:type="spellEnd"/>
      <w:r w:rsidRPr="009346EF">
        <w:rPr>
          <w:rFonts w:ascii="Times New Roman" w:eastAsia="Times New Roman" w:hAnsi="Times New Roman" w:cs="Times New Roman"/>
          <w:color w:val="000000"/>
          <w:kern w:val="0"/>
          <w:sz w:val="28"/>
          <w:szCs w:val="28"/>
          <w:lang w:eastAsia="ru-RU" w:bidi="ar-SA"/>
        </w:rPr>
        <w:t xml:space="preserve"> </w:t>
      </w:r>
      <w:proofErr w:type="spellStart"/>
      <w:r w:rsidRPr="009346EF">
        <w:rPr>
          <w:rFonts w:ascii="Times New Roman" w:eastAsia="Times New Roman" w:hAnsi="Times New Roman" w:cs="Times New Roman"/>
          <w:color w:val="000000"/>
          <w:kern w:val="0"/>
          <w:sz w:val="28"/>
          <w:szCs w:val="28"/>
          <w:lang w:eastAsia="ru-RU" w:bidi="ar-SA"/>
        </w:rPr>
        <w:t>чи</w:t>
      </w:r>
      <w:proofErr w:type="spellEnd"/>
      <w:r w:rsidRPr="009346EF">
        <w:rPr>
          <w:rFonts w:ascii="Times New Roman" w:eastAsia="Times New Roman" w:hAnsi="Times New Roman" w:cs="Times New Roman"/>
          <w:color w:val="000000"/>
          <w:kern w:val="0"/>
          <w:sz w:val="28"/>
          <w:szCs w:val="28"/>
          <w:lang w:eastAsia="ru-RU" w:bidi="ar-SA"/>
        </w:rPr>
        <w:t xml:space="preserve"> </w:t>
      </w:r>
      <w:proofErr w:type="spellStart"/>
      <w:r w:rsidRPr="009346EF">
        <w:rPr>
          <w:rFonts w:ascii="Times New Roman" w:eastAsia="Times New Roman" w:hAnsi="Times New Roman" w:cs="Times New Roman"/>
          <w:color w:val="000000"/>
          <w:kern w:val="0"/>
          <w:sz w:val="28"/>
          <w:szCs w:val="28"/>
          <w:lang w:eastAsia="ru-RU" w:bidi="ar-SA"/>
        </w:rPr>
        <w:t>органи</w:t>
      </w:r>
      <w:proofErr w:type="spellEnd"/>
      <w:r w:rsidRPr="009346EF">
        <w:rPr>
          <w:rFonts w:ascii="Times New Roman" w:eastAsia="Times New Roman" w:hAnsi="Times New Roman" w:cs="Times New Roman"/>
          <w:color w:val="000000"/>
          <w:kern w:val="0"/>
          <w:sz w:val="28"/>
          <w:szCs w:val="28"/>
          <w:lang w:eastAsia="ru-RU" w:bidi="ar-SA"/>
        </w:rPr>
        <w:t xml:space="preserve"> </w:t>
      </w:r>
      <w:proofErr w:type="spellStart"/>
      <w:r w:rsidRPr="009346EF">
        <w:rPr>
          <w:rFonts w:ascii="Times New Roman" w:eastAsia="Times New Roman" w:hAnsi="Times New Roman" w:cs="Times New Roman"/>
          <w:color w:val="000000"/>
          <w:kern w:val="0"/>
          <w:sz w:val="28"/>
          <w:szCs w:val="28"/>
          <w:lang w:eastAsia="ru-RU" w:bidi="ar-SA"/>
        </w:rPr>
        <w:t>місцевого</w:t>
      </w:r>
      <w:proofErr w:type="spellEnd"/>
      <w:r w:rsidRPr="009346EF">
        <w:rPr>
          <w:rFonts w:ascii="Times New Roman" w:eastAsia="Times New Roman" w:hAnsi="Times New Roman" w:cs="Times New Roman"/>
          <w:color w:val="000000"/>
          <w:kern w:val="0"/>
          <w:sz w:val="28"/>
          <w:szCs w:val="28"/>
          <w:lang w:eastAsia="ru-RU" w:bidi="ar-SA"/>
        </w:rPr>
        <w:t xml:space="preserve"> </w:t>
      </w:r>
      <w:proofErr w:type="spellStart"/>
      <w:r w:rsidRPr="009346EF">
        <w:rPr>
          <w:rFonts w:ascii="Times New Roman" w:eastAsia="Times New Roman" w:hAnsi="Times New Roman" w:cs="Times New Roman"/>
          <w:color w:val="000000"/>
          <w:kern w:val="0"/>
          <w:sz w:val="28"/>
          <w:szCs w:val="28"/>
          <w:lang w:eastAsia="ru-RU" w:bidi="ar-SA"/>
        </w:rPr>
        <w:t>самоврядування</w:t>
      </w:r>
      <w:proofErr w:type="spellEnd"/>
      <w:r w:rsidRPr="009346EF">
        <w:rPr>
          <w:rFonts w:ascii="Times New Roman" w:eastAsia="Times New Roman" w:hAnsi="Times New Roman" w:cs="Times New Roman"/>
          <w:b/>
          <w:color w:val="000000"/>
          <w:kern w:val="0"/>
          <w:sz w:val="28"/>
          <w:szCs w:val="28"/>
          <w:lang w:eastAsia="ru-RU" w:bidi="ar-SA"/>
        </w:rPr>
        <w:t>.</w:t>
      </w:r>
      <w:bookmarkStart w:id="1" w:name="n4289"/>
      <w:bookmarkStart w:id="2" w:name="n4290"/>
      <w:bookmarkEnd w:id="1"/>
      <w:bookmarkEnd w:id="2"/>
      <w:r w:rsidRPr="009346EF">
        <w:rPr>
          <w:rFonts w:ascii="Times New Roman" w:eastAsia="Times New Roman" w:hAnsi="Times New Roman" w:cs="Times New Roman"/>
          <w:b/>
          <w:color w:val="000000"/>
          <w:kern w:val="0"/>
          <w:sz w:val="28"/>
          <w:szCs w:val="28"/>
          <w:lang w:eastAsia="ru-RU" w:bidi="ar-SA"/>
        </w:rPr>
        <w:t xml:space="preserve"> </w:t>
      </w:r>
      <w:proofErr w:type="spellStart"/>
      <w:r w:rsidRPr="009346EF">
        <w:rPr>
          <w:rFonts w:ascii="Times New Roman" w:eastAsia="Times New Roman" w:hAnsi="Times New Roman" w:cs="Times New Roman"/>
          <w:color w:val="000000"/>
          <w:kern w:val="0"/>
          <w:sz w:val="28"/>
          <w:szCs w:val="28"/>
          <w:lang w:eastAsia="ru-RU" w:bidi="ar-SA"/>
        </w:rPr>
        <w:t>Обмеження</w:t>
      </w:r>
      <w:proofErr w:type="spellEnd"/>
      <w:r w:rsidRPr="009346EF">
        <w:rPr>
          <w:rFonts w:ascii="Times New Roman" w:eastAsia="Times New Roman" w:hAnsi="Times New Roman" w:cs="Times New Roman"/>
          <w:color w:val="000000"/>
          <w:kern w:val="0"/>
          <w:sz w:val="28"/>
          <w:szCs w:val="28"/>
          <w:lang w:eastAsia="ru-RU" w:bidi="ar-SA"/>
        </w:rPr>
        <w:t xml:space="preserve"> </w:t>
      </w:r>
      <w:proofErr w:type="spellStart"/>
      <w:r w:rsidRPr="009346EF">
        <w:rPr>
          <w:rFonts w:ascii="Times New Roman" w:eastAsia="Times New Roman" w:hAnsi="Times New Roman" w:cs="Times New Roman"/>
          <w:color w:val="000000"/>
          <w:kern w:val="0"/>
          <w:sz w:val="28"/>
          <w:szCs w:val="28"/>
          <w:lang w:eastAsia="ru-RU" w:bidi="ar-SA"/>
        </w:rPr>
        <w:t>щодо</w:t>
      </w:r>
      <w:proofErr w:type="spellEnd"/>
      <w:r w:rsidRPr="009346EF">
        <w:rPr>
          <w:rFonts w:ascii="Times New Roman" w:eastAsia="Times New Roman" w:hAnsi="Times New Roman" w:cs="Times New Roman"/>
          <w:color w:val="000000"/>
          <w:kern w:val="0"/>
          <w:sz w:val="28"/>
          <w:szCs w:val="28"/>
          <w:lang w:eastAsia="ru-RU" w:bidi="ar-SA"/>
        </w:rPr>
        <w:t xml:space="preserve"> </w:t>
      </w:r>
      <w:proofErr w:type="spellStart"/>
      <w:r w:rsidRPr="009346EF">
        <w:rPr>
          <w:rFonts w:ascii="Times New Roman" w:eastAsia="Times New Roman" w:hAnsi="Times New Roman" w:cs="Times New Roman"/>
          <w:color w:val="000000"/>
          <w:kern w:val="0"/>
          <w:sz w:val="28"/>
          <w:szCs w:val="28"/>
          <w:lang w:eastAsia="ru-RU" w:bidi="ar-SA"/>
        </w:rPr>
        <w:t>реалізації</w:t>
      </w:r>
      <w:proofErr w:type="spellEnd"/>
      <w:r w:rsidRPr="009346EF">
        <w:rPr>
          <w:rFonts w:ascii="Times New Roman" w:eastAsia="Times New Roman" w:hAnsi="Times New Roman" w:cs="Times New Roman"/>
          <w:color w:val="000000"/>
          <w:kern w:val="0"/>
          <w:sz w:val="28"/>
          <w:szCs w:val="28"/>
          <w:lang w:eastAsia="ru-RU" w:bidi="ar-SA"/>
        </w:rPr>
        <w:t xml:space="preserve"> </w:t>
      </w:r>
      <w:proofErr w:type="spellStart"/>
      <w:r w:rsidRPr="009346EF">
        <w:rPr>
          <w:rFonts w:ascii="Times New Roman" w:eastAsia="Times New Roman" w:hAnsi="Times New Roman" w:cs="Times New Roman"/>
          <w:color w:val="000000"/>
          <w:kern w:val="0"/>
          <w:sz w:val="28"/>
          <w:szCs w:val="28"/>
          <w:lang w:eastAsia="ru-RU" w:bidi="ar-SA"/>
        </w:rPr>
        <w:t>цього</w:t>
      </w:r>
      <w:proofErr w:type="spellEnd"/>
      <w:r w:rsidRPr="009346EF">
        <w:rPr>
          <w:rFonts w:ascii="Times New Roman" w:eastAsia="Times New Roman" w:hAnsi="Times New Roman" w:cs="Times New Roman"/>
          <w:color w:val="000000"/>
          <w:kern w:val="0"/>
          <w:sz w:val="28"/>
          <w:szCs w:val="28"/>
          <w:lang w:eastAsia="ru-RU" w:bidi="ar-SA"/>
        </w:rPr>
        <w:t xml:space="preserve"> права </w:t>
      </w:r>
      <w:proofErr w:type="spellStart"/>
      <w:r w:rsidRPr="009346EF">
        <w:rPr>
          <w:rFonts w:ascii="Times New Roman" w:eastAsia="Times New Roman" w:hAnsi="Times New Roman" w:cs="Times New Roman"/>
          <w:color w:val="000000"/>
          <w:kern w:val="0"/>
          <w:sz w:val="28"/>
          <w:szCs w:val="28"/>
          <w:lang w:eastAsia="ru-RU" w:bidi="ar-SA"/>
        </w:rPr>
        <w:t>може</w:t>
      </w:r>
      <w:proofErr w:type="spellEnd"/>
      <w:r w:rsidRPr="009346EF">
        <w:rPr>
          <w:rFonts w:ascii="Times New Roman" w:eastAsia="Times New Roman" w:hAnsi="Times New Roman" w:cs="Times New Roman"/>
          <w:color w:val="000000"/>
          <w:kern w:val="0"/>
          <w:sz w:val="28"/>
          <w:szCs w:val="28"/>
          <w:lang w:eastAsia="ru-RU" w:bidi="ar-SA"/>
        </w:rPr>
        <w:t xml:space="preserve"> </w:t>
      </w:r>
      <w:proofErr w:type="spellStart"/>
      <w:r w:rsidRPr="009346EF">
        <w:rPr>
          <w:rFonts w:ascii="Times New Roman" w:eastAsia="Times New Roman" w:hAnsi="Times New Roman" w:cs="Times New Roman"/>
          <w:color w:val="000000"/>
          <w:kern w:val="0"/>
          <w:sz w:val="28"/>
          <w:szCs w:val="28"/>
          <w:lang w:eastAsia="ru-RU" w:bidi="ar-SA"/>
        </w:rPr>
        <w:t>встановлюватися</w:t>
      </w:r>
      <w:proofErr w:type="spellEnd"/>
      <w:r w:rsidRPr="009346EF">
        <w:rPr>
          <w:rFonts w:ascii="Times New Roman" w:eastAsia="Times New Roman" w:hAnsi="Times New Roman" w:cs="Times New Roman"/>
          <w:color w:val="000000"/>
          <w:kern w:val="0"/>
          <w:sz w:val="28"/>
          <w:szCs w:val="28"/>
          <w:lang w:eastAsia="ru-RU" w:bidi="ar-SA"/>
        </w:rPr>
        <w:t xml:space="preserve"> судом </w:t>
      </w:r>
      <w:proofErr w:type="spellStart"/>
      <w:r w:rsidRPr="009346EF">
        <w:rPr>
          <w:rFonts w:ascii="Times New Roman" w:eastAsia="Times New Roman" w:hAnsi="Times New Roman" w:cs="Times New Roman"/>
          <w:color w:val="000000"/>
          <w:kern w:val="0"/>
          <w:sz w:val="28"/>
          <w:szCs w:val="28"/>
          <w:lang w:eastAsia="ru-RU" w:bidi="ar-SA"/>
        </w:rPr>
        <w:t>відповідно</w:t>
      </w:r>
      <w:proofErr w:type="spellEnd"/>
      <w:r w:rsidRPr="009346EF">
        <w:rPr>
          <w:rFonts w:ascii="Times New Roman" w:eastAsia="Times New Roman" w:hAnsi="Times New Roman" w:cs="Times New Roman"/>
          <w:color w:val="000000"/>
          <w:kern w:val="0"/>
          <w:sz w:val="28"/>
          <w:szCs w:val="28"/>
          <w:lang w:eastAsia="ru-RU" w:bidi="ar-SA"/>
        </w:rPr>
        <w:t xml:space="preserve"> </w:t>
      </w:r>
      <w:proofErr w:type="gramStart"/>
      <w:r w:rsidRPr="009346EF">
        <w:rPr>
          <w:rFonts w:ascii="Times New Roman" w:eastAsia="Times New Roman" w:hAnsi="Times New Roman" w:cs="Times New Roman"/>
          <w:color w:val="000000"/>
          <w:kern w:val="0"/>
          <w:sz w:val="28"/>
          <w:szCs w:val="28"/>
          <w:lang w:eastAsia="ru-RU" w:bidi="ar-SA"/>
        </w:rPr>
        <w:t>до закону</w:t>
      </w:r>
      <w:proofErr w:type="gramEnd"/>
      <w:r w:rsidRPr="009346EF">
        <w:rPr>
          <w:rFonts w:ascii="Times New Roman" w:eastAsia="Times New Roman" w:hAnsi="Times New Roman" w:cs="Times New Roman"/>
          <w:color w:val="000000"/>
          <w:kern w:val="0"/>
          <w:sz w:val="28"/>
          <w:szCs w:val="28"/>
          <w:lang w:eastAsia="ru-RU" w:bidi="ar-SA"/>
        </w:rPr>
        <w:t xml:space="preserve"> і </w:t>
      </w:r>
      <w:proofErr w:type="spellStart"/>
      <w:r w:rsidRPr="009346EF">
        <w:rPr>
          <w:rFonts w:ascii="Times New Roman" w:eastAsia="Times New Roman" w:hAnsi="Times New Roman" w:cs="Times New Roman"/>
          <w:color w:val="000000"/>
          <w:kern w:val="0"/>
          <w:sz w:val="28"/>
          <w:szCs w:val="28"/>
          <w:lang w:eastAsia="ru-RU" w:bidi="ar-SA"/>
        </w:rPr>
        <w:t>лише</w:t>
      </w:r>
      <w:proofErr w:type="spellEnd"/>
      <w:r w:rsidRPr="009346EF">
        <w:rPr>
          <w:rFonts w:ascii="Times New Roman" w:eastAsia="Times New Roman" w:hAnsi="Times New Roman" w:cs="Times New Roman"/>
          <w:color w:val="000000"/>
          <w:kern w:val="0"/>
          <w:sz w:val="28"/>
          <w:szCs w:val="28"/>
          <w:lang w:eastAsia="ru-RU" w:bidi="ar-SA"/>
        </w:rPr>
        <w:t xml:space="preserve"> в </w:t>
      </w:r>
      <w:proofErr w:type="spellStart"/>
      <w:r w:rsidRPr="009346EF">
        <w:rPr>
          <w:rFonts w:ascii="Times New Roman" w:eastAsia="Times New Roman" w:hAnsi="Times New Roman" w:cs="Times New Roman"/>
          <w:color w:val="000000"/>
          <w:kern w:val="0"/>
          <w:sz w:val="28"/>
          <w:szCs w:val="28"/>
          <w:lang w:eastAsia="ru-RU" w:bidi="ar-SA"/>
        </w:rPr>
        <w:t>інтересах</w:t>
      </w:r>
      <w:proofErr w:type="spellEnd"/>
      <w:r w:rsidRPr="009346EF">
        <w:rPr>
          <w:rFonts w:ascii="Times New Roman" w:eastAsia="Times New Roman" w:hAnsi="Times New Roman" w:cs="Times New Roman"/>
          <w:color w:val="000000"/>
          <w:kern w:val="0"/>
          <w:sz w:val="28"/>
          <w:szCs w:val="28"/>
          <w:lang w:eastAsia="ru-RU" w:bidi="ar-SA"/>
        </w:rPr>
        <w:t xml:space="preserve"> </w:t>
      </w:r>
      <w:proofErr w:type="spellStart"/>
      <w:r w:rsidRPr="009346EF">
        <w:rPr>
          <w:rFonts w:ascii="Times New Roman" w:eastAsia="Times New Roman" w:hAnsi="Times New Roman" w:cs="Times New Roman"/>
          <w:color w:val="000000"/>
          <w:kern w:val="0"/>
          <w:sz w:val="28"/>
          <w:szCs w:val="28"/>
          <w:lang w:eastAsia="ru-RU" w:bidi="ar-SA"/>
        </w:rPr>
        <w:t>національної</w:t>
      </w:r>
      <w:proofErr w:type="spellEnd"/>
      <w:r w:rsidRPr="009346EF">
        <w:rPr>
          <w:rFonts w:ascii="Times New Roman" w:eastAsia="Times New Roman" w:hAnsi="Times New Roman" w:cs="Times New Roman"/>
          <w:color w:val="000000"/>
          <w:kern w:val="0"/>
          <w:sz w:val="28"/>
          <w:szCs w:val="28"/>
          <w:lang w:eastAsia="ru-RU" w:bidi="ar-SA"/>
        </w:rPr>
        <w:t xml:space="preserve"> </w:t>
      </w:r>
      <w:proofErr w:type="spellStart"/>
      <w:r w:rsidRPr="009346EF">
        <w:rPr>
          <w:rFonts w:ascii="Times New Roman" w:eastAsia="Times New Roman" w:hAnsi="Times New Roman" w:cs="Times New Roman"/>
          <w:color w:val="000000"/>
          <w:kern w:val="0"/>
          <w:sz w:val="28"/>
          <w:szCs w:val="28"/>
          <w:lang w:eastAsia="ru-RU" w:bidi="ar-SA"/>
        </w:rPr>
        <w:t>безпеки</w:t>
      </w:r>
      <w:proofErr w:type="spellEnd"/>
      <w:r w:rsidRPr="009346EF">
        <w:rPr>
          <w:rFonts w:ascii="Times New Roman" w:eastAsia="Times New Roman" w:hAnsi="Times New Roman" w:cs="Times New Roman"/>
          <w:color w:val="000000"/>
          <w:kern w:val="0"/>
          <w:sz w:val="28"/>
          <w:szCs w:val="28"/>
          <w:lang w:eastAsia="ru-RU" w:bidi="ar-SA"/>
        </w:rPr>
        <w:t xml:space="preserve"> та </w:t>
      </w:r>
      <w:proofErr w:type="spellStart"/>
      <w:r w:rsidRPr="009346EF">
        <w:rPr>
          <w:rFonts w:ascii="Times New Roman" w:eastAsia="Times New Roman" w:hAnsi="Times New Roman" w:cs="Times New Roman"/>
          <w:color w:val="000000"/>
          <w:kern w:val="0"/>
          <w:sz w:val="28"/>
          <w:szCs w:val="28"/>
          <w:lang w:eastAsia="ru-RU" w:bidi="ar-SA"/>
        </w:rPr>
        <w:t>громадського</w:t>
      </w:r>
      <w:proofErr w:type="spellEnd"/>
      <w:r w:rsidRPr="009346EF">
        <w:rPr>
          <w:rFonts w:ascii="Times New Roman" w:eastAsia="Times New Roman" w:hAnsi="Times New Roman" w:cs="Times New Roman"/>
          <w:color w:val="000000"/>
          <w:kern w:val="0"/>
          <w:sz w:val="28"/>
          <w:szCs w:val="28"/>
          <w:lang w:eastAsia="ru-RU" w:bidi="ar-SA"/>
        </w:rPr>
        <w:t xml:space="preserve"> порядку – з метою </w:t>
      </w:r>
      <w:proofErr w:type="spellStart"/>
      <w:r w:rsidRPr="009346EF">
        <w:rPr>
          <w:rFonts w:ascii="Times New Roman" w:eastAsia="Times New Roman" w:hAnsi="Times New Roman" w:cs="Times New Roman"/>
          <w:color w:val="000000"/>
          <w:kern w:val="0"/>
          <w:sz w:val="28"/>
          <w:szCs w:val="28"/>
          <w:lang w:eastAsia="ru-RU" w:bidi="ar-SA"/>
        </w:rPr>
        <w:t>запобігання</w:t>
      </w:r>
      <w:proofErr w:type="spellEnd"/>
      <w:r w:rsidRPr="009346EF">
        <w:rPr>
          <w:rFonts w:ascii="Times New Roman" w:eastAsia="Times New Roman" w:hAnsi="Times New Roman" w:cs="Times New Roman"/>
          <w:color w:val="000000"/>
          <w:kern w:val="0"/>
          <w:sz w:val="28"/>
          <w:szCs w:val="28"/>
          <w:lang w:eastAsia="ru-RU" w:bidi="ar-SA"/>
        </w:rPr>
        <w:t xml:space="preserve"> </w:t>
      </w:r>
      <w:proofErr w:type="spellStart"/>
      <w:r w:rsidRPr="009346EF">
        <w:rPr>
          <w:rFonts w:ascii="Times New Roman" w:eastAsia="Times New Roman" w:hAnsi="Times New Roman" w:cs="Times New Roman"/>
          <w:color w:val="000000"/>
          <w:kern w:val="0"/>
          <w:sz w:val="28"/>
          <w:szCs w:val="28"/>
          <w:lang w:eastAsia="ru-RU" w:bidi="ar-SA"/>
        </w:rPr>
        <w:t>заворушенням</w:t>
      </w:r>
      <w:proofErr w:type="spellEnd"/>
      <w:r w:rsidRPr="009346EF">
        <w:rPr>
          <w:rFonts w:ascii="Times New Roman" w:eastAsia="Times New Roman" w:hAnsi="Times New Roman" w:cs="Times New Roman"/>
          <w:color w:val="000000"/>
          <w:kern w:val="0"/>
          <w:sz w:val="28"/>
          <w:szCs w:val="28"/>
          <w:lang w:eastAsia="ru-RU" w:bidi="ar-SA"/>
        </w:rPr>
        <w:t xml:space="preserve"> </w:t>
      </w:r>
      <w:proofErr w:type="spellStart"/>
      <w:r w:rsidRPr="009346EF">
        <w:rPr>
          <w:rFonts w:ascii="Times New Roman" w:eastAsia="Times New Roman" w:hAnsi="Times New Roman" w:cs="Times New Roman"/>
          <w:color w:val="000000"/>
          <w:kern w:val="0"/>
          <w:sz w:val="28"/>
          <w:szCs w:val="28"/>
          <w:lang w:eastAsia="ru-RU" w:bidi="ar-SA"/>
        </w:rPr>
        <w:t>чи</w:t>
      </w:r>
      <w:proofErr w:type="spellEnd"/>
      <w:r w:rsidRPr="009346EF">
        <w:rPr>
          <w:rFonts w:ascii="Times New Roman" w:eastAsia="Times New Roman" w:hAnsi="Times New Roman" w:cs="Times New Roman"/>
          <w:color w:val="000000"/>
          <w:kern w:val="0"/>
          <w:sz w:val="28"/>
          <w:szCs w:val="28"/>
          <w:lang w:eastAsia="ru-RU" w:bidi="ar-SA"/>
        </w:rPr>
        <w:t xml:space="preserve"> </w:t>
      </w:r>
      <w:proofErr w:type="spellStart"/>
      <w:r w:rsidRPr="009346EF">
        <w:rPr>
          <w:rFonts w:ascii="Times New Roman" w:eastAsia="Times New Roman" w:hAnsi="Times New Roman" w:cs="Times New Roman"/>
          <w:color w:val="000000"/>
          <w:kern w:val="0"/>
          <w:sz w:val="28"/>
          <w:szCs w:val="28"/>
          <w:lang w:eastAsia="ru-RU" w:bidi="ar-SA"/>
        </w:rPr>
        <w:t>злочинам</w:t>
      </w:r>
      <w:proofErr w:type="spellEnd"/>
      <w:r w:rsidRPr="009346EF">
        <w:rPr>
          <w:rFonts w:ascii="Times New Roman" w:eastAsia="Times New Roman" w:hAnsi="Times New Roman" w:cs="Times New Roman"/>
          <w:color w:val="000000"/>
          <w:kern w:val="0"/>
          <w:sz w:val="28"/>
          <w:szCs w:val="28"/>
          <w:lang w:eastAsia="ru-RU" w:bidi="ar-SA"/>
        </w:rPr>
        <w:t>,</w:t>
      </w:r>
      <w:r w:rsidRPr="009346EF">
        <w:rPr>
          <w:rFonts w:ascii="Times New Roman" w:eastAsia="Times New Roman" w:hAnsi="Times New Roman" w:cs="Times New Roman"/>
          <w:color w:val="000000"/>
          <w:kern w:val="0"/>
          <w:sz w:val="28"/>
          <w:szCs w:val="28"/>
          <w:lang w:val="uk-UA" w:eastAsia="ru-RU" w:bidi="ar-SA"/>
        </w:rPr>
        <w:t xml:space="preserve"> </w:t>
      </w:r>
      <w:r w:rsidRPr="009346EF">
        <w:rPr>
          <w:rFonts w:ascii="Times New Roman" w:eastAsia="Times New Roman" w:hAnsi="Times New Roman" w:cs="Times New Roman"/>
          <w:color w:val="000000"/>
          <w:kern w:val="0"/>
          <w:sz w:val="28"/>
          <w:szCs w:val="28"/>
          <w:lang w:eastAsia="ru-RU" w:bidi="ar-SA"/>
        </w:rPr>
        <w:t xml:space="preserve">для </w:t>
      </w:r>
      <w:proofErr w:type="spellStart"/>
      <w:r w:rsidRPr="009346EF">
        <w:rPr>
          <w:rFonts w:ascii="Times New Roman" w:eastAsia="Times New Roman" w:hAnsi="Times New Roman" w:cs="Times New Roman"/>
          <w:color w:val="000000"/>
          <w:kern w:val="0"/>
          <w:sz w:val="28"/>
          <w:szCs w:val="28"/>
          <w:lang w:eastAsia="ru-RU" w:bidi="ar-SA"/>
        </w:rPr>
        <w:t>охорони</w:t>
      </w:r>
      <w:proofErr w:type="spellEnd"/>
      <w:r w:rsidRPr="009346EF">
        <w:rPr>
          <w:rFonts w:ascii="Times New Roman" w:eastAsia="Times New Roman" w:hAnsi="Times New Roman" w:cs="Times New Roman"/>
          <w:color w:val="000000"/>
          <w:kern w:val="0"/>
          <w:sz w:val="28"/>
          <w:szCs w:val="28"/>
          <w:lang w:eastAsia="ru-RU" w:bidi="ar-SA"/>
        </w:rPr>
        <w:t xml:space="preserve"> здоров</w:t>
      </w:r>
      <w:r w:rsidRPr="009346EF">
        <w:rPr>
          <w:rFonts w:ascii="Times New Roman" w:eastAsia="Times New Roman" w:hAnsi="Times New Roman" w:cs="Times New Roman"/>
          <w:color w:val="000000"/>
          <w:kern w:val="0"/>
          <w:sz w:val="28"/>
          <w:szCs w:val="28"/>
          <w:lang w:val="uk-UA" w:eastAsia="ru-RU" w:bidi="ar-SA"/>
        </w:rPr>
        <w:t>’</w:t>
      </w:r>
      <w:r w:rsidRPr="009346EF">
        <w:rPr>
          <w:rFonts w:ascii="Times New Roman" w:eastAsia="Times New Roman" w:hAnsi="Times New Roman" w:cs="Times New Roman"/>
          <w:color w:val="000000"/>
          <w:kern w:val="0"/>
          <w:sz w:val="28"/>
          <w:szCs w:val="28"/>
          <w:lang w:eastAsia="ru-RU" w:bidi="ar-SA"/>
        </w:rPr>
        <w:t xml:space="preserve">я </w:t>
      </w:r>
      <w:proofErr w:type="spellStart"/>
      <w:r w:rsidRPr="009346EF">
        <w:rPr>
          <w:rFonts w:ascii="Times New Roman" w:eastAsia="Times New Roman" w:hAnsi="Times New Roman" w:cs="Times New Roman"/>
          <w:color w:val="000000"/>
          <w:kern w:val="0"/>
          <w:sz w:val="28"/>
          <w:szCs w:val="28"/>
          <w:lang w:eastAsia="ru-RU" w:bidi="ar-SA"/>
        </w:rPr>
        <w:t>населення</w:t>
      </w:r>
      <w:proofErr w:type="spellEnd"/>
      <w:r w:rsidRPr="009346EF">
        <w:rPr>
          <w:rFonts w:ascii="Times New Roman" w:eastAsia="Times New Roman" w:hAnsi="Times New Roman" w:cs="Times New Roman"/>
          <w:color w:val="000000"/>
          <w:kern w:val="0"/>
          <w:sz w:val="28"/>
          <w:szCs w:val="28"/>
          <w:lang w:eastAsia="ru-RU" w:bidi="ar-SA"/>
        </w:rPr>
        <w:t xml:space="preserve"> </w:t>
      </w:r>
      <w:proofErr w:type="spellStart"/>
      <w:r w:rsidRPr="009346EF">
        <w:rPr>
          <w:rFonts w:ascii="Times New Roman" w:eastAsia="Times New Roman" w:hAnsi="Times New Roman" w:cs="Times New Roman"/>
          <w:color w:val="000000"/>
          <w:kern w:val="0"/>
          <w:sz w:val="28"/>
          <w:szCs w:val="28"/>
          <w:lang w:eastAsia="ru-RU" w:bidi="ar-SA"/>
        </w:rPr>
        <w:t>або</w:t>
      </w:r>
      <w:proofErr w:type="spellEnd"/>
      <w:r w:rsidRPr="009346EF">
        <w:rPr>
          <w:rFonts w:ascii="Times New Roman" w:eastAsia="Times New Roman" w:hAnsi="Times New Roman" w:cs="Times New Roman"/>
          <w:color w:val="000000"/>
          <w:kern w:val="0"/>
          <w:sz w:val="28"/>
          <w:szCs w:val="28"/>
          <w:lang w:eastAsia="ru-RU" w:bidi="ar-SA"/>
        </w:rPr>
        <w:t xml:space="preserve"> </w:t>
      </w:r>
      <w:proofErr w:type="spellStart"/>
      <w:r w:rsidRPr="009346EF">
        <w:rPr>
          <w:rFonts w:ascii="Times New Roman" w:eastAsia="Times New Roman" w:hAnsi="Times New Roman" w:cs="Times New Roman"/>
          <w:color w:val="000000"/>
          <w:kern w:val="0"/>
          <w:sz w:val="28"/>
          <w:szCs w:val="28"/>
          <w:lang w:eastAsia="ru-RU" w:bidi="ar-SA"/>
        </w:rPr>
        <w:t>захисту</w:t>
      </w:r>
      <w:proofErr w:type="spellEnd"/>
      <w:r w:rsidRPr="009346EF">
        <w:rPr>
          <w:rFonts w:ascii="Times New Roman" w:eastAsia="Times New Roman" w:hAnsi="Times New Roman" w:cs="Times New Roman"/>
          <w:color w:val="000000"/>
          <w:kern w:val="0"/>
          <w:sz w:val="28"/>
          <w:szCs w:val="28"/>
          <w:lang w:eastAsia="ru-RU" w:bidi="ar-SA"/>
        </w:rPr>
        <w:t xml:space="preserve"> прав і свобод </w:t>
      </w:r>
      <w:proofErr w:type="spellStart"/>
      <w:r w:rsidRPr="009346EF">
        <w:rPr>
          <w:rFonts w:ascii="Times New Roman" w:eastAsia="Times New Roman" w:hAnsi="Times New Roman" w:cs="Times New Roman"/>
          <w:color w:val="000000"/>
          <w:kern w:val="0"/>
          <w:sz w:val="28"/>
          <w:szCs w:val="28"/>
          <w:lang w:eastAsia="ru-RU" w:bidi="ar-SA"/>
        </w:rPr>
        <w:t>інших</w:t>
      </w:r>
      <w:proofErr w:type="spellEnd"/>
      <w:r w:rsidRPr="009346EF">
        <w:rPr>
          <w:rFonts w:ascii="Times New Roman" w:eastAsia="Times New Roman" w:hAnsi="Times New Roman" w:cs="Times New Roman"/>
          <w:color w:val="000000"/>
          <w:kern w:val="0"/>
          <w:sz w:val="28"/>
          <w:szCs w:val="28"/>
          <w:lang w:eastAsia="ru-RU" w:bidi="ar-SA"/>
        </w:rPr>
        <w:t xml:space="preserve"> людей. </w:t>
      </w:r>
    </w:p>
    <w:p w:rsidR="009346EF" w:rsidRPr="009346EF" w:rsidRDefault="009346EF" w:rsidP="009346EF">
      <w:pPr>
        <w:widowControl/>
        <w:suppressAutoHyphens w:val="0"/>
        <w:spacing w:after="200"/>
        <w:ind w:firstLine="708"/>
        <w:contextualSpacing/>
        <w:jc w:val="both"/>
        <w:rPr>
          <w:rFonts w:ascii="Times New Roman" w:eastAsia="Times New Roman" w:hAnsi="Times New Roman" w:cs="Times New Roman"/>
          <w:color w:val="000000"/>
          <w:kern w:val="0"/>
          <w:sz w:val="28"/>
          <w:szCs w:val="28"/>
          <w:lang w:val="uk-UA" w:eastAsia="ru-RU" w:bidi="ar-SA"/>
        </w:rPr>
      </w:pPr>
      <w:r w:rsidRPr="009346EF">
        <w:rPr>
          <w:rFonts w:ascii="Times New Roman" w:eastAsia="Times New Roman" w:hAnsi="Times New Roman" w:cs="Times New Roman"/>
          <w:color w:val="000000"/>
          <w:kern w:val="0"/>
          <w:sz w:val="28"/>
          <w:szCs w:val="28"/>
          <w:lang w:val="uk-UA" w:eastAsia="ru-RU" w:bidi="ar-SA"/>
        </w:rPr>
        <w:lastRenderedPageBreak/>
        <w:t>Підстави обмеження свободи мирних зібрань встановлені також у частині другій статті 11</w:t>
      </w:r>
      <w:r w:rsidRPr="009346EF">
        <w:rPr>
          <w:rFonts w:ascii="Calibri" w:eastAsia="Times New Roman" w:hAnsi="Calibri" w:cs="Times New Roman"/>
          <w:kern w:val="0"/>
          <w:sz w:val="22"/>
          <w:szCs w:val="22"/>
          <w:lang w:eastAsia="ru-RU" w:bidi="ar-SA"/>
        </w:rPr>
        <w:t xml:space="preserve"> </w:t>
      </w:r>
      <w:r w:rsidRPr="009346EF">
        <w:rPr>
          <w:rFonts w:ascii="Times New Roman" w:eastAsia="Times New Roman" w:hAnsi="Times New Roman" w:cs="Times New Roman"/>
          <w:color w:val="000000"/>
          <w:kern w:val="0"/>
          <w:sz w:val="28"/>
          <w:szCs w:val="28"/>
          <w:lang w:val="uk-UA" w:eastAsia="ru-RU" w:bidi="ar-SA"/>
        </w:rPr>
        <w:t>Конвенції. Такі обмеження можуть мати місце, якщо: по-перше, встановлені законом, по-друге, є необхідними у демократичному суспільстві, і по-третє, мають законну мету, зокрема, застосовуються в інтересах національної або громадської безпеки, для запобігання заворушенням чи злочинам, для охорони здоров’я чи моралі або захисту прав і свобод інших осіб. При цьому частина друга статті 11 Конвенції не перешкоджає запровадженню законних обмежень щодо здійснення цих прав особами, які входять до складу збройних сил, поліції чи адміністративних органів держави.</w:t>
      </w:r>
    </w:p>
    <w:p w:rsidR="009346EF" w:rsidRPr="009346EF" w:rsidRDefault="009346EF" w:rsidP="009346EF">
      <w:pPr>
        <w:widowControl/>
        <w:suppressAutoHyphens w:val="0"/>
        <w:spacing w:after="200"/>
        <w:ind w:firstLine="708"/>
        <w:contextualSpacing/>
        <w:jc w:val="both"/>
        <w:rPr>
          <w:rFonts w:ascii="Times New Roman" w:eastAsia="Times New Roman" w:hAnsi="Times New Roman" w:cs="Times New Roman"/>
          <w:color w:val="000000"/>
          <w:kern w:val="0"/>
          <w:sz w:val="28"/>
          <w:szCs w:val="28"/>
          <w:lang w:val="uk-UA" w:eastAsia="ru-RU" w:bidi="ar-SA"/>
        </w:rPr>
      </w:pPr>
      <w:r w:rsidRPr="009346EF">
        <w:rPr>
          <w:rFonts w:ascii="Times New Roman" w:eastAsia="Times New Roman" w:hAnsi="Times New Roman" w:cs="Times New Roman"/>
          <w:color w:val="000000"/>
          <w:kern w:val="0"/>
          <w:sz w:val="28"/>
          <w:szCs w:val="28"/>
          <w:lang w:val="uk-UA" w:eastAsia="ru-RU" w:bidi="ar-SA"/>
        </w:rPr>
        <w:t>Зокрема, згідно з рішенням у справі «</w:t>
      </w:r>
      <w:proofErr w:type="spellStart"/>
      <w:r w:rsidRPr="009346EF">
        <w:rPr>
          <w:rFonts w:ascii="Times New Roman" w:eastAsia="Times New Roman" w:hAnsi="Times New Roman" w:cs="Times New Roman"/>
          <w:color w:val="000000"/>
          <w:kern w:val="0"/>
          <w:sz w:val="28"/>
          <w:szCs w:val="28"/>
          <w:lang w:val="uk-UA" w:eastAsia="ru-RU" w:bidi="ar-SA"/>
        </w:rPr>
        <w:t>Вєрєнцов</w:t>
      </w:r>
      <w:proofErr w:type="spellEnd"/>
      <w:r w:rsidRPr="009346EF">
        <w:rPr>
          <w:rFonts w:ascii="Times New Roman" w:eastAsia="Times New Roman" w:hAnsi="Times New Roman" w:cs="Times New Roman"/>
          <w:color w:val="000000"/>
          <w:kern w:val="0"/>
          <w:sz w:val="28"/>
          <w:szCs w:val="28"/>
          <w:lang w:val="uk-UA" w:eastAsia="ru-RU" w:bidi="ar-SA"/>
        </w:rPr>
        <w:t xml:space="preserve"> проти України» заявник поскаржився, що його право на свободу мирних зібрань було обмежено, а його арешт на три доби – необґрунтованим. Парламентом України і досі не введено в дію жодного закону, який би регулював проведення мирних демонстрацій, хоча Конституція України вимагає, щоб такий порядок було встановлено законом. Європейський суд з прав людини наголошує на необхідності невідкладного заповнення законодавчої прогалини щодо регулювання свободи мирних зібрань та реформування законодавства й адміністративної практики України для приведення їх у відповідність з висновками Європейського суду з прав людини та вимогами Конвенції</w:t>
      </w:r>
      <w:r w:rsidRPr="009346EF">
        <w:rPr>
          <w:rFonts w:ascii="Times New Roman" w:eastAsia="Times New Roman" w:hAnsi="Times New Roman" w:cs="Times New Roman"/>
          <w:color w:val="000000"/>
          <w:kern w:val="0"/>
          <w:sz w:val="28"/>
          <w:szCs w:val="28"/>
          <w:vertAlign w:val="superscript"/>
          <w:lang w:val="uk-UA" w:eastAsia="ru-RU" w:bidi="ar-SA"/>
        </w:rPr>
        <w:footnoteReference w:id="3"/>
      </w:r>
      <w:r w:rsidRPr="009346EF">
        <w:rPr>
          <w:rFonts w:ascii="Times New Roman" w:eastAsia="Times New Roman" w:hAnsi="Times New Roman" w:cs="Times New Roman"/>
          <w:color w:val="000000"/>
          <w:kern w:val="0"/>
          <w:sz w:val="28"/>
          <w:szCs w:val="28"/>
          <w:lang w:val="uk-UA" w:eastAsia="ru-RU" w:bidi="ar-SA"/>
        </w:rPr>
        <w:t>.</w:t>
      </w:r>
    </w:p>
    <w:p w:rsidR="009346EF" w:rsidRPr="009346EF" w:rsidRDefault="009346EF" w:rsidP="009346EF">
      <w:pPr>
        <w:widowControl/>
        <w:suppressAutoHyphens w:val="0"/>
        <w:spacing w:after="200"/>
        <w:ind w:firstLine="708"/>
        <w:contextualSpacing/>
        <w:jc w:val="both"/>
        <w:rPr>
          <w:rFonts w:ascii="Times New Roman" w:eastAsia="Times New Roman" w:hAnsi="Times New Roman" w:cs="Times New Roman"/>
          <w:color w:val="000000"/>
          <w:kern w:val="0"/>
          <w:sz w:val="28"/>
          <w:szCs w:val="28"/>
          <w:shd w:val="clear" w:color="auto" w:fill="FCFCFC"/>
          <w:lang w:val="uk-UA" w:eastAsia="ru-RU" w:bidi="ar-SA"/>
        </w:rPr>
      </w:pPr>
      <w:r w:rsidRPr="009346EF">
        <w:rPr>
          <w:rFonts w:ascii="Times New Roman" w:eastAsia="Times New Roman" w:hAnsi="Times New Roman" w:cs="Times New Roman"/>
          <w:color w:val="000000"/>
          <w:kern w:val="0"/>
          <w:sz w:val="28"/>
          <w:szCs w:val="28"/>
          <w:shd w:val="clear" w:color="auto" w:fill="FCFCFC"/>
          <w:lang w:val="uk-UA" w:eastAsia="ru-RU" w:bidi="ar-SA"/>
        </w:rPr>
        <w:t>За загальним правилом усі нормативно-правові акти мають відповідати Основному Закону України, покликані розвивати його зміст і забезпечувати ефективне застосування.</w:t>
      </w:r>
    </w:p>
    <w:p w:rsidR="009346EF" w:rsidRPr="009346EF" w:rsidRDefault="009346EF" w:rsidP="009346EF">
      <w:pPr>
        <w:widowControl/>
        <w:suppressAutoHyphens w:val="0"/>
        <w:spacing w:after="200"/>
        <w:ind w:firstLine="708"/>
        <w:contextualSpacing/>
        <w:jc w:val="both"/>
        <w:rPr>
          <w:rFonts w:ascii="Times New Roman" w:eastAsia="Times New Roman" w:hAnsi="Times New Roman" w:cs="Times New Roman"/>
          <w:color w:val="000000"/>
          <w:kern w:val="0"/>
          <w:sz w:val="28"/>
          <w:szCs w:val="28"/>
          <w:lang w:eastAsia="ru-RU" w:bidi="ar-SA"/>
        </w:rPr>
      </w:pPr>
      <w:r w:rsidRPr="009346EF">
        <w:rPr>
          <w:rFonts w:ascii="Times New Roman" w:eastAsia="Times New Roman" w:hAnsi="Times New Roman" w:cs="Times New Roman"/>
          <w:color w:val="000000"/>
          <w:kern w:val="0"/>
          <w:sz w:val="28"/>
          <w:szCs w:val="28"/>
          <w:shd w:val="clear" w:color="auto" w:fill="FCFCFC"/>
          <w:lang w:val="uk-UA" w:eastAsia="ru-RU" w:bidi="ar-SA"/>
        </w:rPr>
        <w:t xml:space="preserve">Стаття 39 Конституції України є однією з норм, які </w:t>
      </w:r>
      <w:r w:rsidRPr="009346EF">
        <w:rPr>
          <w:rFonts w:ascii="Times New Roman" w:eastAsia="Times New Roman" w:hAnsi="Times New Roman" w:cs="Times New Roman"/>
          <w:color w:val="000000"/>
          <w:kern w:val="0"/>
          <w:sz w:val="28"/>
          <w:szCs w:val="28"/>
          <w:lang w:val="uk-UA" w:eastAsia="ru-RU" w:bidi="ar-SA"/>
        </w:rPr>
        <w:t xml:space="preserve">встановлюють порядок реалізації прав людини і громадянина та їх обмеження. </w:t>
      </w:r>
      <w:proofErr w:type="spellStart"/>
      <w:r w:rsidRPr="009346EF">
        <w:rPr>
          <w:rFonts w:ascii="Times New Roman" w:eastAsia="Times New Roman" w:hAnsi="Times New Roman" w:cs="Times New Roman"/>
          <w:color w:val="000000"/>
          <w:kern w:val="0"/>
          <w:sz w:val="28"/>
          <w:szCs w:val="28"/>
          <w:lang w:eastAsia="ru-RU" w:bidi="ar-SA"/>
        </w:rPr>
        <w:t>Зазначена</w:t>
      </w:r>
      <w:proofErr w:type="spellEnd"/>
      <w:r w:rsidRPr="009346EF">
        <w:rPr>
          <w:rFonts w:ascii="Times New Roman" w:eastAsia="Times New Roman" w:hAnsi="Times New Roman" w:cs="Times New Roman"/>
          <w:color w:val="000000"/>
          <w:kern w:val="0"/>
          <w:sz w:val="28"/>
          <w:szCs w:val="28"/>
          <w:lang w:eastAsia="ru-RU" w:bidi="ar-SA"/>
        </w:rPr>
        <w:t xml:space="preserve"> норма </w:t>
      </w:r>
      <w:proofErr w:type="spellStart"/>
      <w:r w:rsidRPr="009346EF">
        <w:rPr>
          <w:rFonts w:ascii="Times New Roman" w:eastAsia="Times New Roman" w:hAnsi="Times New Roman" w:cs="Times New Roman"/>
          <w:color w:val="000000"/>
          <w:kern w:val="0"/>
          <w:sz w:val="28"/>
          <w:szCs w:val="28"/>
          <w:lang w:eastAsia="ru-RU" w:bidi="ar-SA"/>
        </w:rPr>
        <w:t>Конституції</w:t>
      </w:r>
      <w:proofErr w:type="spellEnd"/>
      <w:r w:rsidRPr="009346EF">
        <w:rPr>
          <w:rFonts w:ascii="Times New Roman" w:eastAsia="Times New Roman" w:hAnsi="Times New Roman" w:cs="Times New Roman"/>
          <w:color w:val="000000"/>
          <w:kern w:val="0"/>
          <w:sz w:val="28"/>
          <w:szCs w:val="28"/>
          <w:lang w:eastAsia="ru-RU" w:bidi="ar-SA"/>
        </w:rPr>
        <w:t xml:space="preserve"> </w:t>
      </w:r>
      <w:proofErr w:type="spellStart"/>
      <w:r w:rsidRPr="009346EF">
        <w:rPr>
          <w:rFonts w:ascii="Times New Roman" w:eastAsia="Times New Roman" w:hAnsi="Times New Roman" w:cs="Times New Roman"/>
          <w:color w:val="000000"/>
          <w:kern w:val="0"/>
          <w:sz w:val="28"/>
          <w:szCs w:val="28"/>
          <w:lang w:eastAsia="ru-RU" w:bidi="ar-SA"/>
        </w:rPr>
        <w:t>України</w:t>
      </w:r>
      <w:proofErr w:type="spellEnd"/>
      <w:r w:rsidRPr="009346EF">
        <w:rPr>
          <w:rFonts w:ascii="Times New Roman" w:eastAsia="Times New Roman" w:hAnsi="Times New Roman" w:cs="Times New Roman"/>
          <w:color w:val="000000"/>
          <w:kern w:val="0"/>
          <w:sz w:val="28"/>
          <w:szCs w:val="28"/>
          <w:lang w:eastAsia="ru-RU" w:bidi="ar-SA"/>
        </w:rPr>
        <w:t xml:space="preserve"> </w:t>
      </w:r>
      <w:proofErr w:type="spellStart"/>
      <w:r w:rsidRPr="009346EF">
        <w:rPr>
          <w:rFonts w:ascii="Times New Roman" w:eastAsia="Times New Roman" w:hAnsi="Times New Roman" w:cs="Times New Roman"/>
          <w:color w:val="000000"/>
          <w:kern w:val="0"/>
          <w:sz w:val="28"/>
          <w:szCs w:val="28"/>
          <w:lang w:eastAsia="ru-RU" w:bidi="ar-SA"/>
        </w:rPr>
        <w:t>містить</w:t>
      </w:r>
      <w:proofErr w:type="spellEnd"/>
      <w:r w:rsidRPr="009346EF">
        <w:rPr>
          <w:rFonts w:ascii="Times New Roman" w:eastAsia="Times New Roman" w:hAnsi="Times New Roman" w:cs="Times New Roman"/>
          <w:color w:val="000000"/>
          <w:kern w:val="0"/>
          <w:sz w:val="28"/>
          <w:szCs w:val="28"/>
          <w:lang w:eastAsia="ru-RU" w:bidi="ar-SA"/>
        </w:rPr>
        <w:t xml:space="preserve"> </w:t>
      </w:r>
      <w:proofErr w:type="spellStart"/>
      <w:r w:rsidRPr="009346EF">
        <w:rPr>
          <w:rFonts w:ascii="Times New Roman" w:eastAsia="Times New Roman" w:hAnsi="Times New Roman" w:cs="Times New Roman"/>
          <w:color w:val="000000"/>
          <w:kern w:val="0"/>
          <w:sz w:val="28"/>
          <w:szCs w:val="28"/>
          <w:lang w:eastAsia="ru-RU" w:bidi="ar-SA"/>
        </w:rPr>
        <w:t>вказівку</w:t>
      </w:r>
      <w:proofErr w:type="spellEnd"/>
      <w:r w:rsidRPr="009346EF">
        <w:rPr>
          <w:rFonts w:ascii="Times New Roman" w:eastAsia="Times New Roman" w:hAnsi="Times New Roman" w:cs="Times New Roman"/>
          <w:color w:val="000000"/>
          <w:kern w:val="0"/>
          <w:sz w:val="28"/>
          <w:szCs w:val="28"/>
          <w:lang w:eastAsia="ru-RU" w:bidi="ar-SA"/>
        </w:rPr>
        <w:t xml:space="preserve">, </w:t>
      </w:r>
      <w:proofErr w:type="spellStart"/>
      <w:r w:rsidRPr="009346EF">
        <w:rPr>
          <w:rFonts w:ascii="Times New Roman" w:eastAsia="Times New Roman" w:hAnsi="Times New Roman" w:cs="Times New Roman"/>
          <w:color w:val="000000"/>
          <w:kern w:val="0"/>
          <w:sz w:val="28"/>
          <w:szCs w:val="28"/>
          <w:lang w:eastAsia="ru-RU" w:bidi="ar-SA"/>
        </w:rPr>
        <w:t>що</w:t>
      </w:r>
      <w:proofErr w:type="spellEnd"/>
      <w:r w:rsidRPr="009346EF">
        <w:rPr>
          <w:rFonts w:ascii="Times New Roman" w:eastAsia="Times New Roman" w:hAnsi="Times New Roman" w:cs="Times New Roman"/>
          <w:color w:val="000000"/>
          <w:kern w:val="0"/>
          <w:sz w:val="28"/>
          <w:szCs w:val="28"/>
          <w:lang w:eastAsia="ru-RU" w:bidi="ar-SA"/>
        </w:rPr>
        <w:t xml:space="preserve"> </w:t>
      </w:r>
      <w:proofErr w:type="spellStart"/>
      <w:r w:rsidRPr="009346EF">
        <w:rPr>
          <w:rFonts w:ascii="Times New Roman" w:eastAsia="Times New Roman" w:hAnsi="Times New Roman" w:cs="Times New Roman"/>
          <w:color w:val="000000"/>
          <w:kern w:val="0"/>
          <w:sz w:val="28"/>
          <w:szCs w:val="28"/>
          <w:lang w:eastAsia="ru-RU" w:bidi="ar-SA"/>
        </w:rPr>
        <w:t>визначене</w:t>
      </w:r>
      <w:proofErr w:type="spellEnd"/>
      <w:r w:rsidRPr="009346EF">
        <w:rPr>
          <w:rFonts w:ascii="Times New Roman" w:eastAsia="Times New Roman" w:hAnsi="Times New Roman" w:cs="Times New Roman"/>
          <w:color w:val="000000"/>
          <w:kern w:val="0"/>
          <w:sz w:val="28"/>
          <w:szCs w:val="28"/>
          <w:lang w:eastAsia="ru-RU" w:bidi="ar-SA"/>
        </w:rPr>
        <w:t xml:space="preserve"> </w:t>
      </w:r>
      <w:proofErr w:type="spellStart"/>
      <w:r w:rsidRPr="009346EF">
        <w:rPr>
          <w:rFonts w:ascii="Times New Roman" w:eastAsia="Times New Roman" w:hAnsi="Times New Roman" w:cs="Times New Roman"/>
          <w:color w:val="000000"/>
          <w:kern w:val="0"/>
          <w:sz w:val="28"/>
          <w:szCs w:val="28"/>
          <w:lang w:eastAsia="ru-RU" w:bidi="ar-SA"/>
        </w:rPr>
        <w:t>положення</w:t>
      </w:r>
      <w:proofErr w:type="spellEnd"/>
      <w:r w:rsidRPr="009346EF">
        <w:rPr>
          <w:rFonts w:ascii="Times New Roman" w:eastAsia="Times New Roman" w:hAnsi="Times New Roman" w:cs="Times New Roman"/>
          <w:color w:val="000000"/>
          <w:kern w:val="0"/>
          <w:sz w:val="28"/>
          <w:szCs w:val="28"/>
          <w:lang w:eastAsia="ru-RU" w:bidi="ar-SA"/>
        </w:rPr>
        <w:t xml:space="preserve"> </w:t>
      </w:r>
      <w:proofErr w:type="spellStart"/>
      <w:r w:rsidRPr="009346EF">
        <w:rPr>
          <w:rFonts w:ascii="Times New Roman" w:eastAsia="Times New Roman" w:hAnsi="Times New Roman" w:cs="Times New Roman"/>
          <w:color w:val="000000"/>
          <w:kern w:val="0"/>
          <w:sz w:val="28"/>
          <w:szCs w:val="28"/>
          <w:lang w:eastAsia="ru-RU" w:bidi="ar-SA"/>
        </w:rPr>
        <w:t>реалізується</w:t>
      </w:r>
      <w:proofErr w:type="spellEnd"/>
      <w:r w:rsidRPr="009346EF">
        <w:rPr>
          <w:rFonts w:ascii="Times New Roman" w:eastAsia="Times New Roman" w:hAnsi="Times New Roman" w:cs="Times New Roman"/>
          <w:color w:val="000000"/>
          <w:kern w:val="0"/>
          <w:sz w:val="28"/>
          <w:szCs w:val="28"/>
          <w:lang w:eastAsia="ru-RU" w:bidi="ar-SA"/>
        </w:rPr>
        <w:t xml:space="preserve"> </w:t>
      </w:r>
      <w:proofErr w:type="spellStart"/>
      <w:r w:rsidRPr="009346EF">
        <w:rPr>
          <w:rFonts w:ascii="Times New Roman" w:eastAsia="Times New Roman" w:hAnsi="Times New Roman" w:cs="Times New Roman"/>
          <w:color w:val="000000"/>
          <w:kern w:val="0"/>
          <w:sz w:val="28"/>
          <w:szCs w:val="28"/>
          <w:lang w:eastAsia="ru-RU" w:bidi="ar-SA"/>
        </w:rPr>
        <w:t>внаслідок</w:t>
      </w:r>
      <w:proofErr w:type="spellEnd"/>
      <w:r w:rsidRPr="009346EF">
        <w:rPr>
          <w:rFonts w:ascii="Times New Roman" w:eastAsia="Times New Roman" w:hAnsi="Times New Roman" w:cs="Times New Roman"/>
          <w:color w:val="000000"/>
          <w:kern w:val="0"/>
          <w:sz w:val="28"/>
          <w:szCs w:val="28"/>
          <w:lang w:eastAsia="ru-RU" w:bidi="ar-SA"/>
        </w:rPr>
        <w:t xml:space="preserve"> </w:t>
      </w:r>
      <w:proofErr w:type="spellStart"/>
      <w:r w:rsidRPr="009346EF">
        <w:rPr>
          <w:rFonts w:ascii="Times New Roman" w:eastAsia="Times New Roman" w:hAnsi="Times New Roman" w:cs="Times New Roman"/>
          <w:color w:val="000000"/>
          <w:kern w:val="0"/>
          <w:sz w:val="28"/>
          <w:szCs w:val="28"/>
          <w:lang w:eastAsia="ru-RU" w:bidi="ar-SA"/>
        </w:rPr>
        <w:t>прийняття</w:t>
      </w:r>
      <w:proofErr w:type="spellEnd"/>
      <w:r w:rsidRPr="009346EF">
        <w:rPr>
          <w:rFonts w:ascii="Times New Roman" w:eastAsia="Times New Roman" w:hAnsi="Times New Roman" w:cs="Times New Roman"/>
          <w:color w:val="000000"/>
          <w:kern w:val="0"/>
          <w:sz w:val="28"/>
          <w:szCs w:val="28"/>
          <w:lang w:eastAsia="ru-RU" w:bidi="ar-SA"/>
        </w:rPr>
        <w:t xml:space="preserve"> </w:t>
      </w:r>
      <w:proofErr w:type="spellStart"/>
      <w:r w:rsidRPr="009346EF">
        <w:rPr>
          <w:rFonts w:ascii="Times New Roman" w:eastAsia="Times New Roman" w:hAnsi="Times New Roman" w:cs="Times New Roman"/>
          <w:color w:val="000000"/>
          <w:kern w:val="0"/>
          <w:sz w:val="28"/>
          <w:szCs w:val="28"/>
          <w:lang w:eastAsia="ru-RU" w:bidi="ar-SA"/>
        </w:rPr>
        <w:t>спеціальних</w:t>
      </w:r>
      <w:proofErr w:type="spellEnd"/>
      <w:r w:rsidRPr="009346EF">
        <w:rPr>
          <w:rFonts w:ascii="Times New Roman" w:eastAsia="Times New Roman" w:hAnsi="Times New Roman" w:cs="Times New Roman"/>
          <w:color w:val="000000"/>
          <w:kern w:val="0"/>
          <w:sz w:val="28"/>
          <w:szCs w:val="28"/>
          <w:lang w:eastAsia="ru-RU" w:bidi="ar-SA"/>
        </w:rPr>
        <w:t xml:space="preserve"> </w:t>
      </w:r>
      <w:proofErr w:type="spellStart"/>
      <w:r w:rsidRPr="009346EF">
        <w:rPr>
          <w:rFonts w:ascii="Times New Roman" w:eastAsia="Times New Roman" w:hAnsi="Times New Roman" w:cs="Times New Roman"/>
          <w:color w:val="000000"/>
          <w:kern w:val="0"/>
          <w:sz w:val="28"/>
          <w:szCs w:val="28"/>
          <w:lang w:eastAsia="ru-RU" w:bidi="ar-SA"/>
        </w:rPr>
        <w:t>законів</w:t>
      </w:r>
      <w:proofErr w:type="spellEnd"/>
      <w:r w:rsidRPr="009346EF">
        <w:rPr>
          <w:rFonts w:ascii="Times New Roman" w:eastAsia="Times New Roman" w:hAnsi="Times New Roman" w:cs="Times New Roman"/>
          <w:color w:val="000000"/>
          <w:kern w:val="0"/>
          <w:sz w:val="28"/>
          <w:szCs w:val="28"/>
          <w:lang w:eastAsia="ru-RU" w:bidi="ar-SA"/>
        </w:rPr>
        <w:t xml:space="preserve">. </w:t>
      </w:r>
      <w:proofErr w:type="spellStart"/>
      <w:r w:rsidRPr="009346EF">
        <w:rPr>
          <w:rFonts w:ascii="Times New Roman" w:eastAsia="Times New Roman" w:hAnsi="Times New Roman" w:cs="Times New Roman"/>
          <w:color w:val="000000"/>
          <w:kern w:val="0"/>
          <w:sz w:val="28"/>
          <w:szCs w:val="28"/>
          <w:lang w:eastAsia="ru-RU" w:bidi="ar-SA"/>
        </w:rPr>
        <w:t>Вказане</w:t>
      </w:r>
      <w:proofErr w:type="spellEnd"/>
      <w:r w:rsidRPr="009346EF">
        <w:rPr>
          <w:rFonts w:ascii="Times New Roman" w:eastAsia="Times New Roman" w:hAnsi="Times New Roman" w:cs="Times New Roman"/>
          <w:color w:val="000000"/>
          <w:kern w:val="0"/>
          <w:sz w:val="22"/>
          <w:szCs w:val="22"/>
          <w:lang w:eastAsia="ru-RU" w:bidi="ar-SA"/>
        </w:rPr>
        <w:t xml:space="preserve"> </w:t>
      </w:r>
      <w:proofErr w:type="spellStart"/>
      <w:r w:rsidRPr="009346EF">
        <w:rPr>
          <w:rFonts w:ascii="Times New Roman" w:eastAsia="Times New Roman" w:hAnsi="Times New Roman" w:cs="Times New Roman"/>
          <w:color w:val="000000"/>
          <w:kern w:val="0"/>
          <w:sz w:val="28"/>
          <w:szCs w:val="28"/>
          <w:lang w:eastAsia="ru-RU" w:bidi="ar-SA"/>
        </w:rPr>
        <w:t>узгоджується</w:t>
      </w:r>
      <w:proofErr w:type="spellEnd"/>
      <w:r w:rsidRPr="009346EF">
        <w:rPr>
          <w:rFonts w:ascii="Times New Roman" w:eastAsia="Times New Roman" w:hAnsi="Times New Roman" w:cs="Times New Roman"/>
          <w:color w:val="000000"/>
          <w:kern w:val="0"/>
          <w:sz w:val="28"/>
          <w:szCs w:val="28"/>
          <w:lang w:eastAsia="ru-RU" w:bidi="ar-SA"/>
        </w:rPr>
        <w:t xml:space="preserve"> з </w:t>
      </w:r>
      <w:proofErr w:type="spellStart"/>
      <w:r w:rsidRPr="009346EF">
        <w:rPr>
          <w:rFonts w:ascii="Times New Roman" w:eastAsia="Times New Roman" w:hAnsi="Times New Roman" w:cs="Times New Roman"/>
          <w:color w:val="000000"/>
          <w:kern w:val="0"/>
          <w:sz w:val="28"/>
          <w:szCs w:val="28"/>
          <w:lang w:eastAsia="ru-RU" w:bidi="ar-SA"/>
        </w:rPr>
        <w:t>вимогами</w:t>
      </w:r>
      <w:proofErr w:type="spellEnd"/>
      <w:r w:rsidRPr="009346EF">
        <w:rPr>
          <w:rFonts w:ascii="Times New Roman" w:eastAsia="Times New Roman" w:hAnsi="Times New Roman" w:cs="Times New Roman"/>
          <w:color w:val="000000"/>
          <w:kern w:val="0"/>
          <w:sz w:val="28"/>
          <w:szCs w:val="28"/>
          <w:lang w:eastAsia="ru-RU" w:bidi="ar-SA"/>
        </w:rPr>
        <w:t xml:space="preserve"> </w:t>
      </w:r>
      <w:proofErr w:type="spellStart"/>
      <w:r w:rsidRPr="009346EF">
        <w:rPr>
          <w:rFonts w:ascii="Times New Roman" w:eastAsia="Times New Roman" w:hAnsi="Times New Roman" w:cs="Times New Roman"/>
          <w:color w:val="000000"/>
          <w:kern w:val="0"/>
          <w:sz w:val="28"/>
          <w:szCs w:val="28"/>
          <w:lang w:eastAsia="ru-RU" w:bidi="ar-SA"/>
        </w:rPr>
        <w:t>статті</w:t>
      </w:r>
      <w:proofErr w:type="spellEnd"/>
      <w:r w:rsidRPr="009346EF">
        <w:rPr>
          <w:rFonts w:ascii="Times New Roman" w:eastAsia="Times New Roman" w:hAnsi="Times New Roman" w:cs="Times New Roman"/>
          <w:color w:val="000000"/>
          <w:kern w:val="0"/>
          <w:sz w:val="28"/>
          <w:szCs w:val="28"/>
          <w:lang w:eastAsia="ru-RU" w:bidi="ar-SA"/>
        </w:rPr>
        <w:t xml:space="preserve"> 92 </w:t>
      </w:r>
      <w:proofErr w:type="spellStart"/>
      <w:r w:rsidRPr="009346EF">
        <w:rPr>
          <w:rFonts w:ascii="Times New Roman" w:eastAsia="Times New Roman" w:hAnsi="Times New Roman" w:cs="Times New Roman"/>
          <w:color w:val="000000"/>
          <w:kern w:val="0"/>
          <w:sz w:val="28"/>
          <w:szCs w:val="28"/>
          <w:lang w:eastAsia="ru-RU" w:bidi="ar-SA"/>
        </w:rPr>
        <w:t>Конституції</w:t>
      </w:r>
      <w:proofErr w:type="spellEnd"/>
      <w:r w:rsidRPr="009346EF">
        <w:rPr>
          <w:rFonts w:ascii="Times New Roman" w:eastAsia="Times New Roman" w:hAnsi="Times New Roman" w:cs="Times New Roman"/>
          <w:color w:val="000000"/>
          <w:kern w:val="0"/>
          <w:sz w:val="28"/>
          <w:szCs w:val="28"/>
          <w:lang w:eastAsia="ru-RU" w:bidi="ar-SA"/>
        </w:rPr>
        <w:t xml:space="preserve"> </w:t>
      </w:r>
      <w:proofErr w:type="spellStart"/>
      <w:r w:rsidRPr="009346EF">
        <w:rPr>
          <w:rFonts w:ascii="Times New Roman" w:eastAsia="Times New Roman" w:hAnsi="Times New Roman" w:cs="Times New Roman"/>
          <w:color w:val="000000"/>
          <w:kern w:val="0"/>
          <w:sz w:val="28"/>
          <w:szCs w:val="28"/>
          <w:lang w:eastAsia="ru-RU" w:bidi="ar-SA"/>
        </w:rPr>
        <w:t>України</w:t>
      </w:r>
      <w:proofErr w:type="spellEnd"/>
      <w:r w:rsidRPr="009346EF">
        <w:rPr>
          <w:rFonts w:ascii="Times New Roman" w:eastAsia="Times New Roman" w:hAnsi="Times New Roman" w:cs="Times New Roman"/>
          <w:color w:val="000000"/>
          <w:kern w:val="0"/>
          <w:sz w:val="28"/>
          <w:szCs w:val="28"/>
          <w:lang w:eastAsia="ru-RU" w:bidi="ar-SA"/>
        </w:rPr>
        <w:t xml:space="preserve">, яка </w:t>
      </w:r>
      <w:proofErr w:type="spellStart"/>
      <w:r w:rsidRPr="009346EF">
        <w:rPr>
          <w:rFonts w:ascii="Times New Roman" w:eastAsia="Times New Roman" w:hAnsi="Times New Roman" w:cs="Times New Roman"/>
          <w:color w:val="000000"/>
          <w:kern w:val="0"/>
          <w:sz w:val="28"/>
          <w:szCs w:val="28"/>
          <w:lang w:eastAsia="ru-RU" w:bidi="ar-SA"/>
        </w:rPr>
        <w:t>містить</w:t>
      </w:r>
      <w:proofErr w:type="spellEnd"/>
      <w:r w:rsidRPr="009346EF">
        <w:rPr>
          <w:rFonts w:ascii="Times New Roman" w:eastAsia="Times New Roman" w:hAnsi="Times New Roman" w:cs="Times New Roman"/>
          <w:color w:val="000000"/>
          <w:kern w:val="0"/>
          <w:sz w:val="28"/>
          <w:szCs w:val="28"/>
          <w:lang w:eastAsia="ru-RU" w:bidi="ar-SA"/>
        </w:rPr>
        <w:t xml:space="preserve"> </w:t>
      </w:r>
      <w:proofErr w:type="spellStart"/>
      <w:r w:rsidRPr="009346EF">
        <w:rPr>
          <w:rFonts w:ascii="Times New Roman" w:eastAsia="Times New Roman" w:hAnsi="Times New Roman" w:cs="Times New Roman"/>
          <w:color w:val="000000"/>
          <w:kern w:val="0"/>
          <w:sz w:val="28"/>
          <w:szCs w:val="28"/>
          <w:lang w:eastAsia="ru-RU" w:bidi="ar-SA"/>
        </w:rPr>
        <w:t>перелік</w:t>
      </w:r>
      <w:proofErr w:type="spellEnd"/>
      <w:r w:rsidRPr="009346EF">
        <w:rPr>
          <w:rFonts w:ascii="Times New Roman" w:eastAsia="Times New Roman" w:hAnsi="Times New Roman" w:cs="Times New Roman"/>
          <w:color w:val="000000"/>
          <w:kern w:val="0"/>
          <w:sz w:val="28"/>
          <w:szCs w:val="28"/>
          <w:lang w:eastAsia="ru-RU" w:bidi="ar-SA"/>
        </w:rPr>
        <w:t xml:space="preserve"> </w:t>
      </w:r>
      <w:proofErr w:type="spellStart"/>
      <w:r w:rsidRPr="009346EF">
        <w:rPr>
          <w:rFonts w:ascii="Times New Roman" w:eastAsia="Times New Roman" w:hAnsi="Times New Roman" w:cs="Times New Roman"/>
          <w:color w:val="000000"/>
          <w:kern w:val="0"/>
          <w:sz w:val="28"/>
          <w:szCs w:val="28"/>
          <w:lang w:eastAsia="ru-RU" w:bidi="ar-SA"/>
        </w:rPr>
        <w:t>питань</w:t>
      </w:r>
      <w:proofErr w:type="spellEnd"/>
      <w:r w:rsidRPr="009346EF">
        <w:rPr>
          <w:rFonts w:ascii="Times New Roman" w:eastAsia="Times New Roman" w:hAnsi="Times New Roman" w:cs="Times New Roman"/>
          <w:color w:val="000000"/>
          <w:kern w:val="0"/>
          <w:sz w:val="28"/>
          <w:szCs w:val="28"/>
          <w:lang w:eastAsia="ru-RU" w:bidi="ar-SA"/>
        </w:rPr>
        <w:t xml:space="preserve"> та процедур, </w:t>
      </w:r>
      <w:proofErr w:type="spellStart"/>
      <w:r w:rsidRPr="009346EF">
        <w:rPr>
          <w:rFonts w:ascii="Times New Roman" w:eastAsia="Times New Roman" w:hAnsi="Times New Roman" w:cs="Times New Roman"/>
          <w:color w:val="000000"/>
          <w:kern w:val="0"/>
          <w:sz w:val="28"/>
          <w:szCs w:val="28"/>
          <w:lang w:eastAsia="ru-RU" w:bidi="ar-SA"/>
        </w:rPr>
        <w:t>що</w:t>
      </w:r>
      <w:proofErr w:type="spellEnd"/>
      <w:r w:rsidRPr="009346EF">
        <w:rPr>
          <w:rFonts w:ascii="Times New Roman" w:eastAsia="Times New Roman" w:hAnsi="Times New Roman" w:cs="Times New Roman"/>
          <w:color w:val="000000"/>
          <w:kern w:val="0"/>
          <w:sz w:val="28"/>
          <w:szCs w:val="28"/>
          <w:lang w:eastAsia="ru-RU" w:bidi="ar-SA"/>
        </w:rPr>
        <w:t xml:space="preserve"> </w:t>
      </w:r>
      <w:proofErr w:type="spellStart"/>
      <w:r w:rsidRPr="009346EF">
        <w:rPr>
          <w:rFonts w:ascii="Times New Roman" w:eastAsia="Times New Roman" w:hAnsi="Times New Roman" w:cs="Times New Roman"/>
          <w:color w:val="000000"/>
          <w:kern w:val="0"/>
          <w:sz w:val="28"/>
          <w:szCs w:val="28"/>
          <w:lang w:eastAsia="ru-RU" w:bidi="ar-SA"/>
        </w:rPr>
        <w:t>регулюються</w:t>
      </w:r>
      <w:proofErr w:type="spellEnd"/>
      <w:r w:rsidRPr="009346EF">
        <w:rPr>
          <w:rFonts w:ascii="Times New Roman" w:eastAsia="Times New Roman" w:hAnsi="Times New Roman" w:cs="Times New Roman"/>
          <w:color w:val="000000"/>
          <w:kern w:val="0"/>
          <w:sz w:val="28"/>
          <w:szCs w:val="28"/>
          <w:lang w:eastAsia="ru-RU" w:bidi="ar-SA"/>
        </w:rPr>
        <w:t xml:space="preserve"> та </w:t>
      </w:r>
      <w:proofErr w:type="spellStart"/>
      <w:r w:rsidRPr="009346EF">
        <w:rPr>
          <w:rFonts w:ascii="Times New Roman" w:eastAsia="Times New Roman" w:hAnsi="Times New Roman" w:cs="Times New Roman"/>
          <w:color w:val="000000"/>
          <w:kern w:val="0"/>
          <w:sz w:val="28"/>
          <w:szCs w:val="28"/>
          <w:lang w:eastAsia="ru-RU" w:bidi="ar-SA"/>
        </w:rPr>
        <w:t>встановлюються</w:t>
      </w:r>
      <w:proofErr w:type="spellEnd"/>
      <w:r w:rsidRPr="009346EF">
        <w:rPr>
          <w:rFonts w:ascii="Times New Roman" w:eastAsia="Times New Roman" w:hAnsi="Times New Roman" w:cs="Times New Roman"/>
          <w:color w:val="000000"/>
          <w:kern w:val="0"/>
          <w:sz w:val="28"/>
          <w:szCs w:val="28"/>
          <w:lang w:eastAsia="ru-RU" w:bidi="ar-SA"/>
        </w:rPr>
        <w:t xml:space="preserve"> </w:t>
      </w:r>
      <w:proofErr w:type="spellStart"/>
      <w:r w:rsidRPr="009346EF">
        <w:rPr>
          <w:rFonts w:ascii="Times New Roman" w:eastAsia="Times New Roman" w:hAnsi="Times New Roman" w:cs="Times New Roman"/>
          <w:color w:val="000000"/>
          <w:kern w:val="0"/>
          <w:sz w:val="28"/>
          <w:szCs w:val="28"/>
          <w:lang w:eastAsia="ru-RU" w:bidi="ar-SA"/>
        </w:rPr>
        <w:t>виключно</w:t>
      </w:r>
      <w:proofErr w:type="spellEnd"/>
      <w:r w:rsidRPr="009346EF">
        <w:rPr>
          <w:rFonts w:ascii="Times New Roman" w:eastAsia="Times New Roman" w:hAnsi="Times New Roman" w:cs="Times New Roman"/>
          <w:color w:val="000000"/>
          <w:kern w:val="0"/>
          <w:sz w:val="28"/>
          <w:szCs w:val="28"/>
          <w:lang w:eastAsia="ru-RU" w:bidi="ar-SA"/>
        </w:rPr>
        <w:t xml:space="preserve"> законами </w:t>
      </w:r>
      <w:proofErr w:type="spellStart"/>
      <w:r w:rsidRPr="009346EF">
        <w:rPr>
          <w:rFonts w:ascii="Times New Roman" w:eastAsia="Times New Roman" w:hAnsi="Times New Roman" w:cs="Times New Roman"/>
          <w:color w:val="000000"/>
          <w:kern w:val="0"/>
          <w:sz w:val="28"/>
          <w:szCs w:val="28"/>
          <w:lang w:eastAsia="ru-RU" w:bidi="ar-SA"/>
        </w:rPr>
        <w:t>України</w:t>
      </w:r>
      <w:proofErr w:type="spellEnd"/>
      <w:r w:rsidRPr="009346EF">
        <w:rPr>
          <w:rFonts w:ascii="Times New Roman" w:eastAsia="Times New Roman" w:hAnsi="Times New Roman" w:cs="Times New Roman"/>
          <w:color w:val="000000"/>
          <w:kern w:val="0"/>
          <w:sz w:val="28"/>
          <w:szCs w:val="28"/>
          <w:lang w:eastAsia="ru-RU" w:bidi="ar-SA"/>
        </w:rPr>
        <w:t xml:space="preserve">, а </w:t>
      </w:r>
      <w:proofErr w:type="spellStart"/>
      <w:r w:rsidRPr="009346EF">
        <w:rPr>
          <w:rFonts w:ascii="Times New Roman" w:eastAsia="Times New Roman" w:hAnsi="Times New Roman" w:cs="Times New Roman"/>
          <w:color w:val="000000"/>
          <w:kern w:val="0"/>
          <w:sz w:val="28"/>
          <w:szCs w:val="28"/>
          <w:lang w:eastAsia="ru-RU" w:bidi="ar-SA"/>
        </w:rPr>
        <w:t>саме</w:t>
      </w:r>
      <w:proofErr w:type="spellEnd"/>
      <w:r w:rsidRPr="009346EF">
        <w:rPr>
          <w:rFonts w:ascii="Times New Roman" w:eastAsia="Times New Roman" w:hAnsi="Times New Roman" w:cs="Times New Roman"/>
          <w:color w:val="000000"/>
          <w:kern w:val="0"/>
          <w:sz w:val="28"/>
          <w:szCs w:val="28"/>
          <w:lang w:val="uk-UA" w:eastAsia="ru-RU" w:bidi="ar-SA"/>
        </w:rPr>
        <w:t>:</w:t>
      </w:r>
      <w:r w:rsidRPr="009346EF">
        <w:rPr>
          <w:rFonts w:ascii="Times New Roman" w:eastAsia="Times New Roman" w:hAnsi="Times New Roman" w:cs="Times New Roman"/>
          <w:color w:val="000000"/>
          <w:kern w:val="0"/>
          <w:sz w:val="28"/>
          <w:szCs w:val="28"/>
          <w:lang w:eastAsia="ru-RU" w:bidi="ar-SA"/>
        </w:rPr>
        <w:t xml:space="preserve"> </w:t>
      </w:r>
      <w:r w:rsidRPr="009346EF">
        <w:rPr>
          <w:rFonts w:ascii="Times New Roman" w:eastAsia="Times New Roman" w:hAnsi="Times New Roman" w:cs="Times New Roman"/>
          <w:color w:val="000000"/>
          <w:kern w:val="0"/>
          <w:sz w:val="28"/>
          <w:szCs w:val="28"/>
          <w:shd w:val="clear" w:color="auto" w:fill="FFFFFF"/>
          <w:lang w:eastAsia="ru-RU" w:bidi="ar-SA"/>
        </w:rPr>
        <w:t xml:space="preserve">права і </w:t>
      </w:r>
      <w:proofErr w:type="spellStart"/>
      <w:r w:rsidRPr="009346EF">
        <w:rPr>
          <w:rFonts w:ascii="Times New Roman" w:eastAsia="Times New Roman" w:hAnsi="Times New Roman" w:cs="Times New Roman"/>
          <w:color w:val="000000"/>
          <w:kern w:val="0"/>
          <w:sz w:val="28"/>
          <w:szCs w:val="28"/>
          <w:shd w:val="clear" w:color="auto" w:fill="FFFFFF"/>
          <w:lang w:eastAsia="ru-RU" w:bidi="ar-SA"/>
        </w:rPr>
        <w:t>свободи</w:t>
      </w:r>
      <w:proofErr w:type="spellEnd"/>
      <w:r w:rsidRPr="009346EF">
        <w:rPr>
          <w:rFonts w:ascii="Times New Roman" w:eastAsia="Times New Roman" w:hAnsi="Times New Roman" w:cs="Times New Roman"/>
          <w:color w:val="000000"/>
          <w:kern w:val="0"/>
          <w:sz w:val="28"/>
          <w:szCs w:val="28"/>
          <w:shd w:val="clear" w:color="auto" w:fill="FFFFFF"/>
          <w:lang w:eastAsia="ru-RU" w:bidi="ar-SA"/>
        </w:rPr>
        <w:t xml:space="preserve"> </w:t>
      </w:r>
      <w:proofErr w:type="spellStart"/>
      <w:r w:rsidRPr="009346EF">
        <w:rPr>
          <w:rFonts w:ascii="Times New Roman" w:eastAsia="Times New Roman" w:hAnsi="Times New Roman" w:cs="Times New Roman"/>
          <w:color w:val="000000"/>
          <w:kern w:val="0"/>
          <w:sz w:val="28"/>
          <w:szCs w:val="28"/>
          <w:shd w:val="clear" w:color="auto" w:fill="FFFFFF"/>
          <w:lang w:eastAsia="ru-RU" w:bidi="ar-SA"/>
        </w:rPr>
        <w:t>людини</w:t>
      </w:r>
      <w:proofErr w:type="spellEnd"/>
      <w:r w:rsidRPr="009346EF">
        <w:rPr>
          <w:rFonts w:ascii="Times New Roman" w:eastAsia="Times New Roman" w:hAnsi="Times New Roman" w:cs="Times New Roman"/>
          <w:color w:val="000000"/>
          <w:kern w:val="0"/>
          <w:sz w:val="28"/>
          <w:szCs w:val="28"/>
          <w:shd w:val="clear" w:color="auto" w:fill="FFFFFF"/>
          <w:lang w:eastAsia="ru-RU" w:bidi="ar-SA"/>
        </w:rPr>
        <w:t xml:space="preserve"> і </w:t>
      </w:r>
      <w:proofErr w:type="spellStart"/>
      <w:r w:rsidRPr="009346EF">
        <w:rPr>
          <w:rFonts w:ascii="Times New Roman" w:eastAsia="Times New Roman" w:hAnsi="Times New Roman" w:cs="Times New Roman"/>
          <w:color w:val="000000"/>
          <w:kern w:val="0"/>
          <w:sz w:val="28"/>
          <w:szCs w:val="28"/>
          <w:shd w:val="clear" w:color="auto" w:fill="FFFFFF"/>
          <w:lang w:eastAsia="ru-RU" w:bidi="ar-SA"/>
        </w:rPr>
        <w:t>громадянина</w:t>
      </w:r>
      <w:proofErr w:type="spellEnd"/>
      <w:r w:rsidRPr="009346EF">
        <w:rPr>
          <w:rFonts w:ascii="Times New Roman" w:eastAsia="Times New Roman" w:hAnsi="Times New Roman" w:cs="Times New Roman"/>
          <w:color w:val="000000"/>
          <w:kern w:val="0"/>
          <w:sz w:val="28"/>
          <w:szCs w:val="28"/>
          <w:shd w:val="clear" w:color="auto" w:fill="FFFFFF"/>
          <w:lang w:eastAsia="ru-RU" w:bidi="ar-SA"/>
        </w:rPr>
        <w:t xml:space="preserve">, </w:t>
      </w:r>
      <w:proofErr w:type="spellStart"/>
      <w:r w:rsidRPr="009346EF">
        <w:rPr>
          <w:rFonts w:ascii="Times New Roman" w:eastAsia="Times New Roman" w:hAnsi="Times New Roman" w:cs="Times New Roman"/>
          <w:color w:val="000000"/>
          <w:kern w:val="0"/>
          <w:sz w:val="28"/>
          <w:szCs w:val="28"/>
          <w:shd w:val="clear" w:color="auto" w:fill="FFFFFF"/>
          <w:lang w:eastAsia="ru-RU" w:bidi="ar-SA"/>
        </w:rPr>
        <w:t>гарантії</w:t>
      </w:r>
      <w:proofErr w:type="spellEnd"/>
      <w:r w:rsidRPr="009346EF">
        <w:rPr>
          <w:rFonts w:ascii="Times New Roman" w:eastAsia="Times New Roman" w:hAnsi="Times New Roman" w:cs="Times New Roman"/>
          <w:color w:val="000000"/>
          <w:kern w:val="0"/>
          <w:sz w:val="28"/>
          <w:szCs w:val="28"/>
          <w:shd w:val="clear" w:color="auto" w:fill="FFFFFF"/>
          <w:lang w:eastAsia="ru-RU" w:bidi="ar-SA"/>
        </w:rPr>
        <w:t xml:space="preserve"> </w:t>
      </w:r>
      <w:proofErr w:type="spellStart"/>
      <w:r w:rsidRPr="009346EF">
        <w:rPr>
          <w:rFonts w:ascii="Times New Roman" w:eastAsia="Times New Roman" w:hAnsi="Times New Roman" w:cs="Times New Roman"/>
          <w:color w:val="000000"/>
          <w:kern w:val="0"/>
          <w:sz w:val="28"/>
          <w:szCs w:val="28"/>
          <w:shd w:val="clear" w:color="auto" w:fill="FFFFFF"/>
          <w:lang w:eastAsia="ru-RU" w:bidi="ar-SA"/>
        </w:rPr>
        <w:t>цих</w:t>
      </w:r>
      <w:proofErr w:type="spellEnd"/>
      <w:r w:rsidRPr="009346EF">
        <w:rPr>
          <w:rFonts w:ascii="Times New Roman" w:eastAsia="Times New Roman" w:hAnsi="Times New Roman" w:cs="Times New Roman"/>
          <w:color w:val="000000"/>
          <w:kern w:val="0"/>
          <w:sz w:val="28"/>
          <w:szCs w:val="28"/>
          <w:shd w:val="clear" w:color="auto" w:fill="FFFFFF"/>
          <w:lang w:eastAsia="ru-RU" w:bidi="ar-SA"/>
        </w:rPr>
        <w:t xml:space="preserve"> прав і свобод, </w:t>
      </w:r>
      <w:proofErr w:type="spellStart"/>
      <w:r w:rsidRPr="009346EF">
        <w:rPr>
          <w:rFonts w:ascii="Times New Roman" w:eastAsia="Times New Roman" w:hAnsi="Times New Roman" w:cs="Times New Roman"/>
          <w:color w:val="000000"/>
          <w:kern w:val="0"/>
          <w:sz w:val="28"/>
          <w:szCs w:val="28"/>
          <w:shd w:val="clear" w:color="auto" w:fill="FFFFFF"/>
          <w:lang w:eastAsia="ru-RU" w:bidi="ar-SA"/>
        </w:rPr>
        <w:t>основні</w:t>
      </w:r>
      <w:proofErr w:type="spellEnd"/>
      <w:r w:rsidRPr="009346EF">
        <w:rPr>
          <w:rFonts w:ascii="Times New Roman" w:eastAsia="Times New Roman" w:hAnsi="Times New Roman" w:cs="Times New Roman"/>
          <w:color w:val="000000"/>
          <w:kern w:val="0"/>
          <w:sz w:val="28"/>
          <w:szCs w:val="28"/>
          <w:shd w:val="clear" w:color="auto" w:fill="FFFFFF"/>
          <w:lang w:eastAsia="ru-RU" w:bidi="ar-SA"/>
        </w:rPr>
        <w:t xml:space="preserve"> </w:t>
      </w:r>
      <w:proofErr w:type="spellStart"/>
      <w:r w:rsidRPr="009346EF">
        <w:rPr>
          <w:rFonts w:ascii="Times New Roman" w:eastAsia="Times New Roman" w:hAnsi="Times New Roman" w:cs="Times New Roman"/>
          <w:color w:val="000000"/>
          <w:kern w:val="0"/>
          <w:sz w:val="28"/>
          <w:szCs w:val="28"/>
          <w:shd w:val="clear" w:color="auto" w:fill="FFFFFF"/>
          <w:lang w:eastAsia="ru-RU" w:bidi="ar-SA"/>
        </w:rPr>
        <w:t>обов</w:t>
      </w:r>
      <w:proofErr w:type="spellEnd"/>
      <w:r w:rsidRPr="009346EF">
        <w:rPr>
          <w:rFonts w:ascii="Times New Roman" w:eastAsia="Times New Roman" w:hAnsi="Times New Roman" w:cs="Times New Roman"/>
          <w:color w:val="000000"/>
          <w:kern w:val="0"/>
          <w:sz w:val="28"/>
          <w:szCs w:val="28"/>
          <w:shd w:val="clear" w:color="auto" w:fill="FFFFFF"/>
          <w:lang w:val="uk-UA" w:eastAsia="ru-RU" w:bidi="ar-SA"/>
        </w:rPr>
        <w:t>’</w:t>
      </w:r>
      <w:proofErr w:type="spellStart"/>
      <w:r w:rsidRPr="009346EF">
        <w:rPr>
          <w:rFonts w:ascii="Times New Roman" w:eastAsia="Times New Roman" w:hAnsi="Times New Roman" w:cs="Times New Roman"/>
          <w:color w:val="000000"/>
          <w:kern w:val="0"/>
          <w:sz w:val="28"/>
          <w:szCs w:val="28"/>
          <w:shd w:val="clear" w:color="auto" w:fill="FFFFFF"/>
          <w:lang w:eastAsia="ru-RU" w:bidi="ar-SA"/>
        </w:rPr>
        <w:t>язки</w:t>
      </w:r>
      <w:proofErr w:type="spellEnd"/>
      <w:r w:rsidRPr="009346EF">
        <w:rPr>
          <w:rFonts w:ascii="Times New Roman" w:eastAsia="Times New Roman" w:hAnsi="Times New Roman" w:cs="Times New Roman"/>
          <w:color w:val="000000"/>
          <w:kern w:val="0"/>
          <w:sz w:val="28"/>
          <w:szCs w:val="28"/>
          <w:shd w:val="clear" w:color="auto" w:fill="FFFFFF"/>
          <w:lang w:eastAsia="ru-RU" w:bidi="ar-SA"/>
        </w:rPr>
        <w:t xml:space="preserve"> </w:t>
      </w:r>
      <w:proofErr w:type="spellStart"/>
      <w:r w:rsidRPr="009346EF">
        <w:rPr>
          <w:rFonts w:ascii="Times New Roman" w:eastAsia="Times New Roman" w:hAnsi="Times New Roman" w:cs="Times New Roman"/>
          <w:color w:val="000000"/>
          <w:kern w:val="0"/>
          <w:sz w:val="28"/>
          <w:szCs w:val="28"/>
          <w:shd w:val="clear" w:color="auto" w:fill="FFFFFF"/>
          <w:lang w:eastAsia="ru-RU" w:bidi="ar-SA"/>
        </w:rPr>
        <w:t>громадянина</w:t>
      </w:r>
      <w:proofErr w:type="spellEnd"/>
      <w:r w:rsidRPr="009346EF">
        <w:rPr>
          <w:rFonts w:ascii="Times New Roman" w:eastAsia="Times New Roman" w:hAnsi="Times New Roman" w:cs="Times New Roman"/>
          <w:color w:val="000000"/>
          <w:kern w:val="0"/>
          <w:sz w:val="28"/>
          <w:szCs w:val="28"/>
          <w:shd w:val="clear" w:color="auto" w:fill="FFFFFF"/>
          <w:lang w:eastAsia="ru-RU" w:bidi="ar-SA"/>
        </w:rPr>
        <w:t xml:space="preserve">. </w:t>
      </w:r>
      <w:proofErr w:type="spellStart"/>
      <w:r w:rsidRPr="009346EF">
        <w:rPr>
          <w:rFonts w:ascii="Times New Roman" w:eastAsia="Times New Roman" w:hAnsi="Times New Roman" w:cs="Times New Roman"/>
          <w:color w:val="000000"/>
          <w:kern w:val="0"/>
          <w:sz w:val="28"/>
          <w:szCs w:val="28"/>
          <w:lang w:eastAsia="ru-RU" w:bidi="ar-SA"/>
        </w:rPr>
        <w:t>Системний</w:t>
      </w:r>
      <w:proofErr w:type="spellEnd"/>
      <w:r w:rsidRPr="009346EF">
        <w:rPr>
          <w:rFonts w:ascii="Times New Roman" w:eastAsia="Times New Roman" w:hAnsi="Times New Roman" w:cs="Times New Roman"/>
          <w:color w:val="000000"/>
          <w:kern w:val="0"/>
          <w:sz w:val="28"/>
          <w:szCs w:val="28"/>
          <w:lang w:eastAsia="ru-RU" w:bidi="ar-SA"/>
        </w:rPr>
        <w:t xml:space="preserve"> </w:t>
      </w:r>
      <w:proofErr w:type="spellStart"/>
      <w:r w:rsidRPr="009346EF">
        <w:rPr>
          <w:rFonts w:ascii="Times New Roman" w:eastAsia="Times New Roman" w:hAnsi="Times New Roman" w:cs="Times New Roman"/>
          <w:color w:val="000000"/>
          <w:kern w:val="0"/>
          <w:sz w:val="28"/>
          <w:szCs w:val="28"/>
          <w:lang w:eastAsia="ru-RU" w:bidi="ar-SA"/>
        </w:rPr>
        <w:t>аналіз</w:t>
      </w:r>
      <w:proofErr w:type="spellEnd"/>
      <w:r w:rsidRPr="009346EF">
        <w:rPr>
          <w:rFonts w:ascii="Times New Roman" w:eastAsia="Times New Roman" w:hAnsi="Times New Roman" w:cs="Times New Roman"/>
          <w:color w:val="000000"/>
          <w:kern w:val="0"/>
          <w:sz w:val="28"/>
          <w:szCs w:val="28"/>
          <w:lang w:eastAsia="ru-RU" w:bidi="ar-SA"/>
        </w:rPr>
        <w:t xml:space="preserve"> </w:t>
      </w:r>
      <w:proofErr w:type="spellStart"/>
      <w:r w:rsidRPr="009346EF">
        <w:rPr>
          <w:rFonts w:ascii="Times New Roman" w:eastAsia="Times New Roman" w:hAnsi="Times New Roman" w:cs="Times New Roman"/>
          <w:color w:val="000000"/>
          <w:kern w:val="0"/>
          <w:sz w:val="28"/>
          <w:szCs w:val="28"/>
          <w:lang w:eastAsia="ru-RU" w:bidi="ar-SA"/>
        </w:rPr>
        <w:t>вказаних</w:t>
      </w:r>
      <w:proofErr w:type="spellEnd"/>
      <w:r w:rsidRPr="009346EF">
        <w:rPr>
          <w:rFonts w:ascii="Times New Roman" w:eastAsia="Times New Roman" w:hAnsi="Times New Roman" w:cs="Times New Roman"/>
          <w:color w:val="000000"/>
          <w:kern w:val="0"/>
          <w:sz w:val="28"/>
          <w:szCs w:val="28"/>
          <w:lang w:eastAsia="ru-RU" w:bidi="ar-SA"/>
        </w:rPr>
        <w:t xml:space="preserve"> </w:t>
      </w:r>
      <w:proofErr w:type="spellStart"/>
      <w:r w:rsidRPr="009346EF">
        <w:rPr>
          <w:rFonts w:ascii="Times New Roman" w:eastAsia="Times New Roman" w:hAnsi="Times New Roman" w:cs="Times New Roman"/>
          <w:color w:val="000000"/>
          <w:kern w:val="0"/>
          <w:sz w:val="28"/>
          <w:szCs w:val="28"/>
          <w:lang w:eastAsia="ru-RU" w:bidi="ar-SA"/>
        </w:rPr>
        <w:t>положень</w:t>
      </w:r>
      <w:proofErr w:type="spellEnd"/>
      <w:r w:rsidRPr="009346EF">
        <w:rPr>
          <w:rFonts w:ascii="Times New Roman" w:eastAsia="Times New Roman" w:hAnsi="Times New Roman" w:cs="Times New Roman"/>
          <w:color w:val="000000"/>
          <w:kern w:val="0"/>
          <w:sz w:val="28"/>
          <w:szCs w:val="28"/>
          <w:lang w:eastAsia="ru-RU" w:bidi="ar-SA"/>
        </w:rPr>
        <w:t xml:space="preserve"> </w:t>
      </w:r>
      <w:proofErr w:type="spellStart"/>
      <w:r w:rsidRPr="009346EF">
        <w:rPr>
          <w:rFonts w:ascii="Times New Roman" w:eastAsia="Times New Roman" w:hAnsi="Times New Roman" w:cs="Times New Roman"/>
          <w:color w:val="000000"/>
          <w:kern w:val="0"/>
          <w:sz w:val="28"/>
          <w:szCs w:val="28"/>
          <w:lang w:eastAsia="ru-RU" w:bidi="ar-SA"/>
        </w:rPr>
        <w:t>Конституції</w:t>
      </w:r>
      <w:proofErr w:type="spellEnd"/>
      <w:r w:rsidRPr="009346EF">
        <w:rPr>
          <w:rFonts w:ascii="Times New Roman" w:eastAsia="Times New Roman" w:hAnsi="Times New Roman" w:cs="Times New Roman"/>
          <w:color w:val="000000"/>
          <w:kern w:val="0"/>
          <w:sz w:val="28"/>
          <w:szCs w:val="28"/>
          <w:lang w:eastAsia="ru-RU" w:bidi="ar-SA"/>
        </w:rPr>
        <w:t xml:space="preserve"> </w:t>
      </w:r>
      <w:proofErr w:type="spellStart"/>
      <w:r w:rsidRPr="009346EF">
        <w:rPr>
          <w:rFonts w:ascii="Times New Roman" w:eastAsia="Times New Roman" w:hAnsi="Times New Roman" w:cs="Times New Roman"/>
          <w:color w:val="000000"/>
          <w:kern w:val="0"/>
          <w:sz w:val="28"/>
          <w:szCs w:val="28"/>
          <w:lang w:eastAsia="ru-RU" w:bidi="ar-SA"/>
        </w:rPr>
        <w:t>України</w:t>
      </w:r>
      <w:proofErr w:type="spellEnd"/>
      <w:r w:rsidRPr="009346EF">
        <w:rPr>
          <w:rFonts w:ascii="Times New Roman" w:eastAsia="Times New Roman" w:hAnsi="Times New Roman" w:cs="Times New Roman"/>
          <w:color w:val="000000"/>
          <w:kern w:val="0"/>
          <w:sz w:val="28"/>
          <w:szCs w:val="28"/>
          <w:lang w:eastAsia="ru-RU" w:bidi="ar-SA"/>
        </w:rPr>
        <w:t xml:space="preserve"> </w:t>
      </w:r>
      <w:proofErr w:type="spellStart"/>
      <w:r w:rsidRPr="009346EF">
        <w:rPr>
          <w:rFonts w:ascii="Times New Roman" w:eastAsia="Times New Roman" w:hAnsi="Times New Roman" w:cs="Times New Roman"/>
          <w:color w:val="000000"/>
          <w:kern w:val="0"/>
          <w:sz w:val="28"/>
          <w:szCs w:val="28"/>
          <w:lang w:eastAsia="ru-RU" w:bidi="ar-SA"/>
        </w:rPr>
        <w:t>дає</w:t>
      </w:r>
      <w:proofErr w:type="spellEnd"/>
      <w:r w:rsidRPr="009346EF">
        <w:rPr>
          <w:rFonts w:ascii="Times New Roman" w:eastAsia="Times New Roman" w:hAnsi="Times New Roman" w:cs="Times New Roman"/>
          <w:color w:val="000000"/>
          <w:kern w:val="0"/>
          <w:sz w:val="28"/>
          <w:szCs w:val="28"/>
          <w:lang w:eastAsia="ru-RU" w:bidi="ar-SA"/>
        </w:rPr>
        <w:t xml:space="preserve"> </w:t>
      </w:r>
      <w:proofErr w:type="spellStart"/>
      <w:r w:rsidRPr="009346EF">
        <w:rPr>
          <w:rFonts w:ascii="Times New Roman" w:eastAsia="Times New Roman" w:hAnsi="Times New Roman" w:cs="Times New Roman"/>
          <w:color w:val="000000"/>
          <w:kern w:val="0"/>
          <w:sz w:val="28"/>
          <w:szCs w:val="28"/>
          <w:lang w:eastAsia="ru-RU" w:bidi="ar-SA"/>
        </w:rPr>
        <w:t>підстави</w:t>
      </w:r>
      <w:proofErr w:type="spellEnd"/>
      <w:r w:rsidRPr="009346EF">
        <w:rPr>
          <w:rFonts w:ascii="Times New Roman" w:eastAsia="Times New Roman" w:hAnsi="Times New Roman" w:cs="Times New Roman"/>
          <w:color w:val="000000"/>
          <w:kern w:val="0"/>
          <w:sz w:val="28"/>
          <w:szCs w:val="28"/>
          <w:lang w:eastAsia="ru-RU" w:bidi="ar-SA"/>
        </w:rPr>
        <w:t xml:space="preserve"> для </w:t>
      </w:r>
      <w:proofErr w:type="spellStart"/>
      <w:r w:rsidRPr="009346EF">
        <w:rPr>
          <w:rFonts w:ascii="Times New Roman" w:eastAsia="Times New Roman" w:hAnsi="Times New Roman" w:cs="Times New Roman"/>
          <w:color w:val="000000"/>
          <w:kern w:val="0"/>
          <w:sz w:val="28"/>
          <w:szCs w:val="28"/>
          <w:lang w:eastAsia="ru-RU" w:bidi="ar-SA"/>
        </w:rPr>
        <w:t>висновку</w:t>
      </w:r>
      <w:proofErr w:type="spellEnd"/>
      <w:r w:rsidRPr="009346EF">
        <w:rPr>
          <w:rFonts w:ascii="Times New Roman" w:eastAsia="Times New Roman" w:hAnsi="Times New Roman" w:cs="Times New Roman"/>
          <w:color w:val="000000"/>
          <w:kern w:val="0"/>
          <w:sz w:val="28"/>
          <w:szCs w:val="28"/>
          <w:lang w:eastAsia="ru-RU" w:bidi="ar-SA"/>
        </w:rPr>
        <w:t xml:space="preserve">, </w:t>
      </w:r>
      <w:proofErr w:type="spellStart"/>
      <w:r w:rsidRPr="009346EF">
        <w:rPr>
          <w:rFonts w:ascii="Times New Roman" w:eastAsia="Times New Roman" w:hAnsi="Times New Roman" w:cs="Times New Roman"/>
          <w:color w:val="000000"/>
          <w:kern w:val="0"/>
          <w:sz w:val="28"/>
          <w:szCs w:val="28"/>
          <w:lang w:eastAsia="ru-RU" w:bidi="ar-SA"/>
        </w:rPr>
        <w:t>що</w:t>
      </w:r>
      <w:proofErr w:type="spellEnd"/>
      <w:r w:rsidRPr="009346EF">
        <w:rPr>
          <w:rFonts w:ascii="Times New Roman" w:eastAsia="Times New Roman" w:hAnsi="Times New Roman" w:cs="Times New Roman"/>
          <w:color w:val="000000"/>
          <w:kern w:val="0"/>
          <w:sz w:val="28"/>
          <w:szCs w:val="28"/>
          <w:lang w:eastAsia="ru-RU" w:bidi="ar-SA"/>
        </w:rPr>
        <w:t xml:space="preserve"> </w:t>
      </w:r>
      <w:proofErr w:type="spellStart"/>
      <w:r w:rsidRPr="009346EF">
        <w:rPr>
          <w:rFonts w:ascii="Times New Roman" w:eastAsia="Times New Roman" w:hAnsi="Times New Roman" w:cs="Times New Roman"/>
          <w:color w:val="000000"/>
          <w:kern w:val="0"/>
          <w:sz w:val="28"/>
          <w:szCs w:val="28"/>
          <w:lang w:eastAsia="ru-RU" w:bidi="ar-SA"/>
        </w:rPr>
        <w:t>наявність</w:t>
      </w:r>
      <w:proofErr w:type="spellEnd"/>
      <w:r w:rsidRPr="009346EF">
        <w:rPr>
          <w:rFonts w:ascii="Times New Roman" w:eastAsia="Times New Roman" w:hAnsi="Times New Roman" w:cs="Times New Roman"/>
          <w:color w:val="000000"/>
          <w:kern w:val="0"/>
          <w:sz w:val="28"/>
          <w:szCs w:val="28"/>
          <w:lang w:eastAsia="ru-RU" w:bidi="ar-SA"/>
        </w:rPr>
        <w:t xml:space="preserve"> у </w:t>
      </w:r>
      <w:proofErr w:type="spellStart"/>
      <w:r w:rsidRPr="009346EF">
        <w:rPr>
          <w:rFonts w:ascii="Times New Roman" w:eastAsia="Times New Roman" w:hAnsi="Times New Roman" w:cs="Times New Roman"/>
          <w:color w:val="000000"/>
          <w:kern w:val="0"/>
          <w:sz w:val="28"/>
          <w:szCs w:val="28"/>
          <w:lang w:eastAsia="ru-RU" w:bidi="ar-SA"/>
        </w:rPr>
        <w:t>тексті</w:t>
      </w:r>
      <w:proofErr w:type="spellEnd"/>
      <w:r w:rsidRPr="009346EF">
        <w:rPr>
          <w:rFonts w:ascii="Times New Roman" w:eastAsia="Times New Roman" w:hAnsi="Times New Roman" w:cs="Times New Roman"/>
          <w:color w:val="000000"/>
          <w:kern w:val="0"/>
          <w:sz w:val="28"/>
          <w:szCs w:val="28"/>
          <w:lang w:eastAsia="ru-RU" w:bidi="ar-SA"/>
        </w:rPr>
        <w:t xml:space="preserve"> </w:t>
      </w:r>
      <w:proofErr w:type="spellStart"/>
      <w:r w:rsidRPr="009346EF">
        <w:rPr>
          <w:rFonts w:ascii="Times New Roman" w:eastAsia="Times New Roman" w:hAnsi="Times New Roman" w:cs="Times New Roman"/>
          <w:color w:val="000000"/>
          <w:kern w:val="0"/>
          <w:sz w:val="28"/>
          <w:szCs w:val="28"/>
          <w:lang w:eastAsia="ru-RU" w:bidi="ar-SA"/>
        </w:rPr>
        <w:t>Конституції</w:t>
      </w:r>
      <w:proofErr w:type="spellEnd"/>
      <w:r w:rsidRPr="009346EF">
        <w:rPr>
          <w:rFonts w:ascii="Times New Roman" w:eastAsia="Times New Roman" w:hAnsi="Times New Roman" w:cs="Times New Roman"/>
          <w:color w:val="000000"/>
          <w:kern w:val="0"/>
          <w:sz w:val="28"/>
          <w:szCs w:val="28"/>
          <w:lang w:eastAsia="ru-RU" w:bidi="ar-SA"/>
        </w:rPr>
        <w:t xml:space="preserve"> </w:t>
      </w:r>
      <w:proofErr w:type="spellStart"/>
      <w:r w:rsidRPr="009346EF">
        <w:rPr>
          <w:rFonts w:ascii="Times New Roman" w:eastAsia="Times New Roman" w:hAnsi="Times New Roman" w:cs="Times New Roman"/>
          <w:color w:val="000000"/>
          <w:kern w:val="0"/>
          <w:sz w:val="28"/>
          <w:szCs w:val="28"/>
          <w:lang w:eastAsia="ru-RU" w:bidi="ar-SA"/>
        </w:rPr>
        <w:t>формулювань</w:t>
      </w:r>
      <w:proofErr w:type="spellEnd"/>
      <w:r w:rsidRPr="009346EF">
        <w:rPr>
          <w:rFonts w:ascii="Times New Roman" w:eastAsia="Times New Roman" w:hAnsi="Times New Roman" w:cs="Times New Roman"/>
          <w:color w:val="000000"/>
          <w:kern w:val="0"/>
          <w:sz w:val="28"/>
          <w:szCs w:val="28"/>
          <w:lang w:eastAsia="ru-RU" w:bidi="ar-SA"/>
        </w:rPr>
        <w:t xml:space="preserve"> «</w:t>
      </w:r>
      <w:proofErr w:type="gramStart"/>
      <w:r w:rsidRPr="009346EF">
        <w:rPr>
          <w:rFonts w:ascii="Times New Roman" w:eastAsia="Times New Roman" w:hAnsi="Times New Roman" w:cs="Times New Roman"/>
          <w:color w:val="000000"/>
          <w:kern w:val="0"/>
          <w:sz w:val="28"/>
          <w:szCs w:val="28"/>
          <w:lang w:eastAsia="ru-RU" w:bidi="ar-SA"/>
        </w:rPr>
        <w:t>у порядку</w:t>
      </w:r>
      <w:proofErr w:type="gramEnd"/>
      <w:r w:rsidRPr="009346EF">
        <w:rPr>
          <w:rFonts w:ascii="Times New Roman" w:eastAsia="Times New Roman" w:hAnsi="Times New Roman" w:cs="Times New Roman"/>
          <w:color w:val="000000"/>
          <w:kern w:val="0"/>
          <w:sz w:val="28"/>
          <w:szCs w:val="28"/>
          <w:lang w:eastAsia="ru-RU" w:bidi="ar-SA"/>
        </w:rPr>
        <w:t xml:space="preserve">, </w:t>
      </w:r>
      <w:proofErr w:type="spellStart"/>
      <w:r w:rsidRPr="009346EF">
        <w:rPr>
          <w:rFonts w:ascii="Times New Roman" w:eastAsia="Times New Roman" w:hAnsi="Times New Roman" w:cs="Times New Roman"/>
          <w:color w:val="000000"/>
          <w:kern w:val="0"/>
          <w:sz w:val="28"/>
          <w:szCs w:val="28"/>
          <w:lang w:eastAsia="ru-RU" w:bidi="ar-SA"/>
        </w:rPr>
        <w:t>встановленому</w:t>
      </w:r>
      <w:proofErr w:type="spellEnd"/>
      <w:r w:rsidRPr="009346EF">
        <w:rPr>
          <w:rFonts w:ascii="Times New Roman" w:eastAsia="Times New Roman" w:hAnsi="Times New Roman" w:cs="Times New Roman"/>
          <w:color w:val="000000"/>
          <w:kern w:val="0"/>
          <w:sz w:val="28"/>
          <w:szCs w:val="28"/>
          <w:lang w:eastAsia="ru-RU" w:bidi="ar-SA"/>
        </w:rPr>
        <w:t xml:space="preserve"> законом», «у </w:t>
      </w:r>
      <w:proofErr w:type="spellStart"/>
      <w:r w:rsidRPr="009346EF">
        <w:rPr>
          <w:rFonts w:ascii="Times New Roman" w:eastAsia="Times New Roman" w:hAnsi="Times New Roman" w:cs="Times New Roman"/>
          <w:color w:val="000000"/>
          <w:kern w:val="0"/>
          <w:sz w:val="28"/>
          <w:szCs w:val="28"/>
          <w:lang w:eastAsia="ru-RU" w:bidi="ar-SA"/>
        </w:rPr>
        <w:t>випадках</w:t>
      </w:r>
      <w:proofErr w:type="spellEnd"/>
      <w:r w:rsidRPr="009346EF">
        <w:rPr>
          <w:rFonts w:ascii="Times New Roman" w:eastAsia="Times New Roman" w:hAnsi="Times New Roman" w:cs="Times New Roman"/>
          <w:color w:val="000000"/>
          <w:kern w:val="0"/>
          <w:sz w:val="28"/>
          <w:szCs w:val="28"/>
          <w:lang w:eastAsia="ru-RU" w:bidi="ar-SA"/>
        </w:rPr>
        <w:t xml:space="preserve">, </w:t>
      </w:r>
      <w:proofErr w:type="spellStart"/>
      <w:r w:rsidRPr="009346EF">
        <w:rPr>
          <w:rFonts w:ascii="Times New Roman" w:eastAsia="Times New Roman" w:hAnsi="Times New Roman" w:cs="Times New Roman"/>
          <w:color w:val="000000"/>
          <w:kern w:val="0"/>
          <w:sz w:val="28"/>
          <w:szCs w:val="28"/>
          <w:lang w:eastAsia="ru-RU" w:bidi="ar-SA"/>
        </w:rPr>
        <w:t>встановлених</w:t>
      </w:r>
      <w:proofErr w:type="spellEnd"/>
      <w:r w:rsidRPr="009346EF">
        <w:rPr>
          <w:rFonts w:ascii="Times New Roman" w:eastAsia="Times New Roman" w:hAnsi="Times New Roman" w:cs="Times New Roman"/>
          <w:color w:val="000000"/>
          <w:kern w:val="0"/>
          <w:sz w:val="28"/>
          <w:szCs w:val="28"/>
          <w:lang w:eastAsia="ru-RU" w:bidi="ar-SA"/>
        </w:rPr>
        <w:t xml:space="preserve"> законом», «</w:t>
      </w:r>
      <w:proofErr w:type="spellStart"/>
      <w:r w:rsidRPr="009346EF">
        <w:rPr>
          <w:rFonts w:ascii="Times New Roman" w:eastAsia="Times New Roman" w:hAnsi="Times New Roman" w:cs="Times New Roman"/>
          <w:color w:val="000000"/>
          <w:kern w:val="0"/>
          <w:sz w:val="28"/>
          <w:szCs w:val="28"/>
          <w:lang w:eastAsia="ru-RU" w:bidi="ar-SA"/>
        </w:rPr>
        <w:t>встановлюється</w:t>
      </w:r>
      <w:proofErr w:type="spellEnd"/>
      <w:r w:rsidRPr="009346EF">
        <w:rPr>
          <w:rFonts w:ascii="Times New Roman" w:eastAsia="Times New Roman" w:hAnsi="Times New Roman" w:cs="Times New Roman"/>
          <w:color w:val="000000"/>
          <w:kern w:val="0"/>
          <w:sz w:val="28"/>
          <w:szCs w:val="28"/>
          <w:lang w:eastAsia="ru-RU" w:bidi="ar-SA"/>
        </w:rPr>
        <w:t xml:space="preserve"> законом» та </w:t>
      </w:r>
      <w:proofErr w:type="spellStart"/>
      <w:r w:rsidRPr="009346EF">
        <w:rPr>
          <w:rFonts w:ascii="Times New Roman" w:eastAsia="Times New Roman" w:hAnsi="Times New Roman" w:cs="Times New Roman"/>
          <w:color w:val="000000"/>
          <w:kern w:val="0"/>
          <w:sz w:val="28"/>
          <w:szCs w:val="28"/>
          <w:lang w:eastAsia="ru-RU" w:bidi="ar-SA"/>
        </w:rPr>
        <w:t>інших</w:t>
      </w:r>
      <w:proofErr w:type="spellEnd"/>
      <w:r w:rsidRPr="009346EF">
        <w:rPr>
          <w:rFonts w:ascii="Times New Roman" w:eastAsia="Times New Roman" w:hAnsi="Times New Roman" w:cs="Times New Roman"/>
          <w:color w:val="000000"/>
          <w:kern w:val="0"/>
          <w:sz w:val="28"/>
          <w:szCs w:val="28"/>
          <w:lang w:eastAsia="ru-RU" w:bidi="ar-SA"/>
        </w:rPr>
        <w:t xml:space="preserve"> є </w:t>
      </w:r>
      <w:proofErr w:type="spellStart"/>
      <w:r w:rsidRPr="009346EF">
        <w:rPr>
          <w:rFonts w:ascii="Times New Roman" w:eastAsia="Times New Roman" w:hAnsi="Times New Roman" w:cs="Times New Roman"/>
          <w:color w:val="000000"/>
          <w:kern w:val="0"/>
          <w:sz w:val="28"/>
          <w:szCs w:val="28"/>
          <w:lang w:eastAsia="ru-RU" w:bidi="ar-SA"/>
        </w:rPr>
        <w:t>процесуальним</w:t>
      </w:r>
      <w:proofErr w:type="spellEnd"/>
      <w:r w:rsidRPr="009346EF">
        <w:rPr>
          <w:rFonts w:ascii="Times New Roman" w:eastAsia="Times New Roman" w:hAnsi="Times New Roman" w:cs="Times New Roman"/>
          <w:color w:val="000000"/>
          <w:kern w:val="0"/>
          <w:sz w:val="28"/>
          <w:szCs w:val="28"/>
          <w:lang w:eastAsia="ru-RU" w:bidi="ar-SA"/>
        </w:rPr>
        <w:t xml:space="preserve"> аспектом </w:t>
      </w:r>
      <w:proofErr w:type="spellStart"/>
      <w:r w:rsidRPr="009346EF">
        <w:rPr>
          <w:rFonts w:ascii="Times New Roman" w:eastAsia="Times New Roman" w:hAnsi="Times New Roman" w:cs="Times New Roman"/>
          <w:color w:val="000000"/>
          <w:kern w:val="0"/>
          <w:sz w:val="28"/>
          <w:szCs w:val="28"/>
          <w:lang w:eastAsia="ru-RU" w:bidi="ar-SA"/>
        </w:rPr>
        <w:t>її</w:t>
      </w:r>
      <w:proofErr w:type="spellEnd"/>
      <w:r w:rsidRPr="009346EF">
        <w:rPr>
          <w:rFonts w:ascii="Times New Roman" w:eastAsia="Times New Roman" w:hAnsi="Times New Roman" w:cs="Times New Roman"/>
          <w:color w:val="000000"/>
          <w:kern w:val="0"/>
          <w:sz w:val="28"/>
          <w:szCs w:val="28"/>
          <w:lang w:eastAsia="ru-RU" w:bidi="ar-SA"/>
        </w:rPr>
        <w:t xml:space="preserve"> </w:t>
      </w:r>
      <w:proofErr w:type="spellStart"/>
      <w:r w:rsidRPr="009346EF">
        <w:rPr>
          <w:rFonts w:ascii="Times New Roman" w:eastAsia="Times New Roman" w:hAnsi="Times New Roman" w:cs="Times New Roman"/>
          <w:color w:val="000000"/>
          <w:kern w:val="0"/>
          <w:sz w:val="28"/>
          <w:szCs w:val="28"/>
          <w:lang w:eastAsia="ru-RU" w:bidi="ar-SA"/>
        </w:rPr>
        <w:t>прямої</w:t>
      </w:r>
      <w:proofErr w:type="spellEnd"/>
      <w:r w:rsidRPr="009346EF">
        <w:rPr>
          <w:rFonts w:ascii="Times New Roman" w:eastAsia="Times New Roman" w:hAnsi="Times New Roman" w:cs="Times New Roman"/>
          <w:color w:val="000000"/>
          <w:kern w:val="0"/>
          <w:sz w:val="28"/>
          <w:szCs w:val="28"/>
          <w:lang w:eastAsia="ru-RU" w:bidi="ar-SA"/>
        </w:rPr>
        <w:t xml:space="preserve"> </w:t>
      </w:r>
      <w:proofErr w:type="spellStart"/>
      <w:r w:rsidRPr="009346EF">
        <w:rPr>
          <w:rFonts w:ascii="Times New Roman" w:eastAsia="Times New Roman" w:hAnsi="Times New Roman" w:cs="Times New Roman"/>
          <w:color w:val="000000"/>
          <w:kern w:val="0"/>
          <w:sz w:val="28"/>
          <w:szCs w:val="28"/>
          <w:lang w:eastAsia="ru-RU" w:bidi="ar-SA"/>
        </w:rPr>
        <w:t>дії</w:t>
      </w:r>
      <w:proofErr w:type="spellEnd"/>
      <w:r w:rsidRPr="009346EF">
        <w:rPr>
          <w:rFonts w:ascii="Times New Roman" w:eastAsia="Times New Roman" w:hAnsi="Times New Roman" w:cs="Times New Roman"/>
          <w:color w:val="000000"/>
          <w:kern w:val="0"/>
          <w:sz w:val="28"/>
          <w:szCs w:val="28"/>
          <w:lang w:eastAsia="ru-RU" w:bidi="ar-SA"/>
        </w:rPr>
        <w:t xml:space="preserve"> та </w:t>
      </w:r>
      <w:proofErr w:type="spellStart"/>
      <w:r w:rsidRPr="009346EF">
        <w:rPr>
          <w:rFonts w:ascii="Times New Roman" w:eastAsia="Times New Roman" w:hAnsi="Times New Roman" w:cs="Times New Roman"/>
          <w:color w:val="000000"/>
          <w:kern w:val="0"/>
          <w:sz w:val="28"/>
          <w:szCs w:val="28"/>
          <w:lang w:eastAsia="ru-RU" w:bidi="ar-SA"/>
        </w:rPr>
        <w:t>вказує</w:t>
      </w:r>
      <w:proofErr w:type="spellEnd"/>
      <w:r w:rsidRPr="009346EF">
        <w:rPr>
          <w:rFonts w:ascii="Times New Roman" w:eastAsia="Times New Roman" w:hAnsi="Times New Roman" w:cs="Times New Roman"/>
          <w:color w:val="000000"/>
          <w:kern w:val="0"/>
          <w:sz w:val="28"/>
          <w:szCs w:val="28"/>
          <w:lang w:eastAsia="ru-RU" w:bidi="ar-SA"/>
        </w:rPr>
        <w:t xml:space="preserve"> на </w:t>
      </w:r>
      <w:proofErr w:type="spellStart"/>
      <w:r w:rsidRPr="009346EF">
        <w:rPr>
          <w:rFonts w:ascii="Times New Roman" w:eastAsia="Times New Roman" w:hAnsi="Times New Roman" w:cs="Times New Roman"/>
          <w:color w:val="000000"/>
          <w:kern w:val="0"/>
          <w:sz w:val="28"/>
          <w:szCs w:val="28"/>
          <w:lang w:eastAsia="ru-RU" w:bidi="ar-SA"/>
        </w:rPr>
        <w:t>можливість</w:t>
      </w:r>
      <w:proofErr w:type="spellEnd"/>
      <w:r w:rsidRPr="009346EF">
        <w:rPr>
          <w:rFonts w:ascii="Times New Roman" w:eastAsia="Times New Roman" w:hAnsi="Times New Roman" w:cs="Times New Roman"/>
          <w:color w:val="000000"/>
          <w:kern w:val="0"/>
          <w:sz w:val="28"/>
          <w:szCs w:val="28"/>
          <w:lang w:eastAsia="ru-RU" w:bidi="ar-SA"/>
        </w:rPr>
        <w:t xml:space="preserve"> </w:t>
      </w:r>
      <w:proofErr w:type="spellStart"/>
      <w:r w:rsidRPr="009346EF">
        <w:rPr>
          <w:rFonts w:ascii="Times New Roman" w:eastAsia="Times New Roman" w:hAnsi="Times New Roman" w:cs="Times New Roman"/>
          <w:color w:val="000000"/>
          <w:kern w:val="0"/>
          <w:sz w:val="28"/>
          <w:szCs w:val="28"/>
          <w:lang w:eastAsia="ru-RU" w:bidi="ar-SA"/>
        </w:rPr>
        <w:t>деталізації</w:t>
      </w:r>
      <w:proofErr w:type="spellEnd"/>
      <w:r w:rsidRPr="009346EF">
        <w:rPr>
          <w:rFonts w:ascii="Times New Roman" w:eastAsia="Times New Roman" w:hAnsi="Times New Roman" w:cs="Times New Roman"/>
          <w:color w:val="000000"/>
          <w:kern w:val="0"/>
          <w:sz w:val="28"/>
          <w:szCs w:val="28"/>
          <w:lang w:eastAsia="ru-RU" w:bidi="ar-SA"/>
        </w:rPr>
        <w:t xml:space="preserve"> </w:t>
      </w:r>
      <w:proofErr w:type="spellStart"/>
      <w:r w:rsidRPr="009346EF">
        <w:rPr>
          <w:rFonts w:ascii="Times New Roman" w:eastAsia="Times New Roman" w:hAnsi="Times New Roman" w:cs="Times New Roman"/>
          <w:color w:val="000000"/>
          <w:kern w:val="0"/>
          <w:sz w:val="28"/>
          <w:szCs w:val="28"/>
          <w:lang w:eastAsia="ru-RU" w:bidi="ar-SA"/>
        </w:rPr>
        <w:t>первинних</w:t>
      </w:r>
      <w:proofErr w:type="spellEnd"/>
      <w:r w:rsidRPr="009346EF">
        <w:rPr>
          <w:rFonts w:ascii="Times New Roman" w:eastAsia="Times New Roman" w:hAnsi="Times New Roman" w:cs="Times New Roman"/>
          <w:color w:val="000000"/>
          <w:kern w:val="0"/>
          <w:sz w:val="28"/>
          <w:szCs w:val="28"/>
          <w:lang w:eastAsia="ru-RU" w:bidi="ar-SA"/>
        </w:rPr>
        <w:t xml:space="preserve"> </w:t>
      </w:r>
      <w:proofErr w:type="spellStart"/>
      <w:r w:rsidRPr="009346EF">
        <w:rPr>
          <w:rFonts w:ascii="Times New Roman" w:eastAsia="Times New Roman" w:hAnsi="Times New Roman" w:cs="Times New Roman"/>
          <w:color w:val="000000"/>
          <w:kern w:val="0"/>
          <w:sz w:val="28"/>
          <w:szCs w:val="28"/>
          <w:lang w:eastAsia="ru-RU" w:bidi="ar-SA"/>
        </w:rPr>
        <w:t>положень</w:t>
      </w:r>
      <w:proofErr w:type="spellEnd"/>
      <w:r w:rsidRPr="009346EF">
        <w:rPr>
          <w:rFonts w:ascii="Times New Roman" w:eastAsia="Times New Roman" w:hAnsi="Times New Roman" w:cs="Times New Roman"/>
          <w:color w:val="000000"/>
          <w:kern w:val="0"/>
          <w:sz w:val="28"/>
          <w:szCs w:val="28"/>
          <w:lang w:eastAsia="ru-RU" w:bidi="ar-SA"/>
        </w:rPr>
        <w:t xml:space="preserve"> з метою </w:t>
      </w:r>
      <w:proofErr w:type="spellStart"/>
      <w:r w:rsidRPr="009346EF">
        <w:rPr>
          <w:rFonts w:ascii="Times New Roman" w:eastAsia="Times New Roman" w:hAnsi="Times New Roman" w:cs="Times New Roman"/>
          <w:color w:val="000000"/>
          <w:kern w:val="0"/>
          <w:sz w:val="28"/>
          <w:szCs w:val="28"/>
          <w:lang w:eastAsia="ru-RU" w:bidi="ar-SA"/>
        </w:rPr>
        <w:t>врегулювання</w:t>
      </w:r>
      <w:proofErr w:type="spellEnd"/>
      <w:r w:rsidRPr="009346EF">
        <w:rPr>
          <w:rFonts w:ascii="Times New Roman" w:eastAsia="Times New Roman" w:hAnsi="Times New Roman" w:cs="Times New Roman"/>
          <w:color w:val="000000"/>
          <w:kern w:val="0"/>
          <w:sz w:val="28"/>
          <w:szCs w:val="28"/>
          <w:lang w:eastAsia="ru-RU" w:bidi="ar-SA"/>
        </w:rPr>
        <w:t xml:space="preserve"> порядку </w:t>
      </w:r>
      <w:proofErr w:type="spellStart"/>
      <w:r w:rsidRPr="009346EF">
        <w:rPr>
          <w:rFonts w:ascii="Times New Roman" w:eastAsia="Times New Roman" w:hAnsi="Times New Roman" w:cs="Times New Roman"/>
          <w:color w:val="000000"/>
          <w:kern w:val="0"/>
          <w:sz w:val="28"/>
          <w:szCs w:val="28"/>
          <w:lang w:eastAsia="ru-RU" w:bidi="ar-SA"/>
        </w:rPr>
        <w:t>їх</w:t>
      </w:r>
      <w:proofErr w:type="spellEnd"/>
      <w:r w:rsidRPr="009346EF">
        <w:rPr>
          <w:rFonts w:ascii="Times New Roman" w:eastAsia="Times New Roman" w:hAnsi="Times New Roman" w:cs="Times New Roman"/>
          <w:color w:val="000000"/>
          <w:kern w:val="0"/>
          <w:sz w:val="28"/>
          <w:szCs w:val="28"/>
          <w:lang w:eastAsia="ru-RU" w:bidi="ar-SA"/>
        </w:rPr>
        <w:t xml:space="preserve"> </w:t>
      </w:r>
      <w:proofErr w:type="spellStart"/>
      <w:r w:rsidRPr="009346EF">
        <w:rPr>
          <w:rFonts w:ascii="Times New Roman" w:eastAsia="Times New Roman" w:hAnsi="Times New Roman" w:cs="Times New Roman"/>
          <w:color w:val="000000"/>
          <w:kern w:val="0"/>
          <w:sz w:val="28"/>
          <w:szCs w:val="28"/>
          <w:lang w:eastAsia="ru-RU" w:bidi="ar-SA"/>
        </w:rPr>
        <w:t>реалізації</w:t>
      </w:r>
      <w:proofErr w:type="spellEnd"/>
      <w:r w:rsidRPr="009346EF">
        <w:rPr>
          <w:rFonts w:ascii="Times New Roman" w:eastAsia="Times New Roman" w:hAnsi="Times New Roman" w:cs="Times New Roman"/>
          <w:color w:val="000000"/>
          <w:kern w:val="0"/>
          <w:sz w:val="28"/>
          <w:szCs w:val="28"/>
          <w:lang w:eastAsia="ru-RU" w:bidi="ar-SA"/>
        </w:rPr>
        <w:t xml:space="preserve">. </w:t>
      </w:r>
      <w:proofErr w:type="spellStart"/>
      <w:r w:rsidRPr="009346EF">
        <w:rPr>
          <w:rFonts w:ascii="Times New Roman" w:eastAsia="Times New Roman" w:hAnsi="Times New Roman" w:cs="Times New Roman"/>
          <w:color w:val="000000"/>
          <w:kern w:val="0"/>
          <w:sz w:val="28"/>
          <w:szCs w:val="28"/>
          <w:lang w:eastAsia="ru-RU" w:bidi="ar-SA"/>
        </w:rPr>
        <w:t>Отже</w:t>
      </w:r>
      <w:proofErr w:type="spellEnd"/>
      <w:r w:rsidRPr="009346EF">
        <w:rPr>
          <w:rFonts w:ascii="Times New Roman" w:eastAsia="Times New Roman" w:hAnsi="Times New Roman" w:cs="Times New Roman"/>
          <w:color w:val="000000"/>
          <w:kern w:val="0"/>
          <w:sz w:val="28"/>
          <w:szCs w:val="28"/>
          <w:lang w:eastAsia="ru-RU" w:bidi="ar-SA"/>
        </w:rPr>
        <w:t xml:space="preserve">, пряма </w:t>
      </w:r>
      <w:proofErr w:type="spellStart"/>
      <w:r w:rsidRPr="009346EF">
        <w:rPr>
          <w:rFonts w:ascii="Times New Roman" w:eastAsia="Times New Roman" w:hAnsi="Times New Roman" w:cs="Times New Roman"/>
          <w:color w:val="000000"/>
          <w:kern w:val="0"/>
          <w:sz w:val="28"/>
          <w:szCs w:val="28"/>
          <w:lang w:eastAsia="ru-RU" w:bidi="ar-SA"/>
        </w:rPr>
        <w:t>дія</w:t>
      </w:r>
      <w:proofErr w:type="spellEnd"/>
      <w:r w:rsidRPr="009346EF">
        <w:rPr>
          <w:rFonts w:ascii="Times New Roman" w:eastAsia="Times New Roman" w:hAnsi="Times New Roman" w:cs="Times New Roman"/>
          <w:color w:val="000000"/>
          <w:kern w:val="0"/>
          <w:sz w:val="28"/>
          <w:szCs w:val="28"/>
          <w:lang w:eastAsia="ru-RU" w:bidi="ar-SA"/>
        </w:rPr>
        <w:t xml:space="preserve"> норм </w:t>
      </w:r>
      <w:proofErr w:type="spellStart"/>
      <w:r w:rsidRPr="009346EF">
        <w:rPr>
          <w:rFonts w:ascii="Times New Roman" w:eastAsia="Times New Roman" w:hAnsi="Times New Roman" w:cs="Times New Roman"/>
          <w:color w:val="000000"/>
          <w:kern w:val="0"/>
          <w:sz w:val="28"/>
          <w:szCs w:val="28"/>
          <w:lang w:eastAsia="ru-RU" w:bidi="ar-SA"/>
        </w:rPr>
        <w:t>Конституції</w:t>
      </w:r>
      <w:proofErr w:type="spellEnd"/>
      <w:r w:rsidRPr="009346EF">
        <w:rPr>
          <w:rFonts w:ascii="Times New Roman" w:eastAsia="Times New Roman" w:hAnsi="Times New Roman" w:cs="Times New Roman"/>
          <w:color w:val="000000"/>
          <w:kern w:val="0"/>
          <w:sz w:val="28"/>
          <w:szCs w:val="28"/>
          <w:lang w:eastAsia="ru-RU" w:bidi="ar-SA"/>
        </w:rPr>
        <w:t xml:space="preserve"> </w:t>
      </w:r>
      <w:proofErr w:type="spellStart"/>
      <w:r w:rsidRPr="009346EF">
        <w:rPr>
          <w:rFonts w:ascii="Times New Roman" w:eastAsia="Times New Roman" w:hAnsi="Times New Roman" w:cs="Times New Roman"/>
          <w:color w:val="000000"/>
          <w:kern w:val="0"/>
          <w:sz w:val="28"/>
          <w:szCs w:val="28"/>
          <w:lang w:eastAsia="ru-RU" w:bidi="ar-SA"/>
        </w:rPr>
        <w:t>України</w:t>
      </w:r>
      <w:proofErr w:type="spellEnd"/>
      <w:r w:rsidRPr="009346EF">
        <w:rPr>
          <w:rFonts w:ascii="Times New Roman" w:eastAsia="Times New Roman" w:hAnsi="Times New Roman" w:cs="Times New Roman"/>
          <w:color w:val="000000"/>
          <w:kern w:val="0"/>
          <w:sz w:val="28"/>
          <w:szCs w:val="28"/>
          <w:lang w:eastAsia="ru-RU" w:bidi="ar-SA"/>
        </w:rPr>
        <w:t xml:space="preserve"> у </w:t>
      </w:r>
      <w:proofErr w:type="spellStart"/>
      <w:r w:rsidRPr="009346EF">
        <w:rPr>
          <w:rFonts w:ascii="Times New Roman" w:eastAsia="Times New Roman" w:hAnsi="Times New Roman" w:cs="Times New Roman"/>
          <w:color w:val="000000"/>
          <w:kern w:val="0"/>
          <w:sz w:val="28"/>
          <w:szCs w:val="28"/>
          <w:lang w:eastAsia="ru-RU" w:bidi="ar-SA"/>
        </w:rPr>
        <w:t>процесуальному</w:t>
      </w:r>
      <w:proofErr w:type="spellEnd"/>
      <w:r w:rsidRPr="009346EF">
        <w:rPr>
          <w:rFonts w:ascii="Times New Roman" w:eastAsia="Times New Roman" w:hAnsi="Times New Roman" w:cs="Times New Roman"/>
          <w:color w:val="000000"/>
          <w:kern w:val="0"/>
          <w:sz w:val="28"/>
          <w:szCs w:val="28"/>
          <w:lang w:eastAsia="ru-RU" w:bidi="ar-SA"/>
        </w:rPr>
        <w:t xml:space="preserve"> </w:t>
      </w:r>
      <w:proofErr w:type="spellStart"/>
      <w:r w:rsidRPr="009346EF">
        <w:rPr>
          <w:rFonts w:ascii="Times New Roman" w:eastAsia="Times New Roman" w:hAnsi="Times New Roman" w:cs="Times New Roman"/>
          <w:color w:val="000000"/>
          <w:kern w:val="0"/>
          <w:sz w:val="28"/>
          <w:szCs w:val="28"/>
          <w:lang w:eastAsia="ru-RU" w:bidi="ar-SA"/>
        </w:rPr>
        <w:t>аспекті</w:t>
      </w:r>
      <w:proofErr w:type="spellEnd"/>
      <w:r w:rsidRPr="009346EF">
        <w:rPr>
          <w:rFonts w:ascii="Times New Roman" w:eastAsia="Times New Roman" w:hAnsi="Times New Roman" w:cs="Times New Roman"/>
          <w:color w:val="000000"/>
          <w:kern w:val="0"/>
          <w:sz w:val="28"/>
          <w:szCs w:val="28"/>
          <w:lang w:eastAsia="ru-RU" w:bidi="ar-SA"/>
        </w:rPr>
        <w:t xml:space="preserve"> є </w:t>
      </w:r>
      <w:proofErr w:type="spellStart"/>
      <w:r w:rsidRPr="009346EF">
        <w:rPr>
          <w:rFonts w:ascii="Times New Roman" w:eastAsia="Times New Roman" w:hAnsi="Times New Roman" w:cs="Times New Roman"/>
          <w:color w:val="000000"/>
          <w:kern w:val="0"/>
          <w:sz w:val="28"/>
          <w:szCs w:val="28"/>
          <w:lang w:eastAsia="ru-RU" w:bidi="ar-SA"/>
        </w:rPr>
        <w:t>її</w:t>
      </w:r>
      <w:proofErr w:type="spellEnd"/>
      <w:r w:rsidRPr="009346EF">
        <w:rPr>
          <w:rFonts w:ascii="Times New Roman" w:eastAsia="Times New Roman" w:hAnsi="Times New Roman" w:cs="Times New Roman"/>
          <w:color w:val="000000"/>
          <w:kern w:val="0"/>
          <w:sz w:val="28"/>
          <w:szCs w:val="28"/>
          <w:lang w:eastAsia="ru-RU" w:bidi="ar-SA"/>
        </w:rPr>
        <w:t xml:space="preserve"> </w:t>
      </w:r>
      <w:proofErr w:type="spellStart"/>
      <w:r w:rsidRPr="009346EF">
        <w:rPr>
          <w:rFonts w:ascii="Times New Roman" w:eastAsia="Times New Roman" w:hAnsi="Times New Roman" w:cs="Times New Roman"/>
          <w:color w:val="000000"/>
          <w:kern w:val="0"/>
          <w:sz w:val="28"/>
          <w:szCs w:val="28"/>
          <w:lang w:eastAsia="ru-RU" w:bidi="ar-SA"/>
        </w:rPr>
        <w:t>юридичною</w:t>
      </w:r>
      <w:proofErr w:type="spellEnd"/>
      <w:r w:rsidRPr="009346EF">
        <w:rPr>
          <w:rFonts w:ascii="Times New Roman" w:eastAsia="Times New Roman" w:hAnsi="Times New Roman" w:cs="Times New Roman"/>
          <w:color w:val="000000"/>
          <w:kern w:val="0"/>
          <w:sz w:val="28"/>
          <w:szCs w:val="28"/>
          <w:lang w:eastAsia="ru-RU" w:bidi="ar-SA"/>
        </w:rPr>
        <w:t xml:space="preserve"> </w:t>
      </w:r>
      <w:proofErr w:type="spellStart"/>
      <w:r w:rsidRPr="009346EF">
        <w:rPr>
          <w:rFonts w:ascii="Times New Roman" w:eastAsia="Times New Roman" w:hAnsi="Times New Roman" w:cs="Times New Roman"/>
          <w:color w:val="000000"/>
          <w:kern w:val="0"/>
          <w:sz w:val="28"/>
          <w:szCs w:val="28"/>
          <w:lang w:eastAsia="ru-RU" w:bidi="ar-SA"/>
        </w:rPr>
        <w:t>властивістю</w:t>
      </w:r>
      <w:proofErr w:type="spellEnd"/>
      <w:r w:rsidRPr="009346EF">
        <w:rPr>
          <w:rFonts w:ascii="Times New Roman" w:eastAsia="Times New Roman" w:hAnsi="Times New Roman" w:cs="Times New Roman"/>
          <w:color w:val="000000"/>
          <w:kern w:val="0"/>
          <w:sz w:val="28"/>
          <w:szCs w:val="28"/>
          <w:lang w:eastAsia="ru-RU" w:bidi="ar-SA"/>
        </w:rPr>
        <w:t xml:space="preserve">, </w:t>
      </w:r>
      <w:proofErr w:type="spellStart"/>
      <w:r w:rsidRPr="009346EF">
        <w:rPr>
          <w:rFonts w:ascii="Times New Roman" w:eastAsia="Times New Roman" w:hAnsi="Times New Roman" w:cs="Times New Roman"/>
          <w:color w:val="000000"/>
          <w:kern w:val="0"/>
          <w:sz w:val="28"/>
          <w:szCs w:val="28"/>
          <w:lang w:eastAsia="ru-RU" w:bidi="ar-SA"/>
        </w:rPr>
        <w:t>що</w:t>
      </w:r>
      <w:proofErr w:type="spellEnd"/>
      <w:r w:rsidRPr="009346EF">
        <w:rPr>
          <w:rFonts w:ascii="Times New Roman" w:eastAsia="Times New Roman" w:hAnsi="Times New Roman" w:cs="Times New Roman"/>
          <w:color w:val="000000"/>
          <w:kern w:val="0"/>
          <w:sz w:val="28"/>
          <w:szCs w:val="28"/>
          <w:lang w:eastAsia="ru-RU" w:bidi="ar-SA"/>
        </w:rPr>
        <w:t xml:space="preserve"> </w:t>
      </w:r>
      <w:proofErr w:type="spellStart"/>
      <w:r w:rsidRPr="009346EF">
        <w:rPr>
          <w:rFonts w:ascii="Times New Roman" w:eastAsia="Times New Roman" w:hAnsi="Times New Roman" w:cs="Times New Roman"/>
          <w:color w:val="000000"/>
          <w:kern w:val="0"/>
          <w:sz w:val="28"/>
          <w:szCs w:val="28"/>
          <w:lang w:eastAsia="ru-RU" w:bidi="ar-SA"/>
        </w:rPr>
        <w:t>полягає</w:t>
      </w:r>
      <w:proofErr w:type="spellEnd"/>
      <w:r w:rsidRPr="009346EF">
        <w:rPr>
          <w:rFonts w:ascii="Times New Roman" w:eastAsia="Times New Roman" w:hAnsi="Times New Roman" w:cs="Times New Roman"/>
          <w:color w:val="000000"/>
          <w:kern w:val="0"/>
          <w:sz w:val="28"/>
          <w:szCs w:val="28"/>
          <w:lang w:eastAsia="ru-RU" w:bidi="ar-SA"/>
        </w:rPr>
        <w:t xml:space="preserve"> в </w:t>
      </w:r>
      <w:proofErr w:type="spellStart"/>
      <w:r w:rsidRPr="009346EF">
        <w:rPr>
          <w:rFonts w:ascii="Times New Roman" w:eastAsia="Times New Roman" w:hAnsi="Times New Roman" w:cs="Times New Roman"/>
          <w:color w:val="000000"/>
          <w:kern w:val="0"/>
          <w:sz w:val="28"/>
          <w:szCs w:val="28"/>
          <w:lang w:eastAsia="ru-RU" w:bidi="ar-SA"/>
        </w:rPr>
        <w:t>можливості</w:t>
      </w:r>
      <w:proofErr w:type="spellEnd"/>
      <w:r w:rsidRPr="009346EF">
        <w:rPr>
          <w:rFonts w:ascii="Times New Roman" w:eastAsia="Times New Roman" w:hAnsi="Times New Roman" w:cs="Times New Roman"/>
          <w:color w:val="000000"/>
          <w:kern w:val="0"/>
          <w:sz w:val="28"/>
          <w:szCs w:val="28"/>
          <w:lang w:eastAsia="ru-RU" w:bidi="ar-SA"/>
        </w:rPr>
        <w:t xml:space="preserve"> </w:t>
      </w:r>
      <w:proofErr w:type="spellStart"/>
      <w:r w:rsidRPr="009346EF">
        <w:rPr>
          <w:rFonts w:ascii="Times New Roman" w:eastAsia="Times New Roman" w:hAnsi="Times New Roman" w:cs="Times New Roman"/>
          <w:color w:val="000000"/>
          <w:kern w:val="0"/>
          <w:sz w:val="28"/>
          <w:szCs w:val="28"/>
          <w:lang w:eastAsia="ru-RU" w:bidi="ar-SA"/>
        </w:rPr>
        <w:t>деталізації</w:t>
      </w:r>
      <w:proofErr w:type="spellEnd"/>
      <w:r w:rsidRPr="009346EF">
        <w:rPr>
          <w:rFonts w:ascii="Times New Roman" w:eastAsia="Times New Roman" w:hAnsi="Times New Roman" w:cs="Times New Roman"/>
          <w:color w:val="000000"/>
          <w:kern w:val="0"/>
          <w:sz w:val="28"/>
          <w:szCs w:val="28"/>
          <w:lang w:eastAsia="ru-RU" w:bidi="ar-SA"/>
        </w:rPr>
        <w:t xml:space="preserve"> </w:t>
      </w:r>
      <w:proofErr w:type="spellStart"/>
      <w:r w:rsidRPr="009346EF">
        <w:rPr>
          <w:rFonts w:ascii="Times New Roman" w:eastAsia="Times New Roman" w:hAnsi="Times New Roman" w:cs="Times New Roman"/>
          <w:color w:val="000000"/>
          <w:kern w:val="0"/>
          <w:sz w:val="28"/>
          <w:szCs w:val="28"/>
          <w:lang w:eastAsia="ru-RU" w:bidi="ar-SA"/>
        </w:rPr>
        <w:t>її</w:t>
      </w:r>
      <w:proofErr w:type="spellEnd"/>
      <w:r w:rsidRPr="009346EF">
        <w:rPr>
          <w:rFonts w:ascii="Times New Roman" w:eastAsia="Times New Roman" w:hAnsi="Times New Roman" w:cs="Times New Roman"/>
          <w:color w:val="000000"/>
          <w:kern w:val="0"/>
          <w:sz w:val="28"/>
          <w:szCs w:val="28"/>
          <w:lang w:eastAsia="ru-RU" w:bidi="ar-SA"/>
        </w:rPr>
        <w:t xml:space="preserve"> </w:t>
      </w:r>
      <w:proofErr w:type="spellStart"/>
      <w:r w:rsidRPr="009346EF">
        <w:rPr>
          <w:rFonts w:ascii="Times New Roman" w:eastAsia="Times New Roman" w:hAnsi="Times New Roman" w:cs="Times New Roman"/>
          <w:color w:val="000000"/>
          <w:kern w:val="0"/>
          <w:sz w:val="28"/>
          <w:szCs w:val="28"/>
          <w:lang w:eastAsia="ru-RU" w:bidi="ar-SA"/>
        </w:rPr>
        <w:t>матеріальних</w:t>
      </w:r>
      <w:proofErr w:type="spellEnd"/>
      <w:r w:rsidRPr="009346EF">
        <w:rPr>
          <w:rFonts w:ascii="Times New Roman" w:eastAsia="Times New Roman" w:hAnsi="Times New Roman" w:cs="Times New Roman"/>
          <w:color w:val="000000"/>
          <w:kern w:val="0"/>
          <w:sz w:val="28"/>
          <w:szCs w:val="28"/>
          <w:lang w:eastAsia="ru-RU" w:bidi="ar-SA"/>
        </w:rPr>
        <w:t xml:space="preserve"> </w:t>
      </w:r>
      <w:proofErr w:type="spellStart"/>
      <w:r w:rsidRPr="009346EF">
        <w:rPr>
          <w:rFonts w:ascii="Times New Roman" w:eastAsia="Times New Roman" w:hAnsi="Times New Roman" w:cs="Times New Roman"/>
          <w:color w:val="000000"/>
          <w:kern w:val="0"/>
          <w:sz w:val="28"/>
          <w:szCs w:val="28"/>
          <w:lang w:eastAsia="ru-RU" w:bidi="ar-SA"/>
        </w:rPr>
        <w:t>положень</w:t>
      </w:r>
      <w:proofErr w:type="spellEnd"/>
      <w:r w:rsidRPr="009346EF">
        <w:rPr>
          <w:rFonts w:ascii="Times New Roman" w:eastAsia="Times New Roman" w:hAnsi="Times New Roman" w:cs="Times New Roman"/>
          <w:color w:val="000000"/>
          <w:kern w:val="0"/>
          <w:sz w:val="28"/>
          <w:szCs w:val="28"/>
          <w:lang w:eastAsia="ru-RU" w:bidi="ar-SA"/>
        </w:rPr>
        <w:t xml:space="preserve"> з метою </w:t>
      </w:r>
      <w:proofErr w:type="spellStart"/>
      <w:r w:rsidRPr="009346EF">
        <w:rPr>
          <w:rFonts w:ascii="Times New Roman" w:eastAsia="Times New Roman" w:hAnsi="Times New Roman" w:cs="Times New Roman"/>
          <w:color w:val="000000"/>
          <w:kern w:val="0"/>
          <w:sz w:val="28"/>
          <w:szCs w:val="28"/>
          <w:lang w:eastAsia="ru-RU" w:bidi="ar-SA"/>
        </w:rPr>
        <w:t>встановлення</w:t>
      </w:r>
      <w:proofErr w:type="spellEnd"/>
      <w:r w:rsidRPr="009346EF">
        <w:rPr>
          <w:rFonts w:ascii="Times New Roman" w:eastAsia="Times New Roman" w:hAnsi="Times New Roman" w:cs="Times New Roman"/>
          <w:color w:val="000000"/>
          <w:kern w:val="0"/>
          <w:sz w:val="28"/>
          <w:szCs w:val="28"/>
          <w:lang w:eastAsia="ru-RU" w:bidi="ar-SA"/>
        </w:rPr>
        <w:t xml:space="preserve"> порядку </w:t>
      </w:r>
      <w:proofErr w:type="spellStart"/>
      <w:r w:rsidRPr="009346EF">
        <w:rPr>
          <w:rFonts w:ascii="Times New Roman" w:eastAsia="Times New Roman" w:hAnsi="Times New Roman" w:cs="Times New Roman"/>
          <w:color w:val="000000"/>
          <w:kern w:val="0"/>
          <w:sz w:val="28"/>
          <w:szCs w:val="28"/>
          <w:lang w:eastAsia="ru-RU" w:bidi="ar-SA"/>
        </w:rPr>
        <w:t>їх</w:t>
      </w:r>
      <w:proofErr w:type="spellEnd"/>
      <w:r w:rsidRPr="009346EF">
        <w:rPr>
          <w:rFonts w:ascii="Times New Roman" w:eastAsia="Times New Roman" w:hAnsi="Times New Roman" w:cs="Times New Roman"/>
          <w:color w:val="000000"/>
          <w:kern w:val="0"/>
          <w:sz w:val="28"/>
          <w:szCs w:val="28"/>
          <w:lang w:eastAsia="ru-RU" w:bidi="ar-SA"/>
        </w:rPr>
        <w:t xml:space="preserve"> </w:t>
      </w:r>
      <w:proofErr w:type="spellStart"/>
      <w:r w:rsidRPr="009346EF">
        <w:rPr>
          <w:rFonts w:ascii="Times New Roman" w:eastAsia="Times New Roman" w:hAnsi="Times New Roman" w:cs="Times New Roman"/>
          <w:color w:val="000000"/>
          <w:kern w:val="0"/>
          <w:sz w:val="28"/>
          <w:szCs w:val="28"/>
          <w:lang w:eastAsia="ru-RU" w:bidi="ar-SA"/>
        </w:rPr>
        <w:t>реалізації</w:t>
      </w:r>
      <w:proofErr w:type="spellEnd"/>
      <w:r w:rsidRPr="009346EF">
        <w:rPr>
          <w:rFonts w:ascii="Times New Roman" w:eastAsia="Times New Roman" w:hAnsi="Times New Roman" w:cs="Times New Roman"/>
          <w:color w:val="000000"/>
          <w:kern w:val="0"/>
          <w:sz w:val="28"/>
          <w:szCs w:val="28"/>
          <w:lang w:eastAsia="ru-RU" w:bidi="ar-SA"/>
        </w:rPr>
        <w:t xml:space="preserve"> та </w:t>
      </w:r>
      <w:proofErr w:type="spellStart"/>
      <w:r w:rsidRPr="009346EF">
        <w:rPr>
          <w:rFonts w:ascii="Times New Roman" w:eastAsia="Times New Roman" w:hAnsi="Times New Roman" w:cs="Times New Roman"/>
          <w:color w:val="000000"/>
          <w:kern w:val="0"/>
          <w:sz w:val="28"/>
          <w:szCs w:val="28"/>
          <w:lang w:eastAsia="ru-RU" w:bidi="ar-SA"/>
        </w:rPr>
        <w:t>забезпечується</w:t>
      </w:r>
      <w:proofErr w:type="spellEnd"/>
      <w:r w:rsidRPr="009346EF">
        <w:rPr>
          <w:rFonts w:ascii="Times New Roman" w:eastAsia="Times New Roman" w:hAnsi="Times New Roman" w:cs="Times New Roman"/>
          <w:color w:val="000000"/>
          <w:kern w:val="0"/>
          <w:sz w:val="28"/>
          <w:szCs w:val="28"/>
          <w:lang w:eastAsia="ru-RU" w:bidi="ar-SA"/>
        </w:rPr>
        <w:t xml:space="preserve"> шляхом </w:t>
      </w:r>
      <w:proofErr w:type="spellStart"/>
      <w:r w:rsidRPr="009346EF">
        <w:rPr>
          <w:rFonts w:ascii="Times New Roman" w:eastAsia="Times New Roman" w:hAnsi="Times New Roman" w:cs="Times New Roman"/>
          <w:color w:val="000000"/>
          <w:kern w:val="0"/>
          <w:sz w:val="28"/>
          <w:szCs w:val="28"/>
          <w:lang w:eastAsia="ru-RU" w:bidi="ar-SA"/>
        </w:rPr>
        <w:t>прийняття</w:t>
      </w:r>
      <w:proofErr w:type="spellEnd"/>
      <w:r w:rsidRPr="009346EF">
        <w:rPr>
          <w:rFonts w:ascii="Times New Roman" w:eastAsia="Times New Roman" w:hAnsi="Times New Roman" w:cs="Times New Roman"/>
          <w:color w:val="000000"/>
          <w:kern w:val="0"/>
          <w:sz w:val="28"/>
          <w:szCs w:val="28"/>
          <w:lang w:eastAsia="ru-RU" w:bidi="ar-SA"/>
        </w:rPr>
        <w:t xml:space="preserve"> </w:t>
      </w:r>
      <w:proofErr w:type="spellStart"/>
      <w:r w:rsidRPr="009346EF">
        <w:rPr>
          <w:rFonts w:ascii="Times New Roman" w:eastAsia="Times New Roman" w:hAnsi="Times New Roman" w:cs="Times New Roman"/>
          <w:color w:val="000000"/>
          <w:kern w:val="0"/>
          <w:sz w:val="28"/>
          <w:szCs w:val="28"/>
          <w:lang w:eastAsia="ru-RU" w:bidi="ar-SA"/>
        </w:rPr>
        <w:t>спеціальних</w:t>
      </w:r>
      <w:proofErr w:type="spellEnd"/>
      <w:r w:rsidRPr="009346EF">
        <w:rPr>
          <w:rFonts w:ascii="Times New Roman" w:eastAsia="Times New Roman" w:hAnsi="Times New Roman" w:cs="Times New Roman"/>
          <w:color w:val="000000"/>
          <w:kern w:val="0"/>
          <w:sz w:val="28"/>
          <w:szCs w:val="28"/>
          <w:lang w:eastAsia="ru-RU" w:bidi="ar-SA"/>
        </w:rPr>
        <w:t xml:space="preserve"> </w:t>
      </w:r>
      <w:proofErr w:type="spellStart"/>
      <w:r w:rsidRPr="009346EF">
        <w:rPr>
          <w:rFonts w:ascii="Times New Roman" w:eastAsia="Times New Roman" w:hAnsi="Times New Roman" w:cs="Times New Roman"/>
          <w:color w:val="000000"/>
          <w:kern w:val="0"/>
          <w:sz w:val="28"/>
          <w:szCs w:val="28"/>
          <w:lang w:eastAsia="ru-RU" w:bidi="ar-SA"/>
        </w:rPr>
        <w:t>законів</w:t>
      </w:r>
      <w:proofErr w:type="spellEnd"/>
      <w:r w:rsidRPr="009346EF">
        <w:rPr>
          <w:rFonts w:ascii="Times New Roman" w:eastAsia="Times New Roman" w:hAnsi="Times New Roman" w:cs="Times New Roman"/>
          <w:color w:val="000000"/>
          <w:kern w:val="0"/>
          <w:sz w:val="28"/>
          <w:szCs w:val="28"/>
          <w:lang w:eastAsia="ru-RU" w:bidi="ar-SA"/>
        </w:rPr>
        <w:t xml:space="preserve">, </w:t>
      </w:r>
      <w:proofErr w:type="spellStart"/>
      <w:r w:rsidRPr="009346EF">
        <w:rPr>
          <w:rFonts w:ascii="Times New Roman" w:eastAsia="Times New Roman" w:hAnsi="Times New Roman" w:cs="Times New Roman"/>
          <w:color w:val="000000"/>
          <w:kern w:val="0"/>
          <w:sz w:val="28"/>
          <w:szCs w:val="28"/>
          <w:lang w:eastAsia="ru-RU" w:bidi="ar-SA"/>
        </w:rPr>
        <w:t>що</w:t>
      </w:r>
      <w:proofErr w:type="spellEnd"/>
      <w:r w:rsidRPr="009346EF">
        <w:rPr>
          <w:rFonts w:ascii="Times New Roman" w:eastAsia="Times New Roman" w:hAnsi="Times New Roman" w:cs="Times New Roman"/>
          <w:color w:val="000000"/>
          <w:kern w:val="0"/>
          <w:sz w:val="28"/>
          <w:szCs w:val="28"/>
          <w:lang w:eastAsia="ru-RU" w:bidi="ar-SA"/>
        </w:rPr>
        <w:t xml:space="preserve"> </w:t>
      </w:r>
      <w:proofErr w:type="spellStart"/>
      <w:r w:rsidRPr="009346EF">
        <w:rPr>
          <w:rFonts w:ascii="Times New Roman" w:eastAsia="Times New Roman" w:hAnsi="Times New Roman" w:cs="Times New Roman"/>
          <w:color w:val="000000"/>
          <w:kern w:val="0"/>
          <w:sz w:val="28"/>
          <w:szCs w:val="28"/>
          <w:lang w:eastAsia="ru-RU" w:bidi="ar-SA"/>
        </w:rPr>
        <w:t>передбачено</w:t>
      </w:r>
      <w:proofErr w:type="spellEnd"/>
      <w:r w:rsidRPr="009346EF">
        <w:rPr>
          <w:rFonts w:ascii="Times New Roman" w:eastAsia="Times New Roman" w:hAnsi="Times New Roman" w:cs="Times New Roman"/>
          <w:color w:val="000000"/>
          <w:kern w:val="0"/>
          <w:sz w:val="28"/>
          <w:szCs w:val="28"/>
          <w:lang w:eastAsia="ru-RU" w:bidi="ar-SA"/>
        </w:rPr>
        <w:t xml:space="preserve"> </w:t>
      </w:r>
      <w:proofErr w:type="spellStart"/>
      <w:r w:rsidRPr="009346EF">
        <w:rPr>
          <w:rFonts w:ascii="Times New Roman" w:eastAsia="Times New Roman" w:hAnsi="Times New Roman" w:cs="Times New Roman"/>
          <w:color w:val="000000"/>
          <w:kern w:val="0"/>
          <w:sz w:val="28"/>
          <w:szCs w:val="28"/>
          <w:lang w:eastAsia="ru-RU" w:bidi="ar-SA"/>
        </w:rPr>
        <w:t>виключно</w:t>
      </w:r>
      <w:proofErr w:type="spellEnd"/>
      <w:r w:rsidRPr="009346EF">
        <w:rPr>
          <w:rFonts w:ascii="Times New Roman" w:eastAsia="Times New Roman" w:hAnsi="Times New Roman" w:cs="Times New Roman"/>
          <w:color w:val="000000"/>
          <w:kern w:val="0"/>
          <w:sz w:val="28"/>
          <w:szCs w:val="28"/>
          <w:lang w:eastAsia="ru-RU" w:bidi="ar-SA"/>
        </w:rPr>
        <w:t xml:space="preserve"> в </w:t>
      </w:r>
      <w:proofErr w:type="spellStart"/>
      <w:r w:rsidRPr="009346EF">
        <w:rPr>
          <w:rFonts w:ascii="Times New Roman" w:eastAsia="Times New Roman" w:hAnsi="Times New Roman" w:cs="Times New Roman"/>
          <w:color w:val="000000"/>
          <w:kern w:val="0"/>
          <w:sz w:val="28"/>
          <w:szCs w:val="28"/>
          <w:lang w:eastAsia="ru-RU" w:bidi="ar-SA"/>
        </w:rPr>
        <w:t>Конституції</w:t>
      </w:r>
      <w:proofErr w:type="spellEnd"/>
      <w:r w:rsidRPr="009346EF">
        <w:rPr>
          <w:rFonts w:ascii="Times New Roman" w:eastAsia="Times New Roman" w:hAnsi="Times New Roman" w:cs="Times New Roman"/>
          <w:color w:val="000000"/>
          <w:kern w:val="0"/>
          <w:sz w:val="28"/>
          <w:szCs w:val="28"/>
          <w:lang w:eastAsia="ru-RU" w:bidi="ar-SA"/>
        </w:rPr>
        <w:t xml:space="preserve"> </w:t>
      </w:r>
      <w:proofErr w:type="spellStart"/>
      <w:r w:rsidRPr="009346EF">
        <w:rPr>
          <w:rFonts w:ascii="Times New Roman" w:eastAsia="Times New Roman" w:hAnsi="Times New Roman" w:cs="Times New Roman"/>
          <w:color w:val="000000"/>
          <w:kern w:val="0"/>
          <w:sz w:val="28"/>
          <w:szCs w:val="28"/>
          <w:lang w:eastAsia="ru-RU" w:bidi="ar-SA"/>
        </w:rPr>
        <w:t>України</w:t>
      </w:r>
      <w:proofErr w:type="spellEnd"/>
      <w:r w:rsidRPr="009346EF">
        <w:rPr>
          <w:rFonts w:ascii="Times New Roman" w:eastAsia="Times New Roman" w:hAnsi="Times New Roman" w:cs="Times New Roman"/>
          <w:color w:val="000000"/>
          <w:kern w:val="0"/>
          <w:sz w:val="28"/>
          <w:szCs w:val="28"/>
          <w:lang w:eastAsia="ru-RU" w:bidi="ar-SA"/>
        </w:rPr>
        <w:t>.</w:t>
      </w:r>
    </w:p>
    <w:p w:rsidR="009346EF" w:rsidRPr="009346EF" w:rsidRDefault="009346EF" w:rsidP="009346EF">
      <w:pPr>
        <w:widowControl/>
        <w:suppressAutoHyphens w:val="0"/>
        <w:spacing w:after="200"/>
        <w:ind w:firstLine="708"/>
        <w:contextualSpacing/>
        <w:jc w:val="both"/>
        <w:rPr>
          <w:rFonts w:ascii="Times New Roman" w:eastAsia="Times New Roman" w:hAnsi="Times New Roman" w:cs="Times New Roman"/>
          <w:color w:val="000000"/>
          <w:kern w:val="0"/>
          <w:sz w:val="28"/>
          <w:szCs w:val="28"/>
          <w:shd w:val="clear" w:color="auto" w:fill="FCFCFC"/>
          <w:lang w:eastAsia="ru-RU" w:bidi="ar-SA"/>
        </w:rPr>
      </w:pPr>
      <w:r w:rsidRPr="009346EF">
        <w:rPr>
          <w:rFonts w:ascii="Times New Roman" w:eastAsia="Times New Roman" w:hAnsi="Times New Roman" w:cs="Times New Roman"/>
          <w:color w:val="000000"/>
          <w:kern w:val="0"/>
          <w:sz w:val="28"/>
          <w:szCs w:val="28"/>
          <w:shd w:val="clear" w:color="auto" w:fill="FCFCFC"/>
          <w:lang w:eastAsia="ru-RU" w:bidi="ar-SA"/>
        </w:rPr>
        <w:t xml:space="preserve">У </w:t>
      </w:r>
      <w:proofErr w:type="spellStart"/>
      <w:r w:rsidRPr="009346EF">
        <w:rPr>
          <w:rFonts w:ascii="Times New Roman" w:eastAsia="Times New Roman" w:hAnsi="Times New Roman" w:cs="Times New Roman"/>
          <w:color w:val="000000"/>
          <w:kern w:val="0"/>
          <w:sz w:val="28"/>
          <w:szCs w:val="28"/>
          <w:shd w:val="clear" w:color="auto" w:fill="FCFCFC"/>
          <w:lang w:eastAsia="ru-RU" w:bidi="ar-SA"/>
        </w:rPr>
        <w:t>демократичній</w:t>
      </w:r>
      <w:proofErr w:type="spellEnd"/>
      <w:r w:rsidRPr="009346EF">
        <w:rPr>
          <w:rFonts w:ascii="Times New Roman" w:eastAsia="Times New Roman" w:hAnsi="Times New Roman" w:cs="Times New Roman"/>
          <w:color w:val="000000"/>
          <w:kern w:val="0"/>
          <w:sz w:val="28"/>
          <w:szCs w:val="28"/>
          <w:shd w:val="clear" w:color="auto" w:fill="FCFCFC"/>
          <w:lang w:eastAsia="ru-RU" w:bidi="ar-SA"/>
        </w:rPr>
        <w:t xml:space="preserve">, </w:t>
      </w:r>
      <w:proofErr w:type="spellStart"/>
      <w:r w:rsidRPr="009346EF">
        <w:rPr>
          <w:rFonts w:ascii="Times New Roman" w:eastAsia="Times New Roman" w:hAnsi="Times New Roman" w:cs="Times New Roman"/>
          <w:color w:val="000000"/>
          <w:kern w:val="0"/>
          <w:sz w:val="28"/>
          <w:szCs w:val="28"/>
          <w:shd w:val="clear" w:color="auto" w:fill="FCFCFC"/>
          <w:lang w:eastAsia="ru-RU" w:bidi="ar-SA"/>
        </w:rPr>
        <w:t>правовій</w:t>
      </w:r>
      <w:proofErr w:type="spellEnd"/>
      <w:r w:rsidRPr="009346EF">
        <w:rPr>
          <w:rFonts w:ascii="Times New Roman" w:eastAsia="Times New Roman" w:hAnsi="Times New Roman" w:cs="Times New Roman"/>
          <w:color w:val="000000"/>
          <w:kern w:val="0"/>
          <w:sz w:val="28"/>
          <w:szCs w:val="28"/>
          <w:shd w:val="clear" w:color="auto" w:fill="FCFCFC"/>
          <w:lang w:eastAsia="ru-RU" w:bidi="ar-SA"/>
        </w:rPr>
        <w:t xml:space="preserve"> </w:t>
      </w:r>
      <w:proofErr w:type="spellStart"/>
      <w:r w:rsidRPr="009346EF">
        <w:rPr>
          <w:rFonts w:ascii="Times New Roman" w:eastAsia="Times New Roman" w:hAnsi="Times New Roman" w:cs="Times New Roman"/>
          <w:color w:val="000000"/>
          <w:kern w:val="0"/>
          <w:sz w:val="28"/>
          <w:szCs w:val="28"/>
          <w:shd w:val="clear" w:color="auto" w:fill="FCFCFC"/>
          <w:lang w:eastAsia="ru-RU" w:bidi="ar-SA"/>
        </w:rPr>
        <w:t>державі</w:t>
      </w:r>
      <w:proofErr w:type="spellEnd"/>
      <w:r w:rsidRPr="009346EF">
        <w:rPr>
          <w:rFonts w:ascii="Times New Roman" w:eastAsia="Times New Roman" w:hAnsi="Times New Roman" w:cs="Times New Roman"/>
          <w:color w:val="000000"/>
          <w:kern w:val="0"/>
          <w:sz w:val="28"/>
          <w:szCs w:val="28"/>
          <w:shd w:val="clear" w:color="auto" w:fill="FCFCFC"/>
          <w:lang w:eastAsia="ru-RU" w:bidi="ar-SA"/>
        </w:rPr>
        <w:t xml:space="preserve"> не </w:t>
      </w:r>
      <w:proofErr w:type="spellStart"/>
      <w:r w:rsidRPr="009346EF">
        <w:rPr>
          <w:rFonts w:ascii="Times New Roman" w:eastAsia="Times New Roman" w:hAnsi="Times New Roman" w:cs="Times New Roman"/>
          <w:color w:val="000000"/>
          <w:kern w:val="0"/>
          <w:sz w:val="28"/>
          <w:szCs w:val="28"/>
          <w:shd w:val="clear" w:color="auto" w:fill="FCFCFC"/>
          <w:lang w:eastAsia="ru-RU" w:bidi="ar-SA"/>
        </w:rPr>
        <w:t>може</w:t>
      </w:r>
      <w:proofErr w:type="spellEnd"/>
      <w:r w:rsidRPr="009346EF">
        <w:rPr>
          <w:rFonts w:ascii="Times New Roman" w:eastAsia="Times New Roman" w:hAnsi="Times New Roman" w:cs="Times New Roman"/>
          <w:color w:val="000000"/>
          <w:kern w:val="0"/>
          <w:sz w:val="28"/>
          <w:szCs w:val="28"/>
          <w:shd w:val="clear" w:color="auto" w:fill="FCFCFC"/>
          <w:lang w:eastAsia="ru-RU" w:bidi="ar-SA"/>
        </w:rPr>
        <w:t xml:space="preserve"> бути </w:t>
      </w:r>
      <w:proofErr w:type="spellStart"/>
      <w:r w:rsidRPr="009346EF">
        <w:rPr>
          <w:rFonts w:ascii="Times New Roman" w:eastAsia="Times New Roman" w:hAnsi="Times New Roman" w:cs="Times New Roman"/>
          <w:color w:val="000000"/>
          <w:kern w:val="0"/>
          <w:sz w:val="28"/>
          <w:szCs w:val="28"/>
          <w:shd w:val="clear" w:color="auto" w:fill="FCFCFC"/>
          <w:lang w:eastAsia="ru-RU" w:bidi="ar-SA"/>
        </w:rPr>
        <w:t>встановлений</w:t>
      </w:r>
      <w:proofErr w:type="spellEnd"/>
      <w:r w:rsidRPr="009346EF">
        <w:rPr>
          <w:rFonts w:ascii="Times New Roman" w:eastAsia="Times New Roman" w:hAnsi="Times New Roman" w:cs="Times New Roman"/>
          <w:color w:val="000000"/>
          <w:kern w:val="0"/>
          <w:sz w:val="28"/>
          <w:szCs w:val="28"/>
          <w:shd w:val="clear" w:color="auto" w:fill="FCFCFC"/>
          <w:lang w:eastAsia="ru-RU" w:bidi="ar-SA"/>
        </w:rPr>
        <w:t xml:space="preserve"> </w:t>
      </w:r>
      <w:proofErr w:type="spellStart"/>
      <w:r w:rsidRPr="009346EF">
        <w:rPr>
          <w:rFonts w:ascii="Times New Roman" w:eastAsia="Times New Roman" w:hAnsi="Times New Roman" w:cs="Times New Roman"/>
          <w:color w:val="000000"/>
          <w:kern w:val="0"/>
          <w:sz w:val="28"/>
          <w:szCs w:val="28"/>
          <w:shd w:val="clear" w:color="auto" w:fill="FCFCFC"/>
          <w:lang w:eastAsia="ru-RU" w:bidi="ar-SA"/>
        </w:rPr>
        <w:t>різний</w:t>
      </w:r>
      <w:proofErr w:type="spellEnd"/>
      <w:r w:rsidRPr="009346EF">
        <w:rPr>
          <w:rFonts w:ascii="Times New Roman" w:eastAsia="Times New Roman" w:hAnsi="Times New Roman" w:cs="Times New Roman"/>
          <w:color w:val="000000"/>
          <w:kern w:val="0"/>
          <w:sz w:val="28"/>
          <w:szCs w:val="28"/>
          <w:shd w:val="clear" w:color="auto" w:fill="FCFCFC"/>
          <w:lang w:eastAsia="ru-RU" w:bidi="ar-SA"/>
        </w:rPr>
        <w:t xml:space="preserve"> порядок </w:t>
      </w:r>
      <w:proofErr w:type="spellStart"/>
      <w:r w:rsidRPr="009346EF">
        <w:rPr>
          <w:rFonts w:ascii="Times New Roman" w:eastAsia="Times New Roman" w:hAnsi="Times New Roman" w:cs="Times New Roman"/>
          <w:color w:val="000000"/>
          <w:kern w:val="0"/>
          <w:sz w:val="28"/>
          <w:szCs w:val="28"/>
          <w:shd w:val="clear" w:color="auto" w:fill="FCFCFC"/>
          <w:lang w:eastAsia="ru-RU" w:bidi="ar-SA"/>
        </w:rPr>
        <w:t>проведення</w:t>
      </w:r>
      <w:proofErr w:type="spellEnd"/>
      <w:r w:rsidRPr="009346EF">
        <w:rPr>
          <w:rFonts w:ascii="Times New Roman" w:eastAsia="Times New Roman" w:hAnsi="Times New Roman" w:cs="Times New Roman"/>
          <w:color w:val="000000"/>
          <w:kern w:val="0"/>
          <w:sz w:val="28"/>
          <w:szCs w:val="28"/>
          <w:shd w:val="clear" w:color="auto" w:fill="FCFCFC"/>
          <w:lang w:eastAsia="ru-RU" w:bidi="ar-SA"/>
        </w:rPr>
        <w:t xml:space="preserve"> </w:t>
      </w:r>
      <w:proofErr w:type="spellStart"/>
      <w:r w:rsidRPr="009346EF">
        <w:rPr>
          <w:rFonts w:ascii="Times New Roman" w:eastAsia="Times New Roman" w:hAnsi="Times New Roman" w:cs="Times New Roman"/>
          <w:color w:val="000000"/>
          <w:kern w:val="0"/>
          <w:sz w:val="28"/>
          <w:szCs w:val="28"/>
          <w:shd w:val="clear" w:color="auto" w:fill="FCFCFC"/>
          <w:lang w:eastAsia="ru-RU" w:bidi="ar-SA"/>
        </w:rPr>
        <w:t>мирних</w:t>
      </w:r>
      <w:proofErr w:type="spellEnd"/>
      <w:r w:rsidRPr="009346EF">
        <w:rPr>
          <w:rFonts w:ascii="Times New Roman" w:eastAsia="Times New Roman" w:hAnsi="Times New Roman" w:cs="Times New Roman"/>
          <w:color w:val="000000"/>
          <w:kern w:val="0"/>
          <w:sz w:val="28"/>
          <w:szCs w:val="28"/>
          <w:shd w:val="clear" w:color="auto" w:fill="FCFCFC"/>
          <w:lang w:eastAsia="ru-RU" w:bidi="ar-SA"/>
        </w:rPr>
        <w:t xml:space="preserve"> </w:t>
      </w:r>
      <w:proofErr w:type="spellStart"/>
      <w:r w:rsidRPr="009346EF">
        <w:rPr>
          <w:rFonts w:ascii="Times New Roman" w:eastAsia="Times New Roman" w:hAnsi="Times New Roman" w:cs="Times New Roman"/>
          <w:color w:val="000000"/>
          <w:kern w:val="0"/>
          <w:sz w:val="28"/>
          <w:szCs w:val="28"/>
          <w:shd w:val="clear" w:color="auto" w:fill="FCFCFC"/>
          <w:lang w:eastAsia="ru-RU" w:bidi="ar-SA"/>
        </w:rPr>
        <w:t>зібрань</w:t>
      </w:r>
      <w:proofErr w:type="spellEnd"/>
      <w:r w:rsidRPr="009346EF">
        <w:rPr>
          <w:rFonts w:ascii="Times New Roman" w:eastAsia="Times New Roman" w:hAnsi="Times New Roman" w:cs="Times New Roman"/>
          <w:color w:val="000000"/>
          <w:kern w:val="0"/>
          <w:sz w:val="28"/>
          <w:szCs w:val="28"/>
          <w:shd w:val="clear" w:color="auto" w:fill="FCFCFC"/>
          <w:lang w:eastAsia="ru-RU" w:bidi="ar-SA"/>
        </w:rPr>
        <w:t xml:space="preserve"> </w:t>
      </w:r>
      <w:proofErr w:type="spellStart"/>
      <w:r w:rsidRPr="009346EF">
        <w:rPr>
          <w:rFonts w:ascii="Times New Roman" w:eastAsia="Times New Roman" w:hAnsi="Times New Roman" w:cs="Times New Roman"/>
          <w:color w:val="000000"/>
          <w:kern w:val="0"/>
          <w:sz w:val="28"/>
          <w:szCs w:val="28"/>
          <w:shd w:val="clear" w:color="auto" w:fill="FCFCFC"/>
          <w:lang w:eastAsia="ru-RU" w:bidi="ar-SA"/>
        </w:rPr>
        <w:t>залежно</w:t>
      </w:r>
      <w:proofErr w:type="spellEnd"/>
      <w:r w:rsidRPr="009346EF">
        <w:rPr>
          <w:rFonts w:ascii="Times New Roman" w:eastAsia="Times New Roman" w:hAnsi="Times New Roman" w:cs="Times New Roman"/>
          <w:color w:val="000000"/>
          <w:kern w:val="0"/>
          <w:sz w:val="28"/>
          <w:szCs w:val="28"/>
          <w:shd w:val="clear" w:color="auto" w:fill="FCFCFC"/>
          <w:lang w:eastAsia="ru-RU" w:bidi="ar-SA"/>
        </w:rPr>
        <w:t xml:space="preserve"> </w:t>
      </w:r>
      <w:proofErr w:type="spellStart"/>
      <w:r w:rsidRPr="009346EF">
        <w:rPr>
          <w:rFonts w:ascii="Times New Roman" w:eastAsia="Times New Roman" w:hAnsi="Times New Roman" w:cs="Times New Roman"/>
          <w:color w:val="000000"/>
          <w:kern w:val="0"/>
          <w:sz w:val="28"/>
          <w:szCs w:val="28"/>
          <w:shd w:val="clear" w:color="auto" w:fill="FCFCFC"/>
          <w:lang w:eastAsia="ru-RU" w:bidi="ar-SA"/>
        </w:rPr>
        <w:t>від</w:t>
      </w:r>
      <w:proofErr w:type="spellEnd"/>
      <w:r w:rsidRPr="009346EF">
        <w:rPr>
          <w:rFonts w:ascii="Times New Roman" w:eastAsia="Times New Roman" w:hAnsi="Times New Roman" w:cs="Times New Roman"/>
          <w:color w:val="000000"/>
          <w:kern w:val="0"/>
          <w:sz w:val="28"/>
          <w:szCs w:val="28"/>
          <w:shd w:val="clear" w:color="auto" w:fill="FCFCFC"/>
          <w:lang w:eastAsia="ru-RU" w:bidi="ar-SA"/>
        </w:rPr>
        <w:t xml:space="preserve"> </w:t>
      </w:r>
      <w:proofErr w:type="spellStart"/>
      <w:r w:rsidRPr="009346EF">
        <w:rPr>
          <w:rFonts w:ascii="Times New Roman" w:eastAsia="Times New Roman" w:hAnsi="Times New Roman" w:cs="Times New Roman"/>
          <w:color w:val="000000"/>
          <w:kern w:val="0"/>
          <w:sz w:val="28"/>
          <w:szCs w:val="28"/>
          <w:shd w:val="clear" w:color="auto" w:fill="FCFCFC"/>
          <w:lang w:eastAsia="ru-RU" w:bidi="ar-SA"/>
        </w:rPr>
        <w:t>їх</w:t>
      </w:r>
      <w:proofErr w:type="spellEnd"/>
      <w:r w:rsidRPr="009346EF">
        <w:rPr>
          <w:rFonts w:ascii="Times New Roman" w:eastAsia="Times New Roman" w:hAnsi="Times New Roman" w:cs="Times New Roman"/>
          <w:color w:val="000000"/>
          <w:kern w:val="0"/>
          <w:sz w:val="28"/>
          <w:szCs w:val="28"/>
          <w:shd w:val="clear" w:color="auto" w:fill="FCFCFC"/>
          <w:lang w:eastAsia="ru-RU" w:bidi="ar-SA"/>
        </w:rPr>
        <w:t xml:space="preserve"> </w:t>
      </w:r>
      <w:proofErr w:type="spellStart"/>
      <w:r w:rsidRPr="009346EF">
        <w:rPr>
          <w:rFonts w:ascii="Times New Roman" w:eastAsia="Times New Roman" w:hAnsi="Times New Roman" w:cs="Times New Roman"/>
          <w:color w:val="000000"/>
          <w:kern w:val="0"/>
          <w:sz w:val="28"/>
          <w:szCs w:val="28"/>
          <w:shd w:val="clear" w:color="auto" w:fill="FCFCFC"/>
          <w:lang w:eastAsia="ru-RU" w:bidi="ar-SA"/>
        </w:rPr>
        <w:t>організаторів</w:t>
      </w:r>
      <w:proofErr w:type="spellEnd"/>
      <w:r w:rsidRPr="009346EF">
        <w:rPr>
          <w:rFonts w:ascii="Times New Roman" w:eastAsia="Times New Roman" w:hAnsi="Times New Roman" w:cs="Times New Roman"/>
          <w:color w:val="000000"/>
          <w:kern w:val="0"/>
          <w:sz w:val="28"/>
          <w:szCs w:val="28"/>
          <w:shd w:val="clear" w:color="auto" w:fill="FCFCFC"/>
          <w:lang w:eastAsia="ru-RU" w:bidi="ar-SA"/>
        </w:rPr>
        <w:t xml:space="preserve"> та </w:t>
      </w:r>
      <w:proofErr w:type="spellStart"/>
      <w:r w:rsidRPr="009346EF">
        <w:rPr>
          <w:rFonts w:ascii="Times New Roman" w:eastAsia="Times New Roman" w:hAnsi="Times New Roman" w:cs="Times New Roman"/>
          <w:color w:val="000000"/>
          <w:kern w:val="0"/>
          <w:sz w:val="28"/>
          <w:szCs w:val="28"/>
          <w:shd w:val="clear" w:color="auto" w:fill="FCFCFC"/>
          <w:lang w:eastAsia="ru-RU" w:bidi="ar-SA"/>
        </w:rPr>
        <w:t>учасників</w:t>
      </w:r>
      <w:proofErr w:type="spellEnd"/>
      <w:r w:rsidRPr="009346EF">
        <w:rPr>
          <w:rFonts w:ascii="Times New Roman" w:eastAsia="Times New Roman" w:hAnsi="Times New Roman" w:cs="Times New Roman"/>
          <w:color w:val="000000"/>
          <w:kern w:val="0"/>
          <w:sz w:val="28"/>
          <w:szCs w:val="28"/>
          <w:shd w:val="clear" w:color="auto" w:fill="FCFCFC"/>
          <w:lang w:eastAsia="ru-RU" w:bidi="ar-SA"/>
        </w:rPr>
        <w:t xml:space="preserve">, мети і </w:t>
      </w:r>
      <w:proofErr w:type="spellStart"/>
      <w:r w:rsidRPr="009346EF">
        <w:rPr>
          <w:rFonts w:ascii="Times New Roman" w:eastAsia="Times New Roman" w:hAnsi="Times New Roman" w:cs="Times New Roman"/>
          <w:color w:val="000000"/>
          <w:kern w:val="0"/>
          <w:sz w:val="28"/>
          <w:szCs w:val="28"/>
          <w:shd w:val="clear" w:color="auto" w:fill="FCFCFC"/>
          <w:lang w:eastAsia="ru-RU" w:bidi="ar-SA"/>
        </w:rPr>
        <w:t>місця</w:t>
      </w:r>
      <w:proofErr w:type="spellEnd"/>
      <w:r w:rsidRPr="009346EF">
        <w:rPr>
          <w:rFonts w:ascii="Times New Roman" w:eastAsia="Times New Roman" w:hAnsi="Times New Roman" w:cs="Times New Roman"/>
          <w:color w:val="000000"/>
          <w:kern w:val="0"/>
          <w:sz w:val="28"/>
          <w:szCs w:val="28"/>
          <w:shd w:val="clear" w:color="auto" w:fill="FCFCFC"/>
          <w:lang w:eastAsia="ru-RU" w:bidi="ar-SA"/>
        </w:rPr>
        <w:t xml:space="preserve">, </w:t>
      </w:r>
      <w:proofErr w:type="spellStart"/>
      <w:r w:rsidRPr="009346EF">
        <w:rPr>
          <w:rFonts w:ascii="Times New Roman" w:eastAsia="Times New Roman" w:hAnsi="Times New Roman" w:cs="Times New Roman"/>
          <w:color w:val="000000"/>
          <w:kern w:val="0"/>
          <w:sz w:val="28"/>
          <w:szCs w:val="28"/>
          <w:shd w:val="clear" w:color="auto" w:fill="FCFCFC"/>
          <w:lang w:eastAsia="ru-RU" w:bidi="ar-SA"/>
        </w:rPr>
        <w:t>форми</w:t>
      </w:r>
      <w:proofErr w:type="spellEnd"/>
      <w:r w:rsidRPr="009346EF">
        <w:rPr>
          <w:rFonts w:ascii="Times New Roman" w:eastAsia="Times New Roman" w:hAnsi="Times New Roman" w:cs="Times New Roman"/>
          <w:color w:val="000000"/>
          <w:kern w:val="0"/>
          <w:sz w:val="28"/>
          <w:szCs w:val="28"/>
          <w:shd w:val="clear" w:color="auto" w:fill="FCFCFC"/>
          <w:lang w:eastAsia="ru-RU" w:bidi="ar-SA"/>
        </w:rPr>
        <w:t xml:space="preserve"> </w:t>
      </w:r>
      <w:proofErr w:type="spellStart"/>
      <w:r w:rsidRPr="009346EF">
        <w:rPr>
          <w:rFonts w:ascii="Times New Roman" w:eastAsia="Times New Roman" w:hAnsi="Times New Roman" w:cs="Times New Roman"/>
          <w:color w:val="000000"/>
          <w:kern w:val="0"/>
          <w:sz w:val="28"/>
          <w:szCs w:val="28"/>
          <w:shd w:val="clear" w:color="auto" w:fill="FCFCFC"/>
          <w:lang w:eastAsia="ru-RU" w:bidi="ar-SA"/>
        </w:rPr>
        <w:t>тощо</w:t>
      </w:r>
      <w:proofErr w:type="spellEnd"/>
      <w:r w:rsidRPr="009346EF">
        <w:rPr>
          <w:rFonts w:ascii="Times New Roman" w:eastAsia="Times New Roman" w:hAnsi="Times New Roman" w:cs="Times New Roman"/>
          <w:color w:val="000000"/>
          <w:kern w:val="0"/>
          <w:sz w:val="28"/>
          <w:szCs w:val="28"/>
          <w:shd w:val="clear" w:color="auto" w:fill="FCFCFC"/>
          <w:lang w:eastAsia="ru-RU" w:bidi="ar-SA"/>
        </w:rPr>
        <w:t>. </w:t>
      </w:r>
      <w:proofErr w:type="spellStart"/>
      <w:r w:rsidRPr="009346EF">
        <w:rPr>
          <w:rFonts w:ascii="Times New Roman" w:eastAsia="Times New Roman" w:hAnsi="Times New Roman" w:cs="Times New Roman"/>
          <w:color w:val="000000"/>
          <w:kern w:val="0"/>
          <w:sz w:val="28"/>
          <w:szCs w:val="28"/>
          <w:shd w:val="clear" w:color="auto" w:fill="FCFCFC"/>
          <w:lang w:eastAsia="ru-RU" w:bidi="ar-SA"/>
        </w:rPr>
        <w:t>Отже</w:t>
      </w:r>
      <w:proofErr w:type="spellEnd"/>
      <w:r w:rsidRPr="009346EF">
        <w:rPr>
          <w:rFonts w:ascii="Times New Roman" w:eastAsia="Times New Roman" w:hAnsi="Times New Roman" w:cs="Times New Roman"/>
          <w:color w:val="000000"/>
          <w:kern w:val="0"/>
          <w:sz w:val="28"/>
          <w:szCs w:val="28"/>
          <w:shd w:val="clear" w:color="auto" w:fill="FCFCFC"/>
          <w:lang w:eastAsia="ru-RU" w:bidi="ar-SA"/>
        </w:rPr>
        <w:t xml:space="preserve">, </w:t>
      </w:r>
      <w:proofErr w:type="spellStart"/>
      <w:r w:rsidRPr="009346EF">
        <w:rPr>
          <w:rFonts w:ascii="Times New Roman" w:eastAsia="Times New Roman" w:hAnsi="Times New Roman" w:cs="Times New Roman"/>
          <w:color w:val="000000"/>
          <w:kern w:val="0"/>
          <w:sz w:val="28"/>
          <w:szCs w:val="28"/>
          <w:shd w:val="clear" w:color="auto" w:fill="FCFCFC"/>
          <w:lang w:eastAsia="ru-RU" w:bidi="ar-SA"/>
        </w:rPr>
        <w:t>стаття</w:t>
      </w:r>
      <w:proofErr w:type="spellEnd"/>
      <w:r w:rsidRPr="009346EF">
        <w:rPr>
          <w:rFonts w:ascii="Times New Roman" w:eastAsia="Times New Roman" w:hAnsi="Times New Roman" w:cs="Times New Roman"/>
          <w:color w:val="000000"/>
          <w:kern w:val="0"/>
          <w:sz w:val="28"/>
          <w:szCs w:val="28"/>
          <w:shd w:val="clear" w:color="auto" w:fill="FCFCFC"/>
          <w:lang w:eastAsia="ru-RU" w:bidi="ar-SA"/>
        </w:rPr>
        <w:t xml:space="preserve"> 24 </w:t>
      </w:r>
      <w:proofErr w:type="spellStart"/>
      <w:r w:rsidRPr="009346EF">
        <w:rPr>
          <w:rFonts w:ascii="Times New Roman" w:eastAsia="Times New Roman" w:hAnsi="Times New Roman" w:cs="Times New Roman"/>
          <w:color w:val="000000"/>
          <w:kern w:val="0"/>
          <w:sz w:val="28"/>
          <w:szCs w:val="28"/>
          <w:shd w:val="clear" w:color="auto" w:fill="FCFCFC"/>
          <w:lang w:eastAsia="ru-RU" w:bidi="ar-SA"/>
        </w:rPr>
        <w:t>Конституції</w:t>
      </w:r>
      <w:proofErr w:type="spellEnd"/>
      <w:r w:rsidRPr="009346EF">
        <w:rPr>
          <w:rFonts w:ascii="Times New Roman" w:eastAsia="Times New Roman" w:hAnsi="Times New Roman" w:cs="Times New Roman"/>
          <w:color w:val="000000"/>
          <w:kern w:val="0"/>
          <w:sz w:val="28"/>
          <w:szCs w:val="28"/>
          <w:shd w:val="clear" w:color="auto" w:fill="FCFCFC"/>
          <w:lang w:eastAsia="ru-RU" w:bidi="ar-SA"/>
        </w:rPr>
        <w:t xml:space="preserve"> </w:t>
      </w:r>
      <w:proofErr w:type="spellStart"/>
      <w:r w:rsidRPr="009346EF">
        <w:rPr>
          <w:rFonts w:ascii="Times New Roman" w:eastAsia="Times New Roman" w:hAnsi="Times New Roman" w:cs="Times New Roman"/>
          <w:color w:val="000000"/>
          <w:kern w:val="0"/>
          <w:sz w:val="28"/>
          <w:szCs w:val="28"/>
          <w:shd w:val="clear" w:color="auto" w:fill="FCFCFC"/>
          <w:lang w:eastAsia="ru-RU" w:bidi="ar-SA"/>
        </w:rPr>
        <w:t>України</w:t>
      </w:r>
      <w:proofErr w:type="spellEnd"/>
      <w:r w:rsidRPr="009346EF">
        <w:rPr>
          <w:rFonts w:ascii="Times New Roman" w:eastAsia="Times New Roman" w:hAnsi="Times New Roman" w:cs="Times New Roman"/>
          <w:color w:val="000000"/>
          <w:kern w:val="0"/>
          <w:sz w:val="28"/>
          <w:szCs w:val="28"/>
          <w:shd w:val="clear" w:color="auto" w:fill="FCFCFC"/>
          <w:lang w:eastAsia="ru-RU" w:bidi="ar-SA"/>
        </w:rPr>
        <w:t xml:space="preserve"> у </w:t>
      </w:r>
      <w:proofErr w:type="spellStart"/>
      <w:r w:rsidRPr="009346EF">
        <w:rPr>
          <w:rFonts w:ascii="Times New Roman" w:eastAsia="Times New Roman" w:hAnsi="Times New Roman" w:cs="Times New Roman"/>
          <w:color w:val="000000"/>
          <w:kern w:val="0"/>
          <w:sz w:val="28"/>
          <w:szCs w:val="28"/>
          <w:shd w:val="clear" w:color="auto" w:fill="FCFCFC"/>
          <w:lang w:eastAsia="ru-RU" w:bidi="ar-SA"/>
        </w:rPr>
        <w:t>взаємозв’язку</w:t>
      </w:r>
      <w:proofErr w:type="spellEnd"/>
      <w:r w:rsidRPr="009346EF">
        <w:rPr>
          <w:rFonts w:ascii="Times New Roman" w:eastAsia="Times New Roman" w:hAnsi="Times New Roman" w:cs="Times New Roman"/>
          <w:color w:val="000000"/>
          <w:kern w:val="0"/>
          <w:sz w:val="28"/>
          <w:szCs w:val="28"/>
          <w:shd w:val="clear" w:color="auto" w:fill="FCFCFC"/>
          <w:lang w:eastAsia="ru-RU" w:bidi="ar-SA"/>
        </w:rPr>
        <w:t xml:space="preserve"> з </w:t>
      </w:r>
      <w:proofErr w:type="spellStart"/>
      <w:r w:rsidRPr="009346EF">
        <w:rPr>
          <w:rFonts w:ascii="Times New Roman" w:eastAsia="Times New Roman" w:hAnsi="Times New Roman" w:cs="Times New Roman"/>
          <w:color w:val="000000"/>
          <w:kern w:val="0"/>
          <w:sz w:val="28"/>
          <w:szCs w:val="28"/>
          <w:shd w:val="clear" w:color="auto" w:fill="FCFCFC"/>
          <w:lang w:eastAsia="ru-RU" w:bidi="ar-SA"/>
        </w:rPr>
        <w:t>її</w:t>
      </w:r>
      <w:proofErr w:type="spellEnd"/>
      <w:r w:rsidRPr="009346EF">
        <w:rPr>
          <w:rFonts w:ascii="Times New Roman" w:eastAsia="Times New Roman" w:hAnsi="Times New Roman" w:cs="Times New Roman"/>
          <w:color w:val="000000"/>
          <w:kern w:val="0"/>
          <w:sz w:val="28"/>
          <w:szCs w:val="28"/>
          <w:shd w:val="clear" w:color="auto" w:fill="FCFCFC"/>
          <w:lang w:eastAsia="ru-RU" w:bidi="ar-SA"/>
        </w:rPr>
        <w:t xml:space="preserve"> </w:t>
      </w:r>
      <w:proofErr w:type="spellStart"/>
      <w:r w:rsidRPr="009346EF">
        <w:rPr>
          <w:rFonts w:ascii="Times New Roman" w:eastAsia="Times New Roman" w:hAnsi="Times New Roman" w:cs="Times New Roman"/>
          <w:color w:val="000000"/>
          <w:kern w:val="0"/>
          <w:sz w:val="28"/>
          <w:szCs w:val="28"/>
          <w:shd w:val="clear" w:color="auto" w:fill="FCFCFC"/>
          <w:lang w:eastAsia="ru-RU" w:bidi="ar-SA"/>
        </w:rPr>
        <w:t>частиною</w:t>
      </w:r>
      <w:proofErr w:type="spellEnd"/>
      <w:r w:rsidRPr="009346EF">
        <w:rPr>
          <w:rFonts w:ascii="Times New Roman" w:eastAsia="Times New Roman" w:hAnsi="Times New Roman" w:cs="Times New Roman"/>
          <w:color w:val="000000"/>
          <w:kern w:val="0"/>
          <w:sz w:val="28"/>
          <w:szCs w:val="28"/>
          <w:shd w:val="clear" w:color="auto" w:fill="FCFCFC"/>
          <w:lang w:eastAsia="ru-RU" w:bidi="ar-SA"/>
        </w:rPr>
        <w:t xml:space="preserve"> </w:t>
      </w:r>
      <w:proofErr w:type="spellStart"/>
      <w:r w:rsidRPr="009346EF">
        <w:rPr>
          <w:rFonts w:ascii="Times New Roman" w:eastAsia="Times New Roman" w:hAnsi="Times New Roman" w:cs="Times New Roman"/>
          <w:color w:val="000000"/>
          <w:kern w:val="0"/>
          <w:sz w:val="28"/>
          <w:szCs w:val="28"/>
          <w:shd w:val="clear" w:color="auto" w:fill="FCFCFC"/>
          <w:lang w:eastAsia="ru-RU" w:bidi="ar-SA"/>
        </w:rPr>
        <w:t>першою</w:t>
      </w:r>
      <w:proofErr w:type="spellEnd"/>
      <w:r w:rsidRPr="009346EF">
        <w:rPr>
          <w:rFonts w:ascii="Times New Roman" w:eastAsia="Times New Roman" w:hAnsi="Times New Roman" w:cs="Times New Roman"/>
          <w:color w:val="000000"/>
          <w:kern w:val="0"/>
          <w:sz w:val="28"/>
          <w:szCs w:val="28"/>
          <w:shd w:val="clear" w:color="auto" w:fill="FCFCFC"/>
          <w:lang w:eastAsia="ru-RU" w:bidi="ar-SA"/>
        </w:rPr>
        <w:t xml:space="preserve"> </w:t>
      </w:r>
      <w:proofErr w:type="spellStart"/>
      <w:r w:rsidRPr="009346EF">
        <w:rPr>
          <w:rFonts w:ascii="Times New Roman" w:eastAsia="Times New Roman" w:hAnsi="Times New Roman" w:cs="Times New Roman"/>
          <w:color w:val="000000"/>
          <w:kern w:val="0"/>
          <w:sz w:val="28"/>
          <w:szCs w:val="28"/>
          <w:shd w:val="clear" w:color="auto" w:fill="FCFCFC"/>
          <w:lang w:eastAsia="ru-RU" w:bidi="ar-SA"/>
        </w:rPr>
        <w:t>статті</w:t>
      </w:r>
      <w:proofErr w:type="spellEnd"/>
      <w:r w:rsidRPr="009346EF">
        <w:rPr>
          <w:rFonts w:ascii="Times New Roman" w:eastAsia="Times New Roman" w:hAnsi="Times New Roman" w:cs="Times New Roman"/>
          <w:color w:val="000000"/>
          <w:kern w:val="0"/>
          <w:sz w:val="28"/>
          <w:szCs w:val="28"/>
          <w:shd w:val="clear" w:color="auto" w:fill="FCFCFC"/>
          <w:lang w:eastAsia="ru-RU" w:bidi="ar-SA"/>
        </w:rPr>
        <w:t xml:space="preserve"> 35, </w:t>
      </w:r>
      <w:proofErr w:type="spellStart"/>
      <w:r w:rsidRPr="009346EF">
        <w:rPr>
          <w:rFonts w:ascii="Times New Roman" w:eastAsia="Times New Roman" w:hAnsi="Times New Roman" w:cs="Times New Roman"/>
          <w:color w:val="000000"/>
          <w:kern w:val="0"/>
          <w:sz w:val="28"/>
          <w:szCs w:val="28"/>
          <w:shd w:val="clear" w:color="auto" w:fill="FCFCFC"/>
          <w:lang w:eastAsia="ru-RU" w:bidi="ar-SA"/>
        </w:rPr>
        <w:t>частиною</w:t>
      </w:r>
      <w:proofErr w:type="spellEnd"/>
      <w:r w:rsidRPr="009346EF">
        <w:rPr>
          <w:rFonts w:ascii="Times New Roman" w:eastAsia="Times New Roman" w:hAnsi="Times New Roman" w:cs="Times New Roman"/>
          <w:color w:val="000000"/>
          <w:kern w:val="0"/>
          <w:sz w:val="28"/>
          <w:szCs w:val="28"/>
          <w:shd w:val="clear" w:color="auto" w:fill="FCFCFC"/>
          <w:lang w:eastAsia="ru-RU" w:bidi="ar-SA"/>
        </w:rPr>
        <w:t xml:space="preserve"> </w:t>
      </w:r>
      <w:proofErr w:type="spellStart"/>
      <w:r w:rsidRPr="009346EF">
        <w:rPr>
          <w:rFonts w:ascii="Times New Roman" w:eastAsia="Times New Roman" w:hAnsi="Times New Roman" w:cs="Times New Roman"/>
          <w:color w:val="000000"/>
          <w:kern w:val="0"/>
          <w:sz w:val="28"/>
          <w:szCs w:val="28"/>
          <w:shd w:val="clear" w:color="auto" w:fill="FCFCFC"/>
          <w:lang w:eastAsia="ru-RU" w:bidi="ar-SA"/>
        </w:rPr>
        <w:t>першою</w:t>
      </w:r>
      <w:proofErr w:type="spellEnd"/>
      <w:r w:rsidRPr="009346EF">
        <w:rPr>
          <w:rFonts w:ascii="Times New Roman" w:eastAsia="Times New Roman" w:hAnsi="Times New Roman" w:cs="Times New Roman"/>
          <w:color w:val="000000"/>
          <w:kern w:val="0"/>
          <w:sz w:val="28"/>
          <w:szCs w:val="28"/>
          <w:shd w:val="clear" w:color="auto" w:fill="FCFCFC"/>
          <w:lang w:eastAsia="ru-RU" w:bidi="ar-SA"/>
        </w:rPr>
        <w:t xml:space="preserve"> </w:t>
      </w:r>
      <w:proofErr w:type="spellStart"/>
      <w:r w:rsidRPr="009346EF">
        <w:rPr>
          <w:rFonts w:ascii="Times New Roman" w:eastAsia="Times New Roman" w:hAnsi="Times New Roman" w:cs="Times New Roman"/>
          <w:color w:val="000000"/>
          <w:kern w:val="0"/>
          <w:sz w:val="28"/>
          <w:szCs w:val="28"/>
          <w:shd w:val="clear" w:color="auto" w:fill="FCFCFC"/>
          <w:lang w:eastAsia="ru-RU" w:bidi="ar-SA"/>
        </w:rPr>
        <w:t>статті</w:t>
      </w:r>
      <w:proofErr w:type="spellEnd"/>
      <w:r w:rsidRPr="009346EF">
        <w:rPr>
          <w:rFonts w:ascii="Times New Roman" w:eastAsia="Times New Roman" w:hAnsi="Times New Roman" w:cs="Times New Roman"/>
          <w:color w:val="000000"/>
          <w:kern w:val="0"/>
          <w:sz w:val="28"/>
          <w:szCs w:val="28"/>
          <w:shd w:val="clear" w:color="auto" w:fill="FCFCFC"/>
          <w:lang w:eastAsia="ru-RU" w:bidi="ar-SA"/>
        </w:rPr>
        <w:t xml:space="preserve"> 39 </w:t>
      </w:r>
      <w:proofErr w:type="spellStart"/>
      <w:r w:rsidRPr="009346EF">
        <w:rPr>
          <w:rFonts w:ascii="Times New Roman" w:eastAsia="Times New Roman" w:hAnsi="Times New Roman" w:cs="Times New Roman"/>
          <w:color w:val="000000"/>
          <w:kern w:val="0"/>
          <w:sz w:val="28"/>
          <w:szCs w:val="28"/>
          <w:shd w:val="clear" w:color="auto" w:fill="FCFCFC"/>
          <w:lang w:eastAsia="ru-RU" w:bidi="ar-SA"/>
        </w:rPr>
        <w:t>зобов’язує</w:t>
      </w:r>
      <w:proofErr w:type="spellEnd"/>
      <w:r w:rsidRPr="009346EF">
        <w:rPr>
          <w:rFonts w:ascii="Times New Roman" w:eastAsia="Times New Roman" w:hAnsi="Times New Roman" w:cs="Times New Roman"/>
          <w:color w:val="000000"/>
          <w:kern w:val="0"/>
          <w:sz w:val="28"/>
          <w:szCs w:val="28"/>
          <w:shd w:val="clear" w:color="auto" w:fill="FCFCFC"/>
          <w:lang w:eastAsia="ru-RU" w:bidi="ar-SA"/>
        </w:rPr>
        <w:t xml:space="preserve"> державу </w:t>
      </w:r>
      <w:proofErr w:type="spellStart"/>
      <w:r w:rsidRPr="009346EF">
        <w:rPr>
          <w:rFonts w:ascii="Times New Roman" w:eastAsia="Times New Roman" w:hAnsi="Times New Roman" w:cs="Times New Roman"/>
          <w:color w:val="000000"/>
          <w:kern w:val="0"/>
          <w:sz w:val="28"/>
          <w:szCs w:val="28"/>
          <w:shd w:val="clear" w:color="auto" w:fill="FCFCFC"/>
          <w:lang w:eastAsia="ru-RU" w:bidi="ar-SA"/>
        </w:rPr>
        <w:t>створювати</w:t>
      </w:r>
      <w:proofErr w:type="spellEnd"/>
      <w:r w:rsidRPr="009346EF">
        <w:rPr>
          <w:rFonts w:ascii="Times New Roman" w:eastAsia="Times New Roman" w:hAnsi="Times New Roman" w:cs="Times New Roman"/>
          <w:color w:val="000000"/>
          <w:kern w:val="0"/>
          <w:sz w:val="28"/>
          <w:szCs w:val="28"/>
          <w:shd w:val="clear" w:color="auto" w:fill="FCFCFC"/>
          <w:lang w:eastAsia="ru-RU" w:bidi="ar-SA"/>
        </w:rPr>
        <w:t xml:space="preserve"> </w:t>
      </w:r>
      <w:proofErr w:type="spellStart"/>
      <w:r w:rsidRPr="009346EF">
        <w:rPr>
          <w:rFonts w:ascii="Times New Roman" w:eastAsia="Times New Roman" w:hAnsi="Times New Roman" w:cs="Times New Roman"/>
          <w:color w:val="000000"/>
          <w:kern w:val="0"/>
          <w:sz w:val="28"/>
          <w:szCs w:val="28"/>
          <w:shd w:val="clear" w:color="auto" w:fill="FCFCFC"/>
          <w:lang w:eastAsia="ru-RU" w:bidi="ar-SA"/>
        </w:rPr>
        <w:t>єдині</w:t>
      </w:r>
      <w:proofErr w:type="spellEnd"/>
      <w:r w:rsidRPr="009346EF">
        <w:rPr>
          <w:rFonts w:ascii="Times New Roman" w:eastAsia="Times New Roman" w:hAnsi="Times New Roman" w:cs="Times New Roman"/>
          <w:color w:val="000000"/>
          <w:kern w:val="0"/>
          <w:sz w:val="28"/>
          <w:szCs w:val="28"/>
          <w:shd w:val="clear" w:color="auto" w:fill="FCFCFC"/>
          <w:lang w:eastAsia="ru-RU" w:bidi="ar-SA"/>
        </w:rPr>
        <w:t xml:space="preserve"> </w:t>
      </w:r>
      <w:proofErr w:type="spellStart"/>
      <w:r w:rsidRPr="009346EF">
        <w:rPr>
          <w:rFonts w:ascii="Times New Roman" w:eastAsia="Times New Roman" w:hAnsi="Times New Roman" w:cs="Times New Roman"/>
          <w:color w:val="000000"/>
          <w:kern w:val="0"/>
          <w:sz w:val="28"/>
          <w:szCs w:val="28"/>
          <w:shd w:val="clear" w:color="auto" w:fill="FCFCFC"/>
          <w:lang w:eastAsia="ru-RU" w:bidi="ar-SA"/>
        </w:rPr>
        <w:t>правові</w:t>
      </w:r>
      <w:proofErr w:type="spellEnd"/>
      <w:r w:rsidRPr="009346EF">
        <w:rPr>
          <w:rFonts w:ascii="Times New Roman" w:eastAsia="Times New Roman" w:hAnsi="Times New Roman" w:cs="Times New Roman"/>
          <w:color w:val="000000"/>
          <w:kern w:val="0"/>
          <w:sz w:val="28"/>
          <w:szCs w:val="28"/>
          <w:shd w:val="clear" w:color="auto" w:fill="FCFCFC"/>
          <w:lang w:eastAsia="ru-RU" w:bidi="ar-SA"/>
        </w:rPr>
        <w:t xml:space="preserve"> </w:t>
      </w:r>
      <w:proofErr w:type="spellStart"/>
      <w:r w:rsidRPr="009346EF">
        <w:rPr>
          <w:rFonts w:ascii="Times New Roman" w:eastAsia="Times New Roman" w:hAnsi="Times New Roman" w:cs="Times New Roman"/>
          <w:color w:val="000000"/>
          <w:kern w:val="0"/>
          <w:sz w:val="28"/>
          <w:szCs w:val="28"/>
          <w:shd w:val="clear" w:color="auto" w:fill="FCFCFC"/>
          <w:lang w:eastAsia="ru-RU" w:bidi="ar-SA"/>
        </w:rPr>
        <w:t>механізми</w:t>
      </w:r>
      <w:proofErr w:type="spellEnd"/>
      <w:r w:rsidRPr="009346EF">
        <w:rPr>
          <w:rFonts w:ascii="Times New Roman" w:eastAsia="Times New Roman" w:hAnsi="Times New Roman" w:cs="Times New Roman"/>
          <w:color w:val="000000"/>
          <w:kern w:val="0"/>
          <w:sz w:val="28"/>
          <w:szCs w:val="28"/>
          <w:shd w:val="clear" w:color="auto" w:fill="FCFCFC"/>
          <w:lang w:eastAsia="ru-RU" w:bidi="ar-SA"/>
        </w:rPr>
        <w:t xml:space="preserve">, </w:t>
      </w:r>
      <w:proofErr w:type="spellStart"/>
      <w:r w:rsidRPr="009346EF">
        <w:rPr>
          <w:rFonts w:ascii="Times New Roman" w:eastAsia="Times New Roman" w:hAnsi="Times New Roman" w:cs="Times New Roman"/>
          <w:color w:val="000000"/>
          <w:kern w:val="0"/>
          <w:sz w:val="28"/>
          <w:szCs w:val="28"/>
          <w:shd w:val="clear" w:color="auto" w:fill="FCFCFC"/>
          <w:lang w:eastAsia="ru-RU" w:bidi="ar-SA"/>
        </w:rPr>
        <w:t>що</w:t>
      </w:r>
      <w:proofErr w:type="spellEnd"/>
      <w:r w:rsidRPr="009346EF">
        <w:rPr>
          <w:rFonts w:ascii="Times New Roman" w:eastAsia="Times New Roman" w:hAnsi="Times New Roman" w:cs="Times New Roman"/>
          <w:color w:val="000000"/>
          <w:kern w:val="0"/>
          <w:sz w:val="28"/>
          <w:szCs w:val="28"/>
          <w:shd w:val="clear" w:color="auto" w:fill="FCFCFC"/>
          <w:lang w:eastAsia="ru-RU" w:bidi="ar-SA"/>
        </w:rPr>
        <w:t xml:space="preserve"> </w:t>
      </w:r>
      <w:proofErr w:type="spellStart"/>
      <w:r w:rsidRPr="009346EF">
        <w:rPr>
          <w:rFonts w:ascii="Times New Roman" w:eastAsia="Times New Roman" w:hAnsi="Times New Roman" w:cs="Times New Roman"/>
          <w:color w:val="000000"/>
          <w:kern w:val="0"/>
          <w:sz w:val="28"/>
          <w:szCs w:val="28"/>
          <w:shd w:val="clear" w:color="auto" w:fill="FCFCFC"/>
          <w:lang w:eastAsia="ru-RU" w:bidi="ar-SA"/>
        </w:rPr>
        <w:t>регулюють</w:t>
      </w:r>
      <w:proofErr w:type="spellEnd"/>
      <w:r w:rsidRPr="009346EF">
        <w:rPr>
          <w:rFonts w:ascii="Times New Roman" w:eastAsia="Times New Roman" w:hAnsi="Times New Roman" w:cs="Times New Roman"/>
          <w:color w:val="000000"/>
          <w:kern w:val="0"/>
          <w:sz w:val="28"/>
          <w:szCs w:val="28"/>
          <w:shd w:val="clear" w:color="auto" w:fill="FCFCFC"/>
          <w:lang w:eastAsia="ru-RU" w:bidi="ar-SA"/>
        </w:rPr>
        <w:t xml:space="preserve"> </w:t>
      </w:r>
      <w:proofErr w:type="spellStart"/>
      <w:r w:rsidRPr="009346EF">
        <w:rPr>
          <w:rFonts w:ascii="Times New Roman" w:eastAsia="Times New Roman" w:hAnsi="Times New Roman" w:cs="Times New Roman"/>
          <w:color w:val="000000"/>
          <w:kern w:val="0"/>
          <w:sz w:val="28"/>
          <w:szCs w:val="28"/>
          <w:shd w:val="clear" w:color="auto" w:fill="FCFCFC"/>
          <w:lang w:eastAsia="ru-RU" w:bidi="ar-SA"/>
        </w:rPr>
        <w:t>проведення</w:t>
      </w:r>
      <w:proofErr w:type="spellEnd"/>
      <w:r w:rsidRPr="009346EF">
        <w:rPr>
          <w:rFonts w:ascii="Times New Roman" w:eastAsia="Times New Roman" w:hAnsi="Times New Roman" w:cs="Times New Roman"/>
          <w:color w:val="000000"/>
          <w:kern w:val="0"/>
          <w:sz w:val="28"/>
          <w:szCs w:val="28"/>
          <w:shd w:val="clear" w:color="auto" w:fill="FCFCFC"/>
          <w:lang w:eastAsia="ru-RU" w:bidi="ar-SA"/>
        </w:rPr>
        <w:t xml:space="preserve"> </w:t>
      </w:r>
      <w:proofErr w:type="spellStart"/>
      <w:r w:rsidRPr="009346EF">
        <w:rPr>
          <w:rFonts w:ascii="Times New Roman" w:eastAsia="Times New Roman" w:hAnsi="Times New Roman" w:cs="Times New Roman"/>
          <w:color w:val="000000"/>
          <w:kern w:val="0"/>
          <w:sz w:val="28"/>
          <w:szCs w:val="28"/>
          <w:shd w:val="clear" w:color="auto" w:fill="FCFCFC"/>
          <w:lang w:eastAsia="ru-RU" w:bidi="ar-SA"/>
        </w:rPr>
        <w:t>громадянами</w:t>
      </w:r>
      <w:proofErr w:type="spellEnd"/>
      <w:r w:rsidRPr="009346EF">
        <w:rPr>
          <w:rFonts w:ascii="Times New Roman" w:eastAsia="Times New Roman" w:hAnsi="Times New Roman" w:cs="Times New Roman"/>
          <w:color w:val="000000"/>
          <w:kern w:val="0"/>
          <w:sz w:val="28"/>
          <w:szCs w:val="28"/>
          <w:shd w:val="clear" w:color="auto" w:fill="FCFCFC"/>
          <w:lang w:eastAsia="ru-RU" w:bidi="ar-SA"/>
        </w:rPr>
        <w:t xml:space="preserve">, </w:t>
      </w:r>
      <w:proofErr w:type="spellStart"/>
      <w:r w:rsidRPr="009346EF">
        <w:rPr>
          <w:rFonts w:ascii="Times New Roman" w:eastAsia="Times New Roman" w:hAnsi="Times New Roman" w:cs="Times New Roman"/>
          <w:color w:val="000000"/>
          <w:kern w:val="0"/>
          <w:sz w:val="28"/>
          <w:szCs w:val="28"/>
          <w:shd w:val="clear" w:color="auto" w:fill="FCFCFC"/>
          <w:lang w:eastAsia="ru-RU" w:bidi="ar-SA"/>
        </w:rPr>
        <w:lastRenderedPageBreak/>
        <w:t>громадськими</w:t>
      </w:r>
      <w:proofErr w:type="spellEnd"/>
      <w:r w:rsidRPr="009346EF">
        <w:rPr>
          <w:rFonts w:ascii="Times New Roman" w:eastAsia="Times New Roman" w:hAnsi="Times New Roman" w:cs="Times New Roman"/>
          <w:color w:val="000000"/>
          <w:kern w:val="0"/>
          <w:sz w:val="28"/>
          <w:szCs w:val="28"/>
          <w:shd w:val="clear" w:color="auto" w:fill="FCFCFC"/>
          <w:lang w:eastAsia="ru-RU" w:bidi="ar-SA"/>
        </w:rPr>
        <w:t xml:space="preserve"> </w:t>
      </w:r>
      <w:proofErr w:type="spellStart"/>
      <w:r w:rsidRPr="009346EF">
        <w:rPr>
          <w:rFonts w:ascii="Times New Roman" w:eastAsia="Times New Roman" w:hAnsi="Times New Roman" w:cs="Times New Roman"/>
          <w:color w:val="000000"/>
          <w:kern w:val="0"/>
          <w:sz w:val="28"/>
          <w:szCs w:val="28"/>
          <w:shd w:val="clear" w:color="auto" w:fill="FCFCFC"/>
          <w:lang w:eastAsia="ru-RU" w:bidi="ar-SA"/>
        </w:rPr>
        <w:t>або</w:t>
      </w:r>
      <w:proofErr w:type="spellEnd"/>
      <w:r w:rsidRPr="009346EF">
        <w:rPr>
          <w:rFonts w:ascii="Times New Roman" w:eastAsia="Times New Roman" w:hAnsi="Times New Roman" w:cs="Times New Roman"/>
          <w:color w:val="000000"/>
          <w:kern w:val="0"/>
          <w:sz w:val="28"/>
          <w:szCs w:val="28"/>
          <w:shd w:val="clear" w:color="auto" w:fill="FCFCFC"/>
          <w:lang w:eastAsia="ru-RU" w:bidi="ar-SA"/>
        </w:rPr>
        <w:t xml:space="preserve"> </w:t>
      </w:r>
      <w:proofErr w:type="spellStart"/>
      <w:r w:rsidRPr="009346EF">
        <w:rPr>
          <w:rFonts w:ascii="Times New Roman" w:eastAsia="Times New Roman" w:hAnsi="Times New Roman" w:cs="Times New Roman"/>
          <w:color w:val="000000"/>
          <w:kern w:val="0"/>
          <w:sz w:val="28"/>
          <w:szCs w:val="28"/>
          <w:shd w:val="clear" w:color="auto" w:fill="FCFCFC"/>
          <w:lang w:eastAsia="ru-RU" w:bidi="ar-SA"/>
        </w:rPr>
        <w:t>релігійними</w:t>
      </w:r>
      <w:proofErr w:type="spellEnd"/>
      <w:r w:rsidRPr="009346EF">
        <w:rPr>
          <w:rFonts w:ascii="Times New Roman" w:eastAsia="Times New Roman" w:hAnsi="Times New Roman" w:cs="Times New Roman"/>
          <w:color w:val="000000"/>
          <w:kern w:val="0"/>
          <w:sz w:val="28"/>
          <w:szCs w:val="28"/>
          <w:shd w:val="clear" w:color="auto" w:fill="FCFCFC"/>
          <w:lang w:eastAsia="ru-RU" w:bidi="ar-SA"/>
        </w:rPr>
        <w:t xml:space="preserve"> </w:t>
      </w:r>
      <w:proofErr w:type="spellStart"/>
      <w:r w:rsidRPr="009346EF">
        <w:rPr>
          <w:rFonts w:ascii="Times New Roman" w:eastAsia="Times New Roman" w:hAnsi="Times New Roman" w:cs="Times New Roman"/>
          <w:color w:val="000000"/>
          <w:kern w:val="0"/>
          <w:sz w:val="28"/>
          <w:szCs w:val="28"/>
          <w:shd w:val="clear" w:color="auto" w:fill="FCFCFC"/>
          <w:lang w:eastAsia="ru-RU" w:bidi="ar-SA"/>
        </w:rPr>
        <w:t>організаціями</w:t>
      </w:r>
      <w:proofErr w:type="spellEnd"/>
      <w:r w:rsidRPr="009346EF">
        <w:rPr>
          <w:rFonts w:ascii="Times New Roman" w:eastAsia="Times New Roman" w:hAnsi="Times New Roman" w:cs="Times New Roman"/>
          <w:color w:val="000000"/>
          <w:kern w:val="0"/>
          <w:sz w:val="28"/>
          <w:szCs w:val="28"/>
          <w:shd w:val="clear" w:color="auto" w:fill="FCFCFC"/>
          <w:lang w:eastAsia="ru-RU" w:bidi="ar-SA"/>
        </w:rPr>
        <w:t xml:space="preserve">, </w:t>
      </w:r>
      <w:proofErr w:type="spellStart"/>
      <w:r w:rsidRPr="009346EF">
        <w:rPr>
          <w:rFonts w:ascii="Times New Roman" w:eastAsia="Times New Roman" w:hAnsi="Times New Roman" w:cs="Times New Roman"/>
          <w:color w:val="000000"/>
          <w:kern w:val="0"/>
          <w:sz w:val="28"/>
          <w:szCs w:val="28"/>
          <w:shd w:val="clear" w:color="auto" w:fill="FCFCFC"/>
          <w:lang w:eastAsia="ru-RU" w:bidi="ar-SA"/>
        </w:rPr>
        <w:t>іншими</w:t>
      </w:r>
      <w:proofErr w:type="spellEnd"/>
      <w:r w:rsidRPr="009346EF">
        <w:rPr>
          <w:rFonts w:ascii="Times New Roman" w:eastAsia="Times New Roman" w:hAnsi="Times New Roman" w:cs="Times New Roman"/>
          <w:color w:val="000000"/>
          <w:kern w:val="0"/>
          <w:sz w:val="28"/>
          <w:szCs w:val="28"/>
          <w:shd w:val="clear" w:color="auto" w:fill="FCFCFC"/>
          <w:lang w:eastAsia="ru-RU" w:bidi="ar-SA"/>
        </w:rPr>
        <w:t xml:space="preserve"> </w:t>
      </w:r>
      <w:proofErr w:type="spellStart"/>
      <w:r w:rsidRPr="009346EF">
        <w:rPr>
          <w:rFonts w:ascii="Times New Roman" w:eastAsia="Times New Roman" w:hAnsi="Times New Roman" w:cs="Times New Roman"/>
          <w:color w:val="000000"/>
          <w:kern w:val="0"/>
          <w:sz w:val="28"/>
          <w:szCs w:val="28"/>
          <w:shd w:val="clear" w:color="auto" w:fill="FCFCFC"/>
          <w:lang w:eastAsia="ru-RU" w:bidi="ar-SA"/>
        </w:rPr>
        <w:t>суб’єктами</w:t>
      </w:r>
      <w:proofErr w:type="spellEnd"/>
      <w:r w:rsidRPr="009346EF">
        <w:rPr>
          <w:rFonts w:ascii="Times New Roman" w:eastAsia="Times New Roman" w:hAnsi="Times New Roman" w:cs="Times New Roman"/>
          <w:color w:val="000000"/>
          <w:kern w:val="0"/>
          <w:sz w:val="28"/>
          <w:szCs w:val="28"/>
          <w:shd w:val="clear" w:color="auto" w:fill="FCFCFC"/>
          <w:lang w:eastAsia="ru-RU" w:bidi="ar-SA"/>
        </w:rPr>
        <w:t xml:space="preserve"> права </w:t>
      </w:r>
      <w:proofErr w:type="spellStart"/>
      <w:r w:rsidRPr="009346EF">
        <w:rPr>
          <w:rFonts w:ascii="Times New Roman" w:eastAsia="Times New Roman" w:hAnsi="Times New Roman" w:cs="Times New Roman"/>
          <w:color w:val="000000"/>
          <w:kern w:val="0"/>
          <w:sz w:val="28"/>
          <w:szCs w:val="28"/>
          <w:shd w:val="clear" w:color="auto" w:fill="FCFCFC"/>
          <w:lang w:eastAsia="ru-RU" w:bidi="ar-SA"/>
        </w:rPr>
        <w:t>публічних</w:t>
      </w:r>
      <w:proofErr w:type="spellEnd"/>
      <w:r w:rsidRPr="009346EF">
        <w:rPr>
          <w:rFonts w:ascii="Times New Roman" w:eastAsia="Times New Roman" w:hAnsi="Times New Roman" w:cs="Times New Roman"/>
          <w:color w:val="000000"/>
          <w:kern w:val="0"/>
          <w:sz w:val="28"/>
          <w:szCs w:val="28"/>
          <w:shd w:val="clear" w:color="auto" w:fill="FCFCFC"/>
          <w:lang w:eastAsia="ru-RU" w:bidi="ar-SA"/>
        </w:rPr>
        <w:t xml:space="preserve"> </w:t>
      </w:r>
      <w:proofErr w:type="spellStart"/>
      <w:r w:rsidRPr="009346EF">
        <w:rPr>
          <w:rFonts w:ascii="Times New Roman" w:eastAsia="Times New Roman" w:hAnsi="Times New Roman" w:cs="Times New Roman"/>
          <w:color w:val="000000"/>
          <w:kern w:val="0"/>
          <w:sz w:val="28"/>
          <w:szCs w:val="28"/>
          <w:shd w:val="clear" w:color="auto" w:fill="FCFCFC"/>
          <w:lang w:eastAsia="ru-RU" w:bidi="ar-SA"/>
        </w:rPr>
        <w:t>мирних</w:t>
      </w:r>
      <w:proofErr w:type="spellEnd"/>
      <w:r w:rsidRPr="009346EF">
        <w:rPr>
          <w:rFonts w:ascii="Times New Roman" w:eastAsia="Times New Roman" w:hAnsi="Times New Roman" w:cs="Times New Roman"/>
          <w:color w:val="000000"/>
          <w:kern w:val="0"/>
          <w:sz w:val="28"/>
          <w:szCs w:val="28"/>
          <w:shd w:val="clear" w:color="auto" w:fill="FCFCFC"/>
          <w:lang w:eastAsia="ru-RU" w:bidi="ar-SA"/>
        </w:rPr>
        <w:t xml:space="preserve"> </w:t>
      </w:r>
      <w:proofErr w:type="spellStart"/>
      <w:r w:rsidRPr="009346EF">
        <w:rPr>
          <w:rFonts w:ascii="Times New Roman" w:eastAsia="Times New Roman" w:hAnsi="Times New Roman" w:cs="Times New Roman"/>
          <w:color w:val="000000"/>
          <w:kern w:val="0"/>
          <w:sz w:val="28"/>
          <w:szCs w:val="28"/>
          <w:shd w:val="clear" w:color="auto" w:fill="FCFCFC"/>
          <w:lang w:eastAsia="ru-RU" w:bidi="ar-SA"/>
        </w:rPr>
        <w:t>зібрань</w:t>
      </w:r>
      <w:proofErr w:type="spellEnd"/>
      <w:r w:rsidRPr="009346EF">
        <w:rPr>
          <w:rFonts w:ascii="Times New Roman" w:eastAsia="Times New Roman" w:hAnsi="Times New Roman" w:cs="Times New Roman"/>
          <w:color w:val="000000"/>
          <w:kern w:val="0"/>
          <w:sz w:val="28"/>
          <w:szCs w:val="28"/>
          <w:shd w:val="clear" w:color="auto" w:fill="FCFCFC"/>
          <w:lang w:eastAsia="ru-RU" w:bidi="ar-SA"/>
        </w:rPr>
        <w:t xml:space="preserve"> </w:t>
      </w:r>
      <w:proofErr w:type="spellStart"/>
      <w:r w:rsidRPr="009346EF">
        <w:rPr>
          <w:rFonts w:ascii="Times New Roman" w:eastAsia="Times New Roman" w:hAnsi="Times New Roman" w:cs="Times New Roman"/>
          <w:color w:val="000000"/>
          <w:kern w:val="0"/>
          <w:sz w:val="28"/>
          <w:szCs w:val="28"/>
          <w:shd w:val="clear" w:color="auto" w:fill="FCFCFC"/>
          <w:lang w:eastAsia="ru-RU" w:bidi="ar-SA"/>
        </w:rPr>
        <w:t>релігійного</w:t>
      </w:r>
      <w:proofErr w:type="spellEnd"/>
      <w:r w:rsidRPr="009346EF">
        <w:rPr>
          <w:rFonts w:ascii="Times New Roman" w:eastAsia="Times New Roman" w:hAnsi="Times New Roman" w:cs="Times New Roman"/>
          <w:color w:val="000000"/>
          <w:kern w:val="0"/>
          <w:sz w:val="28"/>
          <w:szCs w:val="28"/>
          <w:shd w:val="clear" w:color="auto" w:fill="FCFCFC"/>
          <w:lang w:eastAsia="ru-RU" w:bidi="ar-SA"/>
        </w:rPr>
        <w:t xml:space="preserve"> та </w:t>
      </w:r>
      <w:proofErr w:type="spellStart"/>
      <w:r w:rsidRPr="009346EF">
        <w:rPr>
          <w:rFonts w:ascii="Times New Roman" w:eastAsia="Times New Roman" w:hAnsi="Times New Roman" w:cs="Times New Roman"/>
          <w:color w:val="000000"/>
          <w:kern w:val="0"/>
          <w:sz w:val="28"/>
          <w:szCs w:val="28"/>
          <w:shd w:val="clear" w:color="auto" w:fill="FCFCFC"/>
          <w:lang w:eastAsia="ru-RU" w:bidi="ar-SA"/>
        </w:rPr>
        <w:t>нерелігійного</w:t>
      </w:r>
      <w:proofErr w:type="spellEnd"/>
      <w:r w:rsidRPr="009346EF">
        <w:rPr>
          <w:rFonts w:ascii="Times New Roman" w:eastAsia="Times New Roman" w:hAnsi="Times New Roman" w:cs="Times New Roman"/>
          <w:color w:val="000000"/>
          <w:kern w:val="0"/>
          <w:sz w:val="28"/>
          <w:szCs w:val="28"/>
          <w:shd w:val="clear" w:color="auto" w:fill="FCFCFC"/>
          <w:lang w:eastAsia="ru-RU" w:bidi="ar-SA"/>
        </w:rPr>
        <w:t xml:space="preserve"> характеру. </w:t>
      </w:r>
      <w:proofErr w:type="spellStart"/>
      <w:r w:rsidRPr="009346EF">
        <w:rPr>
          <w:rFonts w:ascii="Times New Roman" w:eastAsia="Times New Roman" w:hAnsi="Times New Roman" w:cs="Times New Roman"/>
          <w:color w:val="000000"/>
          <w:kern w:val="0"/>
          <w:sz w:val="28"/>
          <w:szCs w:val="28"/>
          <w:shd w:val="clear" w:color="auto" w:fill="FCFCFC"/>
          <w:lang w:eastAsia="ru-RU" w:bidi="ar-SA"/>
        </w:rPr>
        <w:t>Такі</w:t>
      </w:r>
      <w:proofErr w:type="spellEnd"/>
      <w:r w:rsidRPr="009346EF">
        <w:rPr>
          <w:rFonts w:ascii="Times New Roman" w:eastAsia="Times New Roman" w:hAnsi="Times New Roman" w:cs="Times New Roman"/>
          <w:color w:val="000000"/>
          <w:kern w:val="0"/>
          <w:sz w:val="28"/>
          <w:szCs w:val="28"/>
          <w:shd w:val="clear" w:color="auto" w:fill="FCFCFC"/>
          <w:lang w:eastAsia="ru-RU" w:bidi="ar-SA"/>
        </w:rPr>
        <w:t xml:space="preserve"> </w:t>
      </w:r>
      <w:proofErr w:type="spellStart"/>
      <w:r w:rsidRPr="009346EF">
        <w:rPr>
          <w:rFonts w:ascii="Times New Roman" w:eastAsia="Times New Roman" w:hAnsi="Times New Roman" w:cs="Times New Roman"/>
          <w:color w:val="000000"/>
          <w:kern w:val="0"/>
          <w:sz w:val="28"/>
          <w:szCs w:val="28"/>
          <w:shd w:val="clear" w:color="auto" w:fill="FCFCFC"/>
          <w:lang w:eastAsia="ru-RU" w:bidi="ar-SA"/>
        </w:rPr>
        <w:t>зібрання</w:t>
      </w:r>
      <w:proofErr w:type="spellEnd"/>
      <w:r w:rsidRPr="009346EF">
        <w:rPr>
          <w:rFonts w:ascii="Times New Roman" w:eastAsia="Times New Roman" w:hAnsi="Times New Roman" w:cs="Times New Roman"/>
          <w:color w:val="000000"/>
          <w:kern w:val="0"/>
          <w:sz w:val="28"/>
          <w:szCs w:val="28"/>
          <w:shd w:val="clear" w:color="auto" w:fill="FCFCFC"/>
          <w:lang w:eastAsia="ru-RU" w:bidi="ar-SA"/>
        </w:rPr>
        <w:t xml:space="preserve"> </w:t>
      </w:r>
      <w:proofErr w:type="spellStart"/>
      <w:r w:rsidRPr="009346EF">
        <w:rPr>
          <w:rFonts w:ascii="Times New Roman" w:eastAsia="Times New Roman" w:hAnsi="Times New Roman" w:cs="Times New Roman"/>
          <w:color w:val="000000"/>
          <w:kern w:val="0"/>
          <w:sz w:val="28"/>
          <w:szCs w:val="28"/>
          <w:shd w:val="clear" w:color="auto" w:fill="FCFCFC"/>
          <w:lang w:eastAsia="ru-RU" w:bidi="ar-SA"/>
        </w:rPr>
        <w:t>мають</w:t>
      </w:r>
      <w:proofErr w:type="spellEnd"/>
      <w:r w:rsidRPr="009346EF">
        <w:rPr>
          <w:rFonts w:ascii="Times New Roman" w:eastAsia="Times New Roman" w:hAnsi="Times New Roman" w:cs="Times New Roman"/>
          <w:color w:val="000000"/>
          <w:kern w:val="0"/>
          <w:sz w:val="28"/>
          <w:szCs w:val="28"/>
          <w:shd w:val="clear" w:color="auto" w:fill="FCFCFC"/>
          <w:lang w:eastAsia="ru-RU" w:bidi="ar-SA"/>
        </w:rPr>
        <w:t xml:space="preserve"> </w:t>
      </w:r>
      <w:proofErr w:type="spellStart"/>
      <w:r w:rsidRPr="009346EF">
        <w:rPr>
          <w:rFonts w:ascii="Times New Roman" w:eastAsia="Times New Roman" w:hAnsi="Times New Roman" w:cs="Times New Roman"/>
          <w:color w:val="000000"/>
          <w:kern w:val="0"/>
          <w:sz w:val="28"/>
          <w:szCs w:val="28"/>
          <w:shd w:val="clear" w:color="auto" w:fill="FCFCFC"/>
          <w:lang w:eastAsia="ru-RU" w:bidi="ar-SA"/>
        </w:rPr>
        <w:t>проводитися</w:t>
      </w:r>
      <w:proofErr w:type="spellEnd"/>
      <w:r w:rsidRPr="009346EF">
        <w:rPr>
          <w:rFonts w:ascii="Times New Roman" w:eastAsia="Times New Roman" w:hAnsi="Times New Roman" w:cs="Times New Roman"/>
          <w:color w:val="000000"/>
          <w:kern w:val="0"/>
          <w:sz w:val="28"/>
          <w:szCs w:val="28"/>
          <w:shd w:val="clear" w:color="auto" w:fill="FCFCFC"/>
          <w:lang w:eastAsia="ru-RU" w:bidi="ar-SA"/>
        </w:rPr>
        <w:t xml:space="preserve"> </w:t>
      </w:r>
      <w:proofErr w:type="spellStart"/>
      <w:r w:rsidRPr="009346EF">
        <w:rPr>
          <w:rFonts w:ascii="Times New Roman" w:eastAsia="Times New Roman" w:hAnsi="Times New Roman" w:cs="Times New Roman"/>
          <w:color w:val="000000"/>
          <w:kern w:val="0"/>
          <w:sz w:val="28"/>
          <w:szCs w:val="28"/>
          <w:shd w:val="clear" w:color="auto" w:fill="FCFCFC"/>
          <w:lang w:eastAsia="ru-RU" w:bidi="ar-SA"/>
        </w:rPr>
        <w:t>після</w:t>
      </w:r>
      <w:proofErr w:type="spellEnd"/>
      <w:r w:rsidRPr="009346EF">
        <w:rPr>
          <w:rFonts w:ascii="Times New Roman" w:eastAsia="Times New Roman" w:hAnsi="Times New Roman" w:cs="Times New Roman"/>
          <w:color w:val="000000"/>
          <w:kern w:val="0"/>
          <w:sz w:val="28"/>
          <w:szCs w:val="28"/>
          <w:shd w:val="clear" w:color="auto" w:fill="FCFCFC"/>
          <w:lang w:eastAsia="ru-RU" w:bidi="ar-SA"/>
        </w:rPr>
        <w:t xml:space="preserve"> </w:t>
      </w:r>
      <w:proofErr w:type="spellStart"/>
      <w:r w:rsidRPr="009346EF">
        <w:rPr>
          <w:rFonts w:ascii="Times New Roman" w:eastAsia="Times New Roman" w:hAnsi="Times New Roman" w:cs="Times New Roman"/>
          <w:color w:val="000000"/>
          <w:kern w:val="0"/>
          <w:sz w:val="28"/>
          <w:szCs w:val="28"/>
          <w:shd w:val="clear" w:color="auto" w:fill="FCFCFC"/>
          <w:lang w:eastAsia="ru-RU" w:bidi="ar-SA"/>
        </w:rPr>
        <w:t>завчасного</w:t>
      </w:r>
      <w:proofErr w:type="spellEnd"/>
      <w:r w:rsidRPr="009346EF">
        <w:rPr>
          <w:rFonts w:ascii="Times New Roman" w:eastAsia="Times New Roman" w:hAnsi="Times New Roman" w:cs="Times New Roman"/>
          <w:color w:val="000000"/>
          <w:kern w:val="0"/>
          <w:sz w:val="28"/>
          <w:szCs w:val="28"/>
          <w:shd w:val="clear" w:color="auto" w:fill="FCFCFC"/>
          <w:lang w:eastAsia="ru-RU" w:bidi="ar-SA"/>
        </w:rPr>
        <w:t xml:space="preserve"> </w:t>
      </w:r>
      <w:proofErr w:type="spellStart"/>
      <w:r w:rsidRPr="009346EF">
        <w:rPr>
          <w:rFonts w:ascii="Times New Roman" w:eastAsia="Times New Roman" w:hAnsi="Times New Roman" w:cs="Times New Roman"/>
          <w:color w:val="000000"/>
          <w:kern w:val="0"/>
          <w:sz w:val="28"/>
          <w:szCs w:val="28"/>
          <w:shd w:val="clear" w:color="auto" w:fill="FCFCFC"/>
          <w:lang w:eastAsia="ru-RU" w:bidi="ar-SA"/>
        </w:rPr>
        <w:t>сповіщення</w:t>
      </w:r>
      <w:proofErr w:type="spellEnd"/>
      <w:r w:rsidRPr="009346EF">
        <w:rPr>
          <w:rFonts w:ascii="Times New Roman" w:eastAsia="Times New Roman" w:hAnsi="Times New Roman" w:cs="Times New Roman"/>
          <w:color w:val="000000"/>
          <w:kern w:val="0"/>
          <w:sz w:val="28"/>
          <w:szCs w:val="28"/>
          <w:shd w:val="clear" w:color="auto" w:fill="FCFCFC"/>
          <w:lang w:eastAsia="ru-RU" w:bidi="ar-SA"/>
        </w:rPr>
        <w:t xml:space="preserve"> </w:t>
      </w:r>
      <w:proofErr w:type="spellStart"/>
      <w:r w:rsidRPr="009346EF">
        <w:rPr>
          <w:rFonts w:ascii="Times New Roman" w:eastAsia="Times New Roman" w:hAnsi="Times New Roman" w:cs="Times New Roman"/>
          <w:color w:val="000000"/>
          <w:kern w:val="0"/>
          <w:sz w:val="28"/>
          <w:szCs w:val="28"/>
          <w:shd w:val="clear" w:color="auto" w:fill="FCFCFC"/>
          <w:lang w:eastAsia="ru-RU" w:bidi="ar-SA"/>
        </w:rPr>
        <w:t>відповідними</w:t>
      </w:r>
      <w:proofErr w:type="spellEnd"/>
      <w:r w:rsidRPr="009346EF">
        <w:rPr>
          <w:rFonts w:ascii="Times New Roman" w:eastAsia="Times New Roman" w:hAnsi="Times New Roman" w:cs="Times New Roman"/>
          <w:color w:val="000000"/>
          <w:kern w:val="0"/>
          <w:sz w:val="28"/>
          <w:szCs w:val="28"/>
          <w:shd w:val="clear" w:color="auto" w:fill="FCFCFC"/>
          <w:lang w:eastAsia="ru-RU" w:bidi="ar-SA"/>
        </w:rPr>
        <w:t xml:space="preserve"> </w:t>
      </w:r>
      <w:proofErr w:type="spellStart"/>
      <w:r w:rsidRPr="009346EF">
        <w:rPr>
          <w:rFonts w:ascii="Times New Roman" w:eastAsia="Times New Roman" w:hAnsi="Times New Roman" w:cs="Times New Roman"/>
          <w:color w:val="000000"/>
          <w:kern w:val="0"/>
          <w:sz w:val="28"/>
          <w:szCs w:val="28"/>
          <w:shd w:val="clear" w:color="auto" w:fill="FCFCFC"/>
          <w:lang w:eastAsia="ru-RU" w:bidi="ar-SA"/>
        </w:rPr>
        <w:t>суб’єктами</w:t>
      </w:r>
      <w:proofErr w:type="spellEnd"/>
      <w:r w:rsidRPr="009346EF">
        <w:rPr>
          <w:rFonts w:ascii="Times New Roman" w:eastAsia="Times New Roman" w:hAnsi="Times New Roman" w:cs="Times New Roman"/>
          <w:color w:val="000000"/>
          <w:kern w:val="0"/>
          <w:sz w:val="28"/>
          <w:szCs w:val="28"/>
          <w:shd w:val="clear" w:color="auto" w:fill="FCFCFC"/>
          <w:lang w:eastAsia="ru-RU" w:bidi="ar-SA"/>
        </w:rPr>
        <w:t xml:space="preserve"> права </w:t>
      </w:r>
      <w:proofErr w:type="spellStart"/>
      <w:r w:rsidRPr="009346EF">
        <w:rPr>
          <w:rFonts w:ascii="Times New Roman" w:eastAsia="Times New Roman" w:hAnsi="Times New Roman" w:cs="Times New Roman"/>
          <w:color w:val="000000"/>
          <w:kern w:val="0"/>
          <w:sz w:val="28"/>
          <w:szCs w:val="28"/>
          <w:shd w:val="clear" w:color="auto" w:fill="FCFCFC"/>
          <w:lang w:eastAsia="ru-RU" w:bidi="ar-SA"/>
        </w:rPr>
        <w:t>органів</w:t>
      </w:r>
      <w:proofErr w:type="spellEnd"/>
      <w:r w:rsidRPr="009346EF">
        <w:rPr>
          <w:rFonts w:ascii="Times New Roman" w:eastAsia="Times New Roman" w:hAnsi="Times New Roman" w:cs="Times New Roman"/>
          <w:color w:val="000000"/>
          <w:kern w:val="0"/>
          <w:sz w:val="28"/>
          <w:szCs w:val="28"/>
          <w:shd w:val="clear" w:color="auto" w:fill="FCFCFC"/>
          <w:lang w:eastAsia="ru-RU" w:bidi="ar-SA"/>
        </w:rPr>
        <w:t xml:space="preserve"> </w:t>
      </w:r>
      <w:proofErr w:type="spellStart"/>
      <w:r w:rsidRPr="009346EF">
        <w:rPr>
          <w:rFonts w:ascii="Times New Roman" w:eastAsia="Times New Roman" w:hAnsi="Times New Roman" w:cs="Times New Roman"/>
          <w:color w:val="000000"/>
          <w:kern w:val="0"/>
          <w:sz w:val="28"/>
          <w:szCs w:val="28"/>
          <w:shd w:val="clear" w:color="auto" w:fill="FCFCFC"/>
          <w:lang w:eastAsia="ru-RU" w:bidi="ar-SA"/>
        </w:rPr>
        <w:t>виконавчої</w:t>
      </w:r>
      <w:proofErr w:type="spellEnd"/>
      <w:r w:rsidRPr="009346EF">
        <w:rPr>
          <w:rFonts w:ascii="Times New Roman" w:eastAsia="Times New Roman" w:hAnsi="Times New Roman" w:cs="Times New Roman"/>
          <w:color w:val="000000"/>
          <w:kern w:val="0"/>
          <w:sz w:val="28"/>
          <w:szCs w:val="28"/>
          <w:shd w:val="clear" w:color="auto" w:fill="FCFCFC"/>
          <w:lang w:eastAsia="ru-RU" w:bidi="ar-SA"/>
        </w:rPr>
        <w:t xml:space="preserve"> </w:t>
      </w:r>
      <w:proofErr w:type="spellStart"/>
      <w:r w:rsidRPr="009346EF">
        <w:rPr>
          <w:rFonts w:ascii="Times New Roman" w:eastAsia="Times New Roman" w:hAnsi="Times New Roman" w:cs="Times New Roman"/>
          <w:color w:val="000000"/>
          <w:kern w:val="0"/>
          <w:sz w:val="28"/>
          <w:szCs w:val="28"/>
          <w:shd w:val="clear" w:color="auto" w:fill="FCFCFC"/>
          <w:lang w:eastAsia="ru-RU" w:bidi="ar-SA"/>
        </w:rPr>
        <w:t>влади</w:t>
      </w:r>
      <w:proofErr w:type="spellEnd"/>
      <w:r w:rsidRPr="009346EF">
        <w:rPr>
          <w:rFonts w:ascii="Times New Roman" w:eastAsia="Times New Roman" w:hAnsi="Times New Roman" w:cs="Times New Roman"/>
          <w:color w:val="000000"/>
          <w:kern w:val="0"/>
          <w:sz w:val="28"/>
          <w:szCs w:val="28"/>
          <w:shd w:val="clear" w:color="auto" w:fill="FCFCFC"/>
          <w:lang w:eastAsia="ru-RU" w:bidi="ar-SA"/>
        </w:rPr>
        <w:t xml:space="preserve"> </w:t>
      </w:r>
      <w:proofErr w:type="spellStart"/>
      <w:r w:rsidRPr="009346EF">
        <w:rPr>
          <w:rFonts w:ascii="Times New Roman" w:eastAsia="Times New Roman" w:hAnsi="Times New Roman" w:cs="Times New Roman"/>
          <w:color w:val="000000"/>
          <w:kern w:val="0"/>
          <w:sz w:val="28"/>
          <w:szCs w:val="28"/>
          <w:shd w:val="clear" w:color="auto" w:fill="FCFCFC"/>
          <w:lang w:eastAsia="ru-RU" w:bidi="ar-SA"/>
        </w:rPr>
        <w:t>чи</w:t>
      </w:r>
      <w:proofErr w:type="spellEnd"/>
      <w:r w:rsidRPr="009346EF">
        <w:rPr>
          <w:rFonts w:ascii="Times New Roman" w:eastAsia="Times New Roman" w:hAnsi="Times New Roman" w:cs="Times New Roman"/>
          <w:color w:val="000000"/>
          <w:kern w:val="0"/>
          <w:sz w:val="28"/>
          <w:szCs w:val="28"/>
          <w:shd w:val="clear" w:color="auto" w:fill="FCFCFC"/>
          <w:lang w:eastAsia="ru-RU" w:bidi="ar-SA"/>
        </w:rPr>
        <w:t xml:space="preserve"> </w:t>
      </w:r>
      <w:proofErr w:type="spellStart"/>
      <w:r w:rsidRPr="009346EF">
        <w:rPr>
          <w:rFonts w:ascii="Times New Roman" w:eastAsia="Times New Roman" w:hAnsi="Times New Roman" w:cs="Times New Roman"/>
          <w:color w:val="000000"/>
          <w:kern w:val="0"/>
          <w:sz w:val="28"/>
          <w:szCs w:val="28"/>
          <w:shd w:val="clear" w:color="auto" w:fill="FCFCFC"/>
          <w:lang w:eastAsia="ru-RU" w:bidi="ar-SA"/>
        </w:rPr>
        <w:t>органів</w:t>
      </w:r>
      <w:proofErr w:type="spellEnd"/>
      <w:r w:rsidRPr="009346EF">
        <w:rPr>
          <w:rFonts w:ascii="Times New Roman" w:eastAsia="Times New Roman" w:hAnsi="Times New Roman" w:cs="Times New Roman"/>
          <w:color w:val="000000"/>
          <w:kern w:val="0"/>
          <w:sz w:val="28"/>
          <w:szCs w:val="28"/>
          <w:shd w:val="clear" w:color="auto" w:fill="FCFCFC"/>
          <w:lang w:eastAsia="ru-RU" w:bidi="ar-SA"/>
        </w:rPr>
        <w:t xml:space="preserve"> </w:t>
      </w:r>
      <w:proofErr w:type="spellStart"/>
      <w:r w:rsidRPr="009346EF">
        <w:rPr>
          <w:rFonts w:ascii="Times New Roman" w:eastAsia="Times New Roman" w:hAnsi="Times New Roman" w:cs="Times New Roman"/>
          <w:color w:val="000000"/>
          <w:kern w:val="0"/>
          <w:sz w:val="28"/>
          <w:szCs w:val="28"/>
          <w:shd w:val="clear" w:color="auto" w:fill="FCFCFC"/>
          <w:lang w:eastAsia="ru-RU" w:bidi="ar-SA"/>
        </w:rPr>
        <w:t>місцевого</w:t>
      </w:r>
      <w:proofErr w:type="spellEnd"/>
      <w:r w:rsidRPr="009346EF">
        <w:rPr>
          <w:rFonts w:ascii="Times New Roman" w:eastAsia="Times New Roman" w:hAnsi="Times New Roman" w:cs="Times New Roman"/>
          <w:color w:val="000000"/>
          <w:kern w:val="0"/>
          <w:sz w:val="28"/>
          <w:szCs w:val="28"/>
          <w:shd w:val="clear" w:color="auto" w:fill="FCFCFC"/>
          <w:lang w:eastAsia="ru-RU" w:bidi="ar-SA"/>
        </w:rPr>
        <w:t xml:space="preserve"> </w:t>
      </w:r>
      <w:proofErr w:type="spellStart"/>
      <w:r w:rsidRPr="009346EF">
        <w:rPr>
          <w:rFonts w:ascii="Times New Roman" w:eastAsia="Times New Roman" w:hAnsi="Times New Roman" w:cs="Times New Roman"/>
          <w:color w:val="000000"/>
          <w:kern w:val="0"/>
          <w:sz w:val="28"/>
          <w:szCs w:val="28"/>
          <w:shd w:val="clear" w:color="auto" w:fill="FCFCFC"/>
          <w:lang w:eastAsia="ru-RU" w:bidi="ar-SA"/>
        </w:rPr>
        <w:t>самоврядування</w:t>
      </w:r>
      <w:proofErr w:type="spellEnd"/>
      <w:r w:rsidRPr="009346EF">
        <w:rPr>
          <w:rFonts w:ascii="Times New Roman" w:eastAsia="Times New Roman" w:hAnsi="Times New Roman" w:cs="Times New Roman"/>
          <w:color w:val="000000"/>
          <w:kern w:val="0"/>
          <w:sz w:val="28"/>
          <w:szCs w:val="28"/>
          <w:shd w:val="clear" w:color="auto" w:fill="FCFCFC"/>
          <w:lang w:eastAsia="ru-RU" w:bidi="ar-SA"/>
        </w:rPr>
        <w:t>.</w:t>
      </w:r>
      <w:r w:rsidRPr="009346EF">
        <w:rPr>
          <w:rFonts w:ascii="Times New Roman" w:eastAsia="Times New Roman" w:hAnsi="Times New Roman" w:cs="Times New Roman"/>
          <w:color w:val="000000"/>
          <w:kern w:val="0"/>
          <w:sz w:val="28"/>
          <w:szCs w:val="28"/>
          <w:shd w:val="clear" w:color="auto" w:fill="FCFCFC"/>
          <w:vertAlign w:val="superscript"/>
          <w:lang w:eastAsia="ru-RU" w:bidi="ar-SA"/>
        </w:rPr>
        <w:footnoteReference w:id="4"/>
      </w:r>
    </w:p>
    <w:p w:rsidR="009346EF" w:rsidRPr="009346EF" w:rsidRDefault="009346EF" w:rsidP="009346EF">
      <w:pPr>
        <w:widowControl/>
        <w:suppressAutoHyphens w:val="0"/>
        <w:spacing w:after="200"/>
        <w:ind w:firstLine="708"/>
        <w:contextualSpacing/>
        <w:jc w:val="both"/>
        <w:rPr>
          <w:rFonts w:ascii="Times New Roman" w:eastAsia="Times New Roman" w:hAnsi="Times New Roman" w:cs="Times New Roman"/>
          <w:kern w:val="0"/>
          <w:sz w:val="28"/>
          <w:szCs w:val="28"/>
          <w:lang w:val="uk-UA" w:eastAsia="ar-SA" w:bidi="ar-SA"/>
        </w:rPr>
      </w:pPr>
      <w:r w:rsidRPr="009346EF">
        <w:rPr>
          <w:rFonts w:ascii="Times New Roman" w:eastAsia="Times New Roman" w:hAnsi="Times New Roman" w:cs="Times New Roman"/>
          <w:color w:val="000000"/>
          <w:kern w:val="0"/>
          <w:sz w:val="28"/>
          <w:szCs w:val="28"/>
          <w:shd w:val="clear" w:color="auto" w:fill="FCFCFC"/>
          <w:lang w:val="uk-UA" w:eastAsia="ru-RU" w:bidi="ar-SA"/>
        </w:rPr>
        <w:t>Окрім цього, аналіз застосування законодавства зарубіжних країн (</w:t>
      </w:r>
      <w:r w:rsidRPr="009346EF">
        <w:rPr>
          <w:rFonts w:ascii="Times New Roman" w:eastAsia="Times New Roman" w:hAnsi="Times New Roman" w:cs="Times New Roman"/>
          <w:kern w:val="0"/>
          <w:sz w:val="28"/>
          <w:szCs w:val="28"/>
          <w:lang w:val="uk-UA" w:eastAsia="ar-SA" w:bidi="ar-SA"/>
        </w:rPr>
        <w:t xml:space="preserve">СНД, Європи та інших) свідчить, що законодавство цих країн регламентує порядок проведення масових заходів, передбачає права й відповідальність обох сторін за проведення таких заходів у межах закону та визначає порядок звернення до місцевих органів влади і отримання дозволу на проведення відповідних акцій.  Зокрема, чітко регламентовані дозволені межі проведення мітингів, демонстрацій, пікетів, акцій протестів біля судів, адміністративних будівель державних органів тощо.  </w:t>
      </w:r>
    </w:p>
    <w:p w:rsidR="009346EF" w:rsidRPr="009346EF" w:rsidRDefault="009346EF" w:rsidP="009346EF">
      <w:pPr>
        <w:widowControl/>
        <w:suppressAutoHyphens w:val="0"/>
        <w:spacing w:after="200"/>
        <w:ind w:firstLine="708"/>
        <w:contextualSpacing/>
        <w:jc w:val="both"/>
        <w:rPr>
          <w:rFonts w:ascii="Times New Roman" w:eastAsia="Times New Roman" w:hAnsi="Times New Roman" w:cs="Times New Roman"/>
          <w:kern w:val="0"/>
          <w:sz w:val="28"/>
          <w:szCs w:val="28"/>
          <w:lang w:val="uk-UA" w:eastAsia="ar-SA" w:bidi="ar-SA"/>
        </w:rPr>
      </w:pPr>
    </w:p>
    <w:p w:rsidR="009346EF" w:rsidRPr="009346EF" w:rsidRDefault="009346EF" w:rsidP="009346EF">
      <w:pPr>
        <w:widowControl/>
        <w:suppressAutoHyphens w:val="0"/>
        <w:spacing w:after="200"/>
        <w:ind w:firstLine="708"/>
        <w:contextualSpacing/>
        <w:jc w:val="both"/>
        <w:rPr>
          <w:rFonts w:ascii="Times New Roman" w:eastAsia="Times New Roman" w:hAnsi="Times New Roman" w:cs="Times New Roman"/>
          <w:color w:val="000000"/>
          <w:kern w:val="0"/>
          <w:sz w:val="28"/>
          <w:szCs w:val="28"/>
          <w:shd w:val="clear" w:color="auto" w:fill="FFFFFF"/>
          <w:lang w:val="uk-UA" w:eastAsia="ru-RU" w:bidi="ar-SA"/>
        </w:rPr>
      </w:pPr>
      <w:r w:rsidRPr="009346EF">
        <w:rPr>
          <w:rFonts w:ascii="Times New Roman" w:eastAsia="Times New Roman" w:hAnsi="Times New Roman" w:cs="Times New Roman"/>
          <w:kern w:val="0"/>
          <w:sz w:val="28"/>
          <w:szCs w:val="28"/>
          <w:lang w:val="uk-UA" w:eastAsia="ar-SA" w:bidi="ar-SA"/>
        </w:rPr>
        <w:t xml:space="preserve">4. </w:t>
      </w:r>
      <w:r w:rsidRPr="009346EF">
        <w:rPr>
          <w:rFonts w:ascii="Times New Roman" w:eastAsia="Times New Roman" w:hAnsi="Times New Roman" w:cs="Times New Roman"/>
          <w:color w:val="000000"/>
          <w:kern w:val="0"/>
          <w:sz w:val="28"/>
          <w:szCs w:val="28"/>
          <w:lang w:val="uk-UA" w:eastAsia="ru-RU" w:bidi="ar-SA"/>
        </w:rPr>
        <w:t>Слід зазначити, що незалежність судової влади є головною умовою забезпечення верховенства права, ефективного захисту прав і свобод людини та громадянина, юридичних осіб, інтересів суспільства й держави. Принцип незалежності суддів визначається Конституцією України і законами України.</w:t>
      </w:r>
    </w:p>
    <w:p w:rsidR="009346EF" w:rsidRPr="009346EF" w:rsidRDefault="009346EF" w:rsidP="009346EF">
      <w:pPr>
        <w:widowControl/>
        <w:suppressAutoHyphens w:val="0"/>
        <w:spacing w:after="200"/>
        <w:ind w:firstLine="708"/>
        <w:contextualSpacing/>
        <w:jc w:val="both"/>
        <w:rPr>
          <w:rFonts w:ascii="Times New Roman" w:eastAsia="Times New Roman" w:hAnsi="Times New Roman" w:cs="Times New Roman"/>
          <w:kern w:val="0"/>
          <w:sz w:val="28"/>
          <w:szCs w:val="28"/>
          <w:lang w:val="uk-UA" w:eastAsia="ru-RU" w:bidi="ar-SA"/>
        </w:rPr>
      </w:pPr>
      <w:r w:rsidRPr="009346EF">
        <w:rPr>
          <w:rFonts w:ascii="Times New Roman" w:eastAsia="Times New Roman" w:hAnsi="Times New Roman" w:cs="Times New Roman"/>
          <w:color w:val="000000"/>
          <w:kern w:val="0"/>
          <w:sz w:val="28"/>
          <w:szCs w:val="28"/>
          <w:lang w:val="uk-UA" w:eastAsia="ru-RU" w:bidi="ar-SA"/>
        </w:rPr>
        <w:t xml:space="preserve"> Закон України «Про судоустрій і статус суддів»  визначає правові засади організації судової влади та здійснення правосуддя в Україні з метою захисту прав, свобод та законних інтересів людини і громадянина, прав та законних інтересів юридичних осіб, інтересів держави на засадах верховенства права, визначає систему судів загальної юрисдикції, статус професійного судді, присяжного, систему та порядок здійснення суддівського самоврядування і встановлює систему і загальний порядок забезпечення діяльності судів та регулює інші питання судоустрою і статусу суддів. </w:t>
      </w:r>
      <w:r w:rsidRPr="009346EF">
        <w:rPr>
          <w:rFonts w:ascii="Times New Roman" w:eastAsia="Times New Roman" w:hAnsi="Times New Roman" w:cs="Times New Roman"/>
          <w:kern w:val="0"/>
          <w:sz w:val="28"/>
          <w:szCs w:val="28"/>
          <w:lang w:val="uk-UA" w:eastAsia="ru-RU" w:bidi="ar-SA"/>
        </w:rPr>
        <w:t>Зокрема, відповідно до статті 48 Закону України «Про судоустрій і статус суддів» суддя у своїй діяльності щодо здійснення правосуддя є незалежним від будь-якого незаконного впливу, тиску або втручання. Втручання у діяльність судді щодо здійснення правосуддя забороняється і має наслідком відповідальність, установлену законом.</w:t>
      </w:r>
    </w:p>
    <w:p w:rsidR="009346EF" w:rsidRPr="009346EF" w:rsidRDefault="009346EF" w:rsidP="009346EF">
      <w:pPr>
        <w:widowControl/>
        <w:suppressAutoHyphens w:val="0"/>
        <w:spacing w:after="200"/>
        <w:ind w:firstLine="708"/>
        <w:contextualSpacing/>
        <w:jc w:val="both"/>
        <w:rPr>
          <w:rFonts w:ascii="Times New Roman" w:eastAsia="Times New Roman" w:hAnsi="Times New Roman" w:cs="Times New Roman"/>
          <w:kern w:val="0"/>
          <w:sz w:val="28"/>
          <w:szCs w:val="28"/>
          <w:lang w:val="uk-UA" w:eastAsia="ru-RU" w:bidi="ar-SA"/>
        </w:rPr>
      </w:pPr>
      <w:r w:rsidRPr="009346EF">
        <w:rPr>
          <w:rFonts w:ascii="Times New Roman" w:eastAsia="Times New Roman" w:hAnsi="Times New Roman" w:cs="Times New Roman"/>
          <w:color w:val="000000"/>
          <w:kern w:val="0"/>
          <w:sz w:val="28"/>
          <w:szCs w:val="28"/>
          <w:shd w:val="clear" w:color="auto" w:fill="FFFFFF"/>
          <w:lang w:val="uk-UA" w:eastAsia="ru-RU" w:bidi="ar-SA"/>
        </w:rPr>
        <w:t xml:space="preserve">З огляду на викладене Вища рада правосуддя підтримує ідею необхідності закріплення єдиних підходів щодо реалізації права на мирні зібрання та їх обмежень, </w:t>
      </w:r>
      <w:r w:rsidRPr="009346EF">
        <w:rPr>
          <w:rFonts w:ascii="Times New Roman" w:eastAsia="Times New Roman" w:hAnsi="Times New Roman" w:cs="Times New Roman"/>
          <w:color w:val="000000"/>
          <w:kern w:val="0"/>
          <w:sz w:val="28"/>
          <w:szCs w:val="28"/>
          <w:lang w:val="uk-UA" w:eastAsia="ru-RU" w:bidi="ar-SA"/>
        </w:rPr>
        <w:t xml:space="preserve">оскільки </w:t>
      </w:r>
      <w:r w:rsidRPr="009346EF">
        <w:rPr>
          <w:rFonts w:ascii="Times New Roman" w:eastAsia="Times New Roman" w:hAnsi="Times New Roman" w:cs="Times New Roman"/>
          <w:kern w:val="0"/>
          <w:sz w:val="28"/>
          <w:szCs w:val="28"/>
          <w:lang w:val="uk-UA" w:eastAsia="ru-RU" w:bidi="ar-SA"/>
        </w:rPr>
        <w:t>ця необхідність спрямована, з одного боку, на недопущення обмеження цього права, а з іншого – на протидію зловживанням цим правом, оскільки найважливішим обов’язком держави є створення необхідних механізмів та процедур, що дають змогу забезпечити реальне здійснення свободи зібрань. Крім того, оскільки правові основи забезпечення незалежності суддів мають бути комплексними, унормування зазначених процесів дасть змогу дотриматись принципу незалежності суддів, що унеможливить незаконний вплив і втручання у їхню діяльність та тиск на суддів.</w:t>
      </w:r>
    </w:p>
    <w:p w:rsidR="009346EF" w:rsidRPr="009346EF" w:rsidRDefault="009346EF" w:rsidP="009346EF">
      <w:pPr>
        <w:widowControl/>
        <w:suppressAutoHyphens w:val="0"/>
        <w:spacing w:after="200"/>
        <w:ind w:firstLine="708"/>
        <w:contextualSpacing/>
        <w:jc w:val="both"/>
        <w:rPr>
          <w:rFonts w:ascii="Times New Roman" w:eastAsia="Times New Roman" w:hAnsi="Times New Roman" w:cs="Times New Roman"/>
          <w:color w:val="000000"/>
          <w:kern w:val="0"/>
          <w:sz w:val="28"/>
          <w:szCs w:val="28"/>
          <w:lang w:val="uk-UA" w:eastAsia="ru-RU" w:bidi="ar-SA"/>
        </w:rPr>
      </w:pPr>
      <w:proofErr w:type="spellStart"/>
      <w:r w:rsidRPr="009346EF">
        <w:rPr>
          <w:rFonts w:ascii="Times New Roman" w:eastAsia="Times New Roman" w:hAnsi="Times New Roman" w:cs="Times New Roman"/>
          <w:color w:val="000000"/>
          <w:kern w:val="0"/>
          <w:sz w:val="28"/>
          <w:szCs w:val="28"/>
          <w:lang w:eastAsia="ru-RU" w:bidi="ar-SA"/>
        </w:rPr>
        <w:t>Однак</w:t>
      </w:r>
      <w:proofErr w:type="spellEnd"/>
      <w:r w:rsidRPr="009346EF">
        <w:rPr>
          <w:rFonts w:ascii="Times New Roman" w:eastAsia="Times New Roman" w:hAnsi="Times New Roman" w:cs="Times New Roman"/>
          <w:color w:val="000000"/>
          <w:kern w:val="0"/>
          <w:sz w:val="28"/>
          <w:szCs w:val="28"/>
          <w:lang w:eastAsia="ru-RU" w:bidi="ar-SA"/>
        </w:rPr>
        <w:t xml:space="preserve"> </w:t>
      </w:r>
      <w:proofErr w:type="spellStart"/>
      <w:r w:rsidRPr="009346EF">
        <w:rPr>
          <w:rFonts w:ascii="Times New Roman" w:eastAsia="Times New Roman" w:hAnsi="Times New Roman" w:cs="Times New Roman"/>
          <w:color w:val="000000"/>
          <w:kern w:val="0"/>
          <w:sz w:val="28"/>
          <w:szCs w:val="28"/>
          <w:lang w:eastAsia="ru-RU" w:bidi="ar-SA"/>
        </w:rPr>
        <w:t>слід</w:t>
      </w:r>
      <w:proofErr w:type="spellEnd"/>
      <w:r w:rsidRPr="009346EF">
        <w:rPr>
          <w:rFonts w:ascii="Times New Roman" w:eastAsia="Times New Roman" w:hAnsi="Times New Roman" w:cs="Times New Roman"/>
          <w:color w:val="000000"/>
          <w:kern w:val="0"/>
          <w:sz w:val="28"/>
          <w:szCs w:val="28"/>
          <w:lang w:eastAsia="ru-RU" w:bidi="ar-SA"/>
        </w:rPr>
        <w:t xml:space="preserve"> </w:t>
      </w:r>
      <w:proofErr w:type="spellStart"/>
      <w:r w:rsidRPr="009346EF">
        <w:rPr>
          <w:rFonts w:ascii="Times New Roman" w:eastAsia="Times New Roman" w:hAnsi="Times New Roman" w:cs="Times New Roman"/>
          <w:color w:val="000000"/>
          <w:kern w:val="0"/>
          <w:sz w:val="28"/>
          <w:szCs w:val="28"/>
          <w:lang w:eastAsia="ru-RU" w:bidi="ar-SA"/>
        </w:rPr>
        <w:t>зазначити</w:t>
      </w:r>
      <w:proofErr w:type="spellEnd"/>
      <w:r w:rsidRPr="009346EF">
        <w:rPr>
          <w:rFonts w:ascii="Times New Roman" w:eastAsia="Times New Roman" w:hAnsi="Times New Roman" w:cs="Times New Roman"/>
          <w:color w:val="000000"/>
          <w:kern w:val="0"/>
          <w:sz w:val="28"/>
          <w:szCs w:val="28"/>
          <w:lang w:eastAsia="ru-RU" w:bidi="ar-SA"/>
        </w:rPr>
        <w:t xml:space="preserve"> про </w:t>
      </w:r>
      <w:proofErr w:type="spellStart"/>
      <w:r w:rsidRPr="009346EF">
        <w:rPr>
          <w:rFonts w:ascii="Times New Roman" w:eastAsia="Times New Roman" w:hAnsi="Times New Roman" w:cs="Times New Roman"/>
          <w:color w:val="000000"/>
          <w:kern w:val="0"/>
          <w:sz w:val="28"/>
          <w:szCs w:val="28"/>
          <w:lang w:eastAsia="ru-RU" w:bidi="ar-SA"/>
        </w:rPr>
        <w:t>необхідність</w:t>
      </w:r>
      <w:proofErr w:type="spellEnd"/>
      <w:r w:rsidRPr="009346EF">
        <w:rPr>
          <w:rFonts w:ascii="Times New Roman" w:eastAsia="Times New Roman" w:hAnsi="Times New Roman" w:cs="Times New Roman"/>
          <w:color w:val="000000"/>
          <w:kern w:val="0"/>
          <w:sz w:val="28"/>
          <w:szCs w:val="28"/>
          <w:lang w:eastAsia="ru-RU" w:bidi="ar-SA"/>
        </w:rPr>
        <w:t xml:space="preserve"> </w:t>
      </w:r>
      <w:proofErr w:type="spellStart"/>
      <w:r w:rsidRPr="009346EF">
        <w:rPr>
          <w:rFonts w:ascii="Times New Roman" w:eastAsia="Times New Roman" w:hAnsi="Times New Roman" w:cs="Times New Roman"/>
          <w:color w:val="000000"/>
          <w:kern w:val="0"/>
          <w:sz w:val="28"/>
          <w:szCs w:val="28"/>
          <w:lang w:eastAsia="ru-RU" w:bidi="ar-SA"/>
        </w:rPr>
        <w:t>дотримання</w:t>
      </w:r>
      <w:proofErr w:type="spellEnd"/>
      <w:r w:rsidRPr="009346EF">
        <w:rPr>
          <w:rFonts w:ascii="Times New Roman" w:eastAsia="Times New Roman" w:hAnsi="Times New Roman" w:cs="Times New Roman"/>
          <w:color w:val="000000"/>
          <w:kern w:val="0"/>
          <w:sz w:val="28"/>
          <w:szCs w:val="28"/>
          <w:lang w:eastAsia="ru-RU" w:bidi="ar-SA"/>
        </w:rPr>
        <w:t xml:space="preserve"> балансу </w:t>
      </w:r>
      <w:proofErr w:type="spellStart"/>
      <w:r w:rsidRPr="009346EF">
        <w:rPr>
          <w:rFonts w:ascii="Times New Roman" w:eastAsia="Times New Roman" w:hAnsi="Times New Roman" w:cs="Times New Roman"/>
          <w:color w:val="000000"/>
          <w:kern w:val="0"/>
          <w:sz w:val="28"/>
          <w:szCs w:val="28"/>
          <w:lang w:eastAsia="ru-RU" w:bidi="ar-SA"/>
        </w:rPr>
        <w:t>між</w:t>
      </w:r>
      <w:proofErr w:type="spellEnd"/>
      <w:r w:rsidRPr="009346EF">
        <w:rPr>
          <w:rFonts w:ascii="Times New Roman" w:eastAsia="Times New Roman" w:hAnsi="Times New Roman" w:cs="Times New Roman"/>
          <w:color w:val="000000"/>
          <w:kern w:val="0"/>
          <w:sz w:val="28"/>
          <w:szCs w:val="28"/>
          <w:lang w:eastAsia="ru-RU" w:bidi="ar-SA"/>
        </w:rPr>
        <w:t xml:space="preserve"> правом на свободу </w:t>
      </w:r>
      <w:proofErr w:type="spellStart"/>
      <w:r w:rsidRPr="009346EF">
        <w:rPr>
          <w:rFonts w:ascii="Times New Roman" w:eastAsia="Times New Roman" w:hAnsi="Times New Roman" w:cs="Times New Roman"/>
          <w:color w:val="000000"/>
          <w:kern w:val="0"/>
          <w:sz w:val="28"/>
          <w:szCs w:val="28"/>
          <w:lang w:eastAsia="ru-RU" w:bidi="ar-SA"/>
        </w:rPr>
        <w:t>мирних</w:t>
      </w:r>
      <w:proofErr w:type="spellEnd"/>
      <w:r w:rsidRPr="009346EF">
        <w:rPr>
          <w:rFonts w:ascii="Times New Roman" w:eastAsia="Times New Roman" w:hAnsi="Times New Roman" w:cs="Times New Roman"/>
          <w:color w:val="000000"/>
          <w:kern w:val="0"/>
          <w:sz w:val="28"/>
          <w:szCs w:val="28"/>
          <w:lang w:eastAsia="ru-RU" w:bidi="ar-SA"/>
        </w:rPr>
        <w:t xml:space="preserve"> </w:t>
      </w:r>
      <w:proofErr w:type="spellStart"/>
      <w:r w:rsidRPr="009346EF">
        <w:rPr>
          <w:rFonts w:ascii="Times New Roman" w:eastAsia="Times New Roman" w:hAnsi="Times New Roman" w:cs="Times New Roman"/>
          <w:color w:val="000000"/>
          <w:kern w:val="0"/>
          <w:sz w:val="28"/>
          <w:szCs w:val="28"/>
          <w:lang w:eastAsia="ru-RU" w:bidi="ar-SA"/>
        </w:rPr>
        <w:t>зібрань</w:t>
      </w:r>
      <w:proofErr w:type="spellEnd"/>
      <w:r w:rsidRPr="009346EF">
        <w:rPr>
          <w:rFonts w:ascii="Times New Roman" w:eastAsia="Times New Roman" w:hAnsi="Times New Roman" w:cs="Times New Roman"/>
          <w:color w:val="000000"/>
          <w:kern w:val="0"/>
          <w:sz w:val="28"/>
          <w:szCs w:val="28"/>
          <w:lang w:eastAsia="ru-RU" w:bidi="ar-SA"/>
        </w:rPr>
        <w:t xml:space="preserve"> та </w:t>
      </w:r>
      <w:proofErr w:type="spellStart"/>
      <w:r w:rsidRPr="009346EF">
        <w:rPr>
          <w:rFonts w:ascii="Times New Roman" w:eastAsia="Times New Roman" w:hAnsi="Times New Roman" w:cs="Times New Roman"/>
          <w:color w:val="000000"/>
          <w:kern w:val="0"/>
          <w:sz w:val="28"/>
          <w:szCs w:val="28"/>
          <w:lang w:eastAsia="ru-RU" w:bidi="ar-SA"/>
        </w:rPr>
        <w:t>допустимістю</w:t>
      </w:r>
      <w:proofErr w:type="spellEnd"/>
      <w:r w:rsidRPr="009346EF">
        <w:rPr>
          <w:rFonts w:ascii="Times New Roman" w:eastAsia="Times New Roman" w:hAnsi="Times New Roman" w:cs="Times New Roman"/>
          <w:color w:val="000000"/>
          <w:kern w:val="0"/>
          <w:sz w:val="28"/>
          <w:szCs w:val="28"/>
          <w:lang w:eastAsia="ru-RU" w:bidi="ar-SA"/>
        </w:rPr>
        <w:t xml:space="preserve"> </w:t>
      </w:r>
      <w:proofErr w:type="spellStart"/>
      <w:r w:rsidRPr="009346EF">
        <w:rPr>
          <w:rFonts w:ascii="Times New Roman" w:eastAsia="Times New Roman" w:hAnsi="Times New Roman" w:cs="Times New Roman"/>
          <w:color w:val="000000"/>
          <w:kern w:val="0"/>
          <w:sz w:val="28"/>
          <w:szCs w:val="28"/>
          <w:lang w:eastAsia="ru-RU" w:bidi="ar-SA"/>
        </w:rPr>
        <w:t>втручання</w:t>
      </w:r>
      <w:proofErr w:type="spellEnd"/>
      <w:r w:rsidRPr="009346EF">
        <w:rPr>
          <w:rFonts w:ascii="Times New Roman" w:eastAsia="Times New Roman" w:hAnsi="Times New Roman" w:cs="Times New Roman"/>
          <w:color w:val="000000"/>
          <w:kern w:val="0"/>
          <w:sz w:val="28"/>
          <w:szCs w:val="28"/>
          <w:lang w:eastAsia="ru-RU" w:bidi="ar-SA"/>
        </w:rPr>
        <w:t xml:space="preserve"> </w:t>
      </w:r>
      <w:r w:rsidRPr="009346EF">
        <w:rPr>
          <w:rFonts w:ascii="Times New Roman" w:eastAsia="Times New Roman" w:hAnsi="Times New Roman" w:cs="Times New Roman"/>
          <w:color w:val="000000"/>
          <w:kern w:val="0"/>
          <w:sz w:val="28"/>
          <w:szCs w:val="28"/>
          <w:lang w:val="uk-UA" w:eastAsia="ru-RU" w:bidi="ar-SA"/>
        </w:rPr>
        <w:t>в таку свободу і її</w:t>
      </w:r>
      <w:r w:rsidRPr="009346EF">
        <w:rPr>
          <w:rFonts w:ascii="Times New Roman" w:eastAsia="Times New Roman" w:hAnsi="Times New Roman" w:cs="Times New Roman"/>
          <w:color w:val="000000"/>
          <w:kern w:val="0"/>
          <w:sz w:val="28"/>
          <w:szCs w:val="28"/>
          <w:lang w:eastAsia="ru-RU" w:bidi="ar-SA"/>
        </w:rPr>
        <w:t xml:space="preserve"> </w:t>
      </w:r>
      <w:proofErr w:type="spellStart"/>
      <w:r w:rsidRPr="009346EF">
        <w:rPr>
          <w:rFonts w:ascii="Times New Roman" w:eastAsia="Times New Roman" w:hAnsi="Times New Roman" w:cs="Times New Roman"/>
          <w:color w:val="000000"/>
          <w:kern w:val="0"/>
          <w:sz w:val="28"/>
          <w:szCs w:val="28"/>
          <w:lang w:eastAsia="ru-RU" w:bidi="ar-SA"/>
        </w:rPr>
        <w:t>обмеження</w:t>
      </w:r>
      <w:proofErr w:type="spellEnd"/>
      <w:r w:rsidRPr="009346EF">
        <w:rPr>
          <w:rFonts w:ascii="Times New Roman" w:eastAsia="Times New Roman" w:hAnsi="Times New Roman" w:cs="Times New Roman"/>
          <w:color w:val="000000"/>
          <w:kern w:val="0"/>
          <w:sz w:val="28"/>
          <w:szCs w:val="28"/>
          <w:lang w:eastAsia="ru-RU" w:bidi="ar-SA"/>
        </w:rPr>
        <w:t xml:space="preserve">, </w:t>
      </w:r>
      <w:proofErr w:type="spellStart"/>
      <w:r w:rsidRPr="009346EF">
        <w:rPr>
          <w:rFonts w:ascii="Times New Roman" w:eastAsia="Times New Roman" w:hAnsi="Times New Roman" w:cs="Times New Roman"/>
          <w:color w:val="000000"/>
          <w:kern w:val="0"/>
          <w:sz w:val="28"/>
          <w:szCs w:val="28"/>
          <w:lang w:eastAsia="ru-RU" w:bidi="ar-SA"/>
        </w:rPr>
        <w:t>адже</w:t>
      </w:r>
      <w:proofErr w:type="spellEnd"/>
      <w:r w:rsidRPr="009346EF">
        <w:rPr>
          <w:rFonts w:ascii="Times New Roman" w:eastAsia="Times New Roman" w:hAnsi="Times New Roman" w:cs="Times New Roman"/>
          <w:color w:val="000000"/>
          <w:kern w:val="0"/>
          <w:sz w:val="28"/>
          <w:szCs w:val="28"/>
          <w:lang w:eastAsia="ru-RU" w:bidi="ar-SA"/>
        </w:rPr>
        <w:t xml:space="preserve"> </w:t>
      </w:r>
      <w:proofErr w:type="spellStart"/>
      <w:r w:rsidRPr="009346EF">
        <w:rPr>
          <w:rFonts w:ascii="Times New Roman" w:eastAsia="Times New Roman" w:hAnsi="Times New Roman" w:cs="Times New Roman"/>
          <w:color w:val="000000"/>
          <w:kern w:val="0"/>
          <w:sz w:val="28"/>
          <w:szCs w:val="28"/>
          <w:lang w:eastAsia="ru-RU" w:bidi="ar-SA"/>
        </w:rPr>
        <w:t>ігнорування</w:t>
      </w:r>
      <w:proofErr w:type="spellEnd"/>
      <w:r w:rsidRPr="009346EF">
        <w:rPr>
          <w:rFonts w:ascii="Times New Roman" w:eastAsia="Times New Roman" w:hAnsi="Times New Roman" w:cs="Times New Roman"/>
          <w:color w:val="000000"/>
          <w:kern w:val="0"/>
          <w:sz w:val="28"/>
          <w:szCs w:val="28"/>
          <w:lang w:eastAsia="ru-RU" w:bidi="ar-SA"/>
        </w:rPr>
        <w:t xml:space="preserve"> </w:t>
      </w:r>
      <w:r w:rsidRPr="009346EF">
        <w:rPr>
          <w:rFonts w:ascii="Times New Roman" w:eastAsia="Times New Roman" w:hAnsi="Times New Roman" w:cs="Times New Roman"/>
          <w:color w:val="000000"/>
          <w:kern w:val="0"/>
          <w:sz w:val="28"/>
          <w:szCs w:val="28"/>
          <w:lang w:val="uk-UA" w:eastAsia="ru-RU" w:bidi="ar-SA"/>
        </w:rPr>
        <w:t xml:space="preserve">таких </w:t>
      </w:r>
      <w:r w:rsidRPr="009346EF">
        <w:rPr>
          <w:rFonts w:ascii="Times New Roman" w:eastAsia="Times New Roman" w:hAnsi="Times New Roman" w:cs="Times New Roman"/>
          <w:color w:val="000000"/>
          <w:kern w:val="0"/>
          <w:sz w:val="28"/>
          <w:szCs w:val="28"/>
          <w:lang w:eastAsia="ru-RU" w:bidi="ar-SA"/>
        </w:rPr>
        <w:t xml:space="preserve">деталей, як </w:t>
      </w:r>
      <w:proofErr w:type="spellStart"/>
      <w:r w:rsidRPr="009346EF">
        <w:rPr>
          <w:rFonts w:ascii="Times New Roman" w:eastAsia="Times New Roman" w:hAnsi="Times New Roman" w:cs="Times New Roman"/>
          <w:color w:val="000000"/>
          <w:kern w:val="0"/>
          <w:sz w:val="28"/>
          <w:szCs w:val="28"/>
          <w:lang w:eastAsia="ru-RU" w:bidi="ar-SA"/>
        </w:rPr>
        <w:t>підстави</w:t>
      </w:r>
      <w:proofErr w:type="spellEnd"/>
      <w:r w:rsidRPr="009346EF">
        <w:rPr>
          <w:rFonts w:ascii="Times New Roman" w:eastAsia="Times New Roman" w:hAnsi="Times New Roman" w:cs="Times New Roman"/>
          <w:color w:val="000000"/>
          <w:kern w:val="0"/>
          <w:sz w:val="28"/>
          <w:szCs w:val="28"/>
          <w:lang w:val="uk-UA" w:eastAsia="ru-RU" w:bidi="ar-SA"/>
        </w:rPr>
        <w:t xml:space="preserve"> заборони мирних </w:t>
      </w:r>
      <w:r w:rsidRPr="009346EF">
        <w:rPr>
          <w:rFonts w:ascii="Times New Roman" w:eastAsia="Times New Roman" w:hAnsi="Times New Roman" w:cs="Times New Roman"/>
          <w:color w:val="000000"/>
          <w:kern w:val="0"/>
          <w:sz w:val="28"/>
          <w:szCs w:val="28"/>
          <w:lang w:val="uk-UA" w:eastAsia="ru-RU" w:bidi="ar-SA"/>
        </w:rPr>
        <w:lastRenderedPageBreak/>
        <w:t>зібрань,</w:t>
      </w:r>
      <w:r w:rsidRPr="009346EF">
        <w:rPr>
          <w:rFonts w:ascii="Times New Roman" w:eastAsia="Times New Roman" w:hAnsi="Times New Roman" w:cs="Times New Roman"/>
          <w:color w:val="000000"/>
          <w:kern w:val="0"/>
          <w:sz w:val="28"/>
          <w:szCs w:val="28"/>
          <w:lang w:eastAsia="ru-RU" w:bidi="ar-SA"/>
        </w:rPr>
        <w:t xml:space="preserve"> </w:t>
      </w:r>
      <w:proofErr w:type="spellStart"/>
      <w:r w:rsidRPr="009346EF">
        <w:rPr>
          <w:rFonts w:ascii="Times New Roman" w:eastAsia="Times New Roman" w:hAnsi="Times New Roman" w:cs="Times New Roman"/>
          <w:color w:val="000000"/>
          <w:kern w:val="0"/>
          <w:sz w:val="28"/>
          <w:szCs w:val="28"/>
          <w:lang w:eastAsia="ru-RU" w:bidi="ar-SA"/>
        </w:rPr>
        <w:t>попередження</w:t>
      </w:r>
      <w:proofErr w:type="spellEnd"/>
      <w:r w:rsidRPr="009346EF">
        <w:rPr>
          <w:rFonts w:ascii="Times New Roman" w:eastAsia="Times New Roman" w:hAnsi="Times New Roman" w:cs="Times New Roman"/>
          <w:color w:val="000000"/>
          <w:kern w:val="0"/>
          <w:sz w:val="28"/>
          <w:szCs w:val="28"/>
          <w:lang w:eastAsia="ru-RU" w:bidi="ar-SA"/>
        </w:rPr>
        <w:t xml:space="preserve"> </w:t>
      </w:r>
      <w:proofErr w:type="spellStart"/>
      <w:r w:rsidRPr="009346EF">
        <w:rPr>
          <w:rFonts w:ascii="Times New Roman" w:eastAsia="Times New Roman" w:hAnsi="Times New Roman" w:cs="Times New Roman"/>
          <w:color w:val="000000"/>
          <w:kern w:val="0"/>
          <w:sz w:val="28"/>
          <w:szCs w:val="28"/>
          <w:lang w:eastAsia="ru-RU" w:bidi="ar-SA"/>
        </w:rPr>
        <w:t>влади</w:t>
      </w:r>
      <w:proofErr w:type="spellEnd"/>
      <w:r w:rsidRPr="009346EF">
        <w:rPr>
          <w:rFonts w:ascii="Times New Roman" w:eastAsia="Times New Roman" w:hAnsi="Times New Roman" w:cs="Times New Roman"/>
          <w:color w:val="000000"/>
          <w:kern w:val="0"/>
          <w:sz w:val="28"/>
          <w:szCs w:val="28"/>
          <w:lang w:eastAsia="ru-RU" w:bidi="ar-SA"/>
        </w:rPr>
        <w:t xml:space="preserve"> про </w:t>
      </w:r>
      <w:proofErr w:type="spellStart"/>
      <w:r w:rsidRPr="009346EF">
        <w:rPr>
          <w:rFonts w:ascii="Times New Roman" w:eastAsia="Times New Roman" w:hAnsi="Times New Roman" w:cs="Times New Roman"/>
          <w:color w:val="000000"/>
          <w:kern w:val="0"/>
          <w:sz w:val="28"/>
          <w:szCs w:val="28"/>
          <w:lang w:eastAsia="ru-RU" w:bidi="ar-SA"/>
        </w:rPr>
        <w:t>мирне</w:t>
      </w:r>
      <w:proofErr w:type="spellEnd"/>
      <w:r w:rsidRPr="009346EF">
        <w:rPr>
          <w:rFonts w:ascii="Times New Roman" w:eastAsia="Times New Roman" w:hAnsi="Times New Roman" w:cs="Times New Roman"/>
          <w:color w:val="000000"/>
          <w:kern w:val="0"/>
          <w:sz w:val="28"/>
          <w:szCs w:val="28"/>
          <w:lang w:eastAsia="ru-RU" w:bidi="ar-SA"/>
        </w:rPr>
        <w:t xml:space="preserve"> </w:t>
      </w:r>
      <w:proofErr w:type="spellStart"/>
      <w:r w:rsidRPr="009346EF">
        <w:rPr>
          <w:rFonts w:ascii="Times New Roman" w:eastAsia="Times New Roman" w:hAnsi="Times New Roman" w:cs="Times New Roman"/>
          <w:color w:val="000000"/>
          <w:kern w:val="0"/>
          <w:sz w:val="28"/>
          <w:szCs w:val="28"/>
          <w:lang w:eastAsia="ru-RU" w:bidi="ar-SA"/>
        </w:rPr>
        <w:t>зібрання</w:t>
      </w:r>
      <w:proofErr w:type="spellEnd"/>
      <w:r w:rsidRPr="009346EF">
        <w:rPr>
          <w:rFonts w:ascii="Times New Roman" w:eastAsia="Times New Roman" w:hAnsi="Times New Roman" w:cs="Times New Roman"/>
          <w:color w:val="000000"/>
          <w:kern w:val="0"/>
          <w:sz w:val="28"/>
          <w:szCs w:val="28"/>
          <w:lang w:eastAsia="ru-RU" w:bidi="ar-SA"/>
        </w:rPr>
        <w:t>, час</w:t>
      </w:r>
      <w:r w:rsidRPr="009346EF">
        <w:rPr>
          <w:rFonts w:ascii="Times New Roman" w:eastAsia="Times New Roman" w:hAnsi="Times New Roman" w:cs="Times New Roman"/>
          <w:color w:val="000000"/>
          <w:kern w:val="0"/>
          <w:sz w:val="28"/>
          <w:szCs w:val="28"/>
          <w:lang w:val="uk-UA" w:eastAsia="ru-RU" w:bidi="ar-SA"/>
        </w:rPr>
        <w:t>, за який має бути здійснено таке попередження,</w:t>
      </w:r>
      <w:r w:rsidRPr="009346EF">
        <w:rPr>
          <w:rFonts w:ascii="Times New Roman" w:eastAsia="Times New Roman" w:hAnsi="Times New Roman" w:cs="Times New Roman"/>
          <w:color w:val="000000"/>
          <w:kern w:val="0"/>
          <w:sz w:val="28"/>
          <w:szCs w:val="28"/>
          <w:lang w:eastAsia="ru-RU" w:bidi="ar-SA"/>
        </w:rPr>
        <w:t xml:space="preserve"> </w:t>
      </w:r>
      <w:proofErr w:type="spellStart"/>
      <w:r w:rsidRPr="009346EF">
        <w:rPr>
          <w:rFonts w:ascii="Times New Roman" w:eastAsia="Times New Roman" w:hAnsi="Times New Roman" w:cs="Times New Roman"/>
          <w:color w:val="000000"/>
          <w:kern w:val="0"/>
          <w:sz w:val="28"/>
          <w:szCs w:val="28"/>
          <w:lang w:eastAsia="ru-RU" w:bidi="ar-SA"/>
        </w:rPr>
        <w:t>може</w:t>
      </w:r>
      <w:proofErr w:type="spellEnd"/>
      <w:r w:rsidRPr="009346EF">
        <w:rPr>
          <w:rFonts w:ascii="Times New Roman" w:eastAsia="Times New Roman" w:hAnsi="Times New Roman" w:cs="Times New Roman"/>
          <w:color w:val="000000"/>
          <w:kern w:val="0"/>
          <w:sz w:val="28"/>
          <w:szCs w:val="28"/>
          <w:lang w:eastAsia="ru-RU" w:bidi="ar-SA"/>
        </w:rPr>
        <w:t xml:space="preserve"> </w:t>
      </w:r>
      <w:proofErr w:type="spellStart"/>
      <w:r w:rsidRPr="009346EF">
        <w:rPr>
          <w:rFonts w:ascii="Times New Roman" w:eastAsia="Times New Roman" w:hAnsi="Times New Roman" w:cs="Times New Roman"/>
          <w:color w:val="000000"/>
          <w:kern w:val="0"/>
          <w:sz w:val="28"/>
          <w:szCs w:val="28"/>
          <w:lang w:eastAsia="ru-RU" w:bidi="ar-SA"/>
        </w:rPr>
        <w:t>призвести</w:t>
      </w:r>
      <w:proofErr w:type="spellEnd"/>
      <w:r w:rsidRPr="009346EF">
        <w:rPr>
          <w:rFonts w:ascii="Times New Roman" w:eastAsia="Times New Roman" w:hAnsi="Times New Roman" w:cs="Times New Roman"/>
          <w:color w:val="000000"/>
          <w:kern w:val="0"/>
          <w:sz w:val="28"/>
          <w:szCs w:val="28"/>
          <w:lang w:eastAsia="ru-RU" w:bidi="ar-SA"/>
        </w:rPr>
        <w:t xml:space="preserve"> до неоднозначного </w:t>
      </w:r>
      <w:proofErr w:type="spellStart"/>
      <w:r w:rsidRPr="009346EF">
        <w:rPr>
          <w:rFonts w:ascii="Times New Roman" w:eastAsia="Times New Roman" w:hAnsi="Times New Roman" w:cs="Times New Roman"/>
          <w:color w:val="000000"/>
          <w:kern w:val="0"/>
          <w:sz w:val="28"/>
          <w:szCs w:val="28"/>
          <w:lang w:eastAsia="ru-RU" w:bidi="ar-SA"/>
        </w:rPr>
        <w:t>застосування</w:t>
      </w:r>
      <w:proofErr w:type="spellEnd"/>
      <w:r w:rsidRPr="009346EF">
        <w:rPr>
          <w:rFonts w:ascii="Times New Roman" w:eastAsia="Times New Roman" w:hAnsi="Times New Roman" w:cs="Times New Roman"/>
          <w:color w:val="000000"/>
          <w:kern w:val="0"/>
          <w:sz w:val="28"/>
          <w:szCs w:val="28"/>
          <w:lang w:eastAsia="ru-RU" w:bidi="ar-SA"/>
        </w:rPr>
        <w:t xml:space="preserve"> норм </w:t>
      </w:r>
      <w:proofErr w:type="spellStart"/>
      <w:r w:rsidRPr="009346EF">
        <w:rPr>
          <w:rFonts w:ascii="Times New Roman" w:eastAsia="Times New Roman" w:hAnsi="Times New Roman" w:cs="Times New Roman"/>
          <w:color w:val="000000"/>
          <w:kern w:val="0"/>
          <w:sz w:val="28"/>
          <w:szCs w:val="28"/>
          <w:lang w:eastAsia="ru-RU" w:bidi="ar-SA"/>
        </w:rPr>
        <w:t>законодавства</w:t>
      </w:r>
      <w:proofErr w:type="spellEnd"/>
      <w:r w:rsidRPr="009346EF">
        <w:rPr>
          <w:rFonts w:ascii="Times New Roman" w:eastAsia="Times New Roman" w:hAnsi="Times New Roman" w:cs="Times New Roman"/>
          <w:color w:val="000000"/>
          <w:kern w:val="0"/>
          <w:sz w:val="28"/>
          <w:szCs w:val="28"/>
          <w:lang w:eastAsia="ru-RU" w:bidi="ar-SA"/>
        </w:rPr>
        <w:t>.</w:t>
      </w:r>
      <w:r w:rsidRPr="009346EF">
        <w:rPr>
          <w:rFonts w:ascii="Times New Roman" w:eastAsia="Times New Roman" w:hAnsi="Times New Roman" w:cs="Times New Roman"/>
          <w:color w:val="000000"/>
          <w:kern w:val="0"/>
          <w:sz w:val="28"/>
          <w:szCs w:val="28"/>
          <w:lang w:val="uk-UA" w:eastAsia="ru-RU" w:bidi="ar-SA"/>
        </w:rPr>
        <w:t xml:space="preserve"> </w:t>
      </w:r>
    </w:p>
    <w:p w:rsidR="009346EF" w:rsidRPr="009346EF" w:rsidRDefault="009346EF" w:rsidP="009346EF">
      <w:pPr>
        <w:widowControl/>
        <w:suppressAutoHyphens w:val="0"/>
        <w:spacing w:after="200"/>
        <w:ind w:firstLine="708"/>
        <w:contextualSpacing/>
        <w:jc w:val="both"/>
        <w:rPr>
          <w:rFonts w:ascii="Times New Roman" w:eastAsia="Times New Roman" w:hAnsi="Times New Roman" w:cs="Times New Roman"/>
          <w:color w:val="000000"/>
          <w:kern w:val="0"/>
          <w:sz w:val="28"/>
          <w:szCs w:val="28"/>
          <w:lang w:val="uk-UA" w:eastAsia="ru-RU" w:bidi="ar-SA"/>
        </w:rPr>
      </w:pPr>
      <w:r w:rsidRPr="009346EF">
        <w:rPr>
          <w:rFonts w:ascii="Times New Roman" w:eastAsia="Times New Roman" w:hAnsi="Times New Roman" w:cs="Times New Roman"/>
          <w:color w:val="000000"/>
          <w:kern w:val="0"/>
          <w:sz w:val="28"/>
          <w:szCs w:val="28"/>
          <w:lang w:val="uk-UA" w:eastAsia="ru-RU" w:bidi="ar-SA"/>
        </w:rPr>
        <w:t xml:space="preserve"> На думку Вищої ради правосуддя, на законодавчому рівні має бути детально передбачений механізм, що регулює проведення мирних зібрань, мітингів, демонстрацій, пікетів, інших подібних чи аналогічних акцій біля будівель судів, завчасного повідомлення про проведення таких заходів з обов’язковим визначенням органу, який має бути повідомлений про їх проведення, отримання дозволу на проведення відповідних акцій тощо.</w:t>
      </w:r>
    </w:p>
    <w:p w:rsidR="009346EF" w:rsidRPr="009346EF" w:rsidRDefault="009346EF" w:rsidP="009346EF">
      <w:pPr>
        <w:widowControl/>
        <w:suppressAutoHyphens w:val="0"/>
        <w:spacing w:after="200"/>
        <w:ind w:firstLine="708"/>
        <w:contextualSpacing/>
        <w:jc w:val="both"/>
        <w:rPr>
          <w:rFonts w:ascii="Times New Roman" w:eastAsia="Times New Roman" w:hAnsi="Times New Roman" w:cs="Times New Roman"/>
          <w:color w:val="000000"/>
          <w:kern w:val="0"/>
          <w:sz w:val="28"/>
          <w:szCs w:val="28"/>
          <w:lang w:val="uk-UA" w:eastAsia="ru-RU" w:bidi="ar-SA"/>
        </w:rPr>
      </w:pPr>
      <w:r w:rsidRPr="009346EF">
        <w:rPr>
          <w:rFonts w:ascii="Times New Roman" w:eastAsia="Times New Roman" w:hAnsi="Times New Roman" w:cs="Times New Roman"/>
          <w:color w:val="000000"/>
          <w:kern w:val="0"/>
          <w:sz w:val="28"/>
          <w:szCs w:val="28"/>
          <w:lang w:val="uk-UA" w:eastAsia="ru-RU" w:bidi="ar-SA"/>
        </w:rPr>
        <w:t>Такий предмет регулювання має бути врегульований у спеціальному законі, який повинен відповідати основним засадам Конституції України, Конвенції, а також враховувати норми, визначені іншими законодавчими актами.</w:t>
      </w:r>
    </w:p>
    <w:p w:rsidR="009346EF" w:rsidRPr="009346EF" w:rsidRDefault="009346EF" w:rsidP="009346EF">
      <w:pPr>
        <w:widowControl/>
        <w:suppressAutoHyphens w:val="0"/>
        <w:spacing w:after="200"/>
        <w:ind w:firstLine="708"/>
        <w:contextualSpacing/>
        <w:jc w:val="both"/>
        <w:rPr>
          <w:rFonts w:ascii="Times New Roman" w:eastAsia="Times New Roman" w:hAnsi="Times New Roman" w:cs="Times New Roman"/>
          <w:color w:val="000000"/>
          <w:kern w:val="0"/>
          <w:sz w:val="28"/>
          <w:szCs w:val="28"/>
          <w:lang w:val="uk-UA" w:eastAsia="ru-RU" w:bidi="ar-SA"/>
        </w:rPr>
      </w:pPr>
    </w:p>
    <w:p w:rsidR="009346EF" w:rsidRPr="009346EF" w:rsidRDefault="009346EF" w:rsidP="009346EF">
      <w:pPr>
        <w:widowControl/>
        <w:suppressAutoHyphens w:val="0"/>
        <w:spacing w:after="200"/>
        <w:ind w:firstLine="708"/>
        <w:contextualSpacing/>
        <w:jc w:val="both"/>
        <w:rPr>
          <w:rFonts w:ascii="Times New Roman" w:eastAsia="Times New Roman" w:hAnsi="Times New Roman" w:cs="Times New Roman"/>
          <w:i/>
          <w:color w:val="000000"/>
          <w:kern w:val="0"/>
          <w:sz w:val="28"/>
          <w:szCs w:val="28"/>
          <w:shd w:val="clear" w:color="auto" w:fill="FFFFFF"/>
          <w:lang w:val="uk-UA" w:eastAsia="ru-RU" w:bidi="ar-SA"/>
        </w:rPr>
      </w:pPr>
      <w:r w:rsidRPr="009346EF">
        <w:rPr>
          <w:rFonts w:ascii="Times New Roman" w:eastAsia="Calibri" w:hAnsi="Times New Roman" w:cs="Times New Roman"/>
          <w:kern w:val="0"/>
          <w:sz w:val="28"/>
          <w:szCs w:val="28"/>
          <w:lang w:val="uk-UA" w:eastAsia="en-US" w:bidi="ar-SA"/>
        </w:rPr>
        <w:t xml:space="preserve">Відповідно до загальних вимог нормотворчої техніки </w:t>
      </w:r>
      <w:proofErr w:type="spellStart"/>
      <w:r w:rsidRPr="009346EF">
        <w:rPr>
          <w:rFonts w:ascii="Times New Roman" w:eastAsia="Calibri" w:hAnsi="Times New Roman" w:cs="Times New Roman"/>
          <w:kern w:val="0"/>
          <w:sz w:val="28"/>
          <w:szCs w:val="28"/>
          <w:lang w:val="uk-UA" w:eastAsia="en-US" w:bidi="ar-SA"/>
        </w:rPr>
        <w:t>проєкти</w:t>
      </w:r>
      <w:proofErr w:type="spellEnd"/>
      <w:r w:rsidRPr="009346EF">
        <w:rPr>
          <w:rFonts w:ascii="Times New Roman" w:eastAsia="Calibri" w:hAnsi="Times New Roman" w:cs="Times New Roman"/>
          <w:kern w:val="0"/>
          <w:sz w:val="28"/>
          <w:szCs w:val="28"/>
          <w:lang w:val="uk-UA" w:eastAsia="en-US" w:bidi="ar-SA"/>
        </w:rPr>
        <w:t xml:space="preserve"> законів та нормативно-правових актів мають раціонально, адекватно врегульовувати суспільні відносини; правові норми, які вони містять, повинні бути стислими, чіткими і недвозначними та узгоджуватися з нормами інших законодавчих актів.</w:t>
      </w:r>
    </w:p>
    <w:p w:rsidR="009346EF" w:rsidRPr="009346EF" w:rsidRDefault="009346EF" w:rsidP="009346EF">
      <w:pPr>
        <w:widowControl/>
        <w:suppressAutoHyphens w:val="0"/>
        <w:spacing w:after="200"/>
        <w:contextualSpacing/>
        <w:jc w:val="both"/>
        <w:rPr>
          <w:rFonts w:ascii="Times New Roman" w:eastAsia="Calibri" w:hAnsi="Times New Roman" w:cs="Times New Roman"/>
          <w:b/>
          <w:kern w:val="0"/>
          <w:sz w:val="28"/>
          <w:szCs w:val="28"/>
          <w:lang w:val="uk-UA" w:eastAsia="en-US" w:bidi="ar-SA"/>
        </w:rPr>
      </w:pPr>
    </w:p>
    <w:p w:rsidR="009346EF" w:rsidRPr="009346EF" w:rsidRDefault="009346EF" w:rsidP="009346EF">
      <w:pPr>
        <w:widowControl/>
        <w:suppressAutoHyphens w:val="0"/>
        <w:spacing w:after="200"/>
        <w:ind w:firstLine="708"/>
        <w:contextualSpacing/>
        <w:jc w:val="both"/>
        <w:rPr>
          <w:rFonts w:ascii="Times New Roman" w:eastAsia="Calibri" w:hAnsi="Times New Roman" w:cs="Times New Roman"/>
          <w:b/>
          <w:kern w:val="0"/>
          <w:sz w:val="28"/>
          <w:szCs w:val="28"/>
          <w:lang w:val="uk-UA" w:eastAsia="en-US" w:bidi="ar-SA"/>
        </w:rPr>
      </w:pPr>
      <w:r w:rsidRPr="009346EF">
        <w:rPr>
          <w:rFonts w:ascii="Times New Roman" w:eastAsia="Calibri" w:hAnsi="Times New Roman" w:cs="Times New Roman"/>
          <w:b/>
          <w:kern w:val="0"/>
          <w:sz w:val="28"/>
          <w:szCs w:val="28"/>
          <w:lang w:eastAsia="en-US" w:bidi="ar-SA"/>
        </w:rPr>
        <w:t xml:space="preserve">З </w:t>
      </w:r>
      <w:proofErr w:type="spellStart"/>
      <w:r w:rsidRPr="009346EF">
        <w:rPr>
          <w:rFonts w:ascii="Times New Roman" w:eastAsia="Calibri" w:hAnsi="Times New Roman" w:cs="Times New Roman"/>
          <w:b/>
          <w:kern w:val="0"/>
          <w:sz w:val="28"/>
          <w:szCs w:val="28"/>
          <w:lang w:eastAsia="en-US" w:bidi="ar-SA"/>
        </w:rPr>
        <w:t>огляду</w:t>
      </w:r>
      <w:proofErr w:type="spellEnd"/>
      <w:r w:rsidRPr="009346EF">
        <w:rPr>
          <w:rFonts w:ascii="Times New Roman" w:eastAsia="Calibri" w:hAnsi="Times New Roman" w:cs="Times New Roman"/>
          <w:b/>
          <w:kern w:val="0"/>
          <w:sz w:val="28"/>
          <w:szCs w:val="28"/>
          <w:lang w:eastAsia="en-US" w:bidi="ar-SA"/>
        </w:rPr>
        <w:t xml:space="preserve"> на </w:t>
      </w:r>
      <w:proofErr w:type="spellStart"/>
      <w:r w:rsidRPr="009346EF">
        <w:rPr>
          <w:rFonts w:ascii="Times New Roman" w:eastAsia="Calibri" w:hAnsi="Times New Roman" w:cs="Times New Roman"/>
          <w:b/>
          <w:kern w:val="0"/>
          <w:sz w:val="28"/>
          <w:szCs w:val="28"/>
          <w:lang w:eastAsia="en-US" w:bidi="ar-SA"/>
        </w:rPr>
        <w:t>викладене</w:t>
      </w:r>
      <w:proofErr w:type="spellEnd"/>
      <w:r w:rsidRPr="009346EF">
        <w:rPr>
          <w:rFonts w:ascii="Times New Roman" w:eastAsia="Calibri" w:hAnsi="Times New Roman" w:cs="Times New Roman"/>
          <w:b/>
          <w:kern w:val="0"/>
          <w:sz w:val="28"/>
          <w:szCs w:val="28"/>
          <w:lang w:eastAsia="en-US" w:bidi="ar-SA"/>
        </w:rPr>
        <w:t xml:space="preserve"> </w:t>
      </w:r>
      <w:proofErr w:type="spellStart"/>
      <w:r w:rsidRPr="009346EF">
        <w:rPr>
          <w:rFonts w:ascii="Times New Roman" w:eastAsia="Calibri" w:hAnsi="Times New Roman" w:cs="Times New Roman"/>
          <w:b/>
          <w:kern w:val="0"/>
          <w:sz w:val="28"/>
          <w:szCs w:val="28"/>
          <w:lang w:eastAsia="en-US" w:bidi="ar-SA"/>
        </w:rPr>
        <w:t>Вища</w:t>
      </w:r>
      <w:proofErr w:type="spellEnd"/>
      <w:r w:rsidRPr="009346EF">
        <w:rPr>
          <w:rFonts w:ascii="Times New Roman" w:eastAsia="Calibri" w:hAnsi="Times New Roman" w:cs="Times New Roman"/>
          <w:b/>
          <w:kern w:val="0"/>
          <w:sz w:val="28"/>
          <w:szCs w:val="28"/>
          <w:lang w:eastAsia="en-US" w:bidi="ar-SA"/>
        </w:rPr>
        <w:t xml:space="preserve"> рада </w:t>
      </w:r>
      <w:proofErr w:type="spellStart"/>
      <w:r w:rsidRPr="009346EF">
        <w:rPr>
          <w:rFonts w:ascii="Times New Roman" w:eastAsia="Calibri" w:hAnsi="Times New Roman" w:cs="Times New Roman"/>
          <w:b/>
          <w:kern w:val="0"/>
          <w:sz w:val="28"/>
          <w:szCs w:val="28"/>
          <w:lang w:eastAsia="en-US" w:bidi="ar-SA"/>
        </w:rPr>
        <w:t>правосуддя</w:t>
      </w:r>
      <w:proofErr w:type="spellEnd"/>
      <w:r w:rsidRPr="009346EF">
        <w:rPr>
          <w:rFonts w:ascii="Times New Roman" w:eastAsia="Calibri" w:hAnsi="Times New Roman" w:cs="Times New Roman"/>
          <w:b/>
          <w:kern w:val="0"/>
          <w:sz w:val="28"/>
          <w:szCs w:val="28"/>
          <w:lang w:eastAsia="en-US" w:bidi="ar-SA"/>
        </w:rPr>
        <w:t xml:space="preserve"> </w:t>
      </w:r>
      <w:proofErr w:type="spellStart"/>
      <w:r w:rsidRPr="009346EF">
        <w:rPr>
          <w:rFonts w:ascii="Times New Roman" w:eastAsia="Calibri" w:hAnsi="Times New Roman" w:cs="Times New Roman"/>
          <w:b/>
          <w:kern w:val="0"/>
          <w:sz w:val="28"/>
          <w:szCs w:val="28"/>
          <w:lang w:eastAsia="en-US" w:bidi="ar-SA"/>
        </w:rPr>
        <w:t>підтрим</w:t>
      </w:r>
      <w:proofErr w:type="spellEnd"/>
      <w:r w:rsidRPr="009346EF">
        <w:rPr>
          <w:rFonts w:ascii="Times New Roman" w:eastAsia="Calibri" w:hAnsi="Times New Roman" w:cs="Times New Roman"/>
          <w:b/>
          <w:kern w:val="0"/>
          <w:sz w:val="28"/>
          <w:szCs w:val="28"/>
          <w:lang w:val="uk-UA" w:eastAsia="en-US" w:bidi="ar-SA"/>
        </w:rPr>
        <w:t>а</w:t>
      </w:r>
      <w:r w:rsidRPr="009346EF">
        <w:rPr>
          <w:rFonts w:ascii="Times New Roman" w:eastAsia="Calibri" w:hAnsi="Times New Roman" w:cs="Times New Roman"/>
          <w:b/>
          <w:kern w:val="0"/>
          <w:sz w:val="28"/>
          <w:szCs w:val="28"/>
          <w:lang w:eastAsia="en-US" w:bidi="ar-SA"/>
        </w:rPr>
        <w:t>є</w:t>
      </w:r>
      <w:r w:rsidRPr="009346EF">
        <w:rPr>
          <w:rFonts w:ascii="Times New Roman" w:eastAsia="Calibri" w:hAnsi="Times New Roman" w:cs="Times New Roman"/>
          <w:b/>
          <w:kern w:val="0"/>
          <w:sz w:val="28"/>
          <w:szCs w:val="28"/>
          <w:lang w:val="uk-UA" w:eastAsia="en-US" w:bidi="ar-SA"/>
        </w:rPr>
        <w:t xml:space="preserve"> </w:t>
      </w:r>
      <w:proofErr w:type="spellStart"/>
      <w:r w:rsidRPr="009346EF">
        <w:rPr>
          <w:rFonts w:ascii="Times New Roman" w:eastAsia="Calibri" w:hAnsi="Times New Roman" w:cs="Times New Roman"/>
          <w:b/>
          <w:kern w:val="0"/>
          <w:sz w:val="28"/>
          <w:szCs w:val="28"/>
          <w:lang w:eastAsia="en-US" w:bidi="ar-SA"/>
        </w:rPr>
        <w:t>законопроєкт</w:t>
      </w:r>
      <w:proofErr w:type="spellEnd"/>
      <w:r w:rsidRPr="009346EF">
        <w:rPr>
          <w:rFonts w:ascii="Times New Roman" w:eastAsia="Calibri" w:hAnsi="Times New Roman" w:cs="Times New Roman"/>
          <w:b/>
          <w:kern w:val="0"/>
          <w:sz w:val="28"/>
          <w:szCs w:val="28"/>
          <w:lang w:val="uk-UA" w:eastAsia="en-US" w:bidi="ar-SA"/>
        </w:rPr>
        <w:t xml:space="preserve"> </w:t>
      </w:r>
      <w:r w:rsidRPr="009346EF">
        <w:rPr>
          <w:rFonts w:ascii="Times New Roman" w:eastAsia="Calibri" w:hAnsi="Times New Roman" w:cs="Times New Roman"/>
          <w:b/>
          <w:kern w:val="0"/>
          <w:sz w:val="28"/>
          <w:szCs w:val="28"/>
          <w:lang w:eastAsia="en-US" w:bidi="ar-SA"/>
        </w:rPr>
        <w:t xml:space="preserve">№ </w:t>
      </w:r>
      <w:r w:rsidRPr="009346EF">
        <w:rPr>
          <w:rFonts w:ascii="Times New Roman" w:eastAsia="Calibri" w:hAnsi="Times New Roman" w:cs="Times New Roman"/>
          <w:b/>
          <w:kern w:val="0"/>
          <w:sz w:val="28"/>
          <w:szCs w:val="28"/>
          <w:lang w:val="uk-UA" w:eastAsia="en-US" w:bidi="ar-SA"/>
        </w:rPr>
        <w:t>3291 за умови врахування вказаних пропозицій і зауважень.</w:t>
      </w:r>
    </w:p>
    <w:p w:rsidR="009346EF" w:rsidRPr="009346EF" w:rsidRDefault="009346EF" w:rsidP="009346EF">
      <w:pPr>
        <w:widowControl/>
        <w:suppressAutoHyphens w:val="0"/>
        <w:spacing w:after="200"/>
        <w:ind w:firstLine="708"/>
        <w:contextualSpacing/>
        <w:jc w:val="both"/>
        <w:rPr>
          <w:rFonts w:ascii="Times New Roman" w:eastAsia="Calibri" w:hAnsi="Times New Roman" w:cs="Times New Roman"/>
          <w:b/>
          <w:kern w:val="0"/>
          <w:sz w:val="28"/>
          <w:szCs w:val="28"/>
          <w:lang w:val="uk-UA" w:eastAsia="en-US" w:bidi="ar-SA"/>
        </w:rPr>
      </w:pPr>
    </w:p>
    <w:p w:rsidR="009346EF" w:rsidRPr="009346EF" w:rsidRDefault="009346EF" w:rsidP="009346EF">
      <w:pPr>
        <w:widowControl/>
        <w:suppressAutoHyphens w:val="0"/>
        <w:spacing w:after="200"/>
        <w:ind w:firstLine="708"/>
        <w:contextualSpacing/>
        <w:jc w:val="both"/>
        <w:rPr>
          <w:rFonts w:ascii="Times New Roman" w:eastAsia="Calibri" w:hAnsi="Times New Roman" w:cs="Times New Roman"/>
          <w:b/>
          <w:kern w:val="0"/>
          <w:sz w:val="28"/>
          <w:szCs w:val="28"/>
          <w:lang w:val="uk-UA" w:eastAsia="en-US" w:bidi="ar-SA"/>
        </w:rPr>
      </w:pPr>
    </w:p>
    <w:p w:rsidR="00951FFC" w:rsidRDefault="009E5B88"/>
    <w:sectPr w:rsidR="00951FFC">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6EF" w:rsidRDefault="009346EF" w:rsidP="009346EF">
      <w:r>
        <w:separator/>
      </w:r>
    </w:p>
  </w:endnote>
  <w:endnote w:type="continuationSeparator" w:id="0">
    <w:p w:rsidR="009346EF" w:rsidRDefault="009346EF" w:rsidP="009346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AcademyC">
    <w:panose1 w:val="000008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6EF" w:rsidRDefault="009346EF" w:rsidP="009346EF">
      <w:r>
        <w:separator/>
      </w:r>
    </w:p>
  </w:footnote>
  <w:footnote w:type="continuationSeparator" w:id="0">
    <w:p w:rsidR="009346EF" w:rsidRDefault="009346EF" w:rsidP="009346EF">
      <w:r>
        <w:continuationSeparator/>
      </w:r>
    </w:p>
  </w:footnote>
  <w:footnote w:id="1">
    <w:p w:rsidR="009346EF" w:rsidRPr="001A04DD" w:rsidRDefault="009346EF" w:rsidP="009E5B88">
      <w:pPr>
        <w:autoSpaceDE w:val="0"/>
        <w:autoSpaceDN w:val="0"/>
        <w:adjustRightInd w:val="0"/>
        <w:jc w:val="both"/>
        <w:rPr>
          <w:rFonts w:ascii="Times New Roman" w:hAnsi="Times New Roman"/>
          <w:szCs w:val="20"/>
        </w:rPr>
      </w:pPr>
      <w:r w:rsidRPr="001A04DD">
        <w:rPr>
          <w:rStyle w:val="a6"/>
          <w:rFonts w:ascii="Times New Roman" w:hAnsi="Times New Roman"/>
          <w:szCs w:val="20"/>
        </w:rPr>
        <w:footnoteRef/>
      </w:r>
      <w:r w:rsidRPr="001A04DD">
        <w:rPr>
          <w:rFonts w:ascii="Times New Roman" w:hAnsi="Times New Roman"/>
          <w:szCs w:val="20"/>
        </w:rPr>
        <w:t xml:space="preserve"> </w:t>
      </w:r>
      <w:bookmarkStart w:id="0" w:name="_GoBack"/>
      <w:bookmarkEnd w:id="0"/>
      <w:proofErr w:type="spellStart"/>
      <w:r w:rsidRPr="001A04DD">
        <w:rPr>
          <w:rFonts w:ascii="Times New Roman" w:hAnsi="Times New Roman"/>
          <w:szCs w:val="20"/>
        </w:rPr>
        <w:t>Висновок</w:t>
      </w:r>
      <w:proofErr w:type="spellEnd"/>
      <w:r w:rsidRPr="001A04DD">
        <w:rPr>
          <w:rFonts w:ascii="Times New Roman" w:hAnsi="Times New Roman"/>
          <w:szCs w:val="20"/>
        </w:rPr>
        <w:t xml:space="preserve"> № 10 (2007) </w:t>
      </w:r>
      <w:proofErr w:type="spellStart"/>
      <w:r w:rsidRPr="001A04DD">
        <w:rPr>
          <w:rFonts w:ascii="Times New Roman" w:hAnsi="Times New Roman"/>
          <w:szCs w:val="20"/>
        </w:rPr>
        <w:t>Консультативної</w:t>
      </w:r>
      <w:proofErr w:type="spellEnd"/>
      <w:r w:rsidRPr="001A04DD">
        <w:rPr>
          <w:rFonts w:ascii="Times New Roman" w:hAnsi="Times New Roman"/>
          <w:szCs w:val="20"/>
        </w:rPr>
        <w:t xml:space="preserve"> ради </w:t>
      </w:r>
      <w:proofErr w:type="spellStart"/>
      <w:r w:rsidRPr="001A04DD">
        <w:rPr>
          <w:rFonts w:ascii="Times New Roman" w:hAnsi="Times New Roman"/>
          <w:szCs w:val="20"/>
        </w:rPr>
        <w:t>європейських</w:t>
      </w:r>
      <w:proofErr w:type="spellEnd"/>
      <w:r w:rsidRPr="001A04DD">
        <w:rPr>
          <w:rFonts w:ascii="Times New Roman" w:hAnsi="Times New Roman"/>
          <w:szCs w:val="20"/>
        </w:rPr>
        <w:t xml:space="preserve"> </w:t>
      </w:r>
      <w:proofErr w:type="spellStart"/>
      <w:r w:rsidRPr="001A04DD">
        <w:rPr>
          <w:rFonts w:ascii="Times New Roman" w:hAnsi="Times New Roman"/>
          <w:szCs w:val="20"/>
        </w:rPr>
        <w:t>суддів</w:t>
      </w:r>
      <w:proofErr w:type="spellEnd"/>
      <w:r w:rsidRPr="001A04DD">
        <w:rPr>
          <w:rFonts w:ascii="Times New Roman" w:hAnsi="Times New Roman"/>
          <w:szCs w:val="20"/>
        </w:rPr>
        <w:t xml:space="preserve"> до </w:t>
      </w:r>
      <w:proofErr w:type="spellStart"/>
      <w:r w:rsidRPr="001A04DD">
        <w:rPr>
          <w:rFonts w:ascii="Times New Roman" w:hAnsi="Times New Roman"/>
          <w:szCs w:val="20"/>
        </w:rPr>
        <w:t>уваги</w:t>
      </w:r>
      <w:proofErr w:type="spellEnd"/>
      <w:r w:rsidRPr="001A04DD">
        <w:rPr>
          <w:rFonts w:ascii="Times New Roman" w:hAnsi="Times New Roman"/>
          <w:szCs w:val="20"/>
        </w:rPr>
        <w:t xml:space="preserve"> </w:t>
      </w:r>
      <w:proofErr w:type="spellStart"/>
      <w:r w:rsidRPr="001A04DD">
        <w:rPr>
          <w:rFonts w:ascii="Times New Roman" w:hAnsi="Times New Roman"/>
          <w:szCs w:val="20"/>
        </w:rPr>
        <w:t>Комітету</w:t>
      </w:r>
      <w:proofErr w:type="spellEnd"/>
      <w:r w:rsidRPr="001A04DD">
        <w:rPr>
          <w:rFonts w:ascii="Times New Roman" w:hAnsi="Times New Roman"/>
          <w:szCs w:val="20"/>
        </w:rPr>
        <w:t xml:space="preserve"> </w:t>
      </w:r>
      <w:proofErr w:type="spellStart"/>
      <w:r w:rsidRPr="001A04DD">
        <w:rPr>
          <w:rFonts w:ascii="Times New Roman" w:hAnsi="Times New Roman"/>
          <w:szCs w:val="20"/>
        </w:rPr>
        <w:t>Міністрів</w:t>
      </w:r>
      <w:proofErr w:type="spellEnd"/>
      <w:r w:rsidRPr="001A04DD">
        <w:rPr>
          <w:rFonts w:ascii="Times New Roman" w:hAnsi="Times New Roman"/>
          <w:szCs w:val="20"/>
        </w:rPr>
        <w:t xml:space="preserve"> Ради </w:t>
      </w:r>
      <w:proofErr w:type="spellStart"/>
      <w:r w:rsidRPr="001A04DD">
        <w:rPr>
          <w:rFonts w:ascii="Times New Roman" w:hAnsi="Times New Roman"/>
          <w:szCs w:val="20"/>
        </w:rPr>
        <w:t>Європи</w:t>
      </w:r>
      <w:proofErr w:type="spellEnd"/>
    </w:p>
    <w:p w:rsidR="009346EF" w:rsidRPr="001A04DD" w:rsidRDefault="009346EF" w:rsidP="009346EF">
      <w:pPr>
        <w:pStyle w:val="a4"/>
        <w:rPr>
          <w:rFonts w:cs="Times New Roman"/>
        </w:rPr>
      </w:pPr>
      <w:r w:rsidRPr="001A04DD">
        <w:rPr>
          <w:rFonts w:cs="Times New Roman"/>
          <w:lang w:eastAsia="ru-RU"/>
        </w:rPr>
        <w:t>щодо судової ради на службі суспільства, пункт 87.</w:t>
      </w:r>
    </w:p>
  </w:footnote>
  <w:footnote w:id="2">
    <w:p w:rsidR="009346EF" w:rsidRDefault="009346EF" w:rsidP="009346EF">
      <w:pPr>
        <w:pStyle w:val="a4"/>
      </w:pPr>
      <w:r>
        <w:rPr>
          <w:rStyle w:val="a6"/>
        </w:rPr>
        <w:footnoteRef/>
      </w:r>
      <w:r>
        <w:t xml:space="preserve">  Конвенція про захист прав людини і основоположних свобод (</w:t>
      </w:r>
      <w:r>
        <w:rPr>
          <w:color w:val="000000"/>
          <w:shd w:val="clear" w:color="auto" w:fill="FFFFFF"/>
        </w:rPr>
        <w:t>ратифікована Законом України від 17 липня 1997 року  </w:t>
      </w:r>
      <w:r>
        <w:rPr>
          <w:shd w:val="clear" w:color="auto" w:fill="FFFFFF"/>
        </w:rPr>
        <w:t>№ 475/97-ВР</w:t>
      </w:r>
      <w:r>
        <w:t>), стаття 11.</w:t>
      </w:r>
    </w:p>
  </w:footnote>
  <w:footnote w:id="3">
    <w:p w:rsidR="009346EF" w:rsidRDefault="009346EF" w:rsidP="009346EF">
      <w:pPr>
        <w:pStyle w:val="a4"/>
      </w:pPr>
      <w:r>
        <w:rPr>
          <w:rStyle w:val="a6"/>
        </w:rPr>
        <w:footnoteRef/>
      </w:r>
      <w:r>
        <w:t xml:space="preserve"> Рішення Європейського суду з прав людини у справі «</w:t>
      </w:r>
      <w:proofErr w:type="spellStart"/>
      <w:r>
        <w:t>Вєрєнцов</w:t>
      </w:r>
      <w:proofErr w:type="spellEnd"/>
      <w:r>
        <w:t xml:space="preserve"> проти України» від 11 квітня 2013 року пункти 55, 95.</w:t>
      </w:r>
    </w:p>
  </w:footnote>
  <w:footnote w:id="4">
    <w:p w:rsidR="009346EF" w:rsidRPr="00EB1506" w:rsidRDefault="009346EF" w:rsidP="009346EF">
      <w:pPr>
        <w:rPr>
          <w:i/>
          <w:lang w:val="uk-UA"/>
        </w:rPr>
      </w:pPr>
      <w:r w:rsidRPr="00E13EDE">
        <w:rPr>
          <w:rStyle w:val="a6"/>
          <w:rFonts w:ascii="Times New Roman" w:hAnsi="Times New Roman"/>
          <w:color w:val="000000"/>
          <w:szCs w:val="20"/>
        </w:rPr>
        <w:footnoteRef/>
      </w:r>
      <w:r w:rsidRPr="00E13EDE">
        <w:rPr>
          <w:rStyle w:val="a7"/>
          <w:rFonts w:ascii="Times New Roman" w:hAnsi="Times New Roman"/>
          <w:i w:val="0"/>
          <w:color w:val="000000"/>
          <w:szCs w:val="20"/>
          <w:shd w:val="clear" w:color="auto" w:fill="FCFCFC"/>
        </w:rPr>
        <w:t> </w:t>
      </w:r>
      <w:r w:rsidRPr="00923E3A">
        <w:rPr>
          <w:rFonts w:ascii="Times New Roman" w:hAnsi="Times New Roman"/>
          <w:szCs w:val="20"/>
          <w:lang w:val="uk-UA"/>
        </w:rPr>
        <w:t>Рішення Конституційного Суду України у справі за конституційним поданням Уповноваженого Верховної Ради України з прав людини щодо відповідності Конституції України (конституційності) положень частини п’ятої статті 21 Закону України «Про свободу совісті та релігійні організації» (справа про завчасне сповіщення про проведення публічних богослужінь, релігійних обрядів, церемоній та процесій) від 8 вересня 2016 року</w:t>
      </w:r>
      <w:r w:rsidRPr="00C34CCD">
        <w:rPr>
          <w:rFonts w:ascii="Times New Roman" w:hAnsi="Times New Roman"/>
          <w:szCs w:val="20"/>
        </w:rPr>
        <w:t> </w:t>
      </w:r>
      <w:r w:rsidRPr="00923E3A">
        <w:rPr>
          <w:rFonts w:ascii="Times New Roman" w:hAnsi="Times New Roman"/>
          <w:szCs w:val="20"/>
          <w:lang w:val="uk-UA"/>
        </w:rPr>
        <w:t xml:space="preserve">     </w:t>
      </w:r>
      <w:hyperlink r:id="rId1" w:tgtFrame="_blank" w:history="1">
        <w:r w:rsidRPr="00923E3A">
          <w:rPr>
            <w:rFonts w:ascii="Times New Roman" w:hAnsi="Times New Roman"/>
            <w:szCs w:val="20"/>
            <w:lang w:val="uk-UA"/>
          </w:rPr>
          <w:t>№ 6-рп/2016</w:t>
        </w:r>
      </w:hyperlink>
      <w:r w:rsidRPr="00923E3A">
        <w:rPr>
          <w:rFonts w:ascii="Times New Roman" w:hAnsi="Times New Roman"/>
          <w:szCs w:val="20"/>
          <w:lang w:val="uk-UA"/>
        </w:rPr>
        <w:t>, абзаци другий, третій підпункту 2.4 пункту 2 мотивувальної частини.</w:t>
      </w:r>
      <w:r w:rsidRPr="00E13EDE">
        <w:rPr>
          <w:rStyle w:val="a7"/>
          <w:rFonts w:ascii="Times New Roman" w:hAnsi="Times New Roman"/>
          <w:i w:val="0"/>
          <w:color w:val="000000"/>
          <w:szCs w:val="20"/>
          <w:shd w:val="clear" w:color="auto" w:fill="FCFCFC"/>
          <w:lang w:val="uk-UA"/>
        </w:rP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EB0"/>
    <w:rsid w:val="000129AB"/>
    <w:rsid w:val="002270C0"/>
    <w:rsid w:val="00395EEF"/>
    <w:rsid w:val="003B05B5"/>
    <w:rsid w:val="00436537"/>
    <w:rsid w:val="007F5EE0"/>
    <w:rsid w:val="009346EF"/>
    <w:rsid w:val="009E5B88"/>
    <w:rsid w:val="00A51EB0"/>
    <w:rsid w:val="00B67743"/>
    <w:rsid w:val="00CD31C2"/>
    <w:rsid w:val="00CD7A84"/>
    <w:rsid w:val="00E3141E"/>
    <w:rsid w:val="00EE5F3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9D112BF-3929-404E-AB4A-2FED8E03D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7743"/>
    <w:pPr>
      <w:widowControl w:val="0"/>
      <w:suppressAutoHyphens/>
      <w:spacing w:after="0" w:line="240" w:lineRule="auto"/>
    </w:pPr>
    <w:rPr>
      <w:rFonts w:ascii="Arial" w:eastAsia="Lucida Sans Unicode" w:hAnsi="Arial" w:cs="Mangal"/>
      <w:kern w:val="2"/>
      <w:sz w:val="20"/>
      <w:szCs w:val="24"/>
      <w:lang w:val="ru-RU"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346EF"/>
    <w:pPr>
      <w:spacing w:after="0" w:line="240" w:lineRule="auto"/>
    </w:pPr>
    <w:rPr>
      <w:rFonts w:ascii="Times New Roman" w:eastAsia="Calibri" w:hAnsi="Times New Roman" w:cs="Calibri"/>
      <w:sz w:val="28"/>
    </w:rPr>
  </w:style>
  <w:style w:type="paragraph" w:styleId="a4">
    <w:name w:val="footnote text"/>
    <w:basedOn w:val="a"/>
    <w:link w:val="a5"/>
    <w:uiPriority w:val="99"/>
    <w:rsid w:val="009346EF"/>
    <w:pPr>
      <w:widowControl/>
      <w:suppressAutoHyphens w:val="0"/>
      <w:jc w:val="both"/>
    </w:pPr>
    <w:rPr>
      <w:rFonts w:ascii="Times New Roman" w:eastAsia="Calibri" w:hAnsi="Times New Roman" w:cs="Calibri"/>
      <w:kern w:val="0"/>
      <w:szCs w:val="20"/>
      <w:lang w:val="uk-UA" w:eastAsia="en-US" w:bidi="ar-SA"/>
    </w:rPr>
  </w:style>
  <w:style w:type="character" w:customStyle="1" w:styleId="a5">
    <w:name w:val="Текст виноски Знак"/>
    <w:basedOn w:val="a0"/>
    <w:link w:val="a4"/>
    <w:uiPriority w:val="99"/>
    <w:rsid w:val="009346EF"/>
    <w:rPr>
      <w:rFonts w:ascii="Times New Roman" w:eastAsia="Calibri" w:hAnsi="Times New Roman" w:cs="Calibri"/>
      <w:sz w:val="20"/>
      <w:szCs w:val="20"/>
    </w:rPr>
  </w:style>
  <w:style w:type="character" w:styleId="a6">
    <w:name w:val="footnote reference"/>
    <w:uiPriority w:val="99"/>
    <w:rsid w:val="009346EF"/>
    <w:rPr>
      <w:rFonts w:cs="Times New Roman"/>
      <w:vertAlign w:val="superscript"/>
    </w:rPr>
  </w:style>
  <w:style w:type="character" w:styleId="a7">
    <w:name w:val="Emphasis"/>
    <w:uiPriority w:val="20"/>
    <w:qFormat/>
    <w:rsid w:val="009346E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www.ccu.gov.ua/sites/default/files/docs/6-pn-2016.pdf"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6</Pages>
  <Words>8997</Words>
  <Characters>5129</Characters>
  <Application>Microsoft Office Word</Application>
  <DocSecurity>0</DocSecurity>
  <Lines>42</Lines>
  <Paragraphs>28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14098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Воробйова (HCJ-MONO0218 - o.vorobiova)</dc:creator>
  <cp:keywords/>
  <dc:description/>
  <cp:lastModifiedBy>Олена Воробйова (HCJ-MONO0218 - o.vorobiova)</cp:lastModifiedBy>
  <cp:revision>12</cp:revision>
  <dcterms:created xsi:type="dcterms:W3CDTF">2020-10-29T09:05:00Z</dcterms:created>
  <dcterms:modified xsi:type="dcterms:W3CDTF">2020-10-29T10:02:00Z</dcterms:modified>
</cp:coreProperties>
</file>