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E62" w:rsidRDefault="00273E62" w:rsidP="00273E62">
      <w:pPr>
        <w:rPr>
          <w:rFonts w:ascii="Times New Roman" w:hAnsi="Times New Roman" w:cs="Times New Roman"/>
          <w:lang w:val="uk-UA"/>
        </w:rPr>
      </w:pPr>
    </w:p>
    <w:p w:rsidR="00B8354A" w:rsidRPr="00B8354A" w:rsidRDefault="00B8354A" w:rsidP="00273E62">
      <w:pPr>
        <w:rPr>
          <w:rFonts w:ascii="Times New Roman" w:hAnsi="Times New Roman" w:cs="Times New Roman"/>
          <w:lang w:val="uk-UA"/>
        </w:rPr>
      </w:pPr>
    </w:p>
    <w:p w:rsidR="00273E62" w:rsidRPr="00B8354A" w:rsidRDefault="00273E62" w:rsidP="00273E62">
      <w:pPr>
        <w:rPr>
          <w:rFonts w:ascii="Times New Roman" w:hAnsi="Times New Roman" w:cs="Times New Roman"/>
          <w:lang w:val="uk-UA"/>
        </w:rPr>
      </w:pPr>
    </w:p>
    <w:p w:rsidR="00273E62" w:rsidRPr="00B8354A" w:rsidRDefault="00273E62" w:rsidP="00273E62">
      <w:pPr>
        <w:pBdr>
          <w:top w:val="nil"/>
          <w:left w:val="nil"/>
          <w:bottom w:val="nil"/>
          <w:right w:val="nil"/>
          <w:between w:val="nil"/>
        </w:pBdr>
        <w:rPr>
          <w:rFonts w:ascii="Times New Roman" w:hAnsi="Times New Roman" w:cs="Times New Roman"/>
          <w:color w:val="000000"/>
          <w:lang w:val="uk-UA"/>
        </w:rPr>
      </w:pPr>
    </w:p>
    <w:p w:rsidR="00273E62" w:rsidRPr="00B8354A" w:rsidRDefault="00273E62" w:rsidP="00273E62">
      <w:pPr>
        <w:pBdr>
          <w:top w:val="nil"/>
          <w:left w:val="nil"/>
          <w:bottom w:val="nil"/>
          <w:right w:val="nil"/>
          <w:between w:val="nil"/>
        </w:pBdr>
        <w:rPr>
          <w:rFonts w:ascii="Times New Roman" w:hAnsi="Times New Roman" w:cs="Times New Roman"/>
          <w:color w:val="000000"/>
          <w:lang w:val="uk-UA"/>
        </w:rPr>
      </w:pPr>
    </w:p>
    <w:p w:rsidR="00273E62" w:rsidRPr="00B8354A" w:rsidRDefault="00273E62" w:rsidP="00273E62">
      <w:pPr>
        <w:spacing w:before="360" w:after="60"/>
        <w:jc w:val="center"/>
        <w:rPr>
          <w:rFonts w:ascii="AcademyC" w:eastAsia="Calibri" w:hAnsi="AcademyC" w:cs="Times New Roman"/>
          <w:b/>
          <w:color w:val="002060"/>
          <w:lang w:val="uk-UA" w:eastAsia="en-US"/>
        </w:rPr>
      </w:pPr>
      <w:r w:rsidRPr="00B8354A">
        <w:rPr>
          <w:rFonts w:ascii="AcademyC" w:hAnsi="AcademyC" w:cs="Times New Roman"/>
          <w:noProof/>
          <w:lang w:val="uk-UA" w:eastAsia="uk-UA" w:bidi="ar-SA"/>
        </w:rPr>
        <w:drawing>
          <wp:anchor distT="0" distB="0" distL="114300" distR="114300" simplePos="0" relativeHeight="251659264" behindDoc="0" locked="0" layoutInCell="1" allowOverlap="1" wp14:anchorId="4CABC83A" wp14:editId="752D41AB">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B8354A">
        <w:rPr>
          <w:rFonts w:ascii="AcademyC" w:eastAsia="Calibri" w:hAnsi="AcademyC" w:cs="Times New Roman"/>
          <w:b/>
          <w:color w:val="002060"/>
          <w:lang w:val="uk-UA" w:eastAsia="en-US"/>
        </w:rPr>
        <w:t>УКРАЇНА</w:t>
      </w:r>
    </w:p>
    <w:p w:rsidR="00273E62" w:rsidRPr="00B8354A" w:rsidRDefault="00273E62" w:rsidP="00273E62">
      <w:pPr>
        <w:spacing w:after="60"/>
        <w:jc w:val="center"/>
        <w:rPr>
          <w:rFonts w:ascii="AcademyC" w:eastAsia="Calibri" w:hAnsi="AcademyC" w:cs="Times New Roman"/>
          <w:b/>
          <w:color w:val="002060"/>
          <w:sz w:val="28"/>
          <w:lang w:val="uk-UA" w:eastAsia="en-US"/>
        </w:rPr>
      </w:pPr>
      <w:r w:rsidRPr="00B8354A">
        <w:rPr>
          <w:rFonts w:ascii="AcademyC" w:eastAsia="Calibri" w:hAnsi="AcademyC" w:cs="Times New Roman"/>
          <w:b/>
          <w:color w:val="002060"/>
          <w:sz w:val="28"/>
          <w:lang w:val="uk-UA" w:eastAsia="en-US"/>
        </w:rPr>
        <w:t>ВИЩА  РАДА  ПРАВОСУДДЯ</w:t>
      </w:r>
    </w:p>
    <w:p w:rsidR="00273E62" w:rsidRPr="00B8354A" w:rsidRDefault="00273E62" w:rsidP="00273E62">
      <w:pPr>
        <w:spacing w:after="240"/>
        <w:jc w:val="center"/>
        <w:rPr>
          <w:rFonts w:ascii="AcademyC" w:eastAsia="Calibri" w:hAnsi="AcademyC" w:cs="Times New Roman"/>
          <w:b/>
          <w:color w:val="002060"/>
          <w:sz w:val="28"/>
          <w:lang w:val="uk-UA" w:eastAsia="en-US"/>
        </w:rPr>
      </w:pPr>
      <w:r w:rsidRPr="00B8354A">
        <w:rPr>
          <w:rFonts w:ascii="AcademyC" w:eastAsia="Calibri" w:hAnsi="AcademyC" w:cs="Times New Roman"/>
          <w:b/>
          <w:color w:val="002060"/>
          <w:sz w:val="28"/>
          <w:lang w:val="uk-UA" w:eastAsia="en-US"/>
        </w:rPr>
        <w:t>РІШЕННЯ</w:t>
      </w:r>
    </w:p>
    <w:tbl>
      <w:tblPr>
        <w:tblW w:w="12672" w:type="dxa"/>
        <w:tblLook w:val="04A0" w:firstRow="1" w:lastRow="0" w:firstColumn="1" w:lastColumn="0" w:noHBand="0" w:noVBand="1"/>
      </w:tblPr>
      <w:tblGrid>
        <w:gridCol w:w="3369"/>
        <w:gridCol w:w="3543"/>
        <w:gridCol w:w="5760"/>
      </w:tblGrid>
      <w:tr w:rsidR="00273E62" w:rsidRPr="00B8354A" w:rsidTr="000C21AE">
        <w:trPr>
          <w:trHeight w:val="188"/>
        </w:trPr>
        <w:tc>
          <w:tcPr>
            <w:tcW w:w="3369" w:type="dxa"/>
            <w:hideMark/>
          </w:tcPr>
          <w:p w:rsidR="00273E62" w:rsidRPr="00B8354A" w:rsidRDefault="00273E62" w:rsidP="000C21AE">
            <w:pPr>
              <w:spacing w:after="200"/>
              <w:ind w:right="-2"/>
              <w:rPr>
                <w:rFonts w:ascii="Times New Roman" w:eastAsia="Calibri" w:hAnsi="Times New Roman" w:cs="Times New Roman"/>
                <w:b/>
                <w:noProof/>
                <w:color w:val="000000"/>
                <w:sz w:val="27"/>
                <w:szCs w:val="27"/>
                <w:lang w:val="uk-UA" w:eastAsia="en-US"/>
              </w:rPr>
            </w:pPr>
          </w:p>
          <w:p w:rsidR="00273E62" w:rsidRPr="00B8354A" w:rsidRDefault="00273E62" w:rsidP="000C21AE">
            <w:pPr>
              <w:spacing w:after="200"/>
              <w:ind w:right="-2"/>
              <w:rPr>
                <w:rFonts w:ascii="Times New Roman" w:eastAsia="Calibri" w:hAnsi="Times New Roman" w:cs="Times New Roman"/>
                <w:b/>
                <w:noProof/>
                <w:color w:val="000000"/>
                <w:sz w:val="27"/>
                <w:szCs w:val="27"/>
                <w:lang w:val="uk-UA" w:eastAsia="en-US"/>
              </w:rPr>
            </w:pPr>
            <w:r w:rsidRPr="00B8354A">
              <w:rPr>
                <w:rFonts w:ascii="Times New Roman" w:eastAsia="Calibri" w:hAnsi="Times New Roman" w:cs="Times New Roman"/>
                <w:b/>
                <w:noProof/>
                <w:color w:val="000000"/>
                <w:sz w:val="27"/>
                <w:szCs w:val="27"/>
                <w:lang w:val="uk-UA" w:eastAsia="en-US"/>
              </w:rPr>
              <w:t>27</w:t>
            </w:r>
            <w:r w:rsidRPr="00B8354A">
              <w:rPr>
                <w:rFonts w:ascii="Times New Roman" w:eastAsia="Calibri" w:hAnsi="Times New Roman" w:cs="Times New Roman"/>
                <w:b/>
                <w:noProof/>
                <w:color w:val="000000"/>
                <w:sz w:val="27"/>
                <w:szCs w:val="27"/>
                <w:lang w:val="en-US" w:eastAsia="en-US"/>
              </w:rPr>
              <w:t xml:space="preserve"> жовтня</w:t>
            </w:r>
            <w:r w:rsidRPr="00B8354A">
              <w:rPr>
                <w:rFonts w:ascii="Times New Roman" w:eastAsia="Calibri" w:hAnsi="Times New Roman" w:cs="Times New Roman"/>
                <w:b/>
                <w:noProof/>
                <w:color w:val="000000"/>
                <w:sz w:val="27"/>
                <w:szCs w:val="27"/>
                <w:lang w:val="uk-UA" w:eastAsia="en-US"/>
              </w:rPr>
              <w:t xml:space="preserve"> 2020 року </w:t>
            </w:r>
          </w:p>
        </w:tc>
        <w:tc>
          <w:tcPr>
            <w:tcW w:w="3543" w:type="dxa"/>
            <w:hideMark/>
          </w:tcPr>
          <w:p w:rsidR="00273E62" w:rsidRPr="00B8354A" w:rsidRDefault="00273E62" w:rsidP="000C21AE">
            <w:pPr>
              <w:spacing w:after="200"/>
              <w:ind w:right="-2" w:hanging="109"/>
              <w:rPr>
                <w:rFonts w:ascii="Times New Roman" w:eastAsia="Calibri" w:hAnsi="Times New Roman" w:cs="Times New Roman"/>
                <w:b/>
                <w:noProof/>
                <w:color w:val="000000"/>
                <w:sz w:val="27"/>
                <w:szCs w:val="27"/>
                <w:lang w:val="uk-UA" w:eastAsia="en-US"/>
              </w:rPr>
            </w:pPr>
            <w:r w:rsidRPr="00B8354A">
              <w:rPr>
                <w:rFonts w:ascii="Times New Roman" w:eastAsia="Calibri" w:hAnsi="Times New Roman" w:cs="Times New Roman"/>
                <w:b/>
                <w:color w:val="000000"/>
                <w:sz w:val="27"/>
                <w:szCs w:val="27"/>
                <w:lang w:val="uk-UA" w:eastAsia="en-US"/>
              </w:rPr>
              <w:t xml:space="preserve">                 Київ</w:t>
            </w:r>
          </w:p>
        </w:tc>
        <w:tc>
          <w:tcPr>
            <w:tcW w:w="5760" w:type="dxa"/>
            <w:hideMark/>
          </w:tcPr>
          <w:p w:rsidR="00273E62" w:rsidRPr="00B8354A" w:rsidRDefault="00273E62" w:rsidP="000C21AE">
            <w:pPr>
              <w:spacing w:after="200"/>
              <w:ind w:left="459" w:right="-2"/>
              <w:rPr>
                <w:rFonts w:ascii="Times New Roman" w:eastAsia="Calibri" w:hAnsi="Times New Roman" w:cs="Times New Roman"/>
                <w:b/>
                <w:color w:val="000000"/>
                <w:sz w:val="27"/>
                <w:szCs w:val="27"/>
                <w:lang w:val="uk-UA" w:eastAsia="en-US"/>
              </w:rPr>
            </w:pPr>
            <w:r w:rsidRPr="00B8354A">
              <w:rPr>
                <w:rFonts w:ascii="Times New Roman" w:eastAsia="Calibri" w:hAnsi="Times New Roman" w:cs="Times New Roman"/>
                <w:b/>
                <w:color w:val="000000"/>
                <w:sz w:val="27"/>
                <w:szCs w:val="27"/>
                <w:lang w:val="uk-UA" w:eastAsia="en-US"/>
              </w:rPr>
              <w:t xml:space="preserve">      </w:t>
            </w:r>
          </w:p>
          <w:p w:rsidR="00273E62" w:rsidRPr="00B8354A" w:rsidRDefault="00273E62" w:rsidP="000C21AE">
            <w:pPr>
              <w:spacing w:after="200"/>
              <w:ind w:left="459" w:right="-2"/>
              <w:rPr>
                <w:rFonts w:ascii="Times New Roman" w:eastAsia="Calibri" w:hAnsi="Times New Roman" w:cs="Times New Roman"/>
                <w:b/>
                <w:noProof/>
                <w:color w:val="000000"/>
                <w:sz w:val="27"/>
                <w:szCs w:val="27"/>
                <w:lang w:val="uk-UA" w:eastAsia="en-US"/>
              </w:rPr>
            </w:pPr>
            <w:r w:rsidRPr="00B8354A">
              <w:rPr>
                <w:rFonts w:ascii="Times New Roman" w:eastAsia="Calibri" w:hAnsi="Times New Roman" w:cs="Times New Roman"/>
                <w:b/>
                <w:color w:val="000000"/>
                <w:sz w:val="27"/>
                <w:szCs w:val="27"/>
                <w:lang w:val="uk-UA" w:eastAsia="en-US"/>
              </w:rPr>
              <w:t xml:space="preserve"> № 2</w:t>
            </w:r>
            <w:r w:rsidR="00B8354A" w:rsidRPr="00B8354A">
              <w:rPr>
                <w:rFonts w:ascii="Times New Roman" w:eastAsia="Calibri" w:hAnsi="Times New Roman" w:cs="Times New Roman"/>
                <w:b/>
                <w:color w:val="000000"/>
                <w:sz w:val="27"/>
                <w:szCs w:val="27"/>
                <w:lang w:val="uk-UA" w:eastAsia="en-US"/>
              </w:rPr>
              <w:t>9</w:t>
            </w:r>
            <w:bookmarkStart w:id="0" w:name="_GoBack"/>
            <w:bookmarkEnd w:id="0"/>
            <w:r w:rsidR="00B8354A" w:rsidRPr="00B8354A">
              <w:rPr>
                <w:rFonts w:ascii="Times New Roman" w:eastAsia="Calibri" w:hAnsi="Times New Roman" w:cs="Times New Roman"/>
                <w:b/>
                <w:color w:val="000000"/>
                <w:sz w:val="27"/>
                <w:szCs w:val="27"/>
                <w:lang w:val="uk-UA" w:eastAsia="en-US"/>
              </w:rPr>
              <w:t>61</w:t>
            </w:r>
            <w:r w:rsidRPr="00B8354A">
              <w:rPr>
                <w:rFonts w:ascii="Times New Roman" w:eastAsia="Calibri" w:hAnsi="Times New Roman" w:cs="Times New Roman"/>
                <w:b/>
                <w:sz w:val="28"/>
                <w:szCs w:val="28"/>
                <w:lang w:val="uk-UA" w:eastAsia="en-US"/>
              </w:rPr>
              <w:t>/0/15-20</w:t>
            </w:r>
            <w:r w:rsidRPr="00B8354A">
              <w:rPr>
                <w:rFonts w:ascii="Times New Roman" w:eastAsia="Calibri" w:hAnsi="Times New Roman" w:cs="Times New Roman"/>
                <w:sz w:val="28"/>
                <w:szCs w:val="28"/>
                <w:lang w:val="uk-UA" w:eastAsia="en-US"/>
              </w:rPr>
              <w:t xml:space="preserve">  </w:t>
            </w:r>
          </w:p>
        </w:tc>
      </w:tr>
    </w:tbl>
    <w:p w:rsidR="00B67743" w:rsidRPr="00B8354A" w:rsidRDefault="00B67743" w:rsidP="00A57567">
      <w:pPr>
        <w:rPr>
          <w:rFonts w:ascii="Times New Roman" w:hAnsi="Times New Roman" w:cs="Times New Roman"/>
          <w:b/>
          <w:sz w:val="28"/>
          <w:szCs w:val="28"/>
          <w:lang w:val="uk-UA"/>
        </w:rPr>
      </w:pPr>
    </w:p>
    <w:tbl>
      <w:tblPr>
        <w:tblW w:w="8721" w:type="dxa"/>
        <w:tblLayout w:type="fixed"/>
        <w:tblLook w:val="0000" w:firstRow="0" w:lastRow="0" w:firstColumn="0" w:lastColumn="0" w:noHBand="0" w:noVBand="0"/>
      </w:tblPr>
      <w:tblGrid>
        <w:gridCol w:w="4644"/>
        <w:gridCol w:w="4077"/>
      </w:tblGrid>
      <w:tr w:rsidR="00B67743" w:rsidRPr="00B8354A" w:rsidTr="00A349FC">
        <w:tc>
          <w:tcPr>
            <w:tcW w:w="4644" w:type="dxa"/>
          </w:tcPr>
          <w:p w:rsidR="00B67743" w:rsidRPr="00B8354A" w:rsidRDefault="00B67743" w:rsidP="00A349FC">
            <w:pPr>
              <w:ind w:right="-253"/>
              <w:rPr>
                <w:rFonts w:ascii="Times New Roman" w:eastAsia="Times New Roman" w:hAnsi="Times New Roman" w:cs="Times New Roman"/>
                <w:sz w:val="28"/>
                <w:szCs w:val="28"/>
                <w:lang w:val="uk-UA"/>
              </w:rPr>
            </w:pPr>
          </w:p>
        </w:tc>
        <w:tc>
          <w:tcPr>
            <w:tcW w:w="4077" w:type="dxa"/>
          </w:tcPr>
          <w:p w:rsidR="00B67743" w:rsidRPr="00B8354A" w:rsidRDefault="00B67743" w:rsidP="00A349FC">
            <w:pPr>
              <w:ind w:left="-675" w:firstLine="851"/>
              <w:jc w:val="both"/>
              <w:rPr>
                <w:rFonts w:ascii="Times New Roman" w:eastAsia="Times New Roman" w:hAnsi="Times New Roman" w:cs="Times New Roman"/>
                <w:sz w:val="28"/>
                <w:szCs w:val="28"/>
                <w:lang w:val="uk-UA"/>
              </w:rPr>
            </w:pPr>
          </w:p>
        </w:tc>
      </w:tr>
    </w:tbl>
    <w:p w:rsidR="00A57567" w:rsidRPr="00B8354A" w:rsidRDefault="00A57567" w:rsidP="00A57567">
      <w:pPr>
        <w:rPr>
          <w:rFonts w:ascii="Times New Roman" w:hAnsi="Times New Roman" w:cs="Times New Roman"/>
          <w:sz w:val="28"/>
          <w:szCs w:val="28"/>
        </w:rPr>
      </w:pPr>
    </w:p>
    <w:tbl>
      <w:tblPr>
        <w:tblW w:w="9889" w:type="dxa"/>
        <w:tblLayout w:type="fixed"/>
        <w:tblLook w:val="04A0" w:firstRow="1" w:lastRow="0" w:firstColumn="1" w:lastColumn="0" w:noHBand="0" w:noVBand="1"/>
      </w:tblPr>
      <w:tblGrid>
        <w:gridCol w:w="5812"/>
        <w:gridCol w:w="4077"/>
      </w:tblGrid>
      <w:tr w:rsidR="00A57567" w:rsidRPr="00B8354A" w:rsidTr="00A57567">
        <w:tc>
          <w:tcPr>
            <w:tcW w:w="5812" w:type="dxa"/>
            <w:hideMark/>
          </w:tcPr>
          <w:p w:rsidR="00A57567" w:rsidRPr="00B8354A" w:rsidRDefault="00A57567" w:rsidP="00A57567">
            <w:pPr>
              <w:ind w:right="-252"/>
              <w:jc w:val="both"/>
              <w:rPr>
                <w:rFonts w:ascii="Times New Roman" w:hAnsi="Times New Roman" w:cs="Times New Roman"/>
                <w:b/>
                <w:sz w:val="24"/>
              </w:rPr>
            </w:pPr>
            <w:r w:rsidRPr="00B8354A">
              <w:rPr>
                <w:rFonts w:ascii="Times New Roman" w:hAnsi="Times New Roman" w:cs="Times New Roman"/>
                <w:b/>
                <w:sz w:val="24"/>
              </w:rPr>
              <w:t xml:space="preserve">Про надання консультативного </w:t>
            </w:r>
          </w:p>
          <w:p w:rsidR="00A57567" w:rsidRPr="00B8354A" w:rsidRDefault="00A57567" w:rsidP="00A57567">
            <w:pPr>
              <w:ind w:right="-252"/>
              <w:jc w:val="both"/>
              <w:rPr>
                <w:rFonts w:ascii="Times New Roman" w:hAnsi="Times New Roman" w:cs="Times New Roman"/>
                <w:b/>
                <w:sz w:val="28"/>
                <w:szCs w:val="28"/>
                <w:lang w:val="uk-UA"/>
              </w:rPr>
            </w:pPr>
            <w:r w:rsidRPr="00B8354A">
              <w:rPr>
                <w:rFonts w:ascii="Times New Roman" w:hAnsi="Times New Roman" w:cs="Times New Roman"/>
                <w:b/>
                <w:sz w:val="24"/>
              </w:rPr>
              <w:t xml:space="preserve">висновку </w:t>
            </w:r>
            <w:r w:rsidRPr="00B8354A">
              <w:rPr>
                <w:rFonts w:ascii="Times New Roman" w:hAnsi="Times New Roman" w:cs="Times New Roman"/>
                <w:b/>
                <w:sz w:val="24"/>
                <w:lang w:val="uk-UA"/>
              </w:rPr>
              <w:t>що</w:t>
            </w:r>
            <w:r w:rsidRPr="00B8354A">
              <w:rPr>
                <w:rFonts w:ascii="Times New Roman" w:hAnsi="Times New Roman" w:cs="Times New Roman"/>
                <w:b/>
                <w:sz w:val="24"/>
              </w:rPr>
              <w:t>до законопроєкту №</w:t>
            </w:r>
            <w:r w:rsidR="00B8354A" w:rsidRPr="00B8354A">
              <w:rPr>
                <w:rFonts w:ascii="Times New Roman" w:hAnsi="Times New Roman" w:cs="Times New Roman"/>
                <w:b/>
                <w:sz w:val="24"/>
                <w:lang w:val="uk-UA"/>
              </w:rPr>
              <w:t xml:space="preserve"> 3985</w:t>
            </w:r>
          </w:p>
        </w:tc>
        <w:tc>
          <w:tcPr>
            <w:tcW w:w="4077" w:type="dxa"/>
          </w:tcPr>
          <w:p w:rsidR="00A57567" w:rsidRPr="00B8354A" w:rsidRDefault="00A57567" w:rsidP="00A57567">
            <w:pPr>
              <w:ind w:left="348"/>
              <w:rPr>
                <w:rFonts w:ascii="Times New Roman" w:hAnsi="Times New Roman" w:cs="Times New Roman"/>
                <w:sz w:val="28"/>
                <w:szCs w:val="28"/>
              </w:rPr>
            </w:pPr>
          </w:p>
        </w:tc>
      </w:tr>
    </w:tbl>
    <w:p w:rsidR="00A57567" w:rsidRPr="00B8354A" w:rsidRDefault="00A57567" w:rsidP="00A57567">
      <w:pPr>
        <w:rPr>
          <w:rFonts w:ascii="Times New Roman" w:hAnsi="Times New Roman" w:cs="Times New Roman"/>
          <w:sz w:val="28"/>
          <w:szCs w:val="28"/>
        </w:rPr>
      </w:pPr>
    </w:p>
    <w:p w:rsidR="00B8354A" w:rsidRPr="00B8354A" w:rsidRDefault="00B8354A" w:rsidP="00B8354A">
      <w:pPr>
        <w:rPr>
          <w:rFonts w:ascii="Times New Roman" w:hAnsi="Times New Roman" w:cs="Times New Roman"/>
          <w:sz w:val="28"/>
          <w:szCs w:val="28"/>
          <w:lang w:val="uk-UA"/>
        </w:rPr>
      </w:pPr>
    </w:p>
    <w:p w:rsidR="00B8354A" w:rsidRPr="00B8354A" w:rsidRDefault="00B8354A" w:rsidP="00B8354A">
      <w:pPr>
        <w:ind w:firstLine="567"/>
        <w:jc w:val="both"/>
        <w:rPr>
          <w:rFonts w:ascii="Times New Roman" w:hAnsi="Times New Roman" w:cs="Times New Roman"/>
          <w:sz w:val="28"/>
          <w:szCs w:val="28"/>
          <w:lang w:val="uk-UA"/>
        </w:rPr>
      </w:pPr>
      <w:r w:rsidRPr="00B8354A">
        <w:rPr>
          <w:rFonts w:ascii="Times New Roman" w:hAnsi="Times New Roman" w:cs="Times New Roman"/>
          <w:sz w:val="28"/>
          <w:szCs w:val="28"/>
          <w:lang w:val="uk-UA"/>
        </w:rPr>
        <w:t>Вища рада правосуддя розглянула проєкт Закону України «</w:t>
      </w:r>
      <w:r w:rsidRPr="00B8354A">
        <w:rPr>
          <w:rFonts w:ascii="Times New Roman" w:eastAsia="Times New Roman" w:hAnsi="Times New Roman" w:cs="Times New Roman"/>
          <w:sz w:val="28"/>
          <w:szCs w:val="28"/>
          <w:lang w:val="uk-UA"/>
        </w:rPr>
        <w:t>Про внесення змін до деяких законодавчих актів щодо забезпечення поетапного впровадження Єдиної судової інформаційно-телекомунікаційної системи</w:t>
      </w:r>
      <w:r w:rsidRPr="00B8354A">
        <w:rPr>
          <w:rFonts w:ascii="Times New Roman" w:hAnsi="Times New Roman" w:cs="Times New Roman"/>
          <w:sz w:val="28"/>
          <w:szCs w:val="28"/>
          <w:lang w:val="uk-UA"/>
        </w:rPr>
        <w:t xml:space="preserve">, реєстраційний           </w:t>
      </w:r>
      <w:r w:rsidRPr="00B8354A">
        <w:rPr>
          <w:rFonts w:ascii="Times New Roman" w:hAnsi="Times New Roman" w:cs="Times New Roman"/>
          <w:sz w:val="28"/>
          <w:szCs w:val="28"/>
          <w:lang w:val="uk-UA"/>
        </w:rPr>
        <w:t xml:space="preserve"> </w:t>
      </w:r>
      <w:r w:rsidRPr="00B8354A">
        <w:rPr>
          <w:rFonts w:ascii="Times New Roman" w:hAnsi="Times New Roman" w:cs="Times New Roman"/>
          <w:sz w:val="28"/>
          <w:szCs w:val="28"/>
          <w:lang w:val="uk-UA"/>
        </w:rPr>
        <w:t xml:space="preserve">№ </w:t>
      </w:r>
      <w:r w:rsidRPr="00B8354A">
        <w:rPr>
          <w:rFonts w:ascii="Times New Roman" w:hAnsi="Times New Roman" w:cs="Times New Roman"/>
          <w:sz w:val="28"/>
          <w:szCs w:val="28"/>
          <w:shd w:val="clear" w:color="auto" w:fill="FFFFFF"/>
          <w:lang w:val="uk-UA"/>
        </w:rPr>
        <w:t>3985</w:t>
      </w:r>
      <w:r w:rsidRPr="00B8354A">
        <w:rPr>
          <w:rFonts w:ascii="Times New Roman" w:hAnsi="Times New Roman" w:cs="Times New Roman"/>
          <w:sz w:val="28"/>
          <w:szCs w:val="28"/>
          <w:lang w:val="uk-UA"/>
        </w:rPr>
        <w:t xml:space="preserve"> від 13 серпня 2020 року, внесений на розгляд Верховної Ради України у порядку законодавчої ініціативи народними депутатами України </w:t>
      </w:r>
      <w:r w:rsidRPr="00B8354A">
        <w:rPr>
          <w:rFonts w:ascii="Times New Roman" w:eastAsia="Times New Roman" w:hAnsi="Times New Roman" w:cs="Times New Roman"/>
          <w:sz w:val="28"/>
          <w:szCs w:val="28"/>
          <w:lang w:val="uk-UA"/>
        </w:rPr>
        <w:t>Бабієм Р.В.,      Федієнком О.П., Ватрасом В.А., Тарасенком Т.П., Демченком С.О.</w:t>
      </w:r>
    </w:p>
    <w:p w:rsidR="00B8354A" w:rsidRPr="00B8354A" w:rsidRDefault="00B8354A" w:rsidP="00B8354A">
      <w:pPr>
        <w:ind w:firstLine="567"/>
        <w:jc w:val="both"/>
        <w:rPr>
          <w:rFonts w:ascii="Times New Roman" w:hAnsi="Times New Roman" w:cs="Times New Roman"/>
          <w:sz w:val="28"/>
          <w:szCs w:val="28"/>
          <w:lang w:val="uk-UA"/>
        </w:rPr>
      </w:pPr>
      <w:r w:rsidRPr="00B8354A">
        <w:rPr>
          <w:rFonts w:ascii="Times New Roman" w:hAnsi="Times New Roman" w:cs="Times New Roman"/>
          <w:sz w:val="28"/>
          <w:szCs w:val="28"/>
          <w:lang w:val="uk-UA"/>
        </w:rPr>
        <w:t xml:space="preserve">Відповідно до пункту 15 частини першої статті 3 Закону України             </w:t>
      </w:r>
      <w:r w:rsidRPr="00B8354A">
        <w:rPr>
          <w:rFonts w:ascii="Times New Roman" w:hAnsi="Times New Roman" w:cs="Times New Roman"/>
          <w:sz w:val="28"/>
          <w:szCs w:val="28"/>
          <w:lang w:val="uk-UA"/>
        </w:rPr>
        <w:t xml:space="preserve">           </w:t>
      </w:r>
      <w:r w:rsidRPr="00B8354A">
        <w:rPr>
          <w:rFonts w:ascii="Times New Roman" w:hAnsi="Times New Roman" w:cs="Times New Roman"/>
          <w:sz w:val="28"/>
          <w:szCs w:val="28"/>
          <w:lang w:val="uk-UA"/>
        </w:rPr>
        <w:t>«Про Вищу раду правосуддя» Вища рада правосуддя надає обов’язкові до розгляду консультативні висновки щодо законопроєктів із питань утворення, реорганізації чи ліквідації судів, судоустрою і статусу суддів.</w:t>
      </w:r>
    </w:p>
    <w:p w:rsidR="00B8354A" w:rsidRPr="00B8354A" w:rsidRDefault="00B8354A" w:rsidP="00B8354A">
      <w:pPr>
        <w:ind w:firstLine="567"/>
        <w:jc w:val="both"/>
        <w:rPr>
          <w:rFonts w:ascii="Times New Roman" w:hAnsi="Times New Roman" w:cs="Times New Roman"/>
          <w:sz w:val="28"/>
          <w:szCs w:val="28"/>
          <w:lang w:val="uk-UA"/>
        </w:rPr>
      </w:pPr>
      <w:r w:rsidRPr="00B8354A">
        <w:rPr>
          <w:rFonts w:ascii="Times New Roman" w:hAnsi="Times New Roman" w:cs="Times New Roman"/>
          <w:sz w:val="28"/>
          <w:szCs w:val="28"/>
          <w:lang w:val="uk-UA"/>
        </w:rPr>
        <w:t xml:space="preserve">За результатами розгляду вказаного законопроєкту, керуючись                   статтею 131 Конституції України, статтями 3, 34 Закону України «Про Вищу раду правосуддя», Вища рада правосуддя </w:t>
      </w:r>
    </w:p>
    <w:p w:rsidR="00B8354A" w:rsidRPr="00B8354A" w:rsidRDefault="00B8354A" w:rsidP="00B8354A">
      <w:pPr>
        <w:jc w:val="center"/>
        <w:rPr>
          <w:rFonts w:ascii="Times New Roman" w:hAnsi="Times New Roman" w:cs="Times New Roman"/>
          <w:b/>
          <w:sz w:val="28"/>
          <w:szCs w:val="28"/>
          <w:lang w:val="uk-UA"/>
        </w:rPr>
      </w:pPr>
    </w:p>
    <w:p w:rsidR="00B8354A" w:rsidRPr="00B8354A" w:rsidRDefault="00B8354A" w:rsidP="00B8354A">
      <w:pPr>
        <w:jc w:val="center"/>
        <w:rPr>
          <w:rFonts w:ascii="Times New Roman" w:hAnsi="Times New Roman" w:cs="Times New Roman"/>
          <w:b/>
          <w:sz w:val="28"/>
          <w:szCs w:val="28"/>
          <w:lang w:val="uk-UA"/>
        </w:rPr>
      </w:pPr>
      <w:r w:rsidRPr="00B8354A">
        <w:rPr>
          <w:rFonts w:ascii="Times New Roman" w:hAnsi="Times New Roman" w:cs="Times New Roman"/>
          <w:b/>
          <w:sz w:val="28"/>
          <w:szCs w:val="28"/>
          <w:lang w:val="uk-UA"/>
        </w:rPr>
        <w:t>вирішила:</w:t>
      </w:r>
    </w:p>
    <w:p w:rsidR="00B8354A" w:rsidRPr="00B8354A" w:rsidRDefault="00B8354A" w:rsidP="00B8354A">
      <w:pPr>
        <w:rPr>
          <w:rFonts w:ascii="Times New Roman" w:hAnsi="Times New Roman" w:cs="Times New Roman"/>
          <w:sz w:val="28"/>
          <w:szCs w:val="28"/>
          <w:lang w:val="uk-UA"/>
        </w:rPr>
      </w:pPr>
    </w:p>
    <w:p w:rsidR="00B8354A" w:rsidRPr="00B8354A" w:rsidRDefault="00B8354A" w:rsidP="00B8354A">
      <w:pPr>
        <w:ind w:firstLine="567"/>
        <w:jc w:val="both"/>
        <w:rPr>
          <w:rFonts w:ascii="Times New Roman" w:eastAsia="Times New Roman" w:hAnsi="Times New Roman" w:cs="Times New Roman"/>
          <w:sz w:val="28"/>
          <w:szCs w:val="28"/>
          <w:lang w:val="uk-UA"/>
        </w:rPr>
      </w:pPr>
      <w:r w:rsidRPr="00B8354A">
        <w:rPr>
          <w:rFonts w:ascii="Times New Roman" w:hAnsi="Times New Roman" w:cs="Times New Roman"/>
          <w:sz w:val="28"/>
          <w:szCs w:val="28"/>
          <w:lang w:val="uk-UA"/>
        </w:rPr>
        <w:t xml:space="preserve">1. Затвердити консультативний висновок щодо проєкту Закону України </w:t>
      </w:r>
      <w:r w:rsidRPr="00B8354A">
        <w:rPr>
          <w:rFonts w:ascii="Times New Roman" w:hAnsi="Times New Roman" w:cs="Times New Roman"/>
          <w:sz w:val="28"/>
          <w:szCs w:val="28"/>
          <w:lang w:val="uk-UA"/>
        </w:rPr>
        <w:t xml:space="preserve"> </w:t>
      </w:r>
      <w:r w:rsidRPr="00B8354A">
        <w:rPr>
          <w:rFonts w:ascii="Times New Roman" w:hAnsi="Times New Roman" w:cs="Times New Roman"/>
          <w:sz w:val="28"/>
          <w:szCs w:val="28"/>
          <w:lang w:val="uk-UA"/>
        </w:rPr>
        <w:t>«</w:t>
      </w:r>
      <w:r w:rsidRPr="00B8354A">
        <w:rPr>
          <w:rFonts w:ascii="Times New Roman" w:eastAsia="Times New Roman" w:hAnsi="Times New Roman" w:cs="Times New Roman"/>
          <w:sz w:val="28"/>
          <w:szCs w:val="28"/>
          <w:lang w:val="uk-UA"/>
        </w:rPr>
        <w:t>Про внесення змін до деяких законодавчих актів щодо забезпечення поетапного впровадження Єдиної судової інформаційно-телекомунікаційної системи»</w:t>
      </w:r>
      <w:r w:rsidRPr="00B8354A">
        <w:rPr>
          <w:rFonts w:ascii="Times New Roman" w:hAnsi="Times New Roman" w:cs="Times New Roman"/>
          <w:sz w:val="28"/>
          <w:szCs w:val="28"/>
          <w:lang w:val="uk-UA"/>
        </w:rPr>
        <w:t xml:space="preserve"> (реєстраційний № </w:t>
      </w:r>
      <w:r w:rsidRPr="00B8354A">
        <w:rPr>
          <w:rFonts w:ascii="Times New Roman" w:hAnsi="Times New Roman" w:cs="Times New Roman"/>
          <w:sz w:val="28"/>
          <w:szCs w:val="28"/>
          <w:shd w:val="clear" w:color="auto" w:fill="FFFFFF"/>
          <w:lang w:val="uk-UA"/>
        </w:rPr>
        <w:t>3985</w:t>
      </w:r>
      <w:r w:rsidRPr="00B8354A">
        <w:rPr>
          <w:rFonts w:ascii="Times New Roman" w:hAnsi="Times New Roman" w:cs="Times New Roman"/>
          <w:sz w:val="28"/>
          <w:szCs w:val="28"/>
          <w:lang w:val="uk-UA"/>
        </w:rPr>
        <w:t xml:space="preserve"> від 13 серпня 2020 року), внесеного на розгляд Верховної Ради України у порядку законодавчої ініціативи народними депутатами України </w:t>
      </w:r>
      <w:r w:rsidRPr="00B8354A">
        <w:rPr>
          <w:rFonts w:ascii="Times New Roman" w:eastAsia="Times New Roman" w:hAnsi="Times New Roman" w:cs="Times New Roman"/>
          <w:sz w:val="28"/>
          <w:szCs w:val="28"/>
          <w:lang w:val="uk-UA"/>
        </w:rPr>
        <w:t>Бабієм Р.В.,</w:t>
      </w:r>
      <w:r w:rsidRPr="00B8354A">
        <w:rPr>
          <w:rFonts w:ascii="Times New Roman" w:eastAsia="Times New Roman" w:hAnsi="Times New Roman" w:cs="Times New Roman"/>
          <w:sz w:val="28"/>
          <w:szCs w:val="28"/>
          <w:lang w:val="uk-UA"/>
        </w:rPr>
        <w:t xml:space="preserve"> Федієнком О.П., Ватрасом В.А., </w:t>
      </w:r>
      <w:r w:rsidRPr="00B8354A">
        <w:rPr>
          <w:rFonts w:ascii="Times New Roman" w:eastAsia="Times New Roman" w:hAnsi="Times New Roman" w:cs="Times New Roman"/>
          <w:sz w:val="28"/>
          <w:szCs w:val="28"/>
          <w:lang w:val="uk-UA"/>
        </w:rPr>
        <w:t>Тарасенком Т.П., Демченком С.О.</w:t>
      </w:r>
    </w:p>
    <w:p w:rsidR="00B8354A" w:rsidRPr="00B8354A" w:rsidRDefault="00B8354A" w:rsidP="00B8354A">
      <w:pPr>
        <w:ind w:firstLine="567"/>
        <w:jc w:val="both"/>
        <w:rPr>
          <w:rFonts w:ascii="Times New Roman" w:hAnsi="Times New Roman" w:cs="Times New Roman"/>
          <w:sz w:val="28"/>
          <w:szCs w:val="28"/>
          <w:lang w:val="uk-UA"/>
        </w:rPr>
      </w:pPr>
      <w:r w:rsidRPr="00B8354A">
        <w:rPr>
          <w:rFonts w:ascii="Times New Roman" w:hAnsi="Times New Roman" w:cs="Times New Roman"/>
          <w:sz w:val="28"/>
          <w:szCs w:val="28"/>
          <w:lang w:val="uk-UA"/>
        </w:rPr>
        <w:t>2. Надіслати консультативний висновок до Верховної Ради України.</w:t>
      </w:r>
    </w:p>
    <w:p w:rsidR="00B8354A" w:rsidRPr="00B8354A" w:rsidRDefault="00B8354A" w:rsidP="00B8354A">
      <w:pPr>
        <w:jc w:val="both"/>
        <w:rPr>
          <w:rFonts w:ascii="Times New Roman" w:hAnsi="Times New Roman" w:cs="Times New Roman"/>
          <w:b/>
          <w:sz w:val="28"/>
          <w:szCs w:val="28"/>
          <w:lang w:val="uk-UA"/>
        </w:rPr>
      </w:pPr>
    </w:p>
    <w:p w:rsidR="00B8354A" w:rsidRPr="00B8354A" w:rsidRDefault="00B8354A" w:rsidP="00B8354A">
      <w:pPr>
        <w:jc w:val="both"/>
        <w:rPr>
          <w:rFonts w:ascii="Times New Roman" w:hAnsi="Times New Roman" w:cs="Times New Roman"/>
          <w:b/>
          <w:sz w:val="28"/>
          <w:szCs w:val="28"/>
          <w:lang w:val="uk-UA"/>
        </w:rPr>
      </w:pPr>
    </w:p>
    <w:p w:rsidR="00B8354A" w:rsidRPr="00B8354A" w:rsidRDefault="00B8354A" w:rsidP="00B8354A">
      <w:pPr>
        <w:jc w:val="both"/>
        <w:rPr>
          <w:rFonts w:ascii="Times New Roman" w:hAnsi="Times New Roman" w:cs="Times New Roman"/>
          <w:sz w:val="28"/>
          <w:szCs w:val="28"/>
        </w:rPr>
      </w:pPr>
      <w:r w:rsidRPr="00B8354A">
        <w:rPr>
          <w:rFonts w:ascii="Times New Roman" w:eastAsia="Times New Roman" w:hAnsi="Times New Roman" w:cs="Times New Roman"/>
          <w:b/>
          <w:sz w:val="28"/>
          <w:szCs w:val="28"/>
          <w:lang w:val="uk-UA"/>
        </w:rPr>
        <w:t>Голова Вищої ради правосуддя</w:t>
      </w:r>
      <w:r w:rsidRPr="00B8354A">
        <w:rPr>
          <w:rFonts w:ascii="Times New Roman" w:eastAsia="Times New Roman" w:hAnsi="Times New Roman" w:cs="Times New Roman"/>
          <w:b/>
          <w:sz w:val="28"/>
          <w:szCs w:val="28"/>
          <w:lang w:val="uk-UA"/>
        </w:rPr>
        <w:tab/>
        <w:t xml:space="preserve">                      </w:t>
      </w:r>
      <w:r w:rsidRPr="00B8354A">
        <w:rPr>
          <w:rFonts w:ascii="Times New Roman" w:eastAsia="Times New Roman" w:hAnsi="Times New Roman" w:cs="Times New Roman"/>
          <w:b/>
          <w:sz w:val="28"/>
          <w:szCs w:val="28"/>
          <w:lang w:val="uk-UA"/>
        </w:rPr>
        <w:tab/>
      </w:r>
      <w:r w:rsidRPr="00B8354A">
        <w:rPr>
          <w:rFonts w:ascii="Times New Roman" w:eastAsia="Times New Roman" w:hAnsi="Times New Roman" w:cs="Times New Roman"/>
          <w:b/>
          <w:sz w:val="28"/>
          <w:szCs w:val="28"/>
          <w:lang w:val="uk-UA"/>
        </w:rPr>
        <w:tab/>
      </w:r>
      <w:r w:rsidRPr="00B8354A">
        <w:rPr>
          <w:rFonts w:ascii="Times New Roman" w:eastAsia="Times New Roman" w:hAnsi="Times New Roman" w:cs="Times New Roman"/>
          <w:b/>
          <w:sz w:val="28"/>
          <w:szCs w:val="28"/>
          <w:lang w:val="uk-UA"/>
        </w:rPr>
        <w:tab/>
        <w:t xml:space="preserve"> А.А. Овсіє</w:t>
      </w:r>
      <w:r w:rsidRPr="00B8354A">
        <w:rPr>
          <w:rFonts w:ascii="Times New Roman" w:eastAsia="Times New Roman" w:hAnsi="Times New Roman" w:cs="Times New Roman"/>
          <w:b/>
          <w:sz w:val="28"/>
          <w:szCs w:val="28"/>
        </w:rPr>
        <w:t>нко</w:t>
      </w:r>
    </w:p>
    <w:p w:rsidR="00B8354A" w:rsidRPr="00B8354A" w:rsidRDefault="00B8354A" w:rsidP="00B8354A">
      <w:pPr>
        <w:jc w:val="both"/>
        <w:rPr>
          <w:rFonts w:ascii="Times New Roman" w:hAnsi="Times New Roman" w:cs="Times New Roman"/>
          <w:b/>
          <w:sz w:val="28"/>
          <w:szCs w:val="28"/>
        </w:rPr>
      </w:pPr>
    </w:p>
    <w:p w:rsidR="00A57567" w:rsidRPr="00B8354A" w:rsidRDefault="00A57567" w:rsidP="00A57567">
      <w:pPr>
        <w:jc w:val="both"/>
        <w:rPr>
          <w:rFonts w:ascii="Times New Roman" w:hAnsi="Times New Roman" w:cs="Times New Roman"/>
          <w:b/>
          <w:sz w:val="28"/>
          <w:szCs w:val="28"/>
        </w:rPr>
      </w:pPr>
    </w:p>
    <w:p w:rsidR="009346EF" w:rsidRPr="00B8354A" w:rsidRDefault="009346EF" w:rsidP="00A57567">
      <w:pPr>
        <w:pStyle w:val="a3"/>
        <w:tabs>
          <w:tab w:val="left" w:pos="5245"/>
        </w:tabs>
        <w:rPr>
          <w:rFonts w:cs="Times New Roman"/>
          <w:b/>
          <w:szCs w:val="28"/>
          <w:lang w:val="ru-RU"/>
        </w:rPr>
      </w:pPr>
    </w:p>
    <w:p w:rsidR="00A57567" w:rsidRPr="00B8354A" w:rsidRDefault="00A57567" w:rsidP="00A57567">
      <w:pPr>
        <w:pStyle w:val="a3"/>
        <w:tabs>
          <w:tab w:val="left" w:pos="5245"/>
        </w:tabs>
        <w:rPr>
          <w:rFonts w:cs="Times New Roman"/>
          <w:b/>
          <w:szCs w:val="28"/>
          <w:lang w:val="ru-RU"/>
        </w:rPr>
      </w:pPr>
    </w:p>
    <w:p w:rsidR="00273E62" w:rsidRPr="00B8354A" w:rsidRDefault="00273E62" w:rsidP="00A57567">
      <w:pPr>
        <w:pStyle w:val="a3"/>
        <w:tabs>
          <w:tab w:val="left" w:pos="5245"/>
        </w:tabs>
        <w:rPr>
          <w:rFonts w:cs="Times New Roman"/>
          <w:b/>
          <w:szCs w:val="28"/>
          <w:lang w:val="ru-RU"/>
        </w:rPr>
      </w:pPr>
    </w:p>
    <w:p w:rsidR="009346EF" w:rsidRPr="00B8354A" w:rsidRDefault="009346EF" w:rsidP="00436537">
      <w:pPr>
        <w:pStyle w:val="a3"/>
        <w:tabs>
          <w:tab w:val="left" w:pos="5245"/>
        </w:tabs>
        <w:ind w:left="4395" w:firstLine="567"/>
        <w:rPr>
          <w:rFonts w:cs="Times New Roman"/>
          <w:b/>
          <w:szCs w:val="28"/>
        </w:rPr>
      </w:pPr>
      <w:r w:rsidRPr="00B8354A">
        <w:rPr>
          <w:rFonts w:cs="Times New Roman"/>
          <w:b/>
          <w:szCs w:val="28"/>
        </w:rPr>
        <w:t xml:space="preserve">ЗАТВЕРДЖЕНО </w:t>
      </w:r>
    </w:p>
    <w:p w:rsidR="009346EF" w:rsidRPr="00B8354A" w:rsidRDefault="009346EF" w:rsidP="00436537">
      <w:pPr>
        <w:pStyle w:val="a3"/>
        <w:tabs>
          <w:tab w:val="left" w:pos="5245"/>
        </w:tabs>
        <w:ind w:left="4962"/>
        <w:rPr>
          <w:rFonts w:cs="Times New Roman"/>
          <w:b/>
          <w:szCs w:val="28"/>
        </w:rPr>
      </w:pPr>
      <w:r w:rsidRPr="00B8354A">
        <w:rPr>
          <w:rFonts w:cs="Times New Roman"/>
          <w:b/>
          <w:szCs w:val="28"/>
        </w:rPr>
        <w:t>Рішення Вищої ради правосуддя</w:t>
      </w:r>
    </w:p>
    <w:p w:rsidR="00CD7A84" w:rsidRPr="00B8354A" w:rsidRDefault="00CD7A84" w:rsidP="009346EF">
      <w:pPr>
        <w:pStyle w:val="a3"/>
        <w:tabs>
          <w:tab w:val="left" w:pos="5245"/>
        </w:tabs>
        <w:ind w:left="4395"/>
        <w:rPr>
          <w:rFonts w:cs="Times New Roman"/>
          <w:b/>
          <w:szCs w:val="28"/>
          <w:lang w:val="ru-RU"/>
        </w:rPr>
      </w:pPr>
    </w:p>
    <w:p w:rsidR="009346EF" w:rsidRPr="00B8354A" w:rsidRDefault="00CD7A84" w:rsidP="00436537">
      <w:pPr>
        <w:pStyle w:val="a3"/>
        <w:tabs>
          <w:tab w:val="left" w:pos="5245"/>
        </w:tabs>
        <w:ind w:left="4962"/>
        <w:rPr>
          <w:rFonts w:cs="Times New Roman"/>
          <w:b/>
          <w:szCs w:val="28"/>
        </w:rPr>
      </w:pPr>
      <w:r w:rsidRPr="00B8354A">
        <w:rPr>
          <w:rFonts w:cs="Times New Roman"/>
          <w:b/>
          <w:szCs w:val="28"/>
          <w:lang w:val="ru-RU"/>
        </w:rPr>
        <w:t xml:space="preserve">27 жовтня </w:t>
      </w:r>
      <w:r w:rsidR="009346EF" w:rsidRPr="00B8354A">
        <w:rPr>
          <w:rFonts w:cs="Times New Roman"/>
          <w:b/>
          <w:szCs w:val="28"/>
        </w:rPr>
        <w:t>2020 року № 2</w:t>
      </w:r>
      <w:r w:rsidR="00B8354A" w:rsidRPr="00B8354A">
        <w:rPr>
          <w:rFonts w:cs="Times New Roman"/>
          <w:b/>
          <w:szCs w:val="28"/>
          <w:lang w:val="ru-RU"/>
        </w:rPr>
        <w:t>961</w:t>
      </w:r>
      <w:r w:rsidR="009346EF" w:rsidRPr="00B8354A">
        <w:rPr>
          <w:rFonts w:cs="Times New Roman"/>
          <w:b/>
          <w:szCs w:val="28"/>
        </w:rPr>
        <w:t>/0/15-20</w:t>
      </w:r>
    </w:p>
    <w:p w:rsidR="00A57567" w:rsidRPr="00B8354A" w:rsidRDefault="00A57567" w:rsidP="00A57567">
      <w:pPr>
        <w:pStyle w:val="a3"/>
        <w:tabs>
          <w:tab w:val="left" w:pos="5387"/>
        </w:tabs>
        <w:rPr>
          <w:rFonts w:cs="Times New Roman"/>
          <w:b/>
          <w:szCs w:val="28"/>
        </w:rPr>
      </w:pPr>
    </w:p>
    <w:p w:rsidR="00B8354A" w:rsidRPr="00B8354A" w:rsidRDefault="00B8354A" w:rsidP="00B8354A">
      <w:pPr>
        <w:pStyle w:val="a3"/>
        <w:tabs>
          <w:tab w:val="left" w:pos="3969"/>
        </w:tabs>
        <w:rPr>
          <w:rFonts w:cs="Times New Roman"/>
          <w:b/>
          <w:szCs w:val="28"/>
          <w:lang w:val="ru-RU"/>
        </w:rPr>
      </w:pPr>
    </w:p>
    <w:p w:rsidR="00B8354A" w:rsidRPr="00B8354A" w:rsidRDefault="00B8354A" w:rsidP="00B8354A">
      <w:pPr>
        <w:pStyle w:val="a3"/>
        <w:tabs>
          <w:tab w:val="left" w:pos="3969"/>
        </w:tabs>
        <w:jc w:val="center"/>
        <w:rPr>
          <w:rFonts w:cs="Times New Roman"/>
          <w:szCs w:val="28"/>
        </w:rPr>
      </w:pPr>
      <w:r w:rsidRPr="00B8354A">
        <w:rPr>
          <w:rFonts w:cs="Times New Roman"/>
          <w:szCs w:val="28"/>
        </w:rPr>
        <w:t>КОНСУЛЬТАТИВНИЙ ВИСНОВОК</w:t>
      </w:r>
    </w:p>
    <w:p w:rsidR="00B8354A" w:rsidRPr="00B8354A" w:rsidRDefault="00B8354A" w:rsidP="00B8354A">
      <w:pPr>
        <w:pStyle w:val="a3"/>
        <w:jc w:val="center"/>
        <w:rPr>
          <w:rFonts w:cs="Times New Roman"/>
          <w:szCs w:val="28"/>
          <w:lang w:val="ru-RU"/>
        </w:rPr>
      </w:pPr>
      <w:r w:rsidRPr="00B8354A">
        <w:rPr>
          <w:rFonts w:cs="Times New Roman"/>
          <w:szCs w:val="28"/>
        </w:rPr>
        <w:t xml:space="preserve">щодо законопроєкту № </w:t>
      </w:r>
      <w:r w:rsidRPr="00B8354A">
        <w:rPr>
          <w:rFonts w:cs="Times New Roman"/>
          <w:szCs w:val="28"/>
          <w:lang w:val="ru-RU"/>
        </w:rPr>
        <w:t>3985</w:t>
      </w:r>
    </w:p>
    <w:p w:rsidR="00B8354A" w:rsidRPr="00B8354A" w:rsidRDefault="00B8354A" w:rsidP="00B8354A">
      <w:pPr>
        <w:ind w:firstLine="567"/>
        <w:jc w:val="both"/>
        <w:rPr>
          <w:rFonts w:ascii="Times New Roman" w:eastAsia="Times New Roman" w:hAnsi="Times New Roman" w:cs="Times New Roman"/>
          <w:sz w:val="28"/>
          <w:szCs w:val="28"/>
          <w:lang w:eastAsia="uk-UA"/>
        </w:rPr>
      </w:pPr>
    </w:p>
    <w:p w:rsidR="00B8354A" w:rsidRPr="00B8354A" w:rsidRDefault="00B8354A" w:rsidP="00B8354A">
      <w:pPr>
        <w:pStyle w:val="a3"/>
        <w:widowControl w:val="0"/>
        <w:tabs>
          <w:tab w:val="left" w:pos="1134"/>
        </w:tabs>
        <w:ind w:firstLine="709"/>
        <w:jc w:val="both"/>
        <w:outlineLvl w:val="0"/>
        <w:rPr>
          <w:rFonts w:cs="Times New Roman"/>
          <w:szCs w:val="28"/>
        </w:rPr>
      </w:pPr>
      <w:r w:rsidRPr="00B8354A">
        <w:rPr>
          <w:rFonts w:cs="Times New Roman"/>
          <w:szCs w:val="28"/>
        </w:rPr>
        <w:t>1. Проєкт Закону України «</w:t>
      </w:r>
      <w:r w:rsidRPr="00B8354A">
        <w:rPr>
          <w:rFonts w:eastAsia="Times New Roman" w:cs="Times New Roman"/>
          <w:szCs w:val="28"/>
        </w:rPr>
        <w:t>Про внесення змін до деяких законодавчих актів щодо забезпечення поетапного впровадження Єдиної судової інформаційно-телекомунікаційної системи»</w:t>
      </w:r>
      <w:r w:rsidRPr="00B8354A">
        <w:rPr>
          <w:rFonts w:cs="Times New Roman"/>
          <w:szCs w:val="28"/>
        </w:rPr>
        <w:t xml:space="preserve">, реєстраційний № 3985 від 13 серпня 2020 року (далі – законопроєкт № 3985), внесено на розгляд Верховної Ради України у порядку законодавчої ініціативи народними депутатами України </w:t>
      </w:r>
      <w:r w:rsidRPr="00B8354A">
        <w:rPr>
          <w:rFonts w:eastAsia="Times New Roman" w:cs="Times New Roman"/>
          <w:szCs w:val="28"/>
        </w:rPr>
        <w:t>Бабієм Р.В., Федієнком О.П., Ватрасом В.А., Тарасенком Т.П., Демченком С.О.</w:t>
      </w:r>
    </w:p>
    <w:p w:rsidR="00B8354A" w:rsidRPr="00B8354A" w:rsidRDefault="00B8354A" w:rsidP="00B8354A">
      <w:pPr>
        <w:pStyle w:val="a3"/>
        <w:widowControl w:val="0"/>
        <w:tabs>
          <w:tab w:val="left" w:pos="1134"/>
        </w:tabs>
        <w:ind w:firstLine="709"/>
        <w:jc w:val="both"/>
        <w:outlineLvl w:val="0"/>
        <w:rPr>
          <w:rFonts w:cs="Times New Roman"/>
          <w:szCs w:val="28"/>
        </w:rPr>
      </w:pPr>
      <w:r w:rsidRPr="00B8354A">
        <w:rPr>
          <w:rStyle w:val="CharStyle12"/>
          <w:sz w:val="28"/>
          <w:szCs w:val="28"/>
        </w:rPr>
        <w:t>Як зазначено у пояснювальній записці,</w:t>
      </w:r>
      <w:r w:rsidRPr="00B8354A">
        <w:rPr>
          <w:rStyle w:val="a7"/>
          <w:rFonts w:cs="Times New Roman"/>
          <w:szCs w:val="28"/>
          <w:bdr w:val="none" w:sz="0" w:space="0" w:color="auto" w:frame="1"/>
        </w:rPr>
        <w:t xml:space="preserve"> </w:t>
      </w:r>
      <w:r w:rsidRPr="00B8354A">
        <w:rPr>
          <w:rFonts w:cs="Times New Roman"/>
          <w:szCs w:val="28"/>
        </w:rPr>
        <w:t xml:space="preserve">законопроєкт № 3985 розроблено </w:t>
      </w:r>
      <w:r w:rsidRPr="00B8354A">
        <w:rPr>
          <w:rFonts w:eastAsia="Times New Roman" w:cs="Times New Roman"/>
          <w:szCs w:val="28"/>
        </w:rPr>
        <w:t>з метою забезпечення початку функціонування окремих модулів (підсистем) Єдиної судової інформаційно-телекомунікаційної системи (далі – ЄСІТС) та поетапного впровадження ЄСІТС.</w:t>
      </w:r>
    </w:p>
    <w:p w:rsidR="00B8354A" w:rsidRPr="00B8354A" w:rsidRDefault="00B8354A" w:rsidP="00B8354A">
      <w:pPr>
        <w:pBdr>
          <w:top w:val="nil"/>
          <w:left w:val="nil"/>
          <w:bottom w:val="nil"/>
          <w:right w:val="nil"/>
          <w:between w:val="nil"/>
        </w:pBdr>
        <w:ind w:firstLine="709"/>
        <w:jc w:val="both"/>
        <w:rPr>
          <w:rFonts w:ascii="Times New Roman" w:eastAsia="Times New Roman" w:hAnsi="Times New Roman" w:cs="Times New Roman"/>
          <w:sz w:val="28"/>
          <w:szCs w:val="28"/>
        </w:rPr>
      </w:pPr>
      <w:r w:rsidRPr="00B8354A">
        <w:rPr>
          <w:rStyle w:val="CharStyle12"/>
          <w:rFonts w:ascii="Times New Roman" w:hAnsi="Times New Roman"/>
          <w:sz w:val="28"/>
          <w:szCs w:val="28"/>
        </w:rPr>
        <w:t xml:space="preserve">На досягнення вказаної мети </w:t>
      </w:r>
      <w:r w:rsidRPr="00B8354A">
        <w:rPr>
          <w:rFonts w:ascii="Times New Roman" w:eastAsia="Times New Roman" w:hAnsi="Times New Roman" w:cs="Times New Roman"/>
          <w:sz w:val="28"/>
          <w:szCs w:val="28"/>
          <w:lang w:eastAsia="ru-RU"/>
        </w:rPr>
        <w:t xml:space="preserve">законопроєктом № 3985 пропонується </w:t>
      </w:r>
      <w:r w:rsidRPr="00B8354A">
        <w:rPr>
          <w:rFonts w:ascii="Times New Roman" w:eastAsia="Times New Roman" w:hAnsi="Times New Roman" w:cs="Times New Roman"/>
          <w:sz w:val="28"/>
          <w:szCs w:val="28"/>
        </w:rPr>
        <w:t xml:space="preserve">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Закону України «Про Вищу раду правосуддя». </w:t>
      </w:r>
    </w:p>
    <w:p w:rsidR="00B8354A" w:rsidRPr="00B8354A" w:rsidRDefault="00B8354A" w:rsidP="00B8354A">
      <w:pPr>
        <w:pBdr>
          <w:top w:val="nil"/>
          <w:left w:val="nil"/>
          <w:bottom w:val="nil"/>
          <w:right w:val="nil"/>
          <w:between w:val="nil"/>
        </w:pBdr>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Доцільність поетапного (шляхом забезпечення початку функціонування окремих модулів (підсистем)) запровадження ЄСІТС авт</w:t>
      </w:r>
      <w:r w:rsidRPr="00B8354A">
        <w:rPr>
          <w:rFonts w:ascii="Times New Roman" w:eastAsia="Times New Roman" w:hAnsi="Times New Roman" w:cs="Times New Roman"/>
          <w:sz w:val="28"/>
          <w:szCs w:val="28"/>
        </w:rPr>
        <w:t xml:space="preserve">ори законопроєкту обґрунтовують </w:t>
      </w:r>
      <w:r w:rsidRPr="00B8354A">
        <w:rPr>
          <w:rFonts w:ascii="Times New Roman" w:eastAsia="Times New Roman" w:hAnsi="Times New Roman" w:cs="Times New Roman"/>
          <w:sz w:val="28"/>
          <w:szCs w:val="28"/>
        </w:rPr>
        <w:t xml:space="preserve">тим, що такий підхід дасть змогу розпочати використання підсистем і модулів, які вже перебувають на фінальному етапі їх розробки, не чекаючи готовності інших підсистем, розробка яких перебуває на початковому етапі. Крім того, </w:t>
      </w:r>
      <w:r w:rsidRPr="00B8354A">
        <w:rPr>
          <w:rFonts w:ascii="Times New Roman" w:eastAsia="Times New Roman" w:hAnsi="Times New Roman" w:cs="Times New Roman"/>
          <w:sz w:val="28"/>
          <w:szCs w:val="28"/>
          <w:highlight w:val="white"/>
        </w:rPr>
        <w:t xml:space="preserve">поетапне впровадження ЄСІТС дасть змогу </w:t>
      </w:r>
      <w:proofErr w:type="gramStart"/>
      <w:r w:rsidRPr="00B8354A">
        <w:rPr>
          <w:rFonts w:ascii="Times New Roman" w:eastAsia="Times New Roman" w:hAnsi="Times New Roman" w:cs="Times New Roman"/>
          <w:sz w:val="28"/>
          <w:szCs w:val="28"/>
          <w:highlight w:val="white"/>
        </w:rPr>
        <w:t>зекономити  кошти</w:t>
      </w:r>
      <w:proofErr w:type="gramEnd"/>
      <w:r w:rsidRPr="00B8354A">
        <w:rPr>
          <w:rFonts w:ascii="Times New Roman" w:eastAsia="Times New Roman" w:hAnsi="Times New Roman" w:cs="Times New Roman"/>
          <w:sz w:val="28"/>
          <w:szCs w:val="28"/>
          <w:highlight w:val="white"/>
        </w:rPr>
        <w:t xml:space="preserve"> державного бюджету та кошти сторін судової справи</w:t>
      </w:r>
      <w:r w:rsidRPr="00B8354A">
        <w:rPr>
          <w:rFonts w:ascii="Times New Roman" w:eastAsia="Times New Roman" w:hAnsi="Times New Roman" w:cs="Times New Roman"/>
          <w:sz w:val="28"/>
          <w:szCs w:val="28"/>
        </w:rPr>
        <w:t>, зокрема на відправлення поштової кореспонденції та озн</w:t>
      </w:r>
      <w:r w:rsidRPr="00B8354A">
        <w:rPr>
          <w:rFonts w:ascii="Times New Roman" w:eastAsia="Times New Roman" w:hAnsi="Times New Roman" w:cs="Times New Roman"/>
          <w:sz w:val="28"/>
          <w:szCs w:val="28"/>
        </w:rPr>
        <w:t xml:space="preserve">айомлення з матеріалами справ. </w:t>
      </w:r>
      <w:r w:rsidRPr="00B8354A">
        <w:rPr>
          <w:rFonts w:ascii="Times New Roman" w:eastAsia="Times New Roman" w:hAnsi="Times New Roman" w:cs="Times New Roman"/>
          <w:sz w:val="28"/>
          <w:szCs w:val="28"/>
        </w:rPr>
        <w:t>Також очікується підвищення ролі Вищої ради правосуддя в процесах запровадження Єдиної судової інформаційно-телекомунікаційної системи.</w:t>
      </w:r>
    </w:p>
    <w:p w:rsidR="00B8354A" w:rsidRPr="00B8354A" w:rsidRDefault="00B8354A" w:rsidP="00B8354A">
      <w:pPr>
        <w:tabs>
          <w:tab w:val="left" w:pos="0"/>
        </w:tabs>
        <w:autoSpaceDE w:val="0"/>
        <w:autoSpaceDN w:val="0"/>
        <w:adjustRightInd w:val="0"/>
        <w:ind w:firstLine="709"/>
        <w:jc w:val="both"/>
        <w:rPr>
          <w:rFonts w:ascii="Times New Roman" w:eastAsia="Times New Roman" w:hAnsi="Times New Roman" w:cs="Times New Roman"/>
          <w:sz w:val="28"/>
          <w:szCs w:val="28"/>
        </w:rPr>
      </w:pPr>
    </w:p>
    <w:p w:rsidR="00B8354A" w:rsidRPr="00B8354A" w:rsidRDefault="00B8354A" w:rsidP="00B8354A">
      <w:pPr>
        <w:tabs>
          <w:tab w:val="left" w:pos="0"/>
        </w:tabs>
        <w:autoSpaceDE w:val="0"/>
        <w:autoSpaceDN w:val="0"/>
        <w:adjustRightInd w:val="0"/>
        <w:ind w:firstLine="709"/>
        <w:jc w:val="both"/>
        <w:rPr>
          <w:rFonts w:ascii="Times New Roman" w:hAnsi="Times New Roman" w:cs="Times New Roman"/>
          <w:sz w:val="28"/>
          <w:szCs w:val="28"/>
          <w:lang w:eastAsia="uk-UA"/>
        </w:rPr>
      </w:pPr>
      <w:r w:rsidRPr="00B8354A">
        <w:rPr>
          <w:rFonts w:ascii="Times New Roman" w:hAnsi="Times New Roman" w:cs="Times New Roman"/>
          <w:sz w:val="28"/>
          <w:szCs w:val="28"/>
        </w:rPr>
        <w:t xml:space="preserve">2. Вища рада правосуддя відповідно </w:t>
      </w:r>
      <w:proofErr w:type="gramStart"/>
      <w:r w:rsidRPr="00B8354A">
        <w:rPr>
          <w:rFonts w:ascii="Times New Roman" w:hAnsi="Times New Roman" w:cs="Times New Roman"/>
          <w:sz w:val="28"/>
          <w:szCs w:val="28"/>
        </w:rPr>
        <w:t>до пункту</w:t>
      </w:r>
      <w:proofErr w:type="gramEnd"/>
      <w:r w:rsidRPr="00B8354A">
        <w:rPr>
          <w:rFonts w:ascii="Times New Roman" w:hAnsi="Times New Roman" w:cs="Times New Roman"/>
          <w:sz w:val="28"/>
          <w:szCs w:val="28"/>
        </w:rPr>
        <w:t xml:space="preserve"> 15 частини першої          статті 3 Закону України від 21 грудня 2016 року № 1798-</w:t>
      </w:r>
      <w:r w:rsidRPr="00B8354A">
        <w:rPr>
          <w:rFonts w:ascii="Times New Roman" w:hAnsi="Times New Roman" w:cs="Times New Roman"/>
          <w:sz w:val="28"/>
          <w:szCs w:val="28"/>
          <w:lang w:val="en-US"/>
        </w:rPr>
        <w:t>VIII</w:t>
      </w:r>
      <w:r w:rsidRPr="00B8354A">
        <w:rPr>
          <w:rFonts w:ascii="Times New Roman" w:hAnsi="Times New Roman" w:cs="Times New Roman"/>
          <w:sz w:val="28"/>
          <w:szCs w:val="28"/>
        </w:rPr>
        <w:t xml:space="preserve"> «Про Вищу раду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B8354A" w:rsidRPr="00B8354A" w:rsidRDefault="00B8354A" w:rsidP="00B8354A">
      <w:pPr>
        <w:tabs>
          <w:tab w:val="left" w:pos="0"/>
        </w:tabs>
        <w:autoSpaceDE w:val="0"/>
        <w:autoSpaceDN w:val="0"/>
        <w:adjustRightInd w:val="0"/>
        <w:ind w:firstLine="709"/>
        <w:jc w:val="both"/>
        <w:rPr>
          <w:rFonts w:ascii="Times New Roman" w:hAnsi="Times New Roman" w:cs="Times New Roman"/>
          <w:sz w:val="28"/>
          <w:szCs w:val="28"/>
          <w:lang w:eastAsia="uk-UA"/>
        </w:rPr>
      </w:pPr>
      <w:r w:rsidRPr="00B8354A">
        <w:rPr>
          <w:rFonts w:ascii="Times New Roman" w:hAnsi="Times New Roman" w:cs="Times New Roman"/>
          <w:iCs/>
          <w:sz w:val="28"/>
          <w:szCs w:val="28"/>
        </w:rPr>
        <w:t xml:space="preserve">Усі проєкти законів, що стосуються статусу суддів, здійснення правосуддя, процесуальних законів та загальніше будь-які законопроєкти,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w:t>
      </w:r>
      <w:r w:rsidRPr="00B8354A">
        <w:rPr>
          <w:rFonts w:ascii="Times New Roman" w:hAnsi="Times New Roman" w:cs="Times New Roman"/>
          <w:iCs/>
          <w:sz w:val="28"/>
          <w:szCs w:val="28"/>
        </w:rPr>
        <w:lastRenderedPageBreak/>
        <w:t>Ця консультативна функція повинна бути визнана усіма державами та підтверджена Радою Європи в якості рекомендації</w:t>
      </w:r>
      <w:r w:rsidRPr="00B8354A">
        <w:rPr>
          <w:rStyle w:val="a6"/>
          <w:rFonts w:ascii="Times New Roman" w:hAnsi="Times New Roman"/>
          <w:iCs/>
          <w:sz w:val="28"/>
          <w:szCs w:val="28"/>
        </w:rPr>
        <w:footnoteReference w:id="1"/>
      </w:r>
      <w:r w:rsidRPr="00B8354A">
        <w:rPr>
          <w:rFonts w:ascii="Times New Roman" w:hAnsi="Times New Roman" w:cs="Times New Roman"/>
          <w:iCs/>
          <w:sz w:val="28"/>
          <w:szCs w:val="28"/>
        </w:rPr>
        <w:t>.</w:t>
      </w:r>
    </w:p>
    <w:p w:rsidR="00B8354A" w:rsidRPr="00B8354A" w:rsidRDefault="00B8354A" w:rsidP="00B8354A">
      <w:pPr>
        <w:tabs>
          <w:tab w:val="left" w:pos="4290"/>
        </w:tabs>
        <w:ind w:firstLine="712"/>
        <w:jc w:val="both"/>
        <w:rPr>
          <w:rFonts w:ascii="Times New Roman" w:hAnsi="Times New Roman" w:cs="Times New Roman"/>
          <w:sz w:val="28"/>
          <w:szCs w:val="28"/>
        </w:rPr>
      </w:pPr>
      <w:r w:rsidRPr="00B8354A">
        <w:rPr>
          <w:rFonts w:ascii="Times New Roman" w:hAnsi="Times New Roman" w:cs="Times New Roman"/>
          <w:sz w:val="28"/>
          <w:szCs w:val="28"/>
        </w:rPr>
        <w:t xml:space="preserve">Слід відзначити, що хоча законопроєкт № 3985 має на </w:t>
      </w:r>
      <w:proofErr w:type="gramStart"/>
      <w:r w:rsidRPr="00B8354A">
        <w:rPr>
          <w:rFonts w:ascii="Times New Roman" w:hAnsi="Times New Roman" w:cs="Times New Roman"/>
          <w:sz w:val="28"/>
          <w:szCs w:val="28"/>
        </w:rPr>
        <w:t>меті  покращення</w:t>
      </w:r>
      <w:proofErr w:type="gramEnd"/>
      <w:r w:rsidRPr="00B8354A">
        <w:rPr>
          <w:rFonts w:ascii="Times New Roman" w:hAnsi="Times New Roman" w:cs="Times New Roman"/>
          <w:sz w:val="28"/>
          <w:szCs w:val="28"/>
        </w:rPr>
        <w:t xml:space="preserve"> доступу до правосуддя, а також вирішення нагальних для судової гілки влади питань, зокрема пов’язаних із неналежним фінансовим забезпеченням для відправлення поштової кореспонденції, однак Вища рада правосуддя не може не звернути увагу на ризики, пов’язані із прийняттям такого законопроєкту, та окремі суперечливі тези у пояснювальній записці до нього.</w:t>
      </w:r>
    </w:p>
    <w:p w:rsidR="00B8354A" w:rsidRPr="00B8354A" w:rsidRDefault="00B8354A" w:rsidP="00B8354A">
      <w:pPr>
        <w:tabs>
          <w:tab w:val="left" w:pos="4290"/>
        </w:tabs>
        <w:ind w:firstLine="712"/>
        <w:jc w:val="both"/>
        <w:rPr>
          <w:rFonts w:ascii="Times New Roman" w:eastAsia="Times New Roman" w:hAnsi="Times New Roman" w:cs="Times New Roman"/>
          <w:sz w:val="28"/>
          <w:szCs w:val="28"/>
        </w:rPr>
      </w:pPr>
      <w:r w:rsidRPr="00B8354A">
        <w:rPr>
          <w:rFonts w:ascii="Times New Roman" w:hAnsi="Times New Roman" w:cs="Times New Roman"/>
          <w:sz w:val="28"/>
          <w:szCs w:val="28"/>
        </w:rPr>
        <w:t xml:space="preserve">Аналіз ситуації, яка склалася із запровадженням ЄСІТС в судах та органах і установах системи правосуддя, свідчить про те, що для вирішення цього питання недостатньо лише </w:t>
      </w:r>
      <w:r w:rsidRPr="00B8354A">
        <w:rPr>
          <w:rFonts w:ascii="Times New Roman" w:eastAsia="Times New Roman" w:hAnsi="Times New Roman" w:cs="Times New Roman"/>
          <w:sz w:val="28"/>
          <w:szCs w:val="28"/>
        </w:rPr>
        <w:t>доповнити норми процесуальних кодексів, що відсилають до Положення про ЄСІТС, ще й відсиланням до положень, що визначають порядок функціонування окремих підсистем (модулів) ЄСІТС. Та й роль Вищої ради правосуддя, попри зазначене у пояснювальній записці, не підвищується, адже, крім Положення про ЄСІТС, їй просто пропонується затверджувати ще й положення про окремі модулі (підсистеми) ЄСІТС, а також здійснювати опублікування оголошення про початок їх функціонування.</w:t>
      </w:r>
    </w:p>
    <w:p w:rsidR="00B8354A" w:rsidRPr="00B8354A" w:rsidRDefault="00B8354A" w:rsidP="00B8354A">
      <w:pPr>
        <w:tabs>
          <w:tab w:val="left" w:pos="4290"/>
        </w:tabs>
        <w:ind w:firstLine="712"/>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На думку Вищої ради правосуддя, викладені у пояснювальній записці очікування авторів законопроєкту від його прийняття, а саме у вигляді забезпечення початку функціонування окремих підсистем та модулів ЄСІТС і підвищення у зв’язку із цим ефективності діяльності суддів та судів, видаються передчасними та недостатньо обґрунтованими з огляду на таке.</w:t>
      </w:r>
    </w:p>
    <w:p w:rsidR="00B8354A" w:rsidRPr="00B8354A" w:rsidRDefault="00B8354A" w:rsidP="00B8354A">
      <w:pPr>
        <w:tabs>
          <w:tab w:val="left" w:pos="4290"/>
        </w:tabs>
        <w:ind w:firstLine="712"/>
        <w:jc w:val="both"/>
        <w:rPr>
          <w:rFonts w:ascii="Times New Roman" w:hAnsi="Times New Roman" w:cs="Times New Roman"/>
          <w:sz w:val="28"/>
          <w:szCs w:val="28"/>
        </w:rPr>
      </w:pPr>
    </w:p>
    <w:p w:rsidR="00B8354A" w:rsidRPr="00B8354A" w:rsidRDefault="00B8354A" w:rsidP="00B8354A">
      <w:pPr>
        <w:tabs>
          <w:tab w:val="left" w:pos="4290"/>
        </w:tabs>
        <w:ind w:firstLine="712"/>
        <w:jc w:val="both"/>
        <w:rPr>
          <w:rFonts w:ascii="Times New Roman" w:eastAsia="TimesNewRomanPSMT" w:hAnsi="Times New Roman" w:cs="Times New Roman"/>
          <w:sz w:val="28"/>
          <w:szCs w:val="28"/>
        </w:rPr>
      </w:pPr>
      <w:r w:rsidRPr="00B8354A">
        <w:rPr>
          <w:rFonts w:ascii="Times New Roman" w:hAnsi="Times New Roman" w:cs="Times New Roman"/>
          <w:sz w:val="28"/>
          <w:szCs w:val="28"/>
        </w:rPr>
        <w:t xml:space="preserve">3. </w:t>
      </w:r>
      <w:r w:rsidRPr="00B8354A">
        <w:rPr>
          <w:rFonts w:ascii="Times New Roman" w:hAnsi="Times New Roman" w:cs="Times New Roman"/>
          <w:sz w:val="28"/>
          <w:szCs w:val="28"/>
          <w:shd w:val="clear" w:color="auto" w:fill="FFFFFF"/>
        </w:rPr>
        <w:t xml:space="preserve">30 вересня 2016 року набрали чинності зміни до Конституції України в частині правосуддя і нова редакція </w:t>
      </w:r>
      <w:r w:rsidRPr="00B8354A">
        <w:rPr>
          <w:rFonts w:ascii="Times New Roman" w:hAnsi="Times New Roman" w:cs="Times New Roman"/>
          <w:sz w:val="28"/>
          <w:szCs w:val="28"/>
        </w:rPr>
        <w:t>Закону України від 2 червня 2016 року              № 1402-VIII «Про судоустрій і статус суддів» (далі – Закон № 1402-VIII).</w:t>
      </w:r>
    </w:p>
    <w:p w:rsidR="00B8354A" w:rsidRPr="00B8354A" w:rsidRDefault="00B8354A" w:rsidP="00B8354A">
      <w:pPr>
        <w:ind w:firstLine="709"/>
        <w:jc w:val="both"/>
        <w:rPr>
          <w:rStyle w:val="rvts44"/>
          <w:rFonts w:ascii="Times New Roman" w:hAnsi="Times New Roman" w:cs="Times New Roman"/>
          <w:bCs/>
          <w:sz w:val="28"/>
          <w:szCs w:val="28"/>
          <w:shd w:val="clear" w:color="auto" w:fill="FFFFFF"/>
        </w:rPr>
      </w:pPr>
      <w:r w:rsidRPr="00B8354A">
        <w:rPr>
          <w:rFonts w:ascii="Times New Roman" w:hAnsi="Times New Roman" w:cs="Times New Roman"/>
          <w:sz w:val="28"/>
          <w:szCs w:val="28"/>
        </w:rPr>
        <w:t xml:space="preserve">15 грудня 2017 року набрав чинності Закон України від </w:t>
      </w:r>
      <w:r w:rsidRPr="00B8354A">
        <w:rPr>
          <w:rStyle w:val="rvts44"/>
          <w:rFonts w:ascii="Times New Roman" w:hAnsi="Times New Roman" w:cs="Times New Roman"/>
          <w:bCs/>
          <w:sz w:val="28"/>
          <w:szCs w:val="28"/>
          <w:shd w:val="clear" w:color="auto" w:fill="FFFFFF"/>
        </w:rPr>
        <w:t xml:space="preserve">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w:t>
      </w:r>
      <w:proofErr w:type="gramStart"/>
      <w:r w:rsidRPr="00B8354A">
        <w:rPr>
          <w:rStyle w:val="rvts44"/>
          <w:rFonts w:ascii="Times New Roman" w:hAnsi="Times New Roman" w:cs="Times New Roman"/>
          <w:bCs/>
          <w:sz w:val="28"/>
          <w:szCs w:val="28"/>
          <w:shd w:val="clear" w:color="auto" w:fill="FFFFFF"/>
        </w:rPr>
        <w:t xml:space="preserve">актів»   </w:t>
      </w:r>
      <w:proofErr w:type="gramEnd"/>
      <w:r w:rsidRPr="00B8354A">
        <w:rPr>
          <w:rStyle w:val="rvts44"/>
          <w:rFonts w:ascii="Times New Roman" w:hAnsi="Times New Roman" w:cs="Times New Roman"/>
          <w:bCs/>
          <w:sz w:val="28"/>
          <w:szCs w:val="28"/>
          <w:shd w:val="clear" w:color="auto" w:fill="FFFFFF"/>
        </w:rPr>
        <w:t xml:space="preserve">              (далі – Закон № 2147-VIII), якими передбачено функціонування  в судах ЄСІТС.</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 xml:space="preserve">Функціонування ЄСІТС в судах, а також Вищій раді правосуддя, Вищій кваліфікаційній комісії суддів України, Державній судовій адміністрації України, їх органах та </w:t>
      </w:r>
      <w:proofErr w:type="gramStart"/>
      <w:r w:rsidRPr="00B8354A">
        <w:rPr>
          <w:rFonts w:ascii="Times New Roman" w:hAnsi="Times New Roman" w:cs="Times New Roman"/>
          <w:sz w:val="28"/>
          <w:szCs w:val="28"/>
        </w:rPr>
        <w:t>підрозділах  передбачено</w:t>
      </w:r>
      <w:proofErr w:type="gramEnd"/>
      <w:r w:rsidRPr="00B8354A">
        <w:rPr>
          <w:rFonts w:ascii="Times New Roman" w:hAnsi="Times New Roman" w:cs="Times New Roman"/>
          <w:sz w:val="28"/>
          <w:szCs w:val="28"/>
        </w:rPr>
        <w:t xml:space="preserve"> і статтею 15-1 Закону                      № 1402-VIII, якою вказаний Закон буде доповнено з дня початку функціонування ЄСІТС. </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Згідно з нормами як процесуальних кодексів (наприклад, стаття 18 Кодексу адміністративного судочинства України (далі –  КАС України), так і майбутньої статті 15-1 Закону № 1402-VIII повноваження Вищої ради правосуддя у процесі запровадження ЄСІТС обмежуються затвердженням положення про цю систему.</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1 грудня 2018 року Державна судова адміністрація України у передбаченому законом порядку оголосила про створення та забезпечення функціонування ЄСІТС з 1 березня 2019 року  (</w:t>
      </w:r>
      <w:hyperlink r:id="rId8" w:anchor="n2" w:history="1">
        <w:r w:rsidRPr="00B8354A">
          <w:rPr>
            <w:rStyle w:val="a9"/>
            <w:rFonts w:ascii="Times New Roman" w:hAnsi="Times New Roman" w:cs="Times New Roman"/>
            <w:color w:val="auto"/>
            <w:sz w:val="28"/>
            <w:szCs w:val="28"/>
          </w:rPr>
          <w:t>https://zakon.rada.gov.ua/rada/show/n0001750-18#n2</w:t>
        </w:r>
      </w:hyperlink>
      <w:r w:rsidRPr="00B8354A">
        <w:rPr>
          <w:rFonts w:ascii="Times New Roman" w:hAnsi="Times New Roman" w:cs="Times New Roman"/>
          <w:sz w:val="28"/>
          <w:szCs w:val="28"/>
        </w:rPr>
        <w:t xml:space="preserve">). У </w:t>
      </w:r>
      <w:proofErr w:type="gramStart"/>
      <w:r w:rsidRPr="00B8354A">
        <w:rPr>
          <w:rFonts w:ascii="Times New Roman" w:hAnsi="Times New Roman" w:cs="Times New Roman"/>
          <w:sz w:val="28"/>
          <w:szCs w:val="28"/>
        </w:rPr>
        <w:t>цьому  повідомленні</w:t>
      </w:r>
      <w:proofErr w:type="gramEnd"/>
      <w:r w:rsidRPr="00B8354A">
        <w:rPr>
          <w:rFonts w:ascii="Times New Roman" w:hAnsi="Times New Roman" w:cs="Times New Roman"/>
          <w:sz w:val="28"/>
          <w:szCs w:val="28"/>
        </w:rPr>
        <w:t xml:space="preserve"> йшлося про модулі (підсистеми) ЄСІТС, адже на законодавчому рівні не </w:t>
      </w:r>
      <w:r w:rsidRPr="00B8354A">
        <w:rPr>
          <w:rFonts w:ascii="Times New Roman" w:hAnsi="Times New Roman" w:cs="Times New Roman"/>
          <w:sz w:val="28"/>
          <w:szCs w:val="28"/>
        </w:rPr>
        <w:lastRenderedPageBreak/>
        <w:t>визначено, що вказана система має складатися саме із певних модулів (підсистем), так само як і не передбачено їх перелік, визначення та змістовне наповнення.</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Отже, згідно з первісним повідомленням ЄСІТС мала діяти у складі таких підсистем (модулів): Єдиний контакт-центр судової влади України; Єдина підсистема управління фінансово-господарськими процесами; офіційна електронна адреса (електронний кабінет); офіційний вебпортал «Судова влада України»; Єдиний державний реєстр судових рішень; підсистема «Електронний суд»; модуль «Автоматизований розподіл»; модуль «Судова статистика».</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У подальшому вказане оголошення було відкликане (</w:t>
      </w:r>
      <w:hyperlink r:id="rId9" w:anchor="Text" w:history="1">
        <w:r w:rsidRPr="00B8354A">
          <w:rPr>
            <w:rStyle w:val="a9"/>
            <w:rFonts w:ascii="Times New Roman" w:hAnsi="Times New Roman" w:cs="Times New Roman"/>
            <w:color w:val="auto"/>
            <w:sz w:val="28"/>
            <w:szCs w:val="28"/>
          </w:rPr>
          <w:t>https://zakon.rada.gov.ua/rada/show/n0001750-19#Text</w:t>
        </w:r>
      </w:hyperlink>
      <w:r w:rsidRPr="00B8354A">
        <w:rPr>
          <w:rFonts w:ascii="Times New Roman" w:hAnsi="Times New Roman" w:cs="Times New Roman"/>
          <w:sz w:val="28"/>
          <w:szCs w:val="28"/>
        </w:rPr>
        <w:t>), ЄСІТС досі не функціонує.</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Хоча автори законопроєкту у пояснювальній записці зазначають, що ключовим фактором, який став на перешкоді запровадженню ЄСІТС у березні 2019 року, була неготовність всього обсягу модулів (підсистем) ЄСІТС до повноцінного, стабільного функціонування, слід зауважити, що така неготовність є лише констатацією факту; аналіз причин і факторів, які призвели до такої неготовності до запровадження ЄСІТС у 2019 році, до сьогодні не здійснений.</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 xml:space="preserve">У свою чергу, Концепція </w:t>
      </w:r>
      <w:r w:rsidRPr="00B8354A">
        <w:rPr>
          <w:rFonts w:ascii="Times New Roman" w:hAnsi="Times New Roman" w:cs="Times New Roman"/>
          <w:sz w:val="28"/>
          <w:szCs w:val="28"/>
          <w:shd w:val="clear" w:color="auto" w:fill="FFFFFF"/>
        </w:rPr>
        <w:t xml:space="preserve">побудови </w:t>
      </w:r>
      <w:r w:rsidRPr="00B8354A">
        <w:rPr>
          <w:rFonts w:ascii="Times New Roman" w:hAnsi="Times New Roman" w:cs="Times New Roman"/>
          <w:sz w:val="28"/>
          <w:szCs w:val="28"/>
        </w:rPr>
        <w:t xml:space="preserve">ЄСІТС вперше була затверджена ДСА України </w:t>
      </w:r>
      <w:r w:rsidRPr="00B8354A">
        <w:rPr>
          <w:rFonts w:ascii="Times New Roman" w:hAnsi="Times New Roman" w:cs="Times New Roman"/>
          <w:sz w:val="28"/>
          <w:szCs w:val="28"/>
          <w:shd w:val="clear" w:color="auto" w:fill="FFFFFF"/>
        </w:rPr>
        <w:t xml:space="preserve">13 квітня 2018 року (наказ № 186). 7 листопада 2019 року Концепція побудови </w:t>
      </w:r>
      <w:r w:rsidRPr="00B8354A">
        <w:rPr>
          <w:rFonts w:ascii="Times New Roman" w:hAnsi="Times New Roman" w:cs="Times New Roman"/>
          <w:sz w:val="28"/>
          <w:szCs w:val="28"/>
        </w:rPr>
        <w:t>ЄСІТС затверджена уже</w:t>
      </w:r>
      <w:r w:rsidRPr="00B8354A">
        <w:rPr>
          <w:rFonts w:ascii="Times New Roman" w:hAnsi="Times New Roman" w:cs="Times New Roman"/>
          <w:sz w:val="28"/>
          <w:szCs w:val="28"/>
          <w:shd w:val="clear" w:color="auto" w:fill="FFFFFF"/>
        </w:rPr>
        <w:t xml:space="preserve"> в новій редакції (наказ № 1096). Як свідчать обидва документи, перелік визначених у них модулів і підсистем відрізняється, а також є відмінним від первісного, зазначеного в оголошенні від </w:t>
      </w:r>
      <w:r w:rsidRPr="00B8354A">
        <w:rPr>
          <w:rFonts w:ascii="Times New Roman" w:hAnsi="Times New Roman" w:cs="Times New Roman"/>
          <w:sz w:val="28"/>
          <w:szCs w:val="28"/>
        </w:rPr>
        <w:t xml:space="preserve">1 грудня         </w:t>
      </w:r>
      <w:r>
        <w:rPr>
          <w:rFonts w:ascii="Times New Roman" w:hAnsi="Times New Roman" w:cs="Times New Roman"/>
          <w:sz w:val="28"/>
          <w:szCs w:val="28"/>
          <w:lang w:val="uk-UA"/>
        </w:rPr>
        <w:t xml:space="preserve">            </w:t>
      </w:r>
      <w:r w:rsidRPr="00B8354A">
        <w:rPr>
          <w:rFonts w:ascii="Times New Roman" w:hAnsi="Times New Roman" w:cs="Times New Roman"/>
          <w:sz w:val="28"/>
          <w:szCs w:val="28"/>
        </w:rPr>
        <w:t>2018 року. У новій редакції Концепції зазнали змін і деякі інші положення, які можуть вважатися принциповими. Жодна з Концепцій не містить визначення ЄСІТС.</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shd w:val="clear" w:color="auto" w:fill="FFFFFF"/>
        </w:rPr>
        <w:t xml:space="preserve">Також наказами ДСА України від </w:t>
      </w:r>
      <w:r w:rsidRPr="00B8354A">
        <w:rPr>
          <w:rFonts w:ascii="Times New Roman" w:hAnsi="Times New Roman" w:cs="Times New Roman"/>
          <w:sz w:val="28"/>
          <w:szCs w:val="28"/>
        </w:rPr>
        <w:t xml:space="preserve">22 грудня 2017 року </w:t>
      </w:r>
      <w:r w:rsidRPr="00B8354A">
        <w:rPr>
          <w:rStyle w:val="rvts44"/>
          <w:rFonts w:ascii="Times New Roman" w:hAnsi="Times New Roman" w:cs="Times New Roman"/>
          <w:bCs/>
          <w:sz w:val="28"/>
          <w:szCs w:val="28"/>
          <w:shd w:val="clear" w:color="auto" w:fill="FFFFFF"/>
        </w:rPr>
        <w:t xml:space="preserve">№ </w:t>
      </w:r>
      <w:proofErr w:type="gramStart"/>
      <w:r w:rsidRPr="00B8354A">
        <w:rPr>
          <w:rStyle w:val="rvts44"/>
          <w:rFonts w:ascii="Times New Roman" w:hAnsi="Times New Roman" w:cs="Times New Roman"/>
          <w:bCs/>
          <w:sz w:val="28"/>
          <w:szCs w:val="28"/>
          <w:shd w:val="clear" w:color="auto" w:fill="FFFFFF"/>
        </w:rPr>
        <w:t>1126</w:t>
      </w:r>
      <w:r w:rsidRPr="00B8354A">
        <w:rPr>
          <w:rFonts w:ascii="Times New Roman" w:hAnsi="Times New Roman" w:cs="Times New Roman"/>
          <w:sz w:val="28"/>
          <w:szCs w:val="28"/>
        </w:rPr>
        <w:t xml:space="preserve">,   </w:t>
      </w:r>
      <w:proofErr w:type="gramEnd"/>
      <w:r w:rsidRPr="00B8354A">
        <w:rPr>
          <w:rFonts w:ascii="Times New Roman" w:hAnsi="Times New Roman" w:cs="Times New Roman"/>
          <w:sz w:val="28"/>
          <w:szCs w:val="28"/>
        </w:rPr>
        <w:t xml:space="preserve">                        від 28 лютого 2020 року № 99 та від 18 вересня 2020 року № 418 затверджувалися  </w:t>
      </w:r>
      <w:r w:rsidRPr="00B8354A">
        <w:rPr>
          <w:rFonts w:ascii="Times New Roman" w:hAnsi="Times New Roman" w:cs="Times New Roman"/>
          <w:sz w:val="28"/>
          <w:szCs w:val="28"/>
          <w:shd w:val="clear" w:color="auto" w:fill="FFFFFF"/>
        </w:rPr>
        <w:t xml:space="preserve">плани заходів із реалізації </w:t>
      </w:r>
      <w:r w:rsidRPr="00B8354A">
        <w:rPr>
          <w:rStyle w:val="rvts44"/>
          <w:rFonts w:ascii="Times New Roman" w:hAnsi="Times New Roman" w:cs="Times New Roman"/>
          <w:bCs/>
          <w:sz w:val="28"/>
          <w:szCs w:val="28"/>
          <w:shd w:val="clear" w:color="auto" w:fill="FFFFFF"/>
        </w:rPr>
        <w:t>Закону № 2147-VIII</w:t>
      </w:r>
      <w:r w:rsidRPr="00B8354A">
        <w:rPr>
          <w:rFonts w:ascii="Times New Roman" w:hAnsi="Times New Roman" w:cs="Times New Roman"/>
          <w:sz w:val="28"/>
          <w:szCs w:val="28"/>
          <w:shd w:val="clear" w:color="auto" w:fill="FFFFFF"/>
        </w:rPr>
        <w:t xml:space="preserve"> та забезпечення створення та функціонування </w:t>
      </w:r>
      <w:r w:rsidRPr="00B8354A">
        <w:rPr>
          <w:rFonts w:ascii="Times New Roman" w:hAnsi="Times New Roman" w:cs="Times New Roman"/>
          <w:sz w:val="28"/>
          <w:szCs w:val="28"/>
        </w:rPr>
        <w:t>ЄСІТС. Отже, плани запровадження ЄСІТС змінювалися органом, відповідальним за початок її функціонування, як мінімум тричі протягом майже трьох років.</w:t>
      </w:r>
    </w:p>
    <w:p w:rsidR="00B8354A" w:rsidRPr="00B8354A" w:rsidRDefault="00B8354A" w:rsidP="00B8354A">
      <w:pPr>
        <w:ind w:firstLine="709"/>
        <w:jc w:val="both"/>
        <w:rPr>
          <w:rFonts w:ascii="Times New Roman" w:hAnsi="Times New Roman" w:cs="Times New Roman"/>
          <w:sz w:val="28"/>
          <w:szCs w:val="28"/>
        </w:rPr>
      </w:pPr>
      <w:bookmarkStart w:id="1" w:name="n1504"/>
      <w:bookmarkEnd w:id="1"/>
      <w:r w:rsidRPr="00B8354A">
        <w:rPr>
          <w:rFonts w:ascii="Times New Roman" w:hAnsi="Times New Roman" w:cs="Times New Roman"/>
          <w:sz w:val="28"/>
          <w:szCs w:val="28"/>
        </w:rPr>
        <w:t xml:space="preserve"> У зв’язку з викладеним можна дійти висновку, що від самого початку не було сформовано бачення кінцевого продукту (ЄСІТС), який мав запрацювати в українських судах та органах у системі правосуддя і був спрямований на підвищення ефективності їх роботи та покращення доступу до правосуддя. Остаточно це бачення не сформоване і на сьогодні, також існує великий сумнів, що складові ЄСІТС (модулі і підсистеми), визначені у Концепції, не будуть змінені ДСА України у подальшому, як це вже мало </w:t>
      </w:r>
      <w:proofErr w:type="gramStart"/>
      <w:r w:rsidRPr="00B8354A">
        <w:rPr>
          <w:rFonts w:ascii="Times New Roman" w:hAnsi="Times New Roman" w:cs="Times New Roman"/>
          <w:sz w:val="28"/>
          <w:szCs w:val="28"/>
        </w:rPr>
        <w:t>місце,  а</w:t>
      </w:r>
      <w:proofErr w:type="gramEnd"/>
      <w:r w:rsidRPr="00B8354A">
        <w:rPr>
          <w:rFonts w:ascii="Times New Roman" w:hAnsi="Times New Roman" w:cs="Times New Roman"/>
          <w:sz w:val="28"/>
          <w:szCs w:val="28"/>
        </w:rPr>
        <w:t xml:space="preserve"> так само що запропонований нині варіант побудови ЄСІТС та її наповнення дійсно відповідають основній меті запровадження та реальній потребі судів  і органів системи правосуддя.</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 xml:space="preserve"> Отже, законодавча ініціатива щодо поетапного </w:t>
      </w:r>
      <w:proofErr w:type="gramStart"/>
      <w:r w:rsidRPr="00B8354A">
        <w:rPr>
          <w:rFonts w:ascii="Times New Roman" w:hAnsi="Times New Roman" w:cs="Times New Roman"/>
          <w:sz w:val="28"/>
          <w:szCs w:val="28"/>
        </w:rPr>
        <w:t>запровадження  ЄСІТС</w:t>
      </w:r>
      <w:proofErr w:type="gramEnd"/>
      <w:r w:rsidRPr="00B8354A">
        <w:rPr>
          <w:rFonts w:ascii="Times New Roman" w:hAnsi="Times New Roman" w:cs="Times New Roman"/>
          <w:sz w:val="28"/>
          <w:szCs w:val="28"/>
        </w:rPr>
        <w:t xml:space="preserve"> за таких умов (можливість зміни у будь-який час самого визначення, складових та їх наповнення, принципу побудови ЄСІТС тощо на розсуд органу, відповідального за початок її функціонування) може створити значні ризики, включно із тим, що ЄСІТС в цілому не буде запроваджена взагалі або буде </w:t>
      </w:r>
      <w:r w:rsidRPr="00B8354A">
        <w:rPr>
          <w:rFonts w:ascii="Times New Roman" w:hAnsi="Times New Roman" w:cs="Times New Roman"/>
          <w:sz w:val="28"/>
          <w:szCs w:val="28"/>
        </w:rPr>
        <w:lastRenderedPageBreak/>
        <w:t>запроваджена у вигляді, який не відповідатиме нинішній моделі, закріпленій у Концепції.</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 xml:space="preserve"> </w:t>
      </w:r>
    </w:p>
    <w:p w:rsidR="00B8354A" w:rsidRPr="00B8354A" w:rsidRDefault="00B8354A" w:rsidP="00B8354A">
      <w:pPr>
        <w:pBdr>
          <w:top w:val="nil"/>
          <w:left w:val="nil"/>
          <w:bottom w:val="nil"/>
          <w:right w:val="nil"/>
          <w:between w:val="nil"/>
        </w:pBdr>
        <w:ind w:firstLine="708"/>
        <w:jc w:val="both"/>
        <w:rPr>
          <w:rFonts w:ascii="Times New Roman" w:eastAsia="Times New Roman" w:hAnsi="Times New Roman" w:cs="Times New Roman"/>
          <w:sz w:val="28"/>
          <w:szCs w:val="28"/>
        </w:rPr>
      </w:pPr>
      <w:r w:rsidRPr="00B8354A">
        <w:rPr>
          <w:rFonts w:ascii="Times New Roman" w:hAnsi="Times New Roman" w:cs="Times New Roman"/>
          <w:sz w:val="28"/>
          <w:szCs w:val="28"/>
        </w:rPr>
        <w:t xml:space="preserve">4. У пояснювальній записці також зазначено, що </w:t>
      </w:r>
      <w:r w:rsidRPr="00B8354A">
        <w:rPr>
          <w:rFonts w:ascii="Times New Roman" w:eastAsia="Times New Roman" w:hAnsi="Times New Roman" w:cs="Times New Roman"/>
          <w:sz w:val="28"/>
          <w:szCs w:val="28"/>
        </w:rPr>
        <w:t xml:space="preserve">інноваційним у змінах до процесуального законодавства 2017 року стало запровадження ідеї «електронного суду», регламентованої шляхом розбудови ЄСІТС. </w:t>
      </w:r>
    </w:p>
    <w:p w:rsidR="00B8354A" w:rsidRPr="00B8354A" w:rsidRDefault="00B8354A" w:rsidP="00B8354A">
      <w:pPr>
        <w:pStyle w:val="a8"/>
        <w:pBdr>
          <w:top w:val="nil"/>
          <w:left w:val="nil"/>
          <w:bottom w:val="nil"/>
          <w:right w:val="nil"/>
          <w:between w:val="nil"/>
        </w:pBdr>
        <w:spacing w:line="240" w:lineRule="auto"/>
        <w:ind w:left="0" w:firstLine="709"/>
        <w:jc w:val="both"/>
        <w:rPr>
          <w:rFonts w:eastAsia="Times New Roman"/>
          <w:szCs w:val="28"/>
        </w:rPr>
      </w:pPr>
      <w:r w:rsidRPr="00B8354A">
        <w:rPr>
          <w:rFonts w:eastAsia="Times New Roman"/>
          <w:szCs w:val="28"/>
        </w:rPr>
        <w:t xml:space="preserve">Саме із введенням в дію підсистеми ЄСІТС «Електронний суд» автори пов’язують появу у суду можливості в електронному вигляді направляти сторонам судові виклики та повідомлення, процесуальні документи та рішення у справі, а у сторін – дистанційно ознайомлюватись із матеріалами судової справи, подавати клопотання, заяви, сплачувати судові збори, отримувати матеріали і знайомитися з ними, подавати апеляційні, касаційні скарги тощо. </w:t>
      </w:r>
    </w:p>
    <w:p w:rsidR="00B8354A" w:rsidRPr="00B8354A" w:rsidRDefault="00B8354A" w:rsidP="00B8354A">
      <w:pPr>
        <w:pStyle w:val="a8"/>
        <w:pBdr>
          <w:top w:val="nil"/>
          <w:left w:val="nil"/>
          <w:bottom w:val="nil"/>
          <w:right w:val="nil"/>
          <w:between w:val="nil"/>
        </w:pBdr>
        <w:spacing w:line="240" w:lineRule="auto"/>
        <w:ind w:left="0" w:firstLine="709"/>
        <w:jc w:val="both"/>
        <w:rPr>
          <w:rFonts w:eastAsia="Times New Roman"/>
          <w:szCs w:val="28"/>
        </w:rPr>
      </w:pPr>
      <w:r w:rsidRPr="00B8354A">
        <w:rPr>
          <w:rFonts w:eastAsia="Times New Roman"/>
          <w:szCs w:val="28"/>
        </w:rPr>
        <w:t xml:space="preserve">Однак слід зауважити, що ідея «електронного суду» не є інноваційною, адже ще статтею 149 Закону України від  12 лютого 2015 року № 192-VIII                «Про судоустрій і статус суддів» від 7 липня 2010 року № 2453-VI у редакції Закону України «Про забезпечення права на справедливий суд» було передбачено, що Державна судова адміністрація України забезпечує впровадження електронного суду, а так само здійснює заходи щодо організації обміну електронними документами між судами та іншими державними органами і установами. </w:t>
      </w:r>
    </w:p>
    <w:p w:rsidR="00B8354A" w:rsidRPr="00B8354A" w:rsidRDefault="00B8354A" w:rsidP="00B8354A">
      <w:pPr>
        <w:pStyle w:val="a8"/>
        <w:pBdr>
          <w:top w:val="nil"/>
          <w:left w:val="nil"/>
          <w:bottom w:val="nil"/>
          <w:right w:val="nil"/>
          <w:between w:val="nil"/>
        </w:pBdr>
        <w:spacing w:line="240" w:lineRule="auto"/>
        <w:ind w:left="0" w:firstLine="709"/>
        <w:jc w:val="both"/>
        <w:rPr>
          <w:rFonts w:eastAsia="Times New Roman"/>
          <w:szCs w:val="28"/>
        </w:rPr>
      </w:pPr>
      <w:r w:rsidRPr="00B8354A">
        <w:rPr>
          <w:rFonts w:eastAsia="Times New Roman"/>
          <w:szCs w:val="28"/>
        </w:rPr>
        <w:t>Крім того,  ЄСІТС не слід ототожнювати виключно із функціонуванням підсистеми «Електронний суд», адже перелік завдань, які має виконувати вказана підсистема згідно із законом, значно ширший.</w:t>
      </w:r>
    </w:p>
    <w:p w:rsidR="00B8354A" w:rsidRPr="00B8354A" w:rsidRDefault="00B8354A" w:rsidP="00B8354A">
      <w:pPr>
        <w:pStyle w:val="a8"/>
        <w:pBdr>
          <w:top w:val="nil"/>
          <w:left w:val="nil"/>
          <w:bottom w:val="nil"/>
          <w:right w:val="nil"/>
          <w:between w:val="nil"/>
        </w:pBdr>
        <w:spacing w:line="240" w:lineRule="auto"/>
        <w:ind w:left="0" w:firstLine="709"/>
        <w:jc w:val="both"/>
        <w:rPr>
          <w:rFonts w:eastAsia="Times New Roman"/>
          <w:szCs w:val="28"/>
        </w:rPr>
      </w:pPr>
      <w:r w:rsidRPr="00B8354A">
        <w:rPr>
          <w:rFonts w:eastAsia="Times New Roman"/>
          <w:szCs w:val="28"/>
        </w:rPr>
        <w:t xml:space="preserve">Що стосується введення в дію саме підсистеми «Електронний суд», вона уже функціонує в судах як складова автоматизованої системи документообігу суду,  і  при роботі з нею суди керуються відповідними розділами Положення про автоматизовану систему документообігу суду, затвердженого рішенням Ради суддів України. Сторони вже мають можливість сплачувати судові збори віддалено, отримувати доступ до матеріалів справ, подавати клопотання, заяви тощо. </w:t>
      </w:r>
    </w:p>
    <w:p w:rsidR="00B8354A" w:rsidRPr="00B8354A" w:rsidRDefault="00B8354A" w:rsidP="00B8354A">
      <w:pPr>
        <w:pStyle w:val="a8"/>
        <w:pBdr>
          <w:top w:val="nil"/>
          <w:left w:val="nil"/>
          <w:bottom w:val="nil"/>
          <w:right w:val="nil"/>
          <w:between w:val="nil"/>
        </w:pBdr>
        <w:spacing w:line="240" w:lineRule="auto"/>
        <w:ind w:left="0" w:firstLine="709"/>
        <w:jc w:val="both"/>
        <w:rPr>
          <w:rFonts w:eastAsia="Times New Roman"/>
          <w:szCs w:val="28"/>
        </w:rPr>
      </w:pPr>
      <w:r w:rsidRPr="00B8354A">
        <w:rPr>
          <w:rFonts w:eastAsia="Times New Roman"/>
          <w:szCs w:val="28"/>
        </w:rPr>
        <w:t>Окремим питанням, яке дійсно заслуговує на величезну увагу з боку законодавця, є запровадження механізму надсилання судової кореспонденції учасникам справ виключно в електронному вигляді, принаймні у деяких категоріях справ або визначеному колу учасників (наприклад, державним органам, юридичним особам тощо). І пов’язане воно не із функціонуванням тієї чи іншої підсистеми ЄСІТС (адже надіслати повістку в електронній формі, відповідно не здійснюючи витрат на відправлення письмової кореспонденції, можна і наявними засобами електронної пошти), а з наявністю належного правового регулювання, зокрема наявністю відповідних норм у чинних процесуальних кодексах.</w:t>
      </w:r>
    </w:p>
    <w:p w:rsidR="00B8354A" w:rsidRPr="00B8354A" w:rsidRDefault="00B8354A" w:rsidP="00B8354A">
      <w:pPr>
        <w:pStyle w:val="a8"/>
        <w:pBdr>
          <w:top w:val="nil"/>
          <w:left w:val="nil"/>
          <w:bottom w:val="nil"/>
          <w:right w:val="nil"/>
          <w:between w:val="nil"/>
        </w:pBdr>
        <w:spacing w:line="240" w:lineRule="auto"/>
        <w:ind w:left="0" w:firstLine="709"/>
        <w:jc w:val="both"/>
        <w:rPr>
          <w:rFonts w:eastAsia="Times New Roman"/>
          <w:szCs w:val="28"/>
        </w:rPr>
      </w:pPr>
      <w:r w:rsidRPr="00B8354A">
        <w:rPr>
          <w:rFonts w:eastAsia="Times New Roman"/>
          <w:szCs w:val="28"/>
        </w:rPr>
        <w:t xml:space="preserve">Зокрема, навіть після запровадження ЄСІТС згідно із чинною редакцією статті 18 КАС України суд вручатиме документи у справах в електронній формі виключно особам, які зареєстрували офіційні електронні адреси в ЄСІТС (шляхом направлення документів на офіційні електронні адреси таких осіб). У свою чергу, правило щодо обов’язкової реєстрації офіційної електронної адреси, поширюється не на всіх, а лише на адвокатів, нотаріусів, приватних виконавців, </w:t>
      </w:r>
      <w:r w:rsidRPr="00B8354A">
        <w:rPr>
          <w:rFonts w:eastAsia="Times New Roman"/>
          <w:szCs w:val="28"/>
        </w:rPr>
        <w:lastRenderedPageBreak/>
        <w:t>судових експертів, державні органи та органи місцевого самоврядування, суб’єктів господарювання державного та комунального секторів економіки.</w:t>
      </w:r>
    </w:p>
    <w:p w:rsidR="00B8354A" w:rsidRPr="00B8354A" w:rsidRDefault="00B8354A" w:rsidP="00B8354A">
      <w:pPr>
        <w:pStyle w:val="a8"/>
        <w:pBdr>
          <w:top w:val="nil"/>
          <w:left w:val="nil"/>
          <w:bottom w:val="nil"/>
          <w:right w:val="nil"/>
          <w:between w:val="nil"/>
        </w:pBdr>
        <w:spacing w:line="240" w:lineRule="auto"/>
        <w:ind w:left="0" w:firstLine="709"/>
        <w:jc w:val="both"/>
        <w:rPr>
          <w:rFonts w:eastAsia="Times New Roman"/>
          <w:szCs w:val="28"/>
        </w:rPr>
      </w:pPr>
      <w:r w:rsidRPr="00B8354A">
        <w:rPr>
          <w:rFonts w:eastAsia="Times New Roman"/>
          <w:szCs w:val="28"/>
        </w:rPr>
        <w:t>Учасникам, які не мають офіційної електронної адреси, текст повістки надсилається судом електронною поштою, факсимільним повідомленням, телефонограмою, текстовим повідомленням з використанням мобільного зв’язку на відповідну адресу електронної пошти, номер факсу, телефаксу, телефону виключно за письмовою заявою такого учасника судового процесу (стаття 129 КАС України).</w:t>
      </w:r>
    </w:p>
    <w:p w:rsidR="00B8354A" w:rsidRPr="00B8354A" w:rsidRDefault="00B8354A" w:rsidP="00B8354A">
      <w:pPr>
        <w:pStyle w:val="a8"/>
        <w:pBdr>
          <w:top w:val="nil"/>
          <w:left w:val="nil"/>
          <w:bottom w:val="nil"/>
          <w:right w:val="nil"/>
          <w:between w:val="nil"/>
        </w:pBdr>
        <w:spacing w:line="240" w:lineRule="auto"/>
        <w:ind w:left="0" w:firstLine="709"/>
        <w:jc w:val="both"/>
        <w:rPr>
          <w:rFonts w:eastAsia="Times New Roman"/>
          <w:szCs w:val="28"/>
        </w:rPr>
      </w:pPr>
      <w:r w:rsidRPr="00B8354A">
        <w:rPr>
          <w:rFonts w:eastAsia="Times New Roman"/>
          <w:szCs w:val="28"/>
        </w:rPr>
        <w:t xml:space="preserve">До дня початку функціонування ЄСІТС (підпункт 15.1 пункту 15                розділу </w:t>
      </w:r>
      <w:r w:rsidRPr="00B8354A">
        <w:rPr>
          <w:rFonts w:eastAsia="Times New Roman"/>
          <w:szCs w:val="28"/>
          <w:lang w:val="en-GB"/>
        </w:rPr>
        <w:t>VII</w:t>
      </w:r>
      <w:r w:rsidRPr="00B8354A">
        <w:rPr>
          <w:rFonts w:eastAsia="Times New Roman"/>
          <w:szCs w:val="28"/>
        </w:rPr>
        <w:t xml:space="preserve"> «Перехідні положення» КАС України) процесуальні та інші документи надсилаються в паперовій формі.</w:t>
      </w:r>
    </w:p>
    <w:p w:rsidR="00B8354A" w:rsidRPr="00B8354A" w:rsidRDefault="00B8354A" w:rsidP="00B8354A">
      <w:pPr>
        <w:pStyle w:val="a8"/>
        <w:spacing w:line="240" w:lineRule="auto"/>
        <w:ind w:left="0" w:firstLine="720"/>
        <w:jc w:val="both"/>
        <w:rPr>
          <w:szCs w:val="28"/>
        </w:rPr>
      </w:pPr>
      <w:r w:rsidRPr="00B8354A">
        <w:rPr>
          <w:szCs w:val="28"/>
        </w:rPr>
        <w:t xml:space="preserve">Згідно з пунктом 16 </w:t>
      </w:r>
      <w:r w:rsidRPr="00B8354A">
        <w:rPr>
          <w:rFonts w:eastAsia="Times New Roman"/>
          <w:szCs w:val="28"/>
        </w:rPr>
        <w:t xml:space="preserve">розділу </w:t>
      </w:r>
      <w:r w:rsidRPr="00B8354A">
        <w:rPr>
          <w:rFonts w:eastAsia="Times New Roman"/>
          <w:szCs w:val="28"/>
          <w:lang w:val="en-GB"/>
        </w:rPr>
        <w:t>VII</w:t>
      </w:r>
      <w:r w:rsidRPr="00B8354A">
        <w:rPr>
          <w:rFonts w:eastAsia="Times New Roman"/>
          <w:szCs w:val="28"/>
        </w:rPr>
        <w:t xml:space="preserve"> «Перехідні положення» КАС України д</w:t>
      </w:r>
      <w:r w:rsidRPr="00B8354A">
        <w:rPr>
          <w:szCs w:val="28"/>
        </w:rPr>
        <w:t>о дня реєстрації суб’єкта владних повноважень в ЄСІТС та отримання ним офіційної електронної адреси надсилання судом суб’єкту владних повноважень текстів повісток, копій судових рішень здійснюється за правилами, що діяли до набрання чинності цією редакцією Кодексу.</w:t>
      </w:r>
    </w:p>
    <w:p w:rsidR="00B8354A" w:rsidRPr="00B8354A" w:rsidRDefault="00B8354A" w:rsidP="00B8354A">
      <w:pPr>
        <w:pStyle w:val="a8"/>
        <w:spacing w:line="240" w:lineRule="auto"/>
        <w:ind w:left="0" w:firstLine="720"/>
        <w:jc w:val="both"/>
        <w:rPr>
          <w:szCs w:val="28"/>
        </w:rPr>
      </w:pPr>
      <w:r w:rsidRPr="00B8354A">
        <w:rPr>
          <w:szCs w:val="28"/>
        </w:rPr>
        <w:t xml:space="preserve">Отже, передбачивши у чинному КАС України можливість </w:t>
      </w:r>
      <w:r w:rsidRPr="00B8354A">
        <w:rPr>
          <w:rFonts w:eastAsia="Times New Roman"/>
          <w:szCs w:val="28"/>
        </w:rPr>
        <w:t>надсилання процесуальних та інших документів в електронній формі ще до початку функціонування ЄСІТС, а також виключивши норму щодо можливості такого надсилання винятково на підставі письмової заяви учасника, закріпивши адресу електронної пошти як обов’язковий реквізит процесуального документа (принаймні для осіб, які звертаються з такими документами), питання надсилання судової кореспонденції в електронному вигляді  можна вирішити ще до початку функціонування ЄСІТС, не змінюючи при цьому принципово підходів до її впровадження.</w:t>
      </w:r>
    </w:p>
    <w:p w:rsidR="00B8354A" w:rsidRPr="00B8354A" w:rsidRDefault="00B8354A" w:rsidP="00B8354A">
      <w:pPr>
        <w:pStyle w:val="a8"/>
        <w:spacing w:line="240" w:lineRule="auto"/>
        <w:ind w:left="0" w:firstLine="720"/>
        <w:jc w:val="both"/>
        <w:rPr>
          <w:rFonts w:eastAsia="Times New Roman"/>
          <w:szCs w:val="28"/>
        </w:rPr>
      </w:pPr>
    </w:p>
    <w:p w:rsidR="00B8354A" w:rsidRPr="00B8354A" w:rsidRDefault="00B8354A" w:rsidP="00B8354A">
      <w:pPr>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5. Отже, в цілому ідея поетапного впровадження ЄСІТС є такою, що заслуговує на увагу (адже Вища рада правосуддя вже висловлювалася на користь такого підходу до запровадження ЄСІТС), однак при цьому наголошуємо, що «поетапно» не означає «помодульно» або «посистемно».</w:t>
      </w:r>
    </w:p>
    <w:p w:rsidR="00B8354A" w:rsidRPr="00B8354A" w:rsidRDefault="00B8354A" w:rsidP="00B8354A">
      <w:pPr>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Якщо за результатами аналізу ситуації із запровадженням ЄСІТС стане очевидним, що інакше як поетапно розпочати функціонування цієї системи неможливо, доцільно пов’язувати такі етапи з можливістю забезпечення виконання нею тих чи інших функцій, визначених законом.</w:t>
      </w:r>
    </w:p>
    <w:p w:rsidR="00B8354A" w:rsidRPr="00B8354A" w:rsidRDefault="00B8354A" w:rsidP="00B8354A">
      <w:pPr>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Адже саме визначені функції є ключовими, а питання побудови системи (її складових, наповнення тощо) має вирішуватися залежно від цих функцій та виключно для ефективного їх виконання.</w:t>
      </w:r>
    </w:p>
    <w:p w:rsidR="00B8354A" w:rsidRPr="00B8354A" w:rsidRDefault="00B8354A" w:rsidP="00B8354A">
      <w:pPr>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 xml:space="preserve">Етапи запровадження ЄСІТС (у разі остаточного обрання саме такої </w:t>
      </w:r>
      <w:proofErr w:type="gramStart"/>
      <w:r w:rsidRPr="00B8354A">
        <w:rPr>
          <w:rFonts w:ascii="Times New Roman" w:eastAsia="Times New Roman" w:hAnsi="Times New Roman" w:cs="Times New Roman"/>
          <w:sz w:val="28"/>
          <w:szCs w:val="28"/>
        </w:rPr>
        <w:t>моделі  її</w:t>
      </w:r>
      <w:proofErr w:type="gramEnd"/>
      <w:r w:rsidRPr="00B8354A">
        <w:rPr>
          <w:rFonts w:ascii="Times New Roman" w:eastAsia="Times New Roman" w:hAnsi="Times New Roman" w:cs="Times New Roman"/>
          <w:sz w:val="28"/>
          <w:szCs w:val="28"/>
        </w:rPr>
        <w:t xml:space="preserve"> запровадження) мають бути визначені на законодавчому рівні. </w:t>
      </w:r>
    </w:p>
    <w:p w:rsidR="00B8354A" w:rsidRPr="00B8354A" w:rsidRDefault="00B8354A" w:rsidP="00B8354A">
      <w:pPr>
        <w:ind w:firstLine="709"/>
        <w:jc w:val="both"/>
        <w:rPr>
          <w:rFonts w:ascii="Times New Roman" w:eastAsia="Times New Roman" w:hAnsi="Times New Roman" w:cs="Times New Roman"/>
          <w:sz w:val="28"/>
          <w:szCs w:val="28"/>
        </w:rPr>
      </w:pP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 xml:space="preserve">6.  Також Вища рада правосуддя вважає за </w:t>
      </w:r>
      <w:proofErr w:type="gramStart"/>
      <w:r w:rsidRPr="00B8354A">
        <w:rPr>
          <w:rFonts w:ascii="Times New Roman" w:hAnsi="Times New Roman" w:cs="Times New Roman"/>
          <w:sz w:val="28"/>
          <w:szCs w:val="28"/>
        </w:rPr>
        <w:t>необхідне  зазначити</w:t>
      </w:r>
      <w:proofErr w:type="gramEnd"/>
      <w:r w:rsidRPr="00B8354A">
        <w:rPr>
          <w:rFonts w:ascii="Times New Roman" w:hAnsi="Times New Roman" w:cs="Times New Roman"/>
          <w:sz w:val="28"/>
          <w:szCs w:val="28"/>
        </w:rPr>
        <w:t xml:space="preserve"> про таке.</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eastAsia="Times New Roman" w:hAnsi="Times New Roman" w:cs="Times New Roman"/>
          <w:sz w:val="28"/>
          <w:szCs w:val="28"/>
        </w:rPr>
        <w:t>Насамперед поза увагою авторів законопроєкту залишився той факт, що функціонування в судах Єдиної судової</w:t>
      </w:r>
      <w:r w:rsidRPr="00B8354A">
        <w:rPr>
          <w:rFonts w:ascii="Times New Roman" w:hAnsi="Times New Roman" w:cs="Times New Roman"/>
          <w:sz w:val="28"/>
          <w:szCs w:val="28"/>
        </w:rPr>
        <w:t xml:space="preserve"> інформаційно-телекомунікаційної системи передбачене також статтею 15</w:t>
      </w:r>
      <w:r w:rsidRPr="00B8354A">
        <w:rPr>
          <w:rFonts w:ascii="Times New Roman" w:hAnsi="Times New Roman" w:cs="Times New Roman"/>
          <w:sz w:val="28"/>
          <w:szCs w:val="28"/>
          <w:vertAlign w:val="superscript"/>
        </w:rPr>
        <w:t>1</w:t>
      </w:r>
      <w:r w:rsidRPr="00B8354A">
        <w:rPr>
          <w:rFonts w:ascii="Times New Roman" w:hAnsi="Times New Roman" w:cs="Times New Roman"/>
          <w:sz w:val="28"/>
          <w:szCs w:val="28"/>
        </w:rPr>
        <w:t xml:space="preserve"> Закону України «Про судоустрій і статус </w:t>
      </w:r>
      <w:proofErr w:type="gramStart"/>
      <w:r w:rsidRPr="00B8354A">
        <w:rPr>
          <w:rFonts w:ascii="Times New Roman" w:hAnsi="Times New Roman" w:cs="Times New Roman"/>
          <w:sz w:val="28"/>
          <w:szCs w:val="28"/>
        </w:rPr>
        <w:t>суддів»  (</w:t>
      </w:r>
      <w:proofErr w:type="gramEnd"/>
      <w:r w:rsidRPr="00B8354A">
        <w:rPr>
          <w:rFonts w:ascii="Times New Roman" w:hAnsi="Times New Roman" w:cs="Times New Roman"/>
          <w:sz w:val="28"/>
          <w:szCs w:val="28"/>
        </w:rPr>
        <w:t xml:space="preserve">у редакції Закону № 2147-VIII), якою буде доповнено Закон саме із дня початку функціонування ЄСІТС. При цьому згідно з пунктом 1 § 2 «Прикінцеві положення» розділу 5 Закону № 2147-VIII передбачено, що </w:t>
      </w:r>
      <w:r w:rsidRPr="00B8354A">
        <w:rPr>
          <w:rFonts w:ascii="Times New Roman" w:eastAsia="Times New Roman" w:hAnsi="Times New Roman" w:cs="Times New Roman"/>
          <w:sz w:val="28"/>
          <w:szCs w:val="28"/>
        </w:rPr>
        <w:t>ЄСІТС</w:t>
      </w:r>
      <w:r w:rsidRPr="00B8354A">
        <w:rPr>
          <w:rFonts w:ascii="Times New Roman" w:hAnsi="Times New Roman" w:cs="Times New Roman"/>
          <w:sz w:val="28"/>
          <w:szCs w:val="28"/>
        </w:rPr>
        <w:t xml:space="preserve"> (в цілому, а не </w:t>
      </w:r>
      <w:r w:rsidRPr="00B8354A">
        <w:rPr>
          <w:rFonts w:ascii="Times New Roman" w:hAnsi="Times New Roman" w:cs="Times New Roman"/>
          <w:sz w:val="28"/>
          <w:szCs w:val="28"/>
        </w:rPr>
        <w:lastRenderedPageBreak/>
        <w:t xml:space="preserve">її модулі чи підсистеми) починає функціонувати через 90 днів з дня опублікування Державною судовою адміністрацією України у газеті «Голос України» та на вебпорталі судової влади України оголошення про створення та забезпечення функціонування </w:t>
      </w:r>
      <w:r w:rsidRPr="00B8354A">
        <w:rPr>
          <w:rFonts w:ascii="Times New Roman" w:eastAsia="Times New Roman" w:hAnsi="Times New Roman" w:cs="Times New Roman"/>
          <w:sz w:val="28"/>
          <w:szCs w:val="28"/>
        </w:rPr>
        <w:t>ЄСІТС</w:t>
      </w:r>
      <w:r w:rsidRPr="00B8354A">
        <w:rPr>
          <w:rFonts w:ascii="Times New Roman" w:hAnsi="Times New Roman" w:cs="Times New Roman"/>
          <w:sz w:val="28"/>
          <w:szCs w:val="28"/>
        </w:rPr>
        <w:t xml:space="preserve">. </w:t>
      </w:r>
    </w:p>
    <w:p w:rsidR="00B8354A" w:rsidRPr="00B8354A" w:rsidRDefault="00B8354A" w:rsidP="00B8354A">
      <w:pPr>
        <w:pStyle w:val="a8"/>
        <w:tabs>
          <w:tab w:val="left" w:pos="1134"/>
        </w:tabs>
        <w:spacing w:line="240" w:lineRule="auto"/>
        <w:ind w:left="0" w:firstLine="709"/>
        <w:jc w:val="both"/>
        <w:rPr>
          <w:szCs w:val="28"/>
        </w:rPr>
      </w:pPr>
      <w:r w:rsidRPr="00B8354A">
        <w:rPr>
          <w:szCs w:val="28"/>
        </w:rPr>
        <w:t>Однак зміни до цього законодавчого акта законопроєктом № 3985 не пропонуються.</w:t>
      </w:r>
    </w:p>
    <w:p w:rsidR="00B8354A" w:rsidRPr="00B8354A" w:rsidRDefault="00B8354A" w:rsidP="00B8354A">
      <w:pPr>
        <w:pStyle w:val="a8"/>
        <w:tabs>
          <w:tab w:val="left" w:pos="1134"/>
        </w:tabs>
        <w:spacing w:line="240" w:lineRule="auto"/>
        <w:ind w:left="0" w:firstLine="709"/>
        <w:jc w:val="both"/>
        <w:rPr>
          <w:szCs w:val="28"/>
        </w:rPr>
      </w:pPr>
      <w:r w:rsidRPr="00B8354A">
        <w:rPr>
          <w:rFonts w:eastAsia="Times New Roman"/>
          <w:szCs w:val="28"/>
        </w:rPr>
        <w:t xml:space="preserve">Так само законопроєктом не пропонуються зміни до пункту 7 § 2 «Прикінцеві положення», пункту 14 § 3 «Перехідні положення» розділу 4 </w:t>
      </w:r>
      <w:r w:rsidRPr="00B8354A">
        <w:rPr>
          <w:szCs w:val="28"/>
        </w:rPr>
        <w:t>Закону № 2147-VIII</w:t>
      </w:r>
      <w:r w:rsidRPr="00B8354A">
        <w:rPr>
          <w:rFonts w:eastAsia="Times New Roman"/>
          <w:szCs w:val="28"/>
        </w:rPr>
        <w:t>, які також містять посилання саме на ЄСІТС, а не її підсистеми (модулі).</w:t>
      </w:r>
    </w:p>
    <w:p w:rsidR="00B8354A" w:rsidRPr="00B8354A" w:rsidRDefault="00B8354A" w:rsidP="00B8354A">
      <w:pPr>
        <w:tabs>
          <w:tab w:val="left" w:pos="709"/>
          <w:tab w:val="left" w:pos="1134"/>
        </w:tabs>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 xml:space="preserve">Щодо змін до процесуальних кодексів, які є тотожними, законопроєктом № 3985 в основному пропонується доповнити норми, які відсилають до Положення про ЄСІТС, вказівкою на положення, що визначають порядок функціонування окремих підсистем (модулів) ЄСІТС. Але є й такі зміни, що принципово впливають на процедуру розгляду судових справ. </w:t>
      </w:r>
    </w:p>
    <w:p w:rsidR="00B8354A" w:rsidRPr="00B8354A" w:rsidRDefault="00B8354A" w:rsidP="00B8354A">
      <w:pPr>
        <w:pStyle w:val="a8"/>
        <w:spacing w:line="240" w:lineRule="auto"/>
        <w:ind w:left="0" w:firstLine="720"/>
        <w:jc w:val="both"/>
        <w:rPr>
          <w:rFonts w:eastAsia="Times New Roman"/>
          <w:szCs w:val="28"/>
          <w:lang w:val="ru-RU"/>
        </w:rPr>
      </w:pPr>
      <w:r w:rsidRPr="00B8354A">
        <w:rPr>
          <w:rFonts w:eastAsia="Times New Roman"/>
          <w:szCs w:val="28"/>
        </w:rPr>
        <w:t>Конкретні пропозиції та зауваження до запропонованих законопроєктом № 3985 змін надаються на прикладі Кодексу адміністративного судочинства України (далі – КАС України). Аналогічні зауваження стосуються змін до положень Господарського процесуального кодексу України, Цивільного процесуального кодексу України</w:t>
      </w:r>
      <w:r w:rsidRPr="00B8354A">
        <w:rPr>
          <w:rFonts w:eastAsia="Times New Roman"/>
          <w:szCs w:val="28"/>
          <w:lang w:val="ru-RU"/>
        </w:rPr>
        <w:t>.</w:t>
      </w:r>
    </w:p>
    <w:p w:rsidR="00B8354A" w:rsidRPr="00B8354A" w:rsidRDefault="00B8354A" w:rsidP="00B8354A">
      <w:pPr>
        <w:pStyle w:val="a8"/>
        <w:spacing w:line="240" w:lineRule="auto"/>
        <w:ind w:left="0" w:firstLine="720"/>
        <w:jc w:val="both"/>
        <w:rPr>
          <w:rFonts w:eastAsia="Times New Roman"/>
          <w:szCs w:val="28"/>
          <w:lang w:val="ru-RU"/>
        </w:rPr>
      </w:pPr>
    </w:p>
    <w:p w:rsidR="00B8354A" w:rsidRPr="00B8354A" w:rsidRDefault="00B8354A" w:rsidP="00B8354A">
      <w:pPr>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 xml:space="preserve">6.1. </w:t>
      </w:r>
      <w:r w:rsidRPr="00B8354A">
        <w:rPr>
          <w:rFonts w:ascii="Times New Roman" w:hAnsi="Times New Roman" w:cs="Times New Roman"/>
          <w:sz w:val="28"/>
          <w:szCs w:val="28"/>
        </w:rPr>
        <w:t xml:space="preserve">Законопроєктом № 3985 </w:t>
      </w:r>
      <w:r w:rsidRPr="00B8354A">
        <w:rPr>
          <w:rFonts w:ascii="Times New Roman" w:eastAsia="Times New Roman" w:hAnsi="Times New Roman" w:cs="Times New Roman"/>
          <w:sz w:val="28"/>
          <w:szCs w:val="28"/>
        </w:rPr>
        <w:t xml:space="preserve">пропонується викласти у новій редакції частину дев’яту статті 18 КАС України, якою встановлено, що суд проводить розгляд справи за матеріалами судової справи в електронній формі. Процесуальні та інші документи і докази у паперовій формі не пізніше трьох днів з дня їх надходження </w:t>
      </w:r>
      <w:proofErr w:type="gramStart"/>
      <w:r w:rsidRPr="00B8354A">
        <w:rPr>
          <w:rFonts w:ascii="Times New Roman" w:eastAsia="Times New Roman" w:hAnsi="Times New Roman" w:cs="Times New Roman"/>
          <w:sz w:val="28"/>
          <w:szCs w:val="28"/>
        </w:rPr>
        <w:t>до суду</w:t>
      </w:r>
      <w:proofErr w:type="gramEnd"/>
      <w:r w:rsidRPr="00B8354A">
        <w:rPr>
          <w:rFonts w:ascii="Times New Roman" w:eastAsia="Times New Roman" w:hAnsi="Times New Roman" w:cs="Times New Roman"/>
          <w:sz w:val="28"/>
          <w:szCs w:val="28"/>
        </w:rPr>
        <w:t xml:space="preserve"> переводяться у електронну форму та долучаються до матеріалів електронної судової справи в порядку, визначеному Положенням про ЄСІТС. </w:t>
      </w:r>
    </w:p>
    <w:p w:rsidR="00B8354A" w:rsidRPr="00B8354A" w:rsidRDefault="00B8354A" w:rsidP="00B8354A">
      <w:pPr>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У новій редакції пропонується визначити, що суд проводить розгляд справи за матеріалами судової справи у формі, визначеній Положенням про ЄСІТС.</w:t>
      </w:r>
    </w:p>
    <w:p w:rsidR="00B8354A" w:rsidRPr="00B8354A" w:rsidRDefault="00B8354A" w:rsidP="00B8354A">
      <w:pPr>
        <w:tabs>
          <w:tab w:val="left" w:pos="1134"/>
        </w:tabs>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 xml:space="preserve">Затвердження Положення про ЄСІТС належить до повноважень Вищої ради правосуддя (пункт 13 частини </w:t>
      </w:r>
      <w:proofErr w:type="gramStart"/>
      <w:r w:rsidRPr="00B8354A">
        <w:rPr>
          <w:rFonts w:ascii="Times New Roman" w:eastAsia="Times New Roman" w:hAnsi="Times New Roman" w:cs="Times New Roman"/>
          <w:sz w:val="28"/>
          <w:szCs w:val="28"/>
        </w:rPr>
        <w:t>першої  статті</w:t>
      </w:r>
      <w:proofErr w:type="gramEnd"/>
      <w:r w:rsidRPr="00B8354A">
        <w:rPr>
          <w:rFonts w:ascii="Times New Roman" w:eastAsia="Times New Roman" w:hAnsi="Times New Roman" w:cs="Times New Roman"/>
          <w:sz w:val="28"/>
          <w:szCs w:val="28"/>
        </w:rPr>
        <w:t xml:space="preserve"> 3 Закону України «Про Вищу раду правосуддя»; частина тринадцята статті 18 КАС України).</w:t>
      </w:r>
    </w:p>
    <w:p w:rsidR="00B8354A" w:rsidRPr="00B8354A" w:rsidRDefault="00B8354A" w:rsidP="00B8354A">
      <w:pPr>
        <w:tabs>
          <w:tab w:val="left" w:pos="1134"/>
        </w:tabs>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Однак згідно з пунктом 14 статті 92 Конституції України виключно законами України визначаються судоустрій, судочинство, статус суддів. Зазначені конституційні положення закріплені також у статті 5 Закону України «Про судоустрій і статус суддів», згідно з якою правосуддя в Україні здійснюється виключно судами та відповідно до визначених законом процедур судочинства.</w:t>
      </w:r>
    </w:p>
    <w:p w:rsidR="00B8354A" w:rsidRPr="00B8354A" w:rsidRDefault="00B8354A" w:rsidP="00B8354A">
      <w:pPr>
        <w:tabs>
          <w:tab w:val="left" w:pos="1134"/>
        </w:tabs>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 xml:space="preserve">З метою взаємного узгодження законопроєкту із чинними законами та уникнення суперечностей слід проаналізувати все чинне законодавство, а також визначити місце закону в загальній системі законодавства, галузі. </w:t>
      </w:r>
    </w:p>
    <w:p w:rsidR="00B8354A" w:rsidRPr="00B8354A" w:rsidRDefault="00B8354A" w:rsidP="00B8354A">
      <w:pPr>
        <w:tabs>
          <w:tab w:val="left" w:pos="1134"/>
        </w:tabs>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 xml:space="preserve">Запропонована ж законопроєктом № 3985 редакція частини дев’ятої           статті 18 КАС України містить відсилочну (бланкетну) норму на підзаконний акт, </w:t>
      </w:r>
      <w:proofErr w:type="gramStart"/>
      <w:r w:rsidRPr="00B8354A">
        <w:rPr>
          <w:rFonts w:ascii="Times New Roman" w:eastAsia="Times New Roman" w:hAnsi="Times New Roman" w:cs="Times New Roman"/>
          <w:sz w:val="28"/>
          <w:szCs w:val="28"/>
        </w:rPr>
        <w:t>що  не</w:t>
      </w:r>
      <w:proofErr w:type="gramEnd"/>
      <w:r w:rsidRPr="00B8354A">
        <w:rPr>
          <w:rFonts w:ascii="Times New Roman" w:eastAsia="Times New Roman" w:hAnsi="Times New Roman" w:cs="Times New Roman"/>
          <w:sz w:val="28"/>
          <w:szCs w:val="28"/>
        </w:rPr>
        <w:t xml:space="preserve"> відповідає вимогам Конституції та законів України.</w:t>
      </w:r>
    </w:p>
    <w:p w:rsidR="00B8354A" w:rsidRPr="00B8354A" w:rsidRDefault="00B8354A" w:rsidP="00B8354A">
      <w:pPr>
        <w:tabs>
          <w:tab w:val="left" w:pos="1134"/>
        </w:tabs>
        <w:ind w:firstLine="709"/>
        <w:jc w:val="both"/>
        <w:rPr>
          <w:rFonts w:ascii="Times New Roman" w:eastAsia="Times New Roman" w:hAnsi="Times New Roman" w:cs="Times New Roman"/>
          <w:sz w:val="28"/>
          <w:szCs w:val="28"/>
        </w:rPr>
      </w:pPr>
    </w:p>
    <w:p w:rsidR="00B8354A" w:rsidRPr="00B8354A" w:rsidRDefault="00B8354A" w:rsidP="00B8354A">
      <w:pPr>
        <w:tabs>
          <w:tab w:val="left" w:pos="720"/>
          <w:tab w:val="left" w:pos="1134"/>
        </w:tabs>
        <w:ind w:firstLine="709"/>
        <w:jc w:val="both"/>
        <w:rPr>
          <w:rFonts w:ascii="Times New Roman" w:eastAsia="Times New Roman" w:hAnsi="Times New Roman" w:cs="Times New Roman"/>
          <w:sz w:val="28"/>
          <w:szCs w:val="28"/>
        </w:rPr>
      </w:pPr>
      <w:r w:rsidRPr="00B8354A">
        <w:rPr>
          <w:rFonts w:ascii="Times New Roman" w:eastAsia="Times New Roman" w:hAnsi="Times New Roman" w:cs="Times New Roman"/>
          <w:sz w:val="28"/>
          <w:szCs w:val="28"/>
        </w:rPr>
        <w:t xml:space="preserve">6.2. У пояснювальній записці до законопроєкту № 3985 відсутнє жодне обґрунтування необхідності виключення частини десятої статті 18 КАС України, </w:t>
      </w:r>
      <w:r w:rsidRPr="00B8354A">
        <w:rPr>
          <w:rFonts w:ascii="Times New Roman" w:eastAsia="Times New Roman" w:hAnsi="Times New Roman" w:cs="Times New Roman"/>
          <w:sz w:val="28"/>
          <w:szCs w:val="28"/>
        </w:rPr>
        <w:lastRenderedPageBreak/>
        <w:t>згідно з якою процесуальні та інші документи і докази в паперовій формі зберігаються в додатку до справи в суді першої інстанції та у разі необхідності можуть бути оглянуті учасниками справи чи судом першої інстанції або витребувані судом апеляційної чи касаційної інстанції після надходження до них відповідної апеляційної чи касаційної скарги.</w:t>
      </w:r>
    </w:p>
    <w:p w:rsidR="00B8354A" w:rsidRPr="00B8354A" w:rsidRDefault="00B8354A" w:rsidP="00B8354A">
      <w:pPr>
        <w:tabs>
          <w:tab w:val="left" w:pos="720"/>
          <w:tab w:val="left" w:pos="1134"/>
        </w:tabs>
        <w:ind w:firstLine="709"/>
        <w:jc w:val="both"/>
        <w:rPr>
          <w:rFonts w:ascii="Times New Roman" w:eastAsia="Times New Roman" w:hAnsi="Times New Roman" w:cs="Times New Roman"/>
          <w:sz w:val="28"/>
          <w:szCs w:val="28"/>
        </w:rPr>
      </w:pPr>
    </w:p>
    <w:p w:rsidR="00B8354A" w:rsidRPr="00B8354A" w:rsidRDefault="00B8354A" w:rsidP="00B8354A">
      <w:pPr>
        <w:pStyle w:val="a8"/>
        <w:tabs>
          <w:tab w:val="left" w:pos="0"/>
          <w:tab w:val="left" w:pos="1134"/>
        </w:tabs>
        <w:spacing w:line="240" w:lineRule="auto"/>
        <w:ind w:left="0" w:firstLine="709"/>
        <w:jc w:val="both"/>
        <w:rPr>
          <w:rFonts w:eastAsia="Times New Roman"/>
          <w:szCs w:val="28"/>
        </w:rPr>
      </w:pPr>
      <w:r w:rsidRPr="00B8354A">
        <w:rPr>
          <w:rFonts w:eastAsia="Times New Roman"/>
          <w:szCs w:val="28"/>
        </w:rPr>
        <w:t>6.3. Пропонуючи доповнити лише певні норми КАС України формулюванням «та/або положеннями, що визначають порядок функціонування окремих підсистем (модулів) Єдиної судової інформаційно-телекомунікаційної системи», автори законопроєкту № 3985 не враховують, що посилання на ЄСІТС (а не певний модуль чи підсистему) містяться також в інших нормах                    КАС України, які не охоплені законопроєктом. В результаті це може викликати суперечності під час їх практичного застосування.</w:t>
      </w:r>
    </w:p>
    <w:p w:rsidR="00B8354A" w:rsidRPr="00B8354A" w:rsidRDefault="00B8354A" w:rsidP="00B8354A">
      <w:pPr>
        <w:pStyle w:val="a8"/>
        <w:spacing w:line="240" w:lineRule="auto"/>
        <w:ind w:left="0" w:firstLine="720"/>
        <w:jc w:val="both"/>
        <w:rPr>
          <w:rFonts w:eastAsia="Times New Roman"/>
          <w:szCs w:val="28"/>
        </w:rPr>
      </w:pPr>
      <w:r w:rsidRPr="00B8354A">
        <w:rPr>
          <w:rFonts w:eastAsia="Times New Roman"/>
          <w:szCs w:val="28"/>
        </w:rPr>
        <w:t xml:space="preserve"> Наприклад, частиною першою статті 18 КАС України встановлено, що у судах функціонує ЄСІТС (не її модулі, підсистеми та інше). Законопроєктом                № 3985 не пропонується внесення жодних змін до цієї норми.</w:t>
      </w:r>
    </w:p>
    <w:p w:rsidR="00B8354A" w:rsidRPr="00B8354A" w:rsidRDefault="00B8354A" w:rsidP="00B8354A">
      <w:pPr>
        <w:pStyle w:val="a8"/>
        <w:spacing w:line="240" w:lineRule="auto"/>
        <w:ind w:left="0" w:firstLine="720"/>
        <w:jc w:val="both"/>
        <w:rPr>
          <w:rFonts w:eastAsia="Times New Roman"/>
          <w:szCs w:val="28"/>
        </w:rPr>
      </w:pPr>
    </w:p>
    <w:p w:rsidR="00B8354A" w:rsidRPr="00B8354A" w:rsidRDefault="00B8354A" w:rsidP="00B8354A">
      <w:pPr>
        <w:pStyle w:val="a8"/>
        <w:spacing w:line="240" w:lineRule="auto"/>
        <w:ind w:left="0" w:firstLine="720"/>
        <w:jc w:val="both"/>
        <w:rPr>
          <w:rFonts w:eastAsia="Times New Roman"/>
          <w:szCs w:val="28"/>
        </w:rPr>
      </w:pPr>
      <w:r w:rsidRPr="00B8354A">
        <w:rPr>
          <w:rFonts w:eastAsia="Times New Roman"/>
          <w:szCs w:val="28"/>
        </w:rPr>
        <w:t xml:space="preserve">6.4. З датою початку функціонування ЄСІТС пов’язані </w:t>
      </w:r>
      <w:r w:rsidRPr="00B8354A">
        <w:rPr>
          <w:szCs w:val="28"/>
        </w:rPr>
        <w:t xml:space="preserve">зміни у порядку вчинення низки процесуальних дій (наприклад, порядку подання апеляційної скарги, форми звернення з процесуальними документами тощо). </w:t>
      </w:r>
    </w:p>
    <w:p w:rsidR="00B8354A" w:rsidRPr="00B8354A" w:rsidRDefault="00B8354A" w:rsidP="00B8354A">
      <w:pPr>
        <w:pStyle w:val="a8"/>
        <w:spacing w:line="240" w:lineRule="auto"/>
        <w:ind w:left="0" w:firstLine="720"/>
        <w:jc w:val="both"/>
        <w:rPr>
          <w:szCs w:val="28"/>
        </w:rPr>
      </w:pPr>
      <w:r w:rsidRPr="00B8354A">
        <w:rPr>
          <w:szCs w:val="28"/>
        </w:rPr>
        <w:t>Чинна редакція КАС України чітко розділяє два періоди: до дати початку функціонування ЄСІТС та після цієї дати.</w:t>
      </w:r>
    </w:p>
    <w:p w:rsidR="00B8354A" w:rsidRPr="00B8354A" w:rsidRDefault="00B8354A" w:rsidP="00B8354A">
      <w:pPr>
        <w:pStyle w:val="a8"/>
        <w:spacing w:line="240" w:lineRule="auto"/>
        <w:ind w:left="0" w:firstLine="720"/>
        <w:jc w:val="both"/>
        <w:rPr>
          <w:szCs w:val="28"/>
        </w:rPr>
      </w:pPr>
      <w:r w:rsidRPr="00B8354A">
        <w:rPr>
          <w:szCs w:val="28"/>
        </w:rPr>
        <w:t xml:space="preserve">Фактично, усі норми цього Кодексу прописані для періоду, коли ЄСІТС уже функціонує, а умовний «поділ» на періоди визначений підпунктом 15 пункту 1 розділу VII «Перехідні положення» КАС України. </w:t>
      </w:r>
    </w:p>
    <w:p w:rsidR="00B8354A" w:rsidRPr="00B8354A" w:rsidRDefault="00B8354A" w:rsidP="00B8354A">
      <w:pPr>
        <w:pStyle w:val="a8"/>
        <w:spacing w:line="240" w:lineRule="auto"/>
        <w:ind w:left="0" w:firstLine="720"/>
        <w:jc w:val="both"/>
        <w:rPr>
          <w:rFonts w:eastAsia="Times New Roman"/>
          <w:szCs w:val="28"/>
        </w:rPr>
      </w:pPr>
      <w:r w:rsidRPr="00B8354A">
        <w:rPr>
          <w:rFonts w:eastAsia="Times New Roman"/>
          <w:szCs w:val="28"/>
        </w:rPr>
        <w:t>До вказаного розділу</w:t>
      </w:r>
      <w:r w:rsidRPr="00B8354A">
        <w:rPr>
          <w:szCs w:val="28"/>
        </w:rPr>
        <w:t xml:space="preserve"> </w:t>
      </w:r>
      <w:r w:rsidRPr="00B8354A">
        <w:rPr>
          <w:rFonts w:eastAsia="Times New Roman"/>
          <w:szCs w:val="28"/>
        </w:rPr>
        <w:t>VII КАС України законопроєктом № 3985 пропонується внести такі зміни:</w:t>
      </w:r>
    </w:p>
    <w:p w:rsidR="00B8354A" w:rsidRPr="00B8354A" w:rsidRDefault="00B8354A" w:rsidP="00B8354A">
      <w:pPr>
        <w:pStyle w:val="a8"/>
        <w:spacing w:line="240" w:lineRule="auto"/>
        <w:ind w:left="0" w:firstLine="720"/>
        <w:jc w:val="both"/>
        <w:rPr>
          <w:rFonts w:eastAsia="Times New Roman"/>
          <w:szCs w:val="28"/>
        </w:rPr>
      </w:pPr>
      <w:r w:rsidRPr="00B8354A">
        <w:rPr>
          <w:rFonts w:eastAsia="Times New Roman"/>
          <w:szCs w:val="28"/>
        </w:rPr>
        <w:t xml:space="preserve">перше речення підпункту 15 пункту 1 «до дня початку функціонування Єдиної судової інформаційно-телекомунікаційної системи» замінити реченням «до дня початку функціонування Єдиної судової інформаційно-телекомунікаційної системи або початку функціонування окремих підсистем (модулів) Єдиної судової інформаційно-телекомунікаційної системи, що безпосередньо пов’язані з можливістю вчинення необхідних дій через відповідну підсистему (модуль)»; </w:t>
      </w:r>
    </w:p>
    <w:p w:rsidR="00B8354A" w:rsidRPr="00B8354A" w:rsidRDefault="00B8354A" w:rsidP="00B8354A">
      <w:pPr>
        <w:pStyle w:val="a8"/>
        <w:spacing w:line="240" w:lineRule="auto"/>
        <w:ind w:left="0" w:firstLine="720"/>
        <w:jc w:val="both"/>
        <w:rPr>
          <w:rFonts w:eastAsia="Times New Roman"/>
          <w:szCs w:val="28"/>
        </w:rPr>
      </w:pPr>
      <w:r w:rsidRPr="00B8354A">
        <w:rPr>
          <w:rFonts w:eastAsia="Times New Roman"/>
          <w:szCs w:val="28"/>
        </w:rPr>
        <w:t>останнє речення вказаного підпункту «Єдина судова інформаційно-телекомунікаційна система починає функціонувати через 90 днів з дня опублікування Державною судовою адміністрацію України у газеті «Голос України» та на веб-порталі судової влади оголошення про створення та забезпечення функціонування Єдиної судової інформаційно-телекомунікаційної системи» замінити реченням «Створення та забезпечення функціонування Єдиної судової інформаційно-телекомунікаційної системи здійснюється поетапно».</w:t>
      </w:r>
    </w:p>
    <w:p w:rsidR="00B8354A" w:rsidRPr="00B8354A" w:rsidRDefault="00B8354A" w:rsidP="00B8354A">
      <w:pPr>
        <w:pStyle w:val="a8"/>
        <w:spacing w:line="240" w:lineRule="auto"/>
        <w:ind w:left="0" w:firstLine="720"/>
        <w:jc w:val="both"/>
        <w:rPr>
          <w:rFonts w:eastAsia="Times New Roman"/>
          <w:szCs w:val="28"/>
        </w:rPr>
      </w:pPr>
      <w:r w:rsidRPr="00B8354A">
        <w:rPr>
          <w:rFonts w:eastAsia="Times New Roman"/>
          <w:szCs w:val="28"/>
        </w:rPr>
        <w:t xml:space="preserve">Окремі підсистеми (модулі) Єдиної судової інформаційно-телекомунікаційної системи починають функціонувати через 30 днів з дня опублікування оголошення Вищою радою правосуддя у газеті «Голос України» та на вебпорталі судової влади відповідного оголошення про створення та </w:t>
      </w:r>
      <w:r w:rsidRPr="00B8354A">
        <w:rPr>
          <w:rFonts w:eastAsia="Times New Roman"/>
          <w:szCs w:val="28"/>
        </w:rPr>
        <w:lastRenderedPageBreak/>
        <w:t>забезпечення функціонування вказаної в оголошенні підсистеми (модуля) Єдиної судової інформаційно-телекомунікаційної системи».</w:t>
      </w:r>
    </w:p>
    <w:p w:rsidR="00B8354A" w:rsidRPr="00B8354A" w:rsidRDefault="00B8354A" w:rsidP="00B8354A">
      <w:pPr>
        <w:pStyle w:val="a8"/>
        <w:spacing w:line="240" w:lineRule="auto"/>
        <w:ind w:left="0" w:firstLine="720"/>
        <w:jc w:val="both"/>
        <w:rPr>
          <w:rFonts w:eastAsia="Times New Roman"/>
          <w:szCs w:val="28"/>
        </w:rPr>
      </w:pPr>
      <w:r w:rsidRPr="00B8354A">
        <w:rPr>
          <w:rFonts w:eastAsia="Times New Roman"/>
          <w:szCs w:val="28"/>
        </w:rPr>
        <w:t>Отже, у разі прийняття відповідних змін замість двох чітких періодів, з яких слідувало, якого порядку вчинення процесуальних дій слід дотримуватися судам і учасникам процесу, з’явиться невизначене число періодів від дати початку функціонування першого модуля або підсистеми ЄСІТС, кожного наступного модуля і до дати початку функціонування ЄСІТС у кінцевому вигляді.</w:t>
      </w:r>
    </w:p>
    <w:p w:rsidR="00B8354A" w:rsidRPr="00B8354A" w:rsidRDefault="00B8354A" w:rsidP="00B8354A">
      <w:pPr>
        <w:pStyle w:val="a8"/>
        <w:spacing w:line="240" w:lineRule="auto"/>
        <w:ind w:left="0" w:firstLine="720"/>
        <w:jc w:val="both"/>
        <w:rPr>
          <w:rFonts w:eastAsia="Times New Roman"/>
          <w:szCs w:val="28"/>
        </w:rPr>
      </w:pPr>
      <w:r w:rsidRPr="00B8354A">
        <w:rPr>
          <w:rFonts w:eastAsia="Times New Roman"/>
          <w:szCs w:val="28"/>
        </w:rPr>
        <w:t xml:space="preserve">Крім тих ризиків, про які уже зазначалося (невизначеність черговості запровадження підсистем (модулів) ЄСІТС та механізму їх </w:t>
      </w:r>
      <w:r w:rsidRPr="00B8354A">
        <w:rPr>
          <w:rFonts w:eastAsia="Times New Roman"/>
          <w:szCs w:val="28"/>
          <w:lang w:eastAsia="uk-UA"/>
        </w:rPr>
        <w:t xml:space="preserve">поетапного впровадження, велика імовірність зміни складу підсистем (модулів) під час поетапного запровадження ЄСІТС тощо), </w:t>
      </w:r>
      <w:r w:rsidRPr="00B8354A">
        <w:rPr>
          <w:rFonts w:eastAsia="Times New Roman"/>
          <w:szCs w:val="28"/>
        </w:rPr>
        <w:t>слід зауважити, що можливість вчинення певних процесуальних дій іноді неможливо пов’язати з конкретною підсистемою (модулем) ЄСІТС (із тих, що закріплені, принаймні, у чинній Концепції).</w:t>
      </w:r>
    </w:p>
    <w:p w:rsidR="00B8354A" w:rsidRPr="00B8354A" w:rsidRDefault="00B8354A" w:rsidP="00B8354A">
      <w:pPr>
        <w:pStyle w:val="a8"/>
        <w:spacing w:line="240" w:lineRule="auto"/>
        <w:ind w:left="0" w:firstLine="720"/>
        <w:jc w:val="both"/>
        <w:rPr>
          <w:szCs w:val="28"/>
        </w:rPr>
      </w:pPr>
      <w:r w:rsidRPr="00B8354A">
        <w:rPr>
          <w:rFonts w:eastAsia="Times New Roman"/>
          <w:szCs w:val="28"/>
        </w:rPr>
        <w:t xml:space="preserve">Наприклад, виникає запитання, із часу впровадження якого модуля (підсистеми) має припинити свою дію чинний підпункт </w:t>
      </w:r>
      <w:r w:rsidRPr="00B8354A">
        <w:rPr>
          <w:szCs w:val="28"/>
        </w:rPr>
        <w:t xml:space="preserve">15.3 підпункту 15       пункту 1 розділу </w:t>
      </w:r>
      <w:r w:rsidRPr="00B8354A">
        <w:rPr>
          <w:szCs w:val="28"/>
          <w:lang w:val="en-US"/>
        </w:rPr>
        <w:t>VII</w:t>
      </w:r>
      <w:r w:rsidRPr="00B8354A">
        <w:rPr>
          <w:szCs w:val="28"/>
        </w:rPr>
        <w:t xml:space="preserve"> «Перехідні положення» КАС України, який визначає, що до дня початку функціонування ЄСІТС «розгляд справи у суді здійснюється за матеріалами справи у паперовій формі».</w:t>
      </w:r>
    </w:p>
    <w:p w:rsidR="00B8354A" w:rsidRPr="00B8354A" w:rsidRDefault="00B8354A" w:rsidP="00B8354A">
      <w:pPr>
        <w:pStyle w:val="a8"/>
        <w:spacing w:line="240" w:lineRule="auto"/>
        <w:ind w:left="0" w:firstLine="720"/>
        <w:jc w:val="both"/>
        <w:rPr>
          <w:szCs w:val="28"/>
        </w:rPr>
      </w:pPr>
    </w:p>
    <w:p w:rsidR="00B8354A" w:rsidRPr="00B8354A" w:rsidRDefault="00B8354A" w:rsidP="00B8354A">
      <w:pPr>
        <w:tabs>
          <w:tab w:val="left" w:pos="4290"/>
        </w:tabs>
        <w:ind w:firstLine="709"/>
        <w:jc w:val="both"/>
        <w:rPr>
          <w:rFonts w:ascii="Times New Roman" w:eastAsia="TimesNewRomanPSMT" w:hAnsi="Times New Roman" w:cs="Times New Roman"/>
          <w:sz w:val="28"/>
          <w:szCs w:val="28"/>
        </w:rPr>
      </w:pPr>
      <w:r w:rsidRPr="00B8354A">
        <w:rPr>
          <w:rFonts w:ascii="Times New Roman" w:hAnsi="Times New Roman" w:cs="Times New Roman"/>
          <w:sz w:val="28"/>
          <w:szCs w:val="28"/>
        </w:rPr>
        <w:t>7. О</w:t>
      </w:r>
      <w:r w:rsidRPr="00B8354A">
        <w:rPr>
          <w:rFonts w:ascii="Times New Roman" w:eastAsia="TimesNewRomanPSMT" w:hAnsi="Times New Roman" w:cs="Times New Roman"/>
          <w:sz w:val="28"/>
          <w:szCs w:val="28"/>
        </w:rPr>
        <w:t xml:space="preserve">сновним елементом принципу верховенства права, передбаченого статтею 8 Конституції України, є принцип правової визначеності, відповідно до якого юридичні норми </w:t>
      </w:r>
      <w:r w:rsidRPr="00B8354A">
        <w:rPr>
          <w:rFonts w:ascii="Times New Roman" w:eastAsia="TimesNewRomanPSMT" w:hAnsi="Times New Roman" w:cs="Times New Roman"/>
          <w:sz w:val="28"/>
          <w:szCs w:val="28"/>
          <w:u w:color="000000"/>
        </w:rPr>
        <w:t>мають бути чіткими, ясними і недвозначними</w:t>
      </w:r>
      <w:r w:rsidRPr="00B8354A">
        <w:rPr>
          <w:rFonts w:ascii="Times New Roman" w:eastAsia="TimesNewRomanPSMT" w:hAnsi="Times New Roman" w:cs="Times New Roman"/>
          <w:sz w:val="28"/>
          <w:szCs w:val="28"/>
        </w:rPr>
        <w:t xml:space="preserve">, оскільки інше не може забезпечити їх однакове застосування та не виключає необмеженості трактування у правозастосовній практиці. На це неодноразово звертав увагу Конституційний Суд України у рішеннях від 22 вересня 2005 року № 5-рп/2005, від 29 червня 2010 року № 17-рп/2010, від 22 грудня 2010 року                  № 23-рп/2010, від 11 жовтня 2011 року № 10-рп/2011. </w:t>
      </w:r>
    </w:p>
    <w:p w:rsidR="00B8354A" w:rsidRPr="00B8354A" w:rsidRDefault="00B8354A" w:rsidP="00B8354A">
      <w:pPr>
        <w:ind w:firstLine="709"/>
        <w:jc w:val="both"/>
        <w:rPr>
          <w:rFonts w:ascii="Times New Roman" w:eastAsia="TimesNewRomanPSMT" w:hAnsi="Times New Roman" w:cs="Times New Roman"/>
          <w:sz w:val="28"/>
          <w:szCs w:val="28"/>
        </w:rPr>
      </w:pPr>
      <w:r w:rsidRPr="00B8354A">
        <w:rPr>
          <w:rFonts w:ascii="Times New Roman" w:eastAsia="TimesNewRomanPSMT" w:hAnsi="Times New Roman" w:cs="Times New Roman"/>
          <w:sz w:val="28"/>
          <w:szCs w:val="28"/>
        </w:rPr>
        <w:t xml:space="preserve">Європейський суд з прав людини також неодноразово наголошував, що закони мають відповідати встановленому Конвенцією про захист прав людини і основоположних свобод стандарту, який вимагає </w:t>
      </w:r>
      <w:r w:rsidRPr="00B8354A">
        <w:rPr>
          <w:rFonts w:ascii="Times New Roman" w:eastAsia="TimesNewRomanPSMT" w:hAnsi="Times New Roman" w:cs="Times New Roman"/>
          <w:sz w:val="28"/>
          <w:szCs w:val="28"/>
          <w:u w:color="000000"/>
        </w:rPr>
        <w:t xml:space="preserve">достатньо чіткого формулювання правових норм </w:t>
      </w:r>
      <w:r w:rsidRPr="00B8354A">
        <w:rPr>
          <w:rFonts w:ascii="Times New Roman" w:eastAsia="TimesNewRomanPSMT" w:hAnsi="Times New Roman" w:cs="Times New Roman"/>
          <w:sz w:val="28"/>
          <w:szCs w:val="28"/>
        </w:rPr>
        <w:t xml:space="preserve">у тексті нормативно-правових актів, </w:t>
      </w:r>
      <w:proofErr w:type="gramStart"/>
      <w:r w:rsidRPr="00B8354A">
        <w:rPr>
          <w:rFonts w:ascii="Times New Roman" w:eastAsia="TimesNewRomanPSMT" w:hAnsi="Times New Roman" w:cs="Times New Roman"/>
          <w:sz w:val="28"/>
          <w:szCs w:val="28"/>
        </w:rPr>
        <w:t xml:space="preserve">та  </w:t>
      </w:r>
      <w:r w:rsidRPr="00B8354A">
        <w:rPr>
          <w:rFonts w:ascii="Times New Roman" w:hAnsi="Times New Roman" w:cs="Times New Roman"/>
          <w:sz w:val="28"/>
          <w:szCs w:val="28"/>
        </w:rPr>
        <w:t>переслідувати</w:t>
      </w:r>
      <w:proofErr w:type="gramEnd"/>
      <w:r w:rsidRPr="00B8354A">
        <w:rPr>
          <w:rFonts w:ascii="Times New Roman" w:hAnsi="Times New Roman" w:cs="Times New Roman"/>
          <w:sz w:val="28"/>
          <w:szCs w:val="28"/>
        </w:rPr>
        <w:t xml:space="preserve"> легітимну мету.</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 xml:space="preserve">Відповідно до загальних вимог нормотворчої техніки проєкти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 </w:t>
      </w:r>
    </w:p>
    <w:p w:rsidR="00B8354A" w:rsidRPr="00B8354A" w:rsidRDefault="00B8354A" w:rsidP="00B8354A">
      <w:pPr>
        <w:ind w:firstLine="709"/>
        <w:jc w:val="both"/>
        <w:rPr>
          <w:rFonts w:ascii="Times New Roman" w:hAnsi="Times New Roman" w:cs="Times New Roman"/>
          <w:sz w:val="28"/>
          <w:szCs w:val="28"/>
        </w:rPr>
      </w:pPr>
      <w:r w:rsidRPr="00B8354A">
        <w:rPr>
          <w:rFonts w:ascii="Times New Roman" w:hAnsi="Times New Roman" w:cs="Times New Roman"/>
          <w:sz w:val="28"/>
          <w:szCs w:val="28"/>
        </w:rPr>
        <w:t>Як вбачається із запропонованого законопроєкту, його зміст суперечить Конституції України та Закону України «Про судоустрій і статус суддів», не узгоджується з іншими нормами процесуальних кодексів та не вирішує по суті порушену у пояснювальній записці проблематику.</w:t>
      </w:r>
    </w:p>
    <w:p w:rsidR="00B8354A" w:rsidRPr="00B8354A" w:rsidRDefault="00B8354A" w:rsidP="00B8354A">
      <w:pPr>
        <w:ind w:firstLine="709"/>
        <w:jc w:val="both"/>
        <w:rPr>
          <w:rFonts w:ascii="Times New Roman" w:hAnsi="Times New Roman" w:cs="Times New Roman"/>
          <w:sz w:val="28"/>
          <w:szCs w:val="28"/>
        </w:rPr>
      </w:pPr>
    </w:p>
    <w:p w:rsidR="00B8354A" w:rsidRPr="00B8354A" w:rsidRDefault="00B8354A" w:rsidP="00B8354A">
      <w:pPr>
        <w:pStyle w:val="a8"/>
        <w:spacing w:line="240" w:lineRule="auto"/>
        <w:ind w:left="0" w:firstLine="720"/>
        <w:jc w:val="both"/>
        <w:rPr>
          <w:b/>
          <w:szCs w:val="28"/>
        </w:rPr>
      </w:pPr>
      <w:r w:rsidRPr="00B8354A">
        <w:rPr>
          <w:b/>
          <w:szCs w:val="28"/>
        </w:rPr>
        <w:t>З огляду на викладене Вища рада правосуддя вважає, що законопроєкт № 3985 підлягає істотному доопрацюванню.</w:t>
      </w:r>
    </w:p>
    <w:p w:rsidR="00951FFC" w:rsidRPr="00B8354A" w:rsidRDefault="00B9181F" w:rsidP="00B8354A">
      <w:pPr>
        <w:pStyle w:val="a3"/>
        <w:tabs>
          <w:tab w:val="left" w:pos="851"/>
        </w:tabs>
        <w:ind w:firstLine="709"/>
        <w:jc w:val="both"/>
        <w:rPr>
          <w:rFonts w:cs="Times New Roman"/>
          <w:szCs w:val="28"/>
        </w:rPr>
      </w:pPr>
    </w:p>
    <w:sectPr w:rsidR="00951FFC" w:rsidRPr="00B8354A">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81F" w:rsidRDefault="00B9181F" w:rsidP="009346EF">
      <w:r>
        <w:separator/>
      </w:r>
    </w:p>
  </w:endnote>
  <w:endnote w:type="continuationSeparator" w:id="0">
    <w:p w:rsidR="00B9181F" w:rsidRDefault="00B9181F" w:rsidP="00934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cademyC">
    <w:panose1 w:val="00000800000000000000"/>
    <w:charset w:val="CC"/>
    <w:family w:val="modern"/>
    <w:notTrueType/>
    <w:pitch w:val="variable"/>
    <w:sig w:usb0="80000283" w:usb1="0000004A" w:usb2="00000000" w:usb3="00000000" w:csb0="00000005" w:csb1="00000000"/>
  </w:font>
  <w:font w:name="TimesNewRomanPSMT">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81F" w:rsidRDefault="00B9181F" w:rsidP="009346EF">
      <w:r>
        <w:separator/>
      </w:r>
    </w:p>
  </w:footnote>
  <w:footnote w:type="continuationSeparator" w:id="0">
    <w:p w:rsidR="00B9181F" w:rsidRDefault="00B9181F" w:rsidP="009346EF">
      <w:r>
        <w:continuationSeparator/>
      </w:r>
    </w:p>
  </w:footnote>
  <w:footnote w:id="1">
    <w:p w:rsidR="00B8354A" w:rsidRPr="00D2658E" w:rsidRDefault="00B8354A" w:rsidP="00B8354A">
      <w:pPr>
        <w:autoSpaceDE w:val="0"/>
        <w:autoSpaceDN w:val="0"/>
        <w:adjustRightInd w:val="0"/>
        <w:jc w:val="both"/>
        <w:rPr>
          <w:rFonts w:cs="Times New Roman"/>
          <w:szCs w:val="20"/>
          <w:lang w:eastAsia="ru-RU"/>
        </w:rPr>
      </w:pPr>
      <w:r w:rsidRPr="005C55F0">
        <w:rPr>
          <w:rStyle w:val="a6"/>
          <w:szCs w:val="20"/>
        </w:rPr>
        <w:footnoteRef/>
      </w:r>
      <w:r w:rsidRPr="005C55F0">
        <w:rPr>
          <w:szCs w:val="20"/>
        </w:rPr>
        <w:t xml:space="preserve"> </w:t>
      </w:r>
      <w:r w:rsidRPr="00D2658E">
        <w:rPr>
          <w:rFonts w:cs="Times New Roman"/>
          <w:szCs w:val="20"/>
          <w:lang w:eastAsia="ru-RU"/>
        </w:rPr>
        <w:t>Висновок № 10 (2007) Консультативної ради європейських суддів до уваги Комітету Міністрів Ради Європи щодо судової ради на службі суспільства, пункт 87.</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660810"/>
    <w:multiLevelType w:val="hybridMultilevel"/>
    <w:tmpl w:val="3E8E24C4"/>
    <w:lvl w:ilvl="0" w:tplc="B51ED2F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EB0"/>
    <w:rsid w:val="000129AB"/>
    <w:rsid w:val="002270C0"/>
    <w:rsid w:val="00273E62"/>
    <w:rsid w:val="003120C6"/>
    <w:rsid w:val="00395EEF"/>
    <w:rsid w:val="003B05B5"/>
    <w:rsid w:val="00436537"/>
    <w:rsid w:val="007F5EE0"/>
    <w:rsid w:val="009346EF"/>
    <w:rsid w:val="009E5B88"/>
    <w:rsid w:val="00A16047"/>
    <w:rsid w:val="00A51EB0"/>
    <w:rsid w:val="00A57567"/>
    <w:rsid w:val="00B67743"/>
    <w:rsid w:val="00B8354A"/>
    <w:rsid w:val="00B9181F"/>
    <w:rsid w:val="00CD31C2"/>
    <w:rsid w:val="00CD7A84"/>
    <w:rsid w:val="00E3141E"/>
    <w:rsid w:val="00EE5F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3527E"/>
  <w15:chartTrackingRefBased/>
  <w15:docId w15:val="{39D112BF-3929-404E-AB4A-2FED8E03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743"/>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46EF"/>
    <w:pPr>
      <w:spacing w:after="0" w:line="240" w:lineRule="auto"/>
    </w:pPr>
    <w:rPr>
      <w:rFonts w:ascii="Times New Roman" w:eastAsia="Calibri" w:hAnsi="Times New Roman" w:cs="Calibri"/>
      <w:sz w:val="28"/>
    </w:rPr>
  </w:style>
  <w:style w:type="paragraph" w:styleId="a4">
    <w:name w:val="footnote text"/>
    <w:basedOn w:val="a"/>
    <w:link w:val="a5"/>
    <w:uiPriority w:val="99"/>
    <w:rsid w:val="009346EF"/>
    <w:pPr>
      <w:widowControl/>
      <w:suppressAutoHyphens w:val="0"/>
      <w:jc w:val="both"/>
    </w:pPr>
    <w:rPr>
      <w:rFonts w:ascii="Times New Roman" w:eastAsia="Calibri" w:hAnsi="Times New Roman" w:cs="Calibri"/>
      <w:kern w:val="0"/>
      <w:szCs w:val="20"/>
      <w:lang w:val="uk-UA" w:eastAsia="en-US" w:bidi="ar-SA"/>
    </w:rPr>
  </w:style>
  <w:style w:type="character" w:customStyle="1" w:styleId="a5">
    <w:name w:val="Текст виноски Знак"/>
    <w:basedOn w:val="a0"/>
    <w:link w:val="a4"/>
    <w:uiPriority w:val="99"/>
    <w:rsid w:val="009346EF"/>
    <w:rPr>
      <w:rFonts w:ascii="Times New Roman" w:eastAsia="Calibri" w:hAnsi="Times New Roman" w:cs="Calibri"/>
      <w:sz w:val="20"/>
      <w:szCs w:val="20"/>
    </w:rPr>
  </w:style>
  <w:style w:type="character" w:styleId="a6">
    <w:name w:val="footnote reference"/>
    <w:uiPriority w:val="99"/>
    <w:rsid w:val="009346EF"/>
    <w:rPr>
      <w:rFonts w:cs="Times New Roman"/>
      <w:vertAlign w:val="superscript"/>
    </w:rPr>
  </w:style>
  <w:style w:type="character" w:styleId="a7">
    <w:name w:val="Emphasis"/>
    <w:uiPriority w:val="20"/>
    <w:qFormat/>
    <w:rsid w:val="009346EF"/>
    <w:rPr>
      <w:i/>
      <w:iCs/>
    </w:rPr>
  </w:style>
  <w:style w:type="character" w:customStyle="1" w:styleId="CharStyle12">
    <w:name w:val="Char Style 12"/>
    <w:basedOn w:val="a0"/>
    <w:link w:val="Style2"/>
    <w:uiPriority w:val="99"/>
    <w:locked/>
    <w:rsid w:val="00B8354A"/>
    <w:rPr>
      <w:rFonts w:cs="Times New Roman"/>
      <w:sz w:val="27"/>
      <w:szCs w:val="27"/>
      <w:shd w:val="clear" w:color="auto" w:fill="FFFFFF"/>
    </w:rPr>
  </w:style>
  <w:style w:type="paragraph" w:customStyle="1" w:styleId="Style2">
    <w:name w:val="Style 2"/>
    <w:basedOn w:val="a"/>
    <w:link w:val="CharStyle12"/>
    <w:uiPriority w:val="99"/>
    <w:rsid w:val="00B8354A"/>
    <w:pPr>
      <w:shd w:val="clear" w:color="auto" w:fill="FFFFFF"/>
      <w:suppressAutoHyphens w:val="0"/>
      <w:spacing w:before="180" w:after="60" w:line="319" w:lineRule="exact"/>
      <w:jc w:val="both"/>
    </w:pPr>
    <w:rPr>
      <w:rFonts w:asciiTheme="minorHAnsi" w:eastAsiaTheme="minorHAnsi" w:hAnsiTheme="minorHAnsi" w:cs="Times New Roman"/>
      <w:kern w:val="0"/>
      <w:sz w:val="27"/>
      <w:szCs w:val="27"/>
      <w:lang w:val="uk-UA" w:eastAsia="en-US" w:bidi="ar-SA"/>
    </w:rPr>
  </w:style>
  <w:style w:type="paragraph" w:styleId="a8">
    <w:name w:val="List Paragraph"/>
    <w:basedOn w:val="a"/>
    <w:uiPriority w:val="34"/>
    <w:qFormat/>
    <w:rsid w:val="00B8354A"/>
    <w:pPr>
      <w:widowControl/>
      <w:suppressAutoHyphens w:val="0"/>
      <w:spacing w:line="360" w:lineRule="auto"/>
      <w:ind w:left="720"/>
      <w:contextualSpacing/>
    </w:pPr>
    <w:rPr>
      <w:rFonts w:ascii="Times New Roman" w:eastAsia="Calibri" w:hAnsi="Times New Roman" w:cs="Times New Roman"/>
      <w:kern w:val="0"/>
      <w:sz w:val="28"/>
      <w:szCs w:val="22"/>
      <w:lang w:val="uk-UA" w:eastAsia="en-US" w:bidi="ar-SA"/>
    </w:rPr>
  </w:style>
  <w:style w:type="character" w:styleId="a9">
    <w:name w:val="Hyperlink"/>
    <w:basedOn w:val="a0"/>
    <w:uiPriority w:val="99"/>
    <w:unhideWhenUsed/>
    <w:rsid w:val="00B8354A"/>
    <w:rPr>
      <w:color w:val="0000FF"/>
      <w:u w:val="single"/>
    </w:rPr>
  </w:style>
  <w:style w:type="character" w:customStyle="1" w:styleId="rvts44">
    <w:name w:val="rvts44"/>
    <w:rsid w:val="00B835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n0001750-18"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rada/show/n0001750-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9</Pages>
  <Words>15959</Words>
  <Characters>9098</Characters>
  <Application>Microsoft Office Word</Application>
  <DocSecurity>0</DocSecurity>
  <Lines>75</Lines>
  <Paragraphs>50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Воробйова (HCJ-MONO0218 - o.vorobiova)</dc:creator>
  <cp:keywords/>
  <dc:description/>
  <cp:lastModifiedBy>Олена Плавшуда (HCJ-DELL0225 - o.plavshuda)</cp:lastModifiedBy>
  <cp:revision>15</cp:revision>
  <dcterms:created xsi:type="dcterms:W3CDTF">2020-10-29T09:05:00Z</dcterms:created>
  <dcterms:modified xsi:type="dcterms:W3CDTF">2020-10-29T14:05:00Z</dcterms:modified>
</cp:coreProperties>
</file>