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E62" w:rsidRPr="008C0A7A" w:rsidRDefault="00273E62" w:rsidP="00273E62">
      <w:pPr>
        <w:rPr>
          <w:lang w:val="uk-UA"/>
        </w:rPr>
      </w:pPr>
    </w:p>
    <w:p w:rsidR="00273E62" w:rsidRPr="008C0A7A" w:rsidRDefault="00273E62" w:rsidP="00273E62">
      <w:pPr>
        <w:rPr>
          <w:lang w:val="uk-UA"/>
        </w:rPr>
      </w:pPr>
    </w:p>
    <w:p w:rsidR="00273E62" w:rsidRPr="008C0A7A" w:rsidRDefault="00273E62" w:rsidP="00273E62">
      <w:pPr>
        <w:pBdr>
          <w:top w:val="nil"/>
          <w:left w:val="nil"/>
          <w:bottom w:val="nil"/>
          <w:right w:val="nil"/>
          <w:between w:val="nil"/>
        </w:pBdr>
        <w:rPr>
          <w:color w:val="000000"/>
          <w:lang w:val="uk-UA"/>
        </w:rPr>
      </w:pPr>
    </w:p>
    <w:p w:rsidR="00273E62" w:rsidRPr="008C0A7A" w:rsidRDefault="00273E62" w:rsidP="00273E62">
      <w:pPr>
        <w:pBdr>
          <w:top w:val="nil"/>
          <w:left w:val="nil"/>
          <w:bottom w:val="nil"/>
          <w:right w:val="nil"/>
          <w:between w:val="nil"/>
        </w:pBdr>
        <w:rPr>
          <w:color w:val="000000"/>
          <w:lang w:val="uk-UA"/>
        </w:rPr>
      </w:pPr>
    </w:p>
    <w:p w:rsidR="00273E62" w:rsidRPr="008C0A7A" w:rsidRDefault="00273E62" w:rsidP="00273E62">
      <w:pPr>
        <w:spacing w:before="360" w:after="60"/>
        <w:jc w:val="center"/>
        <w:rPr>
          <w:rFonts w:ascii="AcademyC" w:eastAsia="Calibri" w:hAnsi="AcademyC" w:cs="Calibri"/>
          <w:b/>
          <w:color w:val="002060"/>
          <w:lang w:val="uk-UA" w:eastAsia="en-US"/>
        </w:rPr>
      </w:pPr>
      <w:r w:rsidRPr="008C0A7A">
        <w:rPr>
          <w:noProof/>
          <w:lang w:val="uk-UA" w:eastAsia="uk-UA" w:bidi="ar-SA"/>
        </w:rPr>
        <w:drawing>
          <wp:anchor distT="0" distB="0" distL="114300" distR="114300" simplePos="0" relativeHeight="251659264" behindDoc="0" locked="0" layoutInCell="1" allowOverlap="1" wp14:anchorId="4CABC83A" wp14:editId="752D41AB">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C0A7A">
        <w:rPr>
          <w:rFonts w:ascii="AcademyC" w:eastAsia="Calibri" w:hAnsi="AcademyC" w:cs="Calibri"/>
          <w:b/>
          <w:color w:val="002060"/>
          <w:lang w:val="uk-UA" w:eastAsia="en-US"/>
        </w:rPr>
        <w:t>УКРАЇНА</w:t>
      </w:r>
    </w:p>
    <w:p w:rsidR="00273E62" w:rsidRPr="008C0A7A" w:rsidRDefault="00273E62" w:rsidP="00273E62">
      <w:pPr>
        <w:spacing w:after="6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ВИЩА  РАДА  ПРАВОСУДДЯ</w:t>
      </w:r>
    </w:p>
    <w:p w:rsidR="00273E62" w:rsidRPr="008C0A7A" w:rsidRDefault="00273E62" w:rsidP="00273E62">
      <w:pPr>
        <w:spacing w:after="24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РІШЕННЯ</w:t>
      </w:r>
    </w:p>
    <w:tbl>
      <w:tblPr>
        <w:tblW w:w="12672" w:type="dxa"/>
        <w:tblLook w:val="04A0" w:firstRow="1" w:lastRow="0" w:firstColumn="1" w:lastColumn="0" w:noHBand="0" w:noVBand="1"/>
      </w:tblPr>
      <w:tblGrid>
        <w:gridCol w:w="3369"/>
        <w:gridCol w:w="3543"/>
        <w:gridCol w:w="5760"/>
      </w:tblGrid>
      <w:tr w:rsidR="00273E62" w:rsidRPr="008C0A7A" w:rsidTr="000C21AE">
        <w:trPr>
          <w:trHeight w:val="188"/>
        </w:trPr>
        <w:tc>
          <w:tcPr>
            <w:tcW w:w="3369" w:type="dxa"/>
            <w:hideMark/>
          </w:tcPr>
          <w:p w:rsidR="00273E62" w:rsidRPr="008C0A7A" w:rsidRDefault="00273E62" w:rsidP="000C21AE">
            <w:pPr>
              <w:spacing w:after="200"/>
              <w:ind w:right="-2"/>
              <w:rPr>
                <w:rFonts w:ascii="Times New Roman" w:eastAsia="Calibri" w:hAnsi="Times New Roman" w:cs="Calibri"/>
                <w:b/>
                <w:noProof/>
                <w:color w:val="000000"/>
                <w:sz w:val="27"/>
                <w:szCs w:val="27"/>
                <w:lang w:val="uk-UA" w:eastAsia="en-US"/>
              </w:rPr>
            </w:pPr>
          </w:p>
          <w:p w:rsidR="00273E62" w:rsidRPr="008C0A7A" w:rsidRDefault="00273E62" w:rsidP="000C21AE">
            <w:pPr>
              <w:spacing w:after="200"/>
              <w:ind w:right="-2"/>
              <w:rPr>
                <w:rFonts w:ascii="Times New Roman" w:eastAsia="Calibri" w:hAnsi="Times New Roman" w:cs="Calibri"/>
                <w:b/>
                <w:noProof/>
                <w:color w:val="000000"/>
                <w:sz w:val="27"/>
                <w:szCs w:val="27"/>
                <w:lang w:val="uk-UA" w:eastAsia="en-US"/>
              </w:rPr>
            </w:pPr>
            <w:r>
              <w:rPr>
                <w:rFonts w:ascii="Times New Roman" w:eastAsia="Calibri" w:hAnsi="Times New Roman" w:cs="Calibri"/>
                <w:b/>
                <w:noProof/>
                <w:color w:val="000000"/>
                <w:sz w:val="27"/>
                <w:szCs w:val="27"/>
                <w:lang w:val="uk-UA" w:eastAsia="en-US"/>
              </w:rPr>
              <w:t>27</w:t>
            </w:r>
            <w:r>
              <w:rPr>
                <w:rFonts w:ascii="Times New Roman" w:eastAsia="Calibri" w:hAnsi="Times New Roman" w:cs="Calibri"/>
                <w:b/>
                <w:noProof/>
                <w:color w:val="000000"/>
                <w:sz w:val="27"/>
                <w:szCs w:val="27"/>
                <w:lang w:val="en-US" w:eastAsia="en-US"/>
              </w:rPr>
              <w:t xml:space="preserve"> жовтня</w:t>
            </w:r>
            <w:r w:rsidRPr="008C0A7A">
              <w:rPr>
                <w:rFonts w:ascii="Times New Roman" w:eastAsia="Calibri" w:hAnsi="Times New Roman" w:cs="Calibri"/>
                <w:b/>
                <w:noProof/>
                <w:color w:val="000000"/>
                <w:sz w:val="27"/>
                <w:szCs w:val="27"/>
                <w:lang w:val="uk-UA" w:eastAsia="en-US"/>
              </w:rPr>
              <w:t xml:space="preserve"> 2020 року </w:t>
            </w:r>
          </w:p>
        </w:tc>
        <w:tc>
          <w:tcPr>
            <w:tcW w:w="3543" w:type="dxa"/>
            <w:hideMark/>
          </w:tcPr>
          <w:p w:rsidR="00273E62" w:rsidRPr="008C0A7A" w:rsidRDefault="00273E62" w:rsidP="000C21AE">
            <w:pPr>
              <w:spacing w:after="200"/>
              <w:ind w:right="-2" w:hanging="109"/>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w:t>
            </w:r>
            <w:r w:rsidRPr="008C0A7A">
              <w:rPr>
                <w:rFonts w:ascii="Times New Roman" w:eastAsia="Calibri" w:hAnsi="Times New Roman" w:cs="Calibri"/>
                <w:b/>
                <w:color w:val="000000"/>
                <w:sz w:val="27"/>
                <w:szCs w:val="27"/>
                <w:lang w:val="uk-UA" w:eastAsia="en-US"/>
              </w:rPr>
              <w:t>Київ</w:t>
            </w:r>
          </w:p>
        </w:tc>
        <w:tc>
          <w:tcPr>
            <w:tcW w:w="5760" w:type="dxa"/>
            <w:hideMark/>
          </w:tcPr>
          <w:p w:rsidR="00273E62" w:rsidRPr="008C0A7A" w:rsidRDefault="00273E62" w:rsidP="000C21AE">
            <w:pPr>
              <w:spacing w:after="200"/>
              <w:ind w:left="459" w:right="-2"/>
              <w:rPr>
                <w:rFonts w:ascii="Times New Roman" w:eastAsia="Calibri" w:hAnsi="Times New Roman" w:cs="Calibri"/>
                <w:b/>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w:t>
            </w:r>
          </w:p>
          <w:p w:rsidR="00273E62" w:rsidRPr="008C0A7A" w:rsidRDefault="00273E62" w:rsidP="000C21AE">
            <w:pPr>
              <w:spacing w:after="200"/>
              <w:ind w:left="459" w:right="-2"/>
              <w:rPr>
                <w:rFonts w:ascii="Times New Roman" w:eastAsia="Calibri" w:hAnsi="Times New Roman" w:cs="Calibri"/>
                <w:b/>
                <w:noProof/>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 2</w:t>
            </w:r>
            <w:r>
              <w:rPr>
                <w:rFonts w:ascii="Times New Roman" w:eastAsia="Calibri" w:hAnsi="Times New Roman" w:cs="Calibri"/>
                <w:b/>
                <w:color w:val="000000"/>
                <w:sz w:val="27"/>
                <w:szCs w:val="27"/>
                <w:lang w:val="uk-UA" w:eastAsia="en-US"/>
              </w:rPr>
              <w:t>962</w:t>
            </w:r>
            <w:r w:rsidRPr="008C0A7A">
              <w:rPr>
                <w:rFonts w:ascii="Times New Roman" w:eastAsia="Calibri" w:hAnsi="Times New Roman" w:cs="Calibri"/>
                <w:b/>
                <w:sz w:val="28"/>
                <w:szCs w:val="28"/>
                <w:lang w:val="uk-UA" w:eastAsia="en-US"/>
              </w:rPr>
              <w:t>/0/15-20</w:t>
            </w:r>
            <w:r w:rsidRPr="008C0A7A">
              <w:rPr>
                <w:rFonts w:ascii="Times New Roman" w:eastAsia="Calibri" w:hAnsi="Times New Roman" w:cs="Calibri"/>
                <w:sz w:val="28"/>
                <w:szCs w:val="28"/>
                <w:lang w:val="uk-UA" w:eastAsia="en-US"/>
              </w:rPr>
              <w:t xml:space="preserve">  </w:t>
            </w:r>
          </w:p>
        </w:tc>
      </w:tr>
    </w:tbl>
    <w:p w:rsidR="00273E62" w:rsidRPr="008C0A7A" w:rsidRDefault="00273E62" w:rsidP="00273E62">
      <w:pPr>
        <w:rPr>
          <w:lang w:val="uk-UA"/>
        </w:rPr>
      </w:pPr>
    </w:p>
    <w:p w:rsidR="00B67743" w:rsidRPr="00A57567" w:rsidRDefault="00B67743" w:rsidP="00A57567">
      <w:pPr>
        <w:rPr>
          <w:rFonts w:ascii="Times New Roman" w:hAnsi="Times New Roman" w:cs="Times New Roman"/>
          <w:b/>
          <w:sz w:val="28"/>
          <w:szCs w:val="28"/>
          <w:lang w:val="uk-UA"/>
        </w:rPr>
      </w:pPr>
    </w:p>
    <w:tbl>
      <w:tblPr>
        <w:tblW w:w="8721" w:type="dxa"/>
        <w:tblLayout w:type="fixed"/>
        <w:tblLook w:val="0000" w:firstRow="0" w:lastRow="0" w:firstColumn="0" w:lastColumn="0" w:noHBand="0" w:noVBand="0"/>
      </w:tblPr>
      <w:tblGrid>
        <w:gridCol w:w="4644"/>
        <w:gridCol w:w="4077"/>
      </w:tblGrid>
      <w:tr w:rsidR="00B67743" w:rsidRPr="00A57567" w:rsidTr="00A349FC">
        <w:tc>
          <w:tcPr>
            <w:tcW w:w="4644" w:type="dxa"/>
          </w:tcPr>
          <w:p w:rsidR="00B67743" w:rsidRPr="00A57567" w:rsidRDefault="00B67743" w:rsidP="00A349FC">
            <w:pPr>
              <w:ind w:right="-253"/>
              <w:rPr>
                <w:rFonts w:ascii="Times New Roman" w:eastAsia="Times New Roman" w:hAnsi="Times New Roman" w:cs="Times New Roman"/>
                <w:sz w:val="28"/>
                <w:szCs w:val="28"/>
                <w:lang w:val="uk-UA"/>
              </w:rPr>
            </w:pPr>
          </w:p>
        </w:tc>
        <w:tc>
          <w:tcPr>
            <w:tcW w:w="4077" w:type="dxa"/>
          </w:tcPr>
          <w:p w:rsidR="00B67743" w:rsidRPr="00A57567" w:rsidRDefault="00B67743" w:rsidP="00A349FC">
            <w:pPr>
              <w:ind w:left="-675" w:firstLine="851"/>
              <w:jc w:val="both"/>
              <w:rPr>
                <w:rFonts w:ascii="Times New Roman" w:eastAsia="Times New Roman" w:hAnsi="Times New Roman" w:cs="Times New Roman"/>
                <w:sz w:val="28"/>
                <w:szCs w:val="28"/>
                <w:lang w:val="uk-UA"/>
              </w:rPr>
            </w:pPr>
          </w:p>
        </w:tc>
      </w:tr>
    </w:tbl>
    <w:p w:rsidR="00A57567" w:rsidRPr="00A57567" w:rsidRDefault="00A57567" w:rsidP="00A57567">
      <w:pPr>
        <w:rPr>
          <w:rFonts w:ascii="Times New Roman" w:hAnsi="Times New Roman" w:cs="Times New Roman"/>
          <w:sz w:val="28"/>
          <w:szCs w:val="28"/>
        </w:rPr>
      </w:pPr>
    </w:p>
    <w:tbl>
      <w:tblPr>
        <w:tblW w:w="9889" w:type="dxa"/>
        <w:tblLayout w:type="fixed"/>
        <w:tblLook w:val="04A0" w:firstRow="1" w:lastRow="0" w:firstColumn="1" w:lastColumn="0" w:noHBand="0" w:noVBand="1"/>
      </w:tblPr>
      <w:tblGrid>
        <w:gridCol w:w="5812"/>
        <w:gridCol w:w="4077"/>
      </w:tblGrid>
      <w:tr w:rsidR="00A57567" w:rsidRPr="00A57567" w:rsidTr="00A57567">
        <w:tc>
          <w:tcPr>
            <w:tcW w:w="5812" w:type="dxa"/>
            <w:hideMark/>
          </w:tcPr>
          <w:p w:rsidR="00A57567" w:rsidRPr="00A57567" w:rsidRDefault="00A57567" w:rsidP="00A57567">
            <w:pPr>
              <w:ind w:right="-252"/>
              <w:jc w:val="both"/>
              <w:rPr>
                <w:rFonts w:ascii="Times New Roman" w:hAnsi="Times New Roman" w:cs="Times New Roman"/>
                <w:b/>
                <w:sz w:val="24"/>
              </w:rPr>
            </w:pPr>
            <w:r w:rsidRPr="00A57567">
              <w:rPr>
                <w:rFonts w:ascii="Times New Roman" w:hAnsi="Times New Roman" w:cs="Times New Roman"/>
                <w:b/>
                <w:sz w:val="24"/>
              </w:rPr>
              <w:t xml:space="preserve">Про </w:t>
            </w:r>
            <w:proofErr w:type="spellStart"/>
            <w:r w:rsidRPr="00A57567">
              <w:rPr>
                <w:rFonts w:ascii="Times New Roman" w:hAnsi="Times New Roman" w:cs="Times New Roman"/>
                <w:b/>
                <w:sz w:val="24"/>
              </w:rPr>
              <w:t>надання</w:t>
            </w:r>
            <w:proofErr w:type="spellEnd"/>
            <w:r w:rsidRPr="00A57567">
              <w:rPr>
                <w:rFonts w:ascii="Times New Roman" w:hAnsi="Times New Roman" w:cs="Times New Roman"/>
                <w:b/>
                <w:sz w:val="24"/>
              </w:rPr>
              <w:t xml:space="preserve"> консультативного </w:t>
            </w:r>
          </w:p>
          <w:p w:rsidR="00A57567" w:rsidRPr="00A57567" w:rsidRDefault="00A57567" w:rsidP="00A57567">
            <w:pPr>
              <w:ind w:right="-252"/>
              <w:jc w:val="both"/>
              <w:rPr>
                <w:rFonts w:ascii="Times New Roman" w:hAnsi="Times New Roman" w:cs="Times New Roman"/>
                <w:b/>
                <w:sz w:val="28"/>
                <w:szCs w:val="28"/>
                <w:lang w:val="uk-UA"/>
              </w:rPr>
            </w:pPr>
            <w:proofErr w:type="spellStart"/>
            <w:r w:rsidRPr="00A57567">
              <w:rPr>
                <w:rFonts w:ascii="Times New Roman" w:hAnsi="Times New Roman" w:cs="Times New Roman"/>
                <w:b/>
                <w:sz w:val="24"/>
              </w:rPr>
              <w:t>висновку</w:t>
            </w:r>
            <w:proofErr w:type="spellEnd"/>
            <w:r w:rsidRPr="00A57567">
              <w:rPr>
                <w:rFonts w:ascii="Times New Roman" w:hAnsi="Times New Roman" w:cs="Times New Roman"/>
                <w:b/>
                <w:sz w:val="24"/>
              </w:rPr>
              <w:t xml:space="preserve"> </w:t>
            </w:r>
            <w:r w:rsidRPr="00A57567">
              <w:rPr>
                <w:rFonts w:ascii="Times New Roman" w:hAnsi="Times New Roman" w:cs="Times New Roman"/>
                <w:b/>
                <w:sz w:val="24"/>
                <w:lang w:val="uk-UA"/>
              </w:rPr>
              <w:t>що</w:t>
            </w:r>
            <w:r w:rsidRPr="00A57567">
              <w:rPr>
                <w:rFonts w:ascii="Times New Roman" w:hAnsi="Times New Roman" w:cs="Times New Roman"/>
                <w:b/>
                <w:sz w:val="24"/>
              </w:rPr>
              <w:t xml:space="preserve">до </w:t>
            </w:r>
            <w:proofErr w:type="spellStart"/>
            <w:r w:rsidRPr="00A57567">
              <w:rPr>
                <w:rFonts w:ascii="Times New Roman" w:hAnsi="Times New Roman" w:cs="Times New Roman"/>
                <w:b/>
                <w:sz w:val="24"/>
              </w:rPr>
              <w:t>законопроєкту</w:t>
            </w:r>
            <w:proofErr w:type="spellEnd"/>
            <w:r w:rsidRPr="00A57567">
              <w:rPr>
                <w:rFonts w:ascii="Times New Roman" w:hAnsi="Times New Roman" w:cs="Times New Roman"/>
                <w:b/>
                <w:sz w:val="24"/>
              </w:rPr>
              <w:t xml:space="preserve"> №</w:t>
            </w:r>
            <w:r w:rsidRPr="00A57567">
              <w:rPr>
                <w:rFonts w:ascii="Times New Roman" w:hAnsi="Times New Roman" w:cs="Times New Roman"/>
                <w:b/>
                <w:sz w:val="24"/>
                <w:lang w:val="uk-UA"/>
              </w:rPr>
              <w:t xml:space="preserve"> 4072</w:t>
            </w:r>
          </w:p>
        </w:tc>
        <w:tc>
          <w:tcPr>
            <w:tcW w:w="4077" w:type="dxa"/>
          </w:tcPr>
          <w:p w:rsidR="00A57567" w:rsidRPr="00A57567" w:rsidRDefault="00A57567" w:rsidP="00A57567">
            <w:pPr>
              <w:ind w:left="348"/>
              <w:rPr>
                <w:rFonts w:ascii="Times New Roman" w:hAnsi="Times New Roman" w:cs="Times New Roman"/>
                <w:sz w:val="28"/>
                <w:szCs w:val="28"/>
              </w:rPr>
            </w:pPr>
          </w:p>
        </w:tc>
      </w:tr>
    </w:tbl>
    <w:p w:rsidR="00A57567" w:rsidRPr="00A57567" w:rsidRDefault="00A57567" w:rsidP="00A57567">
      <w:pPr>
        <w:rPr>
          <w:rFonts w:ascii="Times New Roman" w:hAnsi="Times New Roman" w:cs="Times New Roman"/>
          <w:sz w:val="28"/>
          <w:szCs w:val="28"/>
        </w:rPr>
      </w:pPr>
    </w:p>
    <w:p w:rsidR="00A57567" w:rsidRPr="00A57567" w:rsidRDefault="00A57567" w:rsidP="00A57567">
      <w:pPr>
        <w:rPr>
          <w:rFonts w:ascii="Times New Roman" w:hAnsi="Times New Roman" w:cs="Times New Roman"/>
          <w:sz w:val="28"/>
          <w:szCs w:val="28"/>
          <w:lang w:val="uk-UA"/>
        </w:rPr>
      </w:pPr>
    </w:p>
    <w:p w:rsidR="00A57567" w:rsidRPr="00A57567" w:rsidRDefault="00A57567" w:rsidP="00A57567">
      <w:pPr>
        <w:ind w:firstLine="709"/>
        <w:jc w:val="both"/>
        <w:rPr>
          <w:rFonts w:ascii="Times New Roman" w:hAnsi="Times New Roman" w:cs="Times New Roman"/>
          <w:sz w:val="28"/>
          <w:szCs w:val="28"/>
          <w:lang w:val="uk-UA"/>
        </w:rPr>
      </w:pPr>
      <w:r w:rsidRPr="00A57567">
        <w:rPr>
          <w:rFonts w:ascii="Times New Roman" w:hAnsi="Times New Roman" w:cs="Times New Roman"/>
          <w:sz w:val="28"/>
          <w:szCs w:val="28"/>
          <w:lang w:val="uk-UA"/>
        </w:rPr>
        <w:t xml:space="preserve">Вища рада правосуддя розглянула </w:t>
      </w:r>
      <w:proofErr w:type="spellStart"/>
      <w:r w:rsidRPr="00A57567">
        <w:rPr>
          <w:rFonts w:ascii="Times New Roman" w:hAnsi="Times New Roman" w:cs="Times New Roman"/>
          <w:sz w:val="28"/>
          <w:szCs w:val="28"/>
          <w:lang w:val="uk-UA"/>
        </w:rPr>
        <w:t>проєкт</w:t>
      </w:r>
      <w:proofErr w:type="spellEnd"/>
      <w:r w:rsidRPr="00A57567">
        <w:rPr>
          <w:rFonts w:ascii="Times New Roman" w:hAnsi="Times New Roman" w:cs="Times New Roman"/>
          <w:sz w:val="28"/>
          <w:szCs w:val="28"/>
          <w:lang w:val="uk-UA"/>
        </w:rPr>
        <w:t xml:space="preserve"> Закону України «Про внесення змін до Закону України «Про судоустрій і статус суддів» щодо переведення суддів», реєстраційний № 4072 від 8 вересня 2020 року, внесений на розгляд Верховної Ради України у порядку законодавчої ініціативи народним депутатом України </w:t>
      </w:r>
      <w:proofErr w:type="spellStart"/>
      <w:r w:rsidRPr="00A57567">
        <w:rPr>
          <w:rFonts w:ascii="Times New Roman" w:hAnsi="Times New Roman" w:cs="Times New Roman"/>
          <w:sz w:val="28"/>
          <w:szCs w:val="28"/>
          <w:lang w:val="uk-UA"/>
        </w:rPr>
        <w:t>Вінтоняк</w:t>
      </w:r>
      <w:proofErr w:type="spellEnd"/>
      <w:r w:rsidRPr="00A57567">
        <w:rPr>
          <w:rFonts w:ascii="Times New Roman" w:hAnsi="Times New Roman" w:cs="Times New Roman"/>
          <w:sz w:val="28"/>
          <w:szCs w:val="28"/>
          <w:lang w:val="uk-UA"/>
        </w:rPr>
        <w:t xml:space="preserve"> О.В.</w:t>
      </w:r>
    </w:p>
    <w:p w:rsidR="00A57567" w:rsidRPr="00A57567" w:rsidRDefault="00A57567" w:rsidP="00A57567">
      <w:pPr>
        <w:ind w:firstLine="708"/>
        <w:contextualSpacing/>
        <w:jc w:val="both"/>
        <w:rPr>
          <w:rFonts w:ascii="Times New Roman" w:hAnsi="Times New Roman" w:cs="Times New Roman"/>
          <w:sz w:val="28"/>
          <w:szCs w:val="28"/>
          <w:lang w:val="uk-UA"/>
        </w:rPr>
      </w:pPr>
      <w:r w:rsidRPr="00A57567">
        <w:rPr>
          <w:rFonts w:ascii="Times New Roman" w:hAnsi="Times New Roman" w:cs="Times New Roman"/>
          <w:sz w:val="28"/>
          <w:szCs w:val="28"/>
          <w:lang w:val="uk-UA"/>
        </w:rPr>
        <w:t>Відповідно до пункту 15 частини</w:t>
      </w:r>
      <w:r>
        <w:rPr>
          <w:rFonts w:ascii="Times New Roman" w:hAnsi="Times New Roman" w:cs="Times New Roman"/>
          <w:sz w:val="28"/>
          <w:szCs w:val="28"/>
          <w:lang w:val="uk-UA"/>
        </w:rPr>
        <w:t xml:space="preserve"> першої статті 3 Закону України                       </w:t>
      </w:r>
      <w:r w:rsidRPr="00A57567">
        <w:rPr>
          <w:rFonts w:ascii="Times New Roman" w:hAnsi="Times New Roman" w:cs="Times New Roman"/>
          <w:sz w:val="28"/>
          <w:szCs w:val="28"/>
          <w:lang w:val="uk-UA"/>
        </w:rPr>
        <w:t xml:space="preserve">«Про Вищу раду правосуддя» Вища рада правосуддя надає обов’язкові до розгляду консультативні висновки щодо </w:t>
      </w:r>
      <w:proofErr w:type="spellStart"/>
      <w:r w:rsidRPr="00A57567">
        <w:rPr>
          <w:rFonts w:ascii="Times New Roman" w:hAnsi="Times New Roman" w:cs="Times New Roman"/>
          <w:sz w:val="28"/>
          <w:szCs w:val="28"/>
          <w:lang w:val="uk-UA"/>
        </w:rPr>
        <w:t>законопроєктів</w:t>
      </w:r>
      <w:proofErr w:type="spellEnd"/>
      <w:r w:rsidRPr="00A57567">
        <w:rPr>
          <w:rFonts w:ascii="Times New Roman" w:hAnsi="Times New Roman" w:cs="Times New Roman"/>
          <w:sz w:val="28"/>
          <w:szCs w:val="28"/>
          <w:lang w:val="uk-UA"/>
        </w:rPr>
        <w:t xml:space="preserve"> з питань утворення, реорганізації чи ліквідації судів, судоустрою і статусу суддів.</w:t>
      </w:r>
    </w:p>
    <w:p w:rsidR="00A57567" w:rsidRPr="00A57567" w:rsidRDefault="00A57567" w:rsidP="00A57567">
      <w:pPr>
        <w:ind w:firstLine="708"/>
        <w:contextualSpacing/>
        <w:jc w:val="both"/>
        <w:rPr>
          <w:rFonts w:ascii="Times New Roman" w:hAnsi="Times New Roman" w:cs="Times New Roman"/>
          <w:sz w:val="28"/>
          <w:szCs w:val="28"/>
          <w:lang w:val="uk-UA"/>
        </w:rPr>
      </w:pPr>
      <w:r w:rsidRPr="00A57567">
        <w:rPr>
          <w:rFonts w:ascii="Times New Roman" w:hAnsi="Times New Roman" w:cs="Times New Roman"/>
          <w:sz w:val="28"/>
          <w:szCs w:val="28"/>
          <w:lang w:val="uk-UA"/>
        </w:rPr>
        <w:t xml:space="preserve">За результатами розгляду вказаного </w:t>
      </w:r>
      <w:proofErr w:type="spellStart"/>
      <w:r w:rsidRPr="00A57567">
        <w:rPr>
          <w:rFonts w:ascii="Times New Roman" w:hAnsi="Times New Roman" w:cs="Times New Roman"/>
          <w:sz w:val="28"/>
          <w:szCs w:val="28"/>
          <w:lang w:val="uk-UA"/>
        </w:rPr>
        <w:t>законопроєкту</w:t>
      </w:r>
      <w:proofErr w:type="spellEnd"/>
      <w:r w:rsidRPr="00A57567">
        <w:rPr>
          <w:rFonts w:ascii="Times New Roman" w:hAnsi="Times New Roman" w:cs="Times New Roman"/>
          <w:sz w:val="28"/>
          <w:szCs w:val="28"/>
          <w:lang w:val="uk-UA"/>
        </w:rPr>
        <w:t>, керуючись                   статтею 131 Конституції України, статтями 3, 34 Закону України «Про Вищу раду правосуддя», Вища рада правосуддя</w:t>
      </w:r>
    </w:p>
    <w:p w:rsidR="00A57567" w:rsidRPr="00A57567" w:rsidRDefault="00A57567" w:rsidP="00A57567">
      <w:pPr>
        <w:ind w:firstLine="708"/>
        <w:contextualSpacing/>
        <w:jc w:val="both"/>
        <w:rPr>
          <w:rFonts w:ascii="Times New Roman" w:hAnsi="Times New Roman" w:cs="Times New Roman"/>
          <w:sz w:val="28"/>
          <w:szCs w:val="28"/>
          <w:lang w:val="uk-UA"/>
        </w:rPr>
      </w:pPr>
    </w:p>
    <w:p w:rsidR="00A57567" w:rsidRPr="00A57567" w:rsidRDefault="00A57567" w:rsidP="00A57567">
      <w:pPr>
        <w:jc w:val="center"/>
        <w:rPr>
          <w:rFonts w:ascii="Times New Roman" w:hAnsi="Times New Roman" w:cs="Times New Roman"/>
          <w:b/>
          <w:sz w:val="28"/>
          <w:szCs w:val="28"/>
          <w:lang w:val="uk-UA"/>
        </w:rPr>
      </w:pPr>
      <w:r w:rsidRPr="00A57567">
        <w:rPr>
          <w:rFonts w:ascii="Times New Roman" w:hAnsi="Times New Roman" w:cs="Times New Roman"/>
          <w:b/>
          <w:sz w:val="28"/>
          <w:szCs w:val="28"/>
          <w:lang w:val="uk-UA"/>
        </w:rPr>
        <w:t>вирішила:</w:t>
      </w:r>
    </w:p>
    <w:p w:rsidR="00A57567" w:rsidRPr="00A57567" w:rsidRDefault="00A57567" w:rsidP="00A57567">
      <w:pPr>
        <w:rPr>
          <w:rFonts w:ascii="Times New Roman" w:hAnsi="Times New Roman" w:cs="Times New Roman"/>
          <w:sz w:val="28"/>
          <w:szCs w:val="28"/>
          <w:lang w:val="uk-UA"/>
        </w:rPr>
      </w:pPr>
    </w:p>
    <w:p w:rsidR="00A57567" w:rsidRPr="00A57567" w:rsidRDefault="00A57567" w:rsidP="00A57567">
      <w:pPr>
        <w:numPr>
          <w:ilvl w:val="0"/>
          <w:numId w:val="1"/>
        </w:numPr>
        <w:ind w:left="0" w:firstLine="709"/>
        <w:jc w:val="both"/>
        <w:rPr>
          <w:rFonts w:ascii="Times New Roman" w:hAnsi="Times New Roman" w:cs="Times New Roman"/>
          <w:sz w:val="28"/>
          <w:szCs w:val="28"/>
          <w:lang w:val="uk-UA"/>
        </w:rPr>
      </w:pPr>
      <w:r w:rsidRPr="00A57567">
        <w:rPr>
          <w:rFonts w:ascii="Times New Roman" w:hAnsi="Times New Roman" w:cs="Times New Roman"/>
          <w:sz w:val="28"/>
          <w:szCs w:val="28"/>
          <w:lang w:val="uk-UA"/>
        </w:rPr>
        <w:t xml:space="preserve">Затвердити консультативний висновок щодо </w:t>
      </w:r>
      <w:proofErr w:type="spellStart"/>
      <w:r w:rsidRPr="00A57567">
        <w:rPr>
          <w:rFonts w:ascii="Times New Roman" w:hAnsi="Times New Roman" w:cs="Times New Roman"/>
          <w:sz w:val="28"/>
          <w:szCs w:val="28"/>
          <w:lang w:val="uk-UA"/>
        </w:rPr>
        <w:t>проєкту</w:t>
      </w:r>
      <w:proofErr w:type="spellEnd"/>
      <w:r w:rsidRPr="00A57567">
        <w:rPr>
          <w:rFonts w:ascii="Times New Roman" w:hAnsi="Times New Roman" w:cs="Times New Roman"/>
          <w:sz w:val="28"/>
          <w:szCs w:val="28"/>
          <w:lang w:val="uk-UA"/>
        </w:rPr>
        <w:t xml:space="preserve"> Закону України «Про внесення змін до Закону України «Про внесення змін до Закону України «Про судоустрій і статус суддів» щодо переведення суддів» (реєстраційний </w:t>
      </w:r>
      <w:r w:rsidRPr="00A57567">
        <w:rPr>
          <w:rFonts w:ascii="Times New Roman" w:hAnsi="Times New Roman" w:cs="Times New Roman"/>
          <w:sz w:val="28"/>
          <w:szCs w:val="28"/>
          <w:lang w:val="en-US"/>
        </w:rPr>
        <w:t xml:space="preserve">             </w:t>
      </w:r>
      <w:r w:rsidRPr="00A57567">
        <w:rPr>
          <w:rFonts w:ascii="Times New Roman" w:hAnsi="Times New Roman" w:cs="Times New Roman"/>
          <w:sz w:val="28"/>
          <w:szCs w:val="28"/>
          <w:lang w:val="uk-UA"/>
        </w:rPr>
        <w:t xml:space="preserve">№ 4072 від 8 вересня 2020 року), внесеного на розгляд Верховної Ради України у порядку законодавчої ініціативи народним депутатом України </w:t>
      </w:r>
      <w:proofErr w:type="spellStart"/>
      <w:r w:rsidRPr="00A57567">
        <w:rPr>
          <w:rFonts w:ascii="Times New Roman" w:eastAsia="Times New Roman" w:hAnsi="Times New Roman" w:cs="Times New Roman"/>
          <w:sz w:val="28"/>
          <w:szCs w:val="28"/>
          <w:lang w:val="uk-UA"/>
        </w:rPr>
        <w:t>Вінтоняк</w:t>
      </w:r>
      <w:proofErr w:type="spellEnd"/>
      <w:r w:rsidRPr="00A57567">
        <w:rPr>
          <w:rFonts w:ascii="Times New Roman" w:eastAsia="Times New Roman" w:hAnsi="Times New Roman" w:cs="Times New Roman"/>
          <w:sz w:val="28"/>
          <w:szCs w:val="28"/>
          <w:lang w:val="uk-UA"/>
        </w:rPr>
        <w:t xml:space="preserve"> О.В.</w:t>
      </w:r>
    </w:p>
    <w:p w:rsidR="00A57567" w:rsidRPr="00A57567" w:rsidRDefault="00A57567" w:rsidP="00A57567">
      <w:pPr>
        <w:numPr>
          <w:ilvl w:val="0"/>
          <w:numId w:val="1"/>
        </w:numPr>
        <w:ind w:left="0" w:firstLine="709"/>
        <w:jc w:val="both"/>
        <w:rPr>
          <w:rFonts w:ascii="Times New Roman" w:hAnsi="Times New Roman" w:cs="Times New Roman"/>
          <w:sz w:val="28"/>
          <w:szCs w:val="28"/>
          <w:lang w:val="uk-UA"/>
        </w:rPr>
      </w:pPr>
      <w:r w:rsidRPr="00A57567">
        <w:rPr>
          <w:rFonts w:ascii="Times New Roman" w:hAnsi="Times New Roman" w:cs="Times New Roman"/>
          <w:sz w:val="28"/>
          <w:szCs w:val="28"/>
          <w:lang w:val="uk-UA"/>
        </w:rPr>
        <w:t>Надіслати консультативний висновок до Верховної Ради України.</w:t>
      </w:r>
    </w:p>
    <w:p w:rsidR="00A57567" w:rsidRPr="00A57567" w:rsidRDefault="00A57567" w:rsidP="00A57567">
      <w:pPr>
        <w:jc w:val="both"/>
        <w:rPr>
          <w:rFonts w:ascii="Times New Roman" w:hAnsi="Times New Roman" w:cs="Times New Roman"/>
          <w:b/>
          <w:sz w:val="28"/>
          <w:szCs w:val="28"/>
          <w:lang w:val="uk-UA"/>
        </w:rPr>
      </w:pPr>
    </w:p>
    <w:p w:rsidR="00A57567" w:rsidRPr="00A57567" w:rsidRDefault="00A57567" w:rsidP="00A57567">
      <w:pPr>
        <w:jc w:val="both"/>
        <w:rPr>
          <w:rFonts w:ascii="Times New Roman" w:hAnsi="Times New Roman" w:cs="Times New Roman"/>
          <w:b/>
          <w:sz w:val="28"/>
          <w:szCs w:val="28"/>
          <w:lang w:val="uk-UA"/>
        </w:rPr>
      </w:pPr>
    </w:p>
    <w:p w:rsidR="00A57567" w:rsidRPr="00A57567" w:rsidRDefault="00A57567" w:rsidP="00A57567">
      <w:pPr>
        <w:jc w:val="both"/>
        <w:rPr>
          <w:rFonts w:ascii="Times New Roman" w:hAnsi="Times New Roman" w:cs="Times New Roman"/>
          <w:sz w:val="28"/>
          <w:szCs w:val="28"/>
        </w:rPr>
      </w:pPr>
      <w:r w:rsidRPr="00A57567">
        <w:rPr>
          <w:rFonts w:ascii="Times New Roman" w:eastAsia="Times New Roman" w:hAnsi="Times New Roman" w:cs="Times New Roman"/>
          <w:b/>
          <w:sz w:val="28"/>
          <w:szCs w:val="28"/>
          <w:lang w:val="uk-UA"/>
        </w:rPr>
        <w:t>Голова Вищої ради правосуддя</w:t>
      </w:r>
      <w:r w:rsidRPr="00A57567">
        <w:rPr>
          <w:rFonts w:ascii="Times New Roman" w:eastAsia="Times New Roman" w:hAnsi="Times New Roman" w:cs="Times New Roman"/>
          <w:b/>
          <w:sz w:val="28"/>
          <w:szCs w:val="28"/>
          <w:lang w:val="uk-UA"/>
        </w:rPr>
        <w:tab/>
        <w:t xml:space="preserve">                      </w:t>
      </w:r>
      <w:r w:rsidRPr="00A57567">
        <w:rPr>
          <w:rFonts w:ascii="Times New Roman" w:eastAsia="Times New Roman" w:hAnsi="Times New Roman" w:cs="Times New Roman"/>
          <w:b/>
          <w:sz w:val="28"/>
          <w:szCs w:val="28"/>
          <w:lang w:val="uk-UA"/>
        </w:rPr>
        <w:tab/>
      </w:r>
      <w:r w:rsidRPr="00A57567">
        <w:rPr>
          <w:rFonts w:ascii="Times New Roman" w:eastAsia="Times New Roman" w:hAnsi="Times New Roman" w:cs="Times New Roman"/>
          <w:b/>
          <w:sz w:val="28"/>
          <w:szCs w:val="28"/>
          <w:lang w:val="uk-UA"/>
        </w:rPr>
        <w:tab/>
      </w:r>
      <w:r w:rsidRPr="00A57567">
        <w:rPr>
          <w:rFonts w:ascii="Times New Roman" w:eastAsia="Times New Roman" w:hAnsi="Times New Roman" w:cs="Times New Roman"/>
          <w:b/>
          <w:sz w:val="28"/>
          <w:szCs w:val="28"/>
          <w:lang w:val="uk-UA"/>
        </w:rPr>
        <w:tab/>
        <w:t xml:space="preserve">А.А. </w:t>
      </w:r>
      <w:proofErr w:type="spellStart"/>
      <w:r w:rsidRPr="00A57567">
        <w:rPr>
          <w:rFonts w:ascii="Times New Roman" w:eastAsia="Times New Roman" w:hAnsi="Times New Roman" w:cs="Times New Roman"/>
          <w:b/>
          <w:sz w:val="28"/>
          <w:szCs w:val="28"/>
          <w:lang w:val="uk-UA"/>
        </w:rPr>
        <w:t>Овсіє</w:t>
      </w:r>
      <w:r w:rsidRPr="00A57567">
        <w:rPr>
          <w:rFonts w:ascii="Times New Roman" w:eastAsia="Times New Roman" w:hAnsi="Times New Roman" w:cs="Times New Roman"/>
          <w:b/>
          <w:sz w:val="28"/>
          <w:szCs w:val="28"/>
        </w:rPr>
        <w:t>нко</w:t>
      </w:r>
      <w:proofErr w:type="spellEnd"/>
    </w:p>
    <w:p w:rsidR="00A57567" w:rsidRPr="00A57567" w:rsidRDefault="00A57567" w:rsidP="00A57567">
      <w:pPr>
        <w:jc w:val="both"/>
        <w:rPr>
          <w:rFonts w:ascii="Times New Roman" w:hAnsi="Times New Roman" w:cs="Times New Roman"/>
          <w:b/>
          <w:sz w:val="28"/>
          <w:szCs w:val="28"/>
        </w:rPr>
      </w:pPr>
    </w:p>
    <w:p w:rsidR="009346EF" w:rsidRDefault="009346EF" w:rsidP="00A57567">
      <w:pPr>
        <w:pStyle w:val="a3"/>
        <w:tabs>
          <w:tab w:val="left" w:pos="5245"/>
        </w:tabs>
        <w:rPr>
          <w:rFonts w:cs="Times New Roman"/>
          <w:b/>
          <w:szCs w:val="28"/>
          <w:lang w:val="ru-RU"/>
        </w:rPr>
      </w:pPr>
    </w:p>
    <w:p w:rsidR="00A57567" w:rsidRDefault="00A57567" w:rsidP="00A57567">
      <w:pPr>
        <w:pStyle w:val="a3"/>
        <w:tabs>
          <w:tab w:val="left" w:pos="5245"/>
        </w:tabs>
        <w:rPr>
          <w:rFonts w:cs="Times New Roman"/>
          <w:b/>
          <w:szCs w:val="28"/>
          <w:lang w:val="ru-RU"/>
        </w:rPr>
      </w:pPr>
    </w:p>
    <w:p w:rsidR="00273E62" w:rsidRPr="00A57567" w:rsidRDefault="00273E62" w:rsidP="00A57567">
      <w:pPr>
        <w:pStyle w:val="a3"/>
        <w:tabs>
          <w:tab w:val="left" w:pos="5245"/>
        </w:tabs>
        <w:rPr>
          <w:rFonts w:cs="Times New Roman"/>
          <w:b/>
          <w:szCs w:val="28"/>
          <w:lang w:val="ru-RU"/>
        </w:rPr>
      </w:pPr>
      <w:bookmarkStart w:id="0" w:name="_GoBack"/>
      <w:bookmarkEnd w:id="0"/>
    </w:p>
    <w:p w:rsidR="009346EF" w:rsidRPr="00A57567" w:rsidRDefault="009346EF" w:rsidP="00436537">
      <w:pPr>
        <w:pStyle w:val="a3"/>
        <w:tabs>
          <w:tab w:val="left" w:pos="5245"/>
        </w:tabs>
        <w:ind w:left="4395" w:firstLine="567"/>
        <w:rPr>
          <w:rFonts w:cs="Times New Roman"/>
          <w:b/>
          <w:szCs w:val="28"/>
        </w:rPr>
      </w:pPr>
      <w:r w:rsidRPr="00A57567">
        <w:rPr>
          <w:rFonts w:cs="Times New Roman"/>
          <w:b/>
          <w:szCs w:val="28"/>
        </w:rPr>
        <w:lastRenderedPageBreak/>
        <w:t xml:space="preserve">ЗАТВЕРДЖЕНО </w:t>
      </w:r>
    </w:p>
    <w:p w:rsidR="009346EF" w:rsidRPr="00A57567" w:rsidRDefault="009346EF" w:rsidP="00436537">
      <w:pPr>
        <w:pStyle w:val="a3"/>
        <w:tabs>
          <w:tab w:val="left" w:pos="5245"/>
        </w:tabs>
        <w:ind w:left="4962"/>
        <w:rPr>
          <w:rFonts w:cs="Times New Roman"/>
          <w:b/>
          <w:szCs w:val="28"/>
        </w:rPr>
      </w:pPr>
      <w:r w:rsidRPr="00A57567">
        <w:rPr>
          <w:rFonts w:cs="Times New Roman"/>
          <w:b/>
          <w:szCs w:val="28"/>
        </w:rPr>
        <w:t>Рішення Вищої ради правосуддя</w:t>
      </w:r>
    </w:p>
    <w:p w:rsidR="00CD7A84" w:rsidRPr="00A57567" w:rsidRDefault="00CD7A84" w:rsidP="009346EF">
      <w:pPr>
        <w:pStyle w:val="a3"/>
        <w:tabs>
          <w:tab w:val="left" w:pos="5245"/>
        </w:tabs>
        <w:ind w:left="4395"/>
        <w:rPr>
          <w:rFonts w:cs="Times New Roman"/>
          <w:b/>
          <w:szCs w:val="28"/>
          <w:lang w:val="ru-RU"/>
        </w:rPr>
      </w:pPr>
    </w:p>
    <w:p w:rsidR="009346EF" w:rsidRPr="00A57567" w:rsidRDefault="00CD7A84" w:rsidP="00436537">
      <w:pPr>
        <w:pStyle w:val="a3"/>
        <w:tabs>
          <w:tab w:val="left" w:pos="5245"/>
        </w:tabs>
        <w:ind w:left="4962"/>
        <w:rPr>
          <w:rFonts w:cs="Times New Roman"/>
          <w:b/>
          <w:szCs w:val="28"/>
        </w:rPr>
      </w:pPr>
      <w:r w:rsidRPr="00A57567">
        <w:rPr>
          <w:rFonts w:cs="Times New Roman"/>
          <w:b/>
          <w:szCs w:val="28"/>
          <w:lang w:val="ru-RU"/>
        </w:rPr>
        <w:t xml:space="preserve">27 </w:t>
      </w:r>
      <w:proofErr w:type="spellStart"/>
      <w:r w:rsidRPr="00A57567">
        <w:rPr>
          <w:rFonts w:cs="Times New Roman"/>
          <w:b/>
          <w:szCs w:val="28"/>
          <w:lang w:val="ru-RU"/>
        </w:rPr>
        <w:t>жовтня</w:t>
      </w:r>
      <w:proofErr w:type="spellEnd"/>
      <w:r w:rsidRPr="00A57567">
        <w:rPr>
          <w:rFonts w:cs="Times New Roman"/>
          <w:b/>
          <w:szCs w:val="28"/>
          <w:lang w:val="ru-RU"/>
        </w:rPr>
        <w:t xml:space="preserve"> </w:t>
      </w:r>
      <w:r w:rsidR="009346EF" w:rsidRPr="00A57567">
        <w:rPr>
          <w:rFonts w:cs="Times New Roman"/>
          <w:b/>
          <w:szCs w:val="28"/>
        </w:rPr>
        <w:t>2020 року № 2</w:t>
      </w:r>
      <w:r w:rsidR="00A57567" w:rsidRPr="00A57567">
        <w:rPr>
          <w:rFonts w:cs="Times New Roman"/>
          <w:b/>
          <w:szCs w:val="28"/>
          <w:lang w:val="ru-RU"/>
        </w:rPr>
        <w:t>962</w:t>
      </w:r>
      <w:r w:rsidR="009346EF" w:rsidRPr="00A57567">
        <w:rPr>
          <w:rFonts w:cs="Times New Roman"/>
          <w:b/>
          <w:szCs w:val="28"/>
        </w:rPr>
        <w:t>/0/15-20</w:t>
      </w:r>
    </w:p>
    <w:p w:rsidR="009346EF" w:rsidRDefault="009346EF" w:rsidP="009346EF">
      <w:pPr>
        <w:widowControl/>
        <w:suppressAutoHyphens w:val="0"/>
        <w:spacing w:after="200"/>
        <w:contextualSpacing/>
        <w:jc w:val="center"/>
        <w:rPr>
          <w:rFonts w:ascii="Times New Roman" w:eastAsia="Times New Roman" w:hAnsi="Times New Roman" w:cs="Times New Roman"/>
          <w:kern w:val="0"/>
          <w:sz w:val="28"/>
          <w:szCs w:val="28"/>
          <w:lang w:val="uk-UA" w:eastAsia="ru-RU" w:bidi="ar-SA"/>
        </w:rPr>
      </w:pPr>
    </w:p>
    <w:p w:rsidR="00A57567" w:rsidRPr="00A57567" w:rsidRDefault="00A57567" w:rsidP="00A57567">
      <w:pPr>
        <w:pStyle w:val="a3"/>
        <w:tabs>
          <w:tab w:val="left" w:pos="5387"/>
        </w:tabs>
        <w:rPr>
          <w:rFonts w:cs="Times New Roman"/>
          <w:b/>
          <w:szCs w:val="28"/>
        </w:rPr>
      </w:pPr>
    </w:p>
    <w:p w:rsidR="00A57567" w:rsidRPr="00A57567" w:rsidRDefault="00A57567" w:rsidP="00A57567">
      <w:pPr>
        <w:pStyle w:val="a3"/>
        <w:tabs>
          <w:tab w:val="left" w:pos="3969"/>
        </w:tabs>
        <w:ind w:firstLine="708"/>
        <w:jc w:val="center"/>
        <w:rPr>
          <w:rFonts w:cs="Times New Roman"/>
          <w:szCs w:val="28"/>
        </w:rPr>
      </w:pPr>
      <w:r w:rsidRPr="00A57567">
        <w:rPr>
          <w:rFonts w:cs="Times New Roman"/>
          <w:szCs w:val="28"/>
        </w:rPr>
        <w:t>КОНСУЛЬТАТИВНИЙ ВИСНОВОК</w:t>
      </w:r>
    </w:p>
    <w:p w:rsidR="00A57567" w:rsidRPr="00A57567" w:rsidRDefault="00A57567" w:rsidP="00A57567">
      <w:pPr>
        <w:pStyle w:val="a3"/>
        <w:tabs>
          <w:tab w:val="left" w:pos="3969"/>
        </w:tabs>
        <w:ind w:firstLine="708"/>
        <w:jc w:val="center"/>
        <w:rPr>
          <w:rFonts w:cs="Times New Roman"/>
          <w:szCs w:val="28"/>
        </w:rPr>
      </w:pPr>
      <w:r w:rsidRPr="00A57567">
        <w:rPr>
          <w:rFonts w:cs="Times New Roman"/>
          <w:szCs w:val="28"/>
        </w:rPr>
        <w:t xml:space="preserve">щодо </w:t>
      </w:r>
      <w:proofErr w:type="spellStart"/>
      <w:r w:rsidRPr="00A57567">
        <w:rPr>
          <w:rFonts w:cs="Times New Roman"/>
          <w:szCs w:val="28"/>
        </w:rPr>
        <w:t>законопроєкту</w:t>
      </w:r>
      <w:proofErr w:type="spellEnd"/>
      <w:r w:rsidRPr="00A57567">
        <w:rPr>
          <w:rFonts w:cs="Times New Roman"/>
          <w:szCs w:val="28"/>
        </w:rPr>
        <w:t xml:space="preserve"> № </w:t>
      </w:r>
      <w:r w:rsidRPr="00A57567">
        <w:rPr>
          <w:rFonts w:cs="Times New Roman"/>
          <w:szCs w:val="28"/>
          <w:lang w:val="ru-RU"/>
        </w:rPr>
        <w:t>4072</w:t>
      </w:r>
    </w:p>
    <w:p w:rsidR="00A57567" w:rsidRPr="00A57567" w:rsidRDefault="00A57567" w:rsidP="00A57567">
      <w:pPr>
        <w:pStyle w:val="a3"/>
        <w:jc w:val="center"/>
        <w:rPr>
          <w:rFonts w:cs="Times New Roman"/>
          <w:szCs w:val="28"/>
        </w:rPr>
      </w:pPr>
    </w:p>
    <w:p w:rsidR="00A57567" w:rsidRPr="00A57567" w:rsidRDefault="00A57567" w:rsidP="00A57567">
      <w:pPr>
        <w:pStyle w:val="a3"/>
        <w:ind w:firstLine="709"/>
        <w:jc w:val="center"/>
        <w:rPr>
          <w:rFonts w:cs="Times New Roman"/>
          <w:szCs w:val="28"/>
        </w:rPr>
      </w:pPr>
    </w:p>
    <w:p w:rsidR="00A57567" w:rsidRPr="00A57567" w:rsidRDefault="00A57567" w:rsidP="00A57567">
      <w:pPr>
        <w:pStyle w:val="a3"/>
        <w:tabs>
          <w:tab w:val="left" w:pos="851"/>
        </w:tabs>
        <w:ind w:firstLine="709"/>
        <w:jc w:val="both"/>
        <w:rPr>
          <w:rFonts w:cs="Times New Roman"/>
          <w:szCs w:val="28"/>
        </w:rPr>
      </w:pPr>
      <w:r w:rsidRPr="00A57567">
        <w:rPr>
          <w:rFonts w:cs="Times New Roman"/>
          <w:szCs w:val="28"/>
        </w:rPr>
        <w:t>1. </w:t>
      </w:r>
      <w:proofErr w:type="spellStart"/>
      <w:r w:rsidRPr="00A57567">
        <w:rPr>
          <w:rFonts w:cs="Times New Roman"/>
          <w:szCs w:val="28"/>
        </w:rPr>
        <w:t>Проєкт</w:t>
      </w:r>
      <w:proofErr w:type="spellEnd"/>
      <w:r w:rsidRPr="00A57567">
        <w:rPr>
          <w:rFonts w:cs="Times New Roman"/>
          <w:szCs w:val="28"/>
        </w:rPr>
        <w:t xml:space="preserve"> Закону України «Про внесення змін до Закону України                «Про судоустрій і статус суддів» щодо переведення суддів» від 8 вересня         2020 року, реєстраційний № 4072 (далі – </w:t>
      </w:r>
      <w:proofErr w:type="spellStart"/>
      <w:r w:rsidRPr="00A57567">
        <w:rPr>
          <w:rFonts w:cs="Times New Roman"/>
          <w:szCs w:val="28"/>
        </w:rPr>
        <w:t>законопроєкт</w:t>
      </w:r>
      <w:proofErr w:type="spellEnd"/>
      <w:r w:rsidRPr="00A57567">
        <w:rPr>
          <w:rFonts w:cs="Times New Roman"/>
          <w:szCs w:val="28"/>
        </w:rPr>
        <w:t xml:space="preserve"> № 4072), внесений на розгляд Верховної Ради України у порядку законодавчої ініціативи народним депутатом України </w:t>
      </w:r>
      <w:proofErr w:type="spellStart"/>
      <w:r w:rsidRPr="00A57567">
        <w:rPr>
          <w:rFonts w:cs="Times New Roman"/>
          <w:szCs w:val="28"/>
        </w:rPr>
        <w:t>Вінтоняк</w:t>
      </w:r>
      <w:proofErr w:type="spellEnd"/>
      <w:r w:rsidRPr="00A57567">
        <w:rPr>
          <w:rFonts w:cs="Times New Roman"/>
          <w:szCs w:val="28"/>
        </w:rPr>
        <w:t xml:space="preserve"> О.В.</w:t>
      </w:r>
    </w:p>
    <w:p w:rsidR="00A57567" w:rsidRPr="00A57567" w:rsidRDefault="00A57567" w:rsidP="00A57567">
      <w:pPr>
        <w:pStyle w:val="a3"/>
        <w:tabs>
          <w:tab w:val="left" w:pos="1134"/>
        </w:tabs>
        <w:ind w:firstLine="709"/>
        <w:jc w:val="both"/>
        <w:rPr>
          <w:rFonts w:cs="Times New Roman"/>
          <w:szCs w:val="28"/>
          <w:lang w:val="ru-RU"/>
        </w:rPr>
      </w:pPr>
      <w:r w:rsidRPr="00A57567">
        <w:rPr>
          <w:rFonts w:cs="Times New Roman"/>
          <w:szCs w:val="28"/>
        </w:rPr>
        <w:t xml:space="preserve">Як вбачається з пояснювальної записки до </w:t>
      </w:r>
      <w:proofErr w:type="spellStart"/>
      <w:r w:rsidRPr="00A57567">
        <w:rPr>
          <w:rFonts w:cs="Times New Roman"/>
          <w:szCs w:val="28"/>
        </w:rPr>
        <w:t>законопроєкту</w:t>
      </w:r>
      <w:proofErr w:type="spellEnd"/>
      <w:r w:rsidRPr="00A57567">
        <w:rPr>
          <w:rFonts w:cs="Times New Roman"/>
          <w:szCs w:val="28"/>
        </w:rPr>
        <w:t xml:space="preserve"> № 4072, його розроблення зумовлено необхідністю зміни процедури переведення суддів з метою швидкого та ефективного заповнення вакантних посад суддів. </w:t>
      </w:r>
    </w:p>
    <w:p w:rsidR="00A57567" w:rsidRPr="00A57567" w:rsidRDefault="00A57567" w:rsidP="00A57567">
      <w:pPr>
        <w:pStyle w:val="a3"/>
        <w:tabs>
          <w:tab w:val="left" w:pos="1134"/>
        </w:tabs>
        <w:ind w:firstLine="709"/>
        <w:jc w:val="both"/>
        <w:rPr>
          <w:rFonts w:cs="Times New Roman"/>
          <w:szCs w:val="28"/>
        </w:rPr>
      </w:pPr>
      <w:proofErr w:type="spellStart"/>
      <w:r w:rsidRPr="00A57567">
        <w:rPr>
          <w:rFonts w:cs="Times New Roman"/>
          <w:szCs w:val="28"/>
        </w:rPr>
        <w:t>Законопроєктом</w:t>
      </w:r>
      <w:proofErr w:type="spellEnd"/>
      <w:r w:rsidRPr="00A57567">
        <w:rPr>
          <w:rFonts w:cs="Times New Roman"/>
          <w:szCs w:val="28"/>
        </w:rPr>
        <w:t xml:space="preserve"> № 4072 визначаються строки та періодичність оголошення процедури заповнення вакантних посад суддів шляхом переведення та передбачається проведення конкурсу на заміщення вакантних посад суддів місцевих судів, на які діючі судді не виявили бажання бути переведеними, серед кандидатів на посаду судді.</w:t>
      </w:r>
    </w:p>
    <w:p w:rsidR="00A57567" w:rsidRPr="00A57567" w:rsidRDefault="00A57567" w:rsidP="00A57567">
      <w:pPr>
        <w:pStyle w:val="a3"/>
        <w:tabs>
          <w:tab w:val="left" w:pos="1134"/>
        </w:tabs>
        <w:ind w:firstLine="709"/>
        <w:jc w:val="both"/>
        <w:rPr>
          <w:rFonts w:cs="Times New Roman"/>
          <w:szCs w:val="28"/>
        </w:rPr>
      </w:pPr>
      <w:r w:rsidRPr="00A57567">
        <w:rPr>
          <w:rFonts w:cs="Times New Roman"/>
          <w:szCs w:val="28"/>
        </w:rPr>
        <w:t xml:space="preserve">Як зазначає ініціатор </w:t>
      </w:r>
      <w:proofErr w:type="spellStart"/>
      <w:r w:rsidRPr="00A57567">
        <w:rPr>
          <w:rFonts w:cs="Times New Roman"/>
          <w:szCs w:val="28"/>
        </w:rPr>
        <w:t>законопроєкту</w:t>
      </w:r>
      <w:proofErr w:type="spellEnd"/>
      <w:r w:rsidRPr="00A57567">
        <w:rPr>
          <w:rFonts w:cs="Times New Roman"/>
          <w:szCs w:val="28"/>
        </w:rPr>
        <w:t>, реалізація зазначених змін дасть змогу забезпечити громадянам їхнє право на судовий захист, передбачене  статтею 55 Конституції України, та  право на справедливий і публічний розгляд кожної справи упродовж розумного строку незалежним і безстороннім судом, встановленим законом, відповідно до частини першої статті 6 Конвенції про захист прав людини і основоположних свобод.</w:t>
      </w:r>
    </w:p>
    <w:p w:rsidR="00A57567" w:rsidRPr="00A57567" w:rsidRDefault="00A57567" w:rsidP="00A57567">
      <w:pPr>
        <w:jc w:val="both"/>
        <w:rPr>
          <w:rFonts w:ascii="Times New Roman" w:hAnsi="Times New Roman" w:cs="Times New Roman"/>
          <w:bCs/>
          <w:sz w:val="28"/>
          <w:szCs w:val="28"/>
          <w:lang w:val="uk-UA" w:eastAsia="uk-UA"/>
        </w:rPr>
      </w:pP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2. 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w:t>
      </w:r>
      <w:proofErr w:type="spellStart"/>
      <w:r w:rsidRPr="00A57567">
        <w:rPr>
          <w:rFonts w:ascii="Times New Roman" w:hAnsi="Times New Roman" w:cs="Times New Roman"/>
          <w:bCs/>
          <w:sz w:val="28"/>
          <w:szCs w:val="28"/>
          <w:lang w:val="uk-UA" w:eastAsia="uk-UA"/>
        </w:rPr>
        <w:t>законопроєктів</w:t>
      </w:r>
      <w:proofErr w:type="spellEnd"/>
      <w:r w:rsidRPr="00A57567">
        <w:rPr>
          <w:rFonts w:ascii="Times New Roman" w:hAnsi="Times New Roman" w:cs="Times New Roman"/>
          <w:bCs/>
          <w:sz w:val="28"/>
          <w:szCs w:val="28"/>
          <w:lang w:val="uk-UA" w:eastAsia="uk-UA"/>
        </w:rPr>
        <w:t xml:space="preserve"> з питань утворення, реорганізації чи ліквідації судів, судоустрою і статусу суддів.</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Усі </w:t>
      </w:r>
      <w:proofErr w:type="spellStart"/>
      <w:r w:rsidRPr="00A57567">
        <w:rPr>
          <w:rFonts w:ascii="Times New Roman" w:hAnsi="Times New Roman" w:cs="Times New Roman"/>
          <w:bCs/>
          <w:sz w:val="28"/>
          <w:szCs w:val="28"/>
          <w:lang w:val="uk-UA" w:eastAsia="uk-UA"/>
        </w:rPr>
        <w:t>проєкти</w:t>
      </w:r>
      <w:proofErr w:type="spellEnd"/>
      <w:r w:rsidRPr="00A57567">
        <w:rPr>
          <w:rFonts w:ascii="Times New Roman" w:hAnsi="Times New Roman" w:cs="Times New Roman"/>
          <w:bCs/>
          <w:sz w:val="28"/>
          <w:szCs w:val="28"/>
          <w:lang w:val="uk-UA" w:eastAsia="uk-UA"/>
        </w:rPr>
        <w:t xml:space="preserve"> законів, що стосуються статусу суддів, здійснення правосуддя, процесуальних законів, та загальніше будь-які </w:t>
      </w:r>
      <w:proofErr w:type="spellStart"/>
      <w:r w:rsidRPr="00A57567">
        <w:rPr>
          <w:rFonts w:ascii="Times New Roman" w:hAnsi="Times New Roman" w:cs="Times New Roman"/>
          <w:bCs/>
          <w:sz w:val="28"/>
          <w:szCs w:val="28"/>
          <w:lang w:val="uk-UA" w:eastAsia="uk-UA"/>
        </w:rPr>
        <w:t>законопроєкти</w:t>
      </w:r>
      <w:proofErr w:type="spellEnd"/>
      <w:r w:rsidRPr="00A57567">
        <w:rPr>
          <w:rFonts w:ascii="Times New Roman" w:hAnsi="Times New Roman" w:cs="Times New Roman"/>
          <w:bCs/>
          <w:sz w:val="28"/>
          <w:szCs w:val="28"/>
          <w:lang w:val="uk-UA" w:eastAsia="uk-UA"/>
        </w:rPr>
        <w:t>,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як рекомендація</w:t>
      </w:r>
      <w:r w:rsidRPr="00A57567">
        <w:rPr>
          <w:rStyle w:val="a6"/>
          <w:rFonts w:ascii="Times New Roman" w:hAnsi="Times New Roman"/>
          <w:bCs/>
          <w:sz w:val="28"/>
          <w:szCs w:val="28"/>
          <w:lang w:val="uk-UA" w:eastAsia="uk-UA"/>
        </w:rPr>
        <w:footnoteReference w:id="1"/>
      </w:r>
      <w:r w:rsidRPr="00A57567">
        <w:rPr>
          <w:rFonts w:ascii="Times New Roman" w:hAnsi="Times New Roman" w:cs="Times New Roman"/>
          <w:bCs/>
          <w:sz w:val="28"/>
          <w:szCs w:val="28"/>
          <w:lang w:val="uk-UA" w:eastAsia="uk-UA"/>
        </w:rPr>
        <w:t>.</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При опрацюванні </w:t>
      </w:r>
      <w:proofErr w:type="spellStart"/>
      <w:r w:rsidRPr="00A57567">
        <w:rPr>
          <w:rFonts w:ascii="Times New Roman" w:hAnsi="Times New Roman" w:cs="Times New Roman"/>
          <w:bCs/>
          <w:sz w:val="28"/>
          <w:szCs w:val="28"/>
          <w:lang w:val="uk-UA" w:eastAsia="uk-UA"/>
        </w:rPr>
        <w:t>законопроєкту</w:t>
      </w:r>
      <w:proofErr w:type="spellEnd"/>
      <w:r w:rsidRPr="00A57567">
        <w:rPr>
          <w:rFonts w:ascii="Times New Roman" w:hAnsi="Times New Roman" w:cs="Times New Roman"/>
          <w:bCs/>
          <w:sz w:val="28"/>
          <w:szCs w:val="28"/>
          <w:lang w:val="uk-UA" w:eastAsia="uk-UA"/>
        </w:rPr>
        <w:t xml:space="preserve"> № 4072 Вища рада правосуддя врахувала позицію Національної школи суддів України.</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Питання вдосконалення процедури переведення суддів є, беззаперечно, </w:t>
      </w:r>
      <w:r w:rsidRPr="00A57567">
        <w:rPr>
          <w:rFonts w:ascii="Times New Roman" w:hAnsi="Times New Roman" w:cs="Times New Roman"/>
          <w:bCs/>
          <w:sz w:val="28"/>
          <w:szCs w:val="28"/>
          <w:lang w:val="uk-UA" w:eastAsia="uk-UA"/>
        </w:rPr>
        <w:lastRenderedPageBreak/>
        <w:t xml:space="preserve">актуальним та може бути підтримане з огляду на таке: </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добір кандидатів та кваліфікаційне оцінювання суддів, які виявили намір перевестись до іншого суду, проводились на різних умовах, уніфікувати які після закінчення добору та оцінювання об’єктивно неможливо; </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за умови складання єдиного рейтингу кандидатів на посаду судді і суддів, які претендують на переведення, визначення переможців було б завідомо несправедливим та призвело б до непрямої дискримінації кандидатів, які перебували у резерві на заміщення вакантних посад суддів місцевих загальних судів.</w:t>
      </w:r>
    </w:p>
    <w:p w:rsidR="00A57567" w:rsidRPr="00A57567" w:rsidRDefault="00A57567" w:rsidP="00A57567">
      <w:pPr>
        <w:ind w:firstLine="851"/>
        <w:jc w:val="both"/>
        <w:rPr>
          <w:rFonts w:ascii="Times New Roman" w:hAnsi="Times New Roman" w:cs="Times New Roman"/>
          <w:bCs/>
          <w:sz w:val="28"/>
          <w:szCs w:val="28"/>
          <w:lang w:val="uk-UA" w:eastAsia="uk-UA"/>
        </w:rPr>
      </w:pPr>
    </w:p>
    <w:p w:rsidR="00A57567" w:rsidRPr="00A57567" w:rsidRDefault="00A57567" w:rsidP="00A57567">
      <w:pPr>
        <w:ind w:firstLine="851"/>
        <w:jc w:val="both"/>
        <w:rPr>
          <w:rFonts w:ascii="Times New Roman" w:hAnsi="Times New Roman" w:cs="Times New Roman"/>
          <w:sz w:val="28"/>
          <w:szCs w:val="28"/>
          <w:highlight w:val="white"/>
          <w:lang w:val="uk-UA"/>
        </w:rPr>
      </w:pPr>
      <w:r w:rsidRPr="00A57567">
        <w:rPr>
          <w:rFonts w:ascii="Times New Roman" w:hAnsi="Times New Roman" w:cs="Times New Roman"/>
          <w:sz w:val="28"/>
          <w:szCs w:val="28"/>
          <w:highlight w:val="white"/>
          <w:lang w:val="uk-UA"/>
        </w:rPr>
        <w:t>3. </w:t>
      </w:r>
      <w:proofErr w:type="spellStart"/>
      <w:r w:rsidRPr="00A57567">
        <w:rPr>
          <w:rFonts w:ascii="Times New Roman" w:hAnsi="Times New Roman" w:cs="Times New Roman"/>
          <w:sz w:val="28"/>
          <w:szCs w:val="28"/>
          <w:highlight w:val="white"/>
          <w:lang w:val="uk-UA"/>
        </w:rPr>
        <w:t>Законопроєктом</w:t>
      </w:r>
      <w:proofErr w:type="spellEnd"/>
      <w:r w:rsidRPr="00A57567">
        <w:rPr>
          <w:rFonts w:ascii="Times New Roman" w:hAnsi="Times New Roman" w:cs="Times New Roman"/>
          <w:sz w:val="28"/>
          <w:szCs w:val="28"/>
          <w:highlight w:val="white"/>
          <w:lang w:val="uk-UA"/>
        </w:rPr>
        <w:t xml:space="preserve"> № 4072 пропонується доповнити статтю 82 </w:t>
      </w:r>
      <w:r w:rsidRPr="00A57567">
        <w:rPr>
          <w:rFonts w:ascii="Times New Roman" w:hAnsi="Times New Roman" w:cs="Times New Roman"/>
          <w:sz w:val="28"/>
          <w:szCs w:val="28"/>
          <w:lang w:val="uk-UA"/>
        </w:rPr>
        <w:t>Закону України від 2 червня 2016 року № 1402-VIII «Про судоустрій і статус суддів»                    (далі – Закон № 1402-</w:t>
      </w:r>
      <w:r w:rsidRPr="00A57567">
        <w:rPr>
          <w:rFonts w:ascii="Times New Roman" w:hAnsi="Times New Roman" w:cs="Times New Roman"/>
          <w:sz w:val="28"/>
          <w:szCs w:val="28"/>
        </w:rPr>
        <w:t>VIII</w:t>
      </w:r>
      <w:r w:rsidRPr="00A57567">
        <w:rPr>
          <w:rFonts w:ascii="Times New Roman" w:hAnsi="Times New Roman" w:cs="Times New Roman"/>
          <w:sz w:val="28"/>
          <w:szCs w:val="28"/>
          <w:lang w:val="uk-UA"/>
        </w:rPr>
        <w:t xml:space="preserve">) </w:t>
      </w:r>
      <w:r w:rsidRPr="00A57567">
        <w:rPr>
          <w:rFonts w:ascii="Times New Roman" w:hAnsi="Times New Roman" w:cs="Times New Roman"/>
          <w:sz w:val="28"/>
          <w:szCs w:val="28"/>
          <w:highlight w:val="white"/>
          <w:lang w:val="uk-UA"/>
        </w:rPr>
        <w:t xml:space="preserve">положеннями, які дадуть змогу здійснити переведення діючих суддів того самого або нижчого рівня в межах однієї спеціалізації до іншого суду, а також доповнити норми </w:t>
      </w:r>
      <w:r w:rsidRPr="00A57567">
        <w:rPr>
          <w:rFonts w:ascii="Times New Roman" w:hAnsi="Times New Roman" w:cs="Times New Roman"/>
          <w:sz w:val="28"/>
          <w:szCs w:val="28"/>
          <w:lang w:val="uk-UA"/>
        </w:rPr>
        <w:t>Закону № 1402-</w:t>
      </w:r>
      <w:r w:rsidRPr="00A57567">
        <w:rPr>
          <w:rFonts w:ascii="Times New Roman" w:hAnsi="Times New Roman" w:cs="Times New Roman"/>
          <w:sz w:val="28"/>
          <w:szCs w:val="28"/>
        </w:rPr>
        <w:t>VIII</w:t>
      </w:r>
      <w:r w:rsidRPr="00A57567">
        <w:rPr>
          <w:rFonts w:ascii="Times New Roman" w:hAnsi="Times New Roman" w:cs="Times New Roman"/>
          <w:sz w:val="28"/>
          <w:szCs w:val="28"/>
          <w:lang w:val="uk-UA"/>
        </w:rPr>
        <w:t xml:space="preserve"> </w:t>
      </w:r>
      <w:r w:rsidRPr="00A57567">
        <w:rPr>
          <w:rFonts w:ascii="Times New Roman" w:hAnsi="Times New Roman" w:cs="Times New Roman"/>
          <w:sz w:val="28"/>
          <w:szCs w:val="28"/>
          <w:highlight w:val="white"/>
          <w:lang w:val="uk-UA"/>
        </w:rPr>
        <w:t xml:space="preserve">статтею 82-1, яка врегулює порядок проведення конкурсу в разі переведення судді до іншого суду. </w:t>
      </w:r>
    </w:p>
    <w:p w:rsidR="00A57567" w:rsidRPr="00A57567" w:rsidRDefault="00A57567" w:rsidP="00A57567">
      <w:pPr>
        <w:ind w:firstLine="851"/>
        <w:jc w:val="both"/>
        <w:rPr>
          <w:rFonts w:ascii="Times New Roman" w:hAnsi="Times New Roman" w:cs="Times New Roman"/>
          <w:sz w:val="28"/>
          <w:szCs w:val="28"/>
          <w:lang w:val="uk-UA"/>
        </w:rPr>
      </w:pPr>
      <w:r w:rsidRPr="00A57567">
        <w:rPr>
          <w:rFonts w:ascii="Times New Roman" w:hAnsi="Times New Roman" w:cs="Times New Roman"/>
          <w:sz w:val="28"/>
          <w:szCs w:val="28"/>
          <w:highlight w:val="white"/>
          <w:lang w:val="uk-UA"/>
        </w:rPr>
        <w:t xml:space="preserve">Пропонується </w:t>
      </w:r>
      <w:proofErr w:type="spellStart"/>
      <w:r w:rsidRPr="00A57567">
        <w:rPr>
          <w:rFonts w:ascii="Times New Roman" w:hAnsi="Times New Roman" w:cs="Times New Roman"/>
          <w:sz w:val="28"/>
          <w:szCs w:val="28"/>
          <w:highlight w:val="white"/>
          <w:lang w:val="uk-UA"/>
        </w:rPr>
        <w:t>внести</w:t>
      </w:r>
      <w:proofErr w:type="spellEnd"/>
      <w:r w:rsidRPr="00A57567">
        <w:rPr>
          <w:rFonts w:ascii="Times New Roman" w:hAnsi="Times New Roman" w:cs="Times New Roman"/>
          <w:sz w:val="28"/>
          <w:szCs w:val="28"/>
          <w:highlight w:val="white"/>
          <w:lang w:val="uk-UA"/>
        </w:rPr>
        <w:t xml:space="preserve"> зміни до частин першої, восьмої, тринадцятої           статті 79 </w:t>
      </w:r>
      <w:r w:rsidRPr="00A57567">
        <w:rPr>
          <w:rFonts w:ascii="Times New Roman" w:hAnsi="Times New Roman" w:cs="Times New Roman"/>
          <w:sz w:val="28"/>
          <w:szCs w:val="28"/>
          <w:lang w:val="uk-UA"/>
        </w:rPr>
        <w:t>Закону № 1402-VIII</w:t>
      </w:r>
      <w:r w:rsidRPr="00A57567">
        <w:rPr>
          <w:rFonts w:ascii="Times New Roman" w:hAnsi="Times New Roman" w:cs="Times New Roman"/>
          <w:sz w:val="28"/>
          <w:szCs w:val="28"/>
          <w:highlight w:val="white"/>
          <w:lang w:val="uk-UA"/>
        </w:rPr>
        <w:t xml:space="preserve"> щодо врегулювання  питання проведення конкурсу на зайняття вакантної посади судді</w:t>
      </w:r>
      <w:r w:rsidRPr="00A57567">
        <w:rPr>
          <w:rFonts w:ascii="Times New Roman" w:hAnsi="Times New Roman" w:cs="Times New Roman"/>
          <w:sz w:val="28"/>
          <w:szCs w:val="28"/>
          <w:lang w:val="uk-UA"/>
        </w:rPr>
        <w:t xml:space="preserve"> та встановити, що Вища рада правосуддя у період відсутності повноважного складу Вищої кваліфікаційної комісії суддів України (далі також – Комісія) виконує повноваження Комісії, передбачені запропонованою редакцією статті 82 та доповненою статтею 82-1 Закону </w:t>
      </w:r>
      <w:r w:rsidR="00A16047">
        <w:rPr>
          <w:rFonts w:ascii="Times New Roman" w:hAnsi="Times New Roman" w:cs="Times New Roman"/>
          <w:sz w:val="28"/>
          <w:szCs w:val="28"/>
          <w:lang w:val="en-US"/>
        </w:rPr>
        <w:t xml:space="preserve">                      </w:t>
      </w:r>
      <w:r w:rsidRPr="00A57567">
        <w:rPr>
          <w:rFonts w:ascii="Times New Roman" w:hAnsi="Times New Roman" w:cs="Times New Roman"/>
          <w:sz w:val="28"/>
          <w:szCs w:val="28"/>
          <w:lang w:val="uk-UA"/>
        </w:rPr>
        <w:t>№ 1402-VIII. Передбачено, що Вища рада правосуддя без рекомендації Комісії ухвалюватиме рішення про переведення судді до іншого суду за тією самою процедурою.</w:t>
      </w:r>
    </w:p>
    <w:p w:rsidR="00A57567" w:rsidRPr="00A57567" w:rsidRDefault="00A57567" w:rsidP="00A57567">
      <w:pPr>
        <w:ind w:firstLine="851"/>
        <w:jc w:val="both"/>
        <w:rPr>
          <w:rFonts w:ascii="Times New Roman" w:hAnsi="Times New Roman" w:cs="Times New Roman"/>
          <w:sz w:val="28"/>
          <w:szCs w:val="28"/>
          <w:lang w:val="uk-UA"/>
        </w:rPr>
      </w:pPr>
      <w:r w:rsidRPr="00A57567">
        <w:rPr>
          <w:rFonts w:ascii="Times New Roman" w:hAnsi="Times New Roman" w:cs="Times New Roman"/>
          <w:sz w:val="28"/>
          <w:szCs w:val="28"/>
          <w:lang w:val="uk-UA"/>
        </w:rPr>
        <w:t>Отже, запропоновано запровадити на законодавчому рівні проведення окремих конкурсів на посаду судді для діючих суддів та кандидатів на посаду судді та встановити, що добір здійснюється на посади, які залишилися вакантними після завершення процедур переведення.</w:t>
      </w:r>
    </w:p>
    <w:p w:rsidR="00A57567" w:rsidRPr="00A57567" w:rsidRDefault="00A57567" w:rsidP="00A57567">
      <w:pPr>
        <w:ind w:firstLine="851"/>
        <w:jc w:val="both"/>
        <w:rPr>
          <w:rFonts w:ascii="Times New Roman" w:hAnsi="Times New Roman" w:cs="Times New Roman"/>
          <w:sz w:val="28"/>
          <w:szCs w:val="28"/>
          <w:lang w:val="uk-UA"/>
        </w:rPr>
      </w:pPr>
      <w:r w:rsidRPr="00A57567">
        <w:rPr>
          <w:rFonts w:ascii="Times New Roman" w:hAnsi="Times New Roman" w:cs="Times New Roman"/>
          <w:bCs/>
          <w:sz w:val="28"/>
          <w:szCs w:val="28"/>
          <w:lang w:val="uk-UA" w:eastAsia="uk-UA"/>
        </w:rPr>
        <w:t>Розмежування конкурсів сприятиме заповненню</w:t>
      </w:r>
      <w:r w:rsidRPr="00A57567">
        <w:rPr>
          <w:rFonts w:ascii="Times New Roman" w:hAnsi="Times New Roman" w:cs="Times New Roman"/>
          <w:sz w:val="28"/>
          <w:szCs w:val="28"/>
        </w:rPr>
        <w:t xml:space="preserve"> </w:t>
      </w:r>
      <w:r w:rsidRPr="00A57567">
        <w:rPr>
          <w:rFonts w:ascii="Times New Roman" w:hAnsi="Times New Roman" w:cs="Times New Roman"/>
          <w:bCs/>
          <w:sz w:val="28"/>
          <w:szCs w:val="28"/>
          <w:lang w:val="uk-UA" w:eastAsia="uk-UA"/>
        </w:rPr>
        <w:t>досвідченими суддями вакантних посад у місцевих судах, що розташовані в обласних центрах, які розглядають справи з більшим рівнем складності та мають більший обсяг роботи.</w:t>
      </w:r>
    </w:p>
    <w:p w:rsidR="00A57567" w:rsidRPr="00A57567" w:rsidRDefault="00A57567" w:rsidP="00A57567">
      <w:pPr>
        <w:ind w:firstLine="851"/>
        <w:jc w:val="both"/>
        <w:rPr>
          <w:rFonts w:ascii="Times New Roman" w:hAnsi="Times New Roman" w:cs="Times New Roman"/>
          <w:sz w:val="28"/>
          <w:szCs w:val="28"/>
          <w:lang w:val="uk-UA"/>
        </w:rPr>
      </w:pPr>
      <w:r w:rsidRPr="00A57567">
        <w:rPr>
          <w:rFonts w:ascii="Times New Roman" w:hAnsi="Times New Roman" w:cs="Times New Roman"/>
          <w:bCs/>
          <w:sz w:val="28"/>
          <w:szCs w:val="28"/>
          <w:lang w:val="uk-UA" w:eastAsia="uk-UA"/>
        </w:rPr>
        <w:t xml:space="preserve">Внаслідок непослідовних законодавчих змін, відповідно до яких припинено повноваження членів Комісії, вирішення багатьох питань суддівської кар’єри </w:t>
      </w:r>
      <w:proofErr w:type="spellStart"/>
      <w:r w:rsidRPr="00A57567">
        <w:rPr>
          <w:rFonts w:ascii="Times New Roman" w:hAnsi="Times New Roman" w:cs="Times New Roman"/>
          <w:bCs/>
          <w:sz w:val="28"/>
          <w:szCs w:val="28"/>
          <w:lang w:val="uk-UA" w:eastAsia="uk-UA"/>
        </w:rPr>
        <w:t>зупинено</w:t>
      </w:r>
      <w:proofErr w:type="spellEnd"/>
      <w:r w:rsidRPr="00A57567">
        <w:rPr>
          <w:rFonts w:ascii="Times New Roman" w:hAnsi="Times New Roman" w:cs="Times New Roman"/>
          <w:bCs/>
          <w:sz w:val="28"/>
          <w:szCs w:val="28"/>
          <w:lang w:val="uk-UA" w:eastAsia="uk-UA"/>
        </w:rPr>
        <w:t>.</w:t>
      </w:r>
    </w:p>
    <w:p w:rsidR="00A57567" w:rsidRPr="00A57567" w:rsidRDefault="00A57567" w:rsidP="00A57567">
      <w:pPr>
        <w:ind w:firstLine="851"/>
        <w:jc w:val="both"/>
        <w:rPr>
          <w:rFonts w:ascii="Times New Roman" w:hAnsi="Times New Roman" w:cs="Times New Roman"/>
          <w:sz w:val="28"/>
          <w:szCs w:val="28"/>
          <w:lang w:val="uk-UA"/>
        </w:rPr>
      </w:pPr>
      <w:r w:rsidRPr="00A57567">
        <w:rPr>
          <w:rFonts w:ascii="Times New Roman" w:hAnsi="Times New Roman" w:cs="Times New Roman"/>
          <w:bCs/>
          <w:sz w:val="28"/>
          <w:szCs w:val="28"/>
          <w:lang w:val="uk-UA" w:eastAsia="uk-UA"/>
        </w:rPr>
        <w:t>Зокрема, Законом України від 16 жовтня 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визначено нову модель і принципи формування Вищої кваліфікаційної комісії суддів України.</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11 березня 2020 року Конс</w:t>
      </w:r>
      <w:r>
        <w:rPr>
          <w:rFonts w:ascii="Times New Roman" w:hAnsi="Times New Roman" w:cs="Times New Roman"/>
          <w:bCs/>
          <w:sz w:val="28"/>
          <w:szCs w:val="28"/>
          <w:lang w:val="uk-UA" w:eastAsia="uk-UA"/>
        </w:rPr>
        <w:t xml:space="preserve">титуційний Суд України Рішенням </w:t>
      </w:r>
      <w:r w:rsidRPr="00A57567">
        <w:rPr>
          <w:rFonts w:ascii="Times New Roman" w:hAnsi="Times New Roman" w:cs="Times New Roman"/>
          <w:bCs/>
          <w:sz w:val="28"/>
          <w:szCs w:val="28"/>
          <w:lang w:val="uk-UA" w:eastAsia="uk-UA"/>
        </w:rPr>
        <w:t xml:space="preserve">№ 4-р/2020 визнав окремі положення Закону № 193-ІХ неконституційними. Відповідно до вказаного Рішення Верховній Раді України рекомендовано невідкладно привести положення Закону № 1402-VIII зі змінами, внесеними Законом України </w:t>
      </w:r>
      <w:r>
        <w:rPr>
          <w:rFonts w:ascii="Times New Roman" w:hAnsi="Times New Roman" w:cs="Times New Roman"/>
          <w:bCs/>
          <w:sz w:val="28"/>
          <w:szCs w:val="28"/>
          <w:lang w:val="en-US" w:eastAsia="uk-UA"/>
        </w:rPr>
        <w:t xml:space="preserve">                    </w:t>
      </w:r>
      <w:r w:rsidRPr="00A57567">
        <w:rPr>
          <w:rFonts w:ascii="Times New Roman" w:hAnsi="Times New Roman" w:cs="Times New Roman"/>
          <w:bCs/>
          <w:sz w:val="28"/>
          <w:szCs w:val="28"/>
          <w:lang w:val="uk-UA" w:eastAsia="uk-UA"/>
        </w:rPr>
        <w:t xml:space="preserve">«Про внесення змін </w:t>
      </w:r>
      <w:r>
        <w:rPr>
          <w:rFonts w:ascii="Times New Roman" w:hAnsi="Times New Roman" w:cs="Times New Roman"/>
          <w:bCs/>
          <w:sz w:val="28"/>
          <w:szCs w:val="28"/>
          <w:lang w:val="uk-UA" w:eastAsia="uk-UA"/>
        </w:rPr>
        <w:t xml:space="preserve">до Закону України від 16 жовтня </w:t>
      </w:r>
      <w:r w:rsidRPr="00A57567">
        <w:rPr>
          <w:rFonts w:ascii="Times New Roman" w:hAnsi="Times New Roman" w:cs="Times New Roman"/>
          <w:bCs/>
          <w:sz w:val="28"/>
          <w:szCs w:val="28"/>
          <w:lang w:val="uk-UA" w:eastAsia="uk-UA"/>
        </w:rPr>
        <w:t xml:space="preserve">2019 року № 193-IX </w:t>
      </w:r>
      <w:r>
        <w:rPr>
          <w:rFonts w:ascii="Times New Roman" w:hAnsi="Times New Roman" w:cs="Times New Roman"/>
          <w:bCs/>
          <w:sz w:val="28"/>
          <w:szCs w:val="28"/>
          <w:lang w:val="en-US" w:eastAsia="uk-UA"/>
        </w:rPr>
        <w:t xml:space="preserve">                 </w:t>
      </w:r>
      <w:r w:rsidRPr="00A57567">
        <w:rPr>
          <w:rFonts w:ascii="Times New Roman" w:hAnsi="Times New Roman" w:cs="Times New Roman"/>
          <w:bCs/>
          <w:sz w:val="28"/>
          <w:szCs w:val="28"/>
          <w:lang w:val="uk-UA" w:eastAsia="uk-UA"/>
        </w:rPr>
        <w:t>«Про судоустрій і статус суддів» та деяких законів України щодо діяльності органів суддівського</w:t>
      </w:r>
      <w:r>
        <w:rPr>
          <w:rFonts w:ascii="Times New Roman" w:hAnsi="Times New Roman" w:cs="Times New Roman"/>
          <w:bCs/>
          <w:sz w:val="28"/>
          <w:szCs w:val="28"/>
          <w:lang w:val="uk-UA" w:eastAsia="uk-UA"/>
        </w:rPr>
        <w:t xml:space="preserve"> врядування», та Закону України </w:t>
      </w:r>
      <w:r w:rsidRPr="00A57567">
        <w:rPr>
          <w:rFonts w:ascii="Times New Roman" w:hAnsi="Times New Roman" w:cs="Times New Roman"/>
          <w:bCs/>
          <w:sz w:val="28"/>
          <w:szCs w:val="28"/>
          <w:lang w:val="uk-UA" w:eastAsia="uk-UA"/>
        </w:rPr>
        <w:t xml:space="preserve">від 21 грудня 2016 року </w:t>
      </w:r>
      <w:r>
        <w:rPr>
          <w:rFonts w:ascii="Times New Roman" w:hAnsi="Times New Roman" w:cs="Times New Roman"/>
          <w:bCs/>
          <w:sz w:val="28"/>
          <w:szCs w:val="28"/>
          <w:lang w:val="en-US" w:eastAsia="uk-UA"/>
        </w:rPr>
        <w:t xml:space="preserve">               </w:t>
      </w:r>
      <w:r w:rsidRPr="00A57567">
        <w:rPr>
          <w:rFonts w:ascii="Times New Roman" w:hAnsi="Times New Roman" w:cs="Times New Roman"/>
          <w:bCs/>
          <w:sz w:val="28"/>
          <w:szCs w:val="28"/>
          <w:lang w:val="uk-UA" w:eastAsia="uk-UA"/>
        </w:rPr>
        <w:lastRenderedPageBreak/>
        <w:t>№ 1798-VIII «Про Вищу раду правосуддя» зі змінами, внесеними Законом України від 16 жовтня 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у відповідність до цього Рішення.</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Наразі у Верховній Раді України перебуває на розгляді </w:t>
      </w:r>
      <w:proofErr w:type="spellStart"/>
      <w:r w:rsidRPr="00A57567">
        <w:rPr>
          <w:rFonts w:ascii="Times New Roman" w:hAnsi="Times New Roman" w:cs="Times New Roman"/>
          <w:bCs/>
          <w:sz w:val="28"/>
          <w:szCs w:val="28"/>
          <w:lang w:val="uk-UA" w:eastAsia="uk-UA"/>
        </w:rPr>
        <w:t>проєкт</w:t>
      </w:r>
      <w:proofErr w:type="spellEnd"/>
      <w:r w:rsidRPr="00A57567">
        <w:rPr>
          <w:rFonts w:ascii="Times New Roman" w:hAnsi="Times New Roman" w:cs="Times New Roman"/>
          <w:bCs/>
          <w:sz w:val="28"/>
          <w:szCs w:val="28"/>
          <w:lang w:val="uk-UA" w:eastAsia="uk-UA"/>
        </w:rPr>
        <w:t xml:space="preserve">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реєстраційний № 3711 від 22 червня 2020 року, внесений у порядку законодавчої ініціативи Президентом України, та альтернативні </w:t>
      </w:r>
      <w:proofErr w:type="spellStart"/>
      <w:r w:rsidRPr="00A57567">
        <w:rPr>
          <w:rFonts w:ascii="Times New Roman" w:hAnsi="Times New Roman" w:cs="Times New Roman"/>
          <w:bCs/>
          <w:sz w:val="28"/>
          <w:szCs w:val="28"/>
          <w:lang w:val="uk-UA" w:eastAsia="uk-UA"/>
        </w:rPr>
        <w:t>проєкти</w:t>
      </w:r>
      <w:proofErr w:type="spellEnd"/>
      <w:r w:rsidRPr="00A57567">
        <w:rPr>
          <w:rFonts w:ascii="Times New Roman" w:hAnsi="Times New Roman" w:cs="Times New Roman"/>
          <w:bCs/>
          <w:sz w:val="28"/>
          <w:szCs w:val="28"/>
          <w:lang w:val="uk-UA" w:eastAsia="uk-UA"/>
        </w:rPr>
        <w:t xml:space="preserve"> №№ 3711-1, 3711-2.  Метою цих </w:t>
      </w:r>
      <w:proofErr w:type="spellStart"/>
      <w:r w:rsidRPr="00A57567">
        <w:rPr>
          <w:rFonts w:ascii="Times New Roman" w:hAnsi="Times New Roman" w:cs="Times New Roman"/>
          <w:bCs/>
          <w:sz w:val="28"/>
          <w:szCs w:val="28"/>
          <w:lang w:val="uk-UA" w:eastAsia="uk-UA"/>
        </w:rPr>
        <w:t>законопроєктів</w:t>
      </w:r>
      <w:proofErr w:type="spellEnd"/>
      <w:r w:rsidRPr="00A57567">
        <w:rPr>
          <w:rFonts w:ascii="Times New Roman" w:hAnsi="Times New Roman" w:cs="Times New Roman"/>
          <w:bCs/>
          <w:sz w:val="28"/>
          <w:szCs w:val="28"/>
          <w:lang w:val="uk-UA" w:eastAsia="uk-UA"/>
        </w:rPr>
        <w:t xml:space="preserve"> є приведення положень законодавства України у відповідність із рішеннями Конституційного Суду України від 18 лютого 202</w:t>
      </w:r>
      <w:r>
        <w:rPr>
          <w:rFonts w:ascii="Times New Roman" w:hAnsi="Times New Roman" w:cs="Times New Roman"/>
          <w:bCs/>
          <w:sz w:val="28"/>
          <w:szCs w:val="28"/>
          <w:lang w:val="uk-UA" w:eastAsia="uk-UA"/>
        </w:rPr>
        <w:t xml:space="preserve">0 року № 2-р/2020 та                             </w:t>
      </w:r>
      <w:r w:rsidRPr="00A57567">
        <w:rPr>
          <w:rFonts w:ascii="Times New Roman" w:hAnsi="Times New Roman" w:cs="Times New Roman"/>
          <w:bCs/>
          <w:sz w:val="28"/>
          <w:szCs w:val="28"/>
          <w:lang w:val="uk-UA" w:eastAsia="uk-UA"/>
        </w:rPr>
        <w:t xml:space="preserve">від 11 березня 2020 року № 4-р/2020, а також удосконалення процедури формування та діяльності органів суддівського врядування. Запропоновані </w:t>
      </w:r>
      <w:proofErr w:type="spellStart"/>
      <w:r w:rsidRPr="00A57567">
        <w:rPr>
          <w:rFonts w:ascii="Times New Roman" w:hAnsi="Times New Roman" w:cs="Times New Roman"/>
          <w:bCs/>
          <w:sz w:val="28"/>
          <w:szCs w:val="28"/>
          <w:lang w:val="uk-UA" w:eastAsia="uk-UA"/>
        </w:rPr>
        <w:t>законопроєктами</w:t>
      </w:r>
      <w:proofErr w:type="spellEnd"/>
      <w:r w:rsidRPr="00A57567">
        <w:rPr>
          <w:rFonts w:ascii="Times New Roman" w:hAnsi="Times New Roman" w:cs="Times New Roman"/>
          <w:bCs/>
          <w:sz w:val="28"/>
          <w:szCs w:val="28"/>
          <w:lang w:val="uk-UA" w:eastAsia="uk-UA"/>
        </w:rPr>
        <w:t xml:space="preserve"> зміни дадуть змогу Вищій раді правосуддя сформувати Вищу кваліфікаційну комісію суддів України та, як наслідок, запустити процес добору, кваліфікаційного оцінювання суддів і вирішувати інші питання суддівської кар’єри.</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Однак формування Вищої кваліфікаційної комісії суддів України та початок виконання нею повноважень в повному обсязі розпочнеться тільки після прийняття відповідних законодавчих змін, що потребуватиме значного часу.</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Оскільки на сьогодні існує проблема заповнення вакантних посад суддів, вважаємо, що запропоновані законодавчі зміни дадуть можливість пришвидшити врегулювання питання щодо заповнення вакантних посад суддів та знизити суспільний резонанс, який викликають питання щодо належного функціонування судової системи.</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Виконання Вищою радою правосуддя визначених </w:t>
      </w:r>
      <w:proofErr w:type="spellStart"/>
      <w:r w:rsidRPr="00A57567">
        <w:rPr>
          <w:rFonts w:ascii="Times New Roman" w:hAnsi="Times New Roman" w:cs="Times New Roman"/>
          <w:bCs/>
          <w:sz w:val="28"/>
          <w:szCs w:val="28"/>
          <w:lang w:val="uk-UA" w:eastAsia="uk-UA"/>
        </w:rPr>
        <w:t>законопроєктом</w:t>
      </w:r>
      <w:proofErr w:type="spellEnd"/>
      <w:r w:rsidRPr="00A57567">
        <w:rPr>
          <w:rFonts w:ascii="Times New Roman" w:hAnsi="Times New Roman" w:cs="Times New Roman"/>
          <w:bCs/>
          <w:sz w:val="28"/>
          <w:szCs w:val="28"/>
          <w:lang w:val="uk-UA" w:eastAsia="uk-UA"/>
        </w:rPr>
        <w:t xml:space="preserve">                   № 4072 повноважень Комісії на час її відсутності дасть змогу у розумні строки після набрання запропонованими змінами законної сили провести відповідні процедури та заповнити вакантні посади в місцевих судах.</w:t>
      </w:r>
    </w:p>
    <w:p w:rsidR="00A57567" w:rsidRPr="00A57567" w:rsidRDefault="00A57567" w:rsidP="00A57567">
      <w:pPr>
        <w:ind w:firstLine="851"/>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Наразі Вища рада правосуддя розпочала активну роботу щодо реалізації  положення Закону України «Про внесення змін до Закону України</w:t>
      </w:r>
      <w:r w:rsidRPr="00A57567">
        <w:rPr>
          <w:rFonts w:ascii="Times New Roman" w:hAnsi="Times New Roman" w:cs="Times New Roman"/>
          <w:sz w:val="28"/>
          <w:szCs w:val="28"/>
        </w:rPr>
        <w:t xml:space="preserve"> </w:t>
      </w:r>
      <w:r w:rsidRPr="00A57567">
        <w:rPr>
          <w:rFonts w:ascii="Times New Roman" w:hAnsi="Times New Roman" w:cs="Times New Roman"/>
          <w:bCs/>
          <w:sz w:val="28"/>
          <w:szCs w:val="28"/>
          <w:lang w:val="uk-UA" w:eastAsia="uk-UA"/>
        </w:rPr>
        <w:t>від 4 червня 2020 року № 679-IX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а саме розпочала процедуру відрядження (як тимчасового переведення) суддів до іншого суду того самого рівня і спеціалізації для здійснення правосуддя. Про доцільність таких законодавчих змін свідчить активне надходження від суддів згоди на відрядження (як тимчасового переведення) до іншого суду того самого рівня і спеціалізації для здійснення правосуддя.</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Отже, реалізація запропонованих положень дасть можливість досягнути кількох цілей, зокрема: забезпечити доступ до правосуддя, врегулювати навантаження у судах, підвищити авторитет правосуддя, сприяти спрощенню процедури переведення судді.</w:t>
      </w:r>
    </w:p>
    <w:p w:rsidR="00A57567" w:rsidRPr="00A57567" w:rsidRDefault="00A57567" w:rsidP="00A57567">
      <w:pPr>
        <w:ind w:firstLine="709"/>
        <w:jc w:val="both"/>
        <w:rPr>
          <w:rFonts w:ascii="Times New Roman" w:hAnsi="Times New Roman" w:cs="Times New Roman"/>
          <w:bCs/>
          <w:sz w:val="28"/>
          <w:szCs w:val="28"/>
          <w:lang w:val="uk-UA" w:eastAsia="uk-UA"/>
        </w:rPr>
      </w:pP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sz w:val="28"/>
          <w:szCs w:val="28"/>
          <w:lang w:val="uk-UA" w:eastAsia="uk-UA"/>
        </w:rPr>
        <w:t xml:space="preserve">4. Окремо слід зазначити, що запропонований суб’єктом законодавчої </w:t>
      </w:r>
      <w:r w:rsidRPr="00A57567">
        <w:rPr>
          <w:rFonts w:ascii="Times New Roman" w:hAnsi="Times New Roman" w:cs="Times New Roman"/>
          <w:sz w:val="28"/>
          <w:szCs w:val="28"/>
          <w:lang w:val="uk-UA" w:eastAsia="uk-UA"/>
        </w:rPr>
        <w:lastRenderedPageBreak/>
        <w:t>ініціативи спосіб заповнення вакантних посад у судах має відповідати основним принципам верховенства права, закріпленим у Конституції України.</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Водночас </w:t>
      </w:r>
      <w:proofErr w:type="spellStart"/>
      <w:r w:rsidRPr="00A57567">
        <w:rPr>
          <w:rFonts w:ascii="Times New Roman" w:hAnsi="Times New Roman" w:cs="Times New Roman"/>
          <w:bCs/>
          <w:sz w:val="28"/>
          <w:szCs w:val="28"/>
          <w:lang w:val="uk-UA" w:eastAsia="uk-UA"/>
        </w:rPr>
        <w:t>законопроєктом</w:t>
      </w:r>
      <w:proofErr w:type="spellEnd"/>
      <w:r w:rsidRPr="00A57567">
        <w:rPr>
          <w:rFonts w:ascii="Times New Roman" w:hAnsi="Times New Roman" w:cs="Times New Roman"/>
          <w:bCs/>
          <w:sz w:val="28"/>
          <w:szCs w:val="28"/>
          <w:lang w:val="uk-UA" w:eastAsia="uk-UA"/>
        </w:rPr>
        <w:t xml:space="preserve"> </w:t>
      </w:r>
      <w:bookmarkStart w:id="1" w:name="_Hlk51129577"/>
      <w:r w:rsidRPr="00A57567">
        <w:rPr>
          <w:rFonts w:ascii="Times New Roman" w:hAnsi="Times New Roman" w:cs="Times New Roman"/>
          <w:bCs/>
          <w:sz w:val="28"/>
          <w:szCs w:val="28"/>
          <w:lang w:val="uk-UA" w:eastAsia="uk-UA"/>
        </w:rPr>
        <w:t>№ 4072</w:t>
      </w:r>
      <w:bookmarkEnd w:id="1"/>
      <w:r w:rsidRPr="00A57567">
        <w:rPr>
          <w:rFonts w:ascii="Times New Roman" w:hAnsi="Times New Roman" w:cs="Times New Roman"/>
          <w:bCs/>
          <w:sz w:val="28"/>
          <w:szCs w:val="28"/>
          <w:lang w:val="uk-UA" w:eastAsia="uk-UA"/>
        </w:rPr>
        <w:t xml:space="preserve"> передбачено запровадження додаткових умов для переведення судді до іншого суду. Зокрема, пропонується обмежити право судді на переведення до іншого суду за власною ініціативою у разі відсутності у нього сукупного трирічного стажу роботи на посаді судді. </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Автор </w:t>
      </w:r>
      <w:proofErr w:type="spellStart"/>
      <w:r w:rsidRPr="00A57567">
        <w:rPr>
          <w:rFonts w:ascii="Times New Roman" w:hAnsi="Times New Roman" w:cs="Times New Roman"/>
          <w:bCs/>
          <w:sz w:val="28"/>
          <w:szCs w:val="28"/>
          <w:lang w:val="uk-UA" w:eastAsia="uk-UA"/>
        </w:rPr>
        <w:t>законопроєкту</w:t>
      </w:r>
      <w:proofErr w:type="spellEnd"/>
      <w:r w:rsidRPr="00A57567">
        <w:rPr>
          <w:rFonts w:ascii="Times New Roman" w:hAnsi="Times New Roman" w:cs="Times New Roman"/>
          <w:bCs/>
          <w:sz w:val="28"/>
          <w:szCs w:val="28"/>
          <w:lang w:val="uk-UA" w:eastAsia="uk-UA"/>
        </w:rPr>
        <w:t xml:space="preserve"> № 4072  зазначає, що вказана норма запобігатиме ініціюванню суддею питання про переведення через нетривалий час після призначення на посаду. </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Відповідно до Конституції України Україна є демократичною, правовою державою. Права і свободи людини та їх гарантії визначають зміст і спрямованість діяльності держави, яка відповідає перед людиною за свою діяльність. Утвердження і забезпечення прав і свобод людини є головним обов’язком держави.</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В Україні визнається і діє принцип верховенства права (частина перша статті 8 Основного Закону України). Верховенство права вимагає від держави його втілення у правотворчу та правозастосовну діяльність, зокрема у закони, які за своїм змістом мають бути проникнуті передусім ідеями соціальної справедливості, свободи, рівності тощо</w:t>
      </w:r>
      <w:r w:rsidRPr="00A57567">
        <w:rPr>
          <w:rStyle w:val="a6"/>
          <w:rFonts w:ascii="Times New Roman" w:hAnsi="Times New Roman"/>
          <w:bCs/>
          <w:sz w:val="28"/>
          <w:szCs w:val="28"/>
          <w:lang w:val="uk-UA" w:eastAsia="uk-UA"/>
        </w:rPr>
        <w:footnoteReference w:id="2"/>
      </w:r>
      <w:r w:rsidRPr="00A57567">
        <w:rPr>
          <w:rFonts w:ascii="Times New Roman" w:hAnsi="Times New Roman" w:cs="Times New Roman"/>
          <w:bCs/>
          <w:sz w:val="28"/>
          <w:szCs w:val="28"/>
          <w:lang w:val="uk-UA" w:eastAsia="uk-UA"/>
        </w:rPr>
        <w:t>.</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Статтею 43 Основного Закону України визначено, що кожен має право на працю, що включає можливість заробляти собі на життя працею, яку він вільно обирає або на яку вільно погоджується.</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Загальні принципи рівності та, відповідно, недискримінації встановлені Конституцією України.</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Зокрема, статтею 24 Конституції України визначено, що громадяни мають рівні конституційні права і свободи та є рівними перед законом.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w:t>
      </w:r>
      <w:proofErr w:type="spellStart"/>
      <w:r w:rsidRPr="00A57567">
        <w:rPr>
          <w:rFonts w:ascii="Times New Roman" w:hAnsi="Times New Roman" w:cs="Times New Roman"/>
          <w:bCs/>
          <w:sz w:val="28"/>
          <w:szCs w:val="28"/>
          <w:lang w:val="uk-UA" w:eastAsia="uk-UA"/>
        </w:rPr>
        <w:t>мовними</w:t>
      </w:r>
      <w:proofErr w:type="spellEnd"/>
      <w:r w:rsidRPr="00A57567">
        <w:rPr>
          <w:rFonts w:ascii="Times New Roman" w:hAnsi="Times New Roman" w:cs="Times New Roman"/>
          <w:bCs/>
          <w:sz w:val="28"/>
          <w:szCs w:val="28"/>
          <w:lang w:val="uk-UA" w:eastAsia="uk-UA"/>
        </w:rPr>
        <w:t xml:space="preserve"> або іншими ознаками.</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Аналогічні гарантії рівності та заборони дискримінації містяться у низці нормативних актів міжнародного права, які ратифіковані Україною та є невід’ємною частиною її національного законодавства. До таких актів належать Загальна декларація прав людини (статті 1, 2 і 7), Конвенція про захист прав людини і основоположних свобод (стаття 14), а також Протокол   № 12 до цієї Конвенції.</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Згідно зі статтею 2 Закону України «Про засади запобігання та протидії дискримінації» законодавство України ґрунтується на принципі недискримінації, що передбачає незалежно від певних ознак: забезпечення рівності прав і свобод осіб та/або груп осіб; забезпечення рівності перед законом осіб та/або груп осіб; повагу до гідності кожної людини; забезпечення рівних можливостей осіб та/або груп осіб.</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На думку Вищої ради правосуддя, положення щодо запровадження</w:t>
      </w:r>
      <w:r w:rsidRPr="00A57567">
        <w:rPr>
          <w:rFonts w:ascii="Times New Roman" w:hAnsi="Times New Roman" w:cs="Times New Roman"/>
          <w:sz w:val="28"/>
          <w:szCs w:val="28"/>
          <w:lang w:val="uk-UA"/>
        </w:rPr>
        <w:t xml:space="preserve"> </w:t>
      </w:r>
      <w:r w:rsidRPr="00A57567">
        <w:rPr>
          <w:rFonts w:ascii="Times New Roman" w:hAnsi="Times New Roman" w:cs="Times New Roman"/>
          <w:bCs/>
          <w:sz w:val="28"/>
          <w:szCs w:val="28"/>
          <w:lang w:val="uk-UA" w:eastAsia="uk-UA"/>
        </w:rPr>
        <w:t xml:space="preserve">додаткових умов для переведення судді до іншого суду є дискримінаційними </w:t>
      </w:r>
      <w:r w:rsidRPr="00A57567">
        <w:rPr>
          <w:rFonts w:ascii="Times New Roman" w:hAnsi="Times New Roman" w:cs="Times New Roman"/>
          <w:bCs/>
          <w:sz w:val="28"/>
          <w:szCs w:val="28"/>
          <w:lang w:val="uk-UA" w:eastAsia="uk-UA"/>
        </w:rPr>
        <w:lastRenderedPageBreak/>
        <w:t xml:space="preserve">стосовно суддів, у яких відсутній сукупний трирічний стаж роботи на посаді судді.  </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Разом із тим, враховуючи дискреційні повноваження Вищої ради правосуддя щодо ухвалення рішень про переведення судді з одного суду до іншого, про відрядження судді до іншого суду того самого рівня і спеціалізації, пропонуємо вирішення питання щодо доцільності переведення судді</w:t>
      </w:r>
      <w:r w:rsidRPr="00A57567">
        <w:rPr>
          <w:rFonts w:ascii="Times New Roman" w:hAnsi="Times New Roman" w:cs="Times New Roman"/>
          <w:sz w:val="28"/>
          <w:szCs w:val="28"/>
          <w:lang w:val="uk-UA"/>
        </w:rPr>
        <w:t xml:space="preserve"> </w:t>
      </w:r>
      <w:r w:rsidRPr="00A57567">
        <w:rPr>
          <w:rFonts w:ascii="Times New Roman" w:hAnsi="Times New Roman" w:cs="Times New Roman"/>
          <w:bCs/>
          <w:sz w:val="28"/>
          <w:szCs w:val="28"/>
          <w:lang w:val="uk-UA" w:eastAsia="uk-UA"/>
        </w:rPr>
        <w:t xml:space="preserve">з одного суду до іншого в кожному конкретному випадку залишити на розсуд суб’єкта прийняття рішення – Вищої ради правосуддя. </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Крім того, аналізуючи зазначену норму у її системному зв’язку із запропонованою редакцією частини першої статті 82 Закону </w:t>
      </w:r>
      <w:r w:rsidRPr="00A57567">
        <w:rPr>
          <w:rFonts w:ascii="Times New Roman" w:hAnsi="Times New Roman" w:cs="Times New Roman"/>
          <w:sz w:val="28"/>
          <w:szCs w:val="28"/>
          <w:lang w:val="uk-UA"/>
        </w:rPr>
        <w:t>№ 1402-</w:t>
      </w:r>
      <w:r w:rsidRPr="00A57567">
        <w:rPr>
          <w:rFonts w:ascii="Times New Roman" w:hAnsi="Times New Roman" w:cs="Times New Roman"/>
          <w:sz w:val="28"/>
          <w:szCs w:val="28"/>
        </w:rPr>
        <w:t>VIII</w:t>
      </w:r>
      <w:r w:rsidRPr="00A57567">
        <w:rPr>
          <w:rFonts w:ascii="Times New Roman" w:hAnsi="Times New Roman" w:cs="Times New Roman"/>
          <w:sz w:val="28"/>
          <w:szCs w:val="28"/>
          <w:lang w:val="uk-UA"/>
        </w:rPr>
        <w:t>,</w:t>
      </w:r>
      <w:r w:rsidRPr="00A57567">
        <w:rPr>
          <w:rFonts w:ascii="Times New Roman" w:hAnsi="Times New Roman" w:cs="Times New Roman"/>
          <w:bCs/>
          <w:sz w:val="28"/>
          <w:szCs w:val="28"/>
          <w:lang w:val="uk-UA" w:eastAsia="uk-UA"/>
        </w:rPr>
        <w:t xml:space="preserve"> можна дійти висновку, що умова стосовно обов’язкової наявності у судді трирічного стажу на посаді застосовується</w:t>
      </w:r>
      <w:r w:rsidRPr="00A57567">
        <w:rPr>
          <w:rFonts w:ascii="Times New Roman" w:hAnsi="Times New Roman" w:cs="Times New Roman"/>
          <w:sz w:val="28"/>
          <w:szCs w:val="28"/>
        </w:rPr>
        <w:t xml:space="preserve"> </w:t>
      </w:r>
      <w:r w:rsidRPr="00A57567">
        <w:rPr>
          <w:rFonts w:ascii="Times New Roman" w:hAnsi="Times New Roman" w:cs="Times New Roman"/>
          <w:bCs/>
          <w:sz w:val="28"/>
          <w:szCs w:val="28"/>
          <w:lang w:val="uk-UA" w:eastAsia="uk-UA"/>
        </w:rPr>
        <w:t>також до процедури тимчасового переведення судді шляхом відрядження.</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Необхідно зазначити, що інститут відрядження суддів, передбачений статтею 55 Закону </w:t>
      </w:r>
      <w:r w:rsidRPr="00A57567">
        <w:rPr>
          <w:rFonts w:ascii="Times New Roman" w:hAnsi="Times New Roman" w:cs="Times New Roman"/>
          <w:sz w:val="28"/>
          <w:szCs w:val="28"/>
          <w:lang w:val="uk-UA"/>
        </w:rPr>
        <w:t>№ 1402-</w:t>
      </w:r>
      <w:r w:rsidRPr="00A57567">
        <w:rPr>
          <w:rFonts w:ascii="Times New Roman" w:hAnsi="Times New Roman" w:cs="Times New Roman"/>
          <w:sz w:val="28"/>
          <w:szCs w:val="28"/>
        </w:rPr>
        <w:t>VIII</w:t>
      </w:r>
      <w:r w:rsidRPr="00A57567">
        <w:rPr>
          <w:rFonts w:ascii="Times New Roman" w:hAnsi="Times New Roman" w:cs="Times New Roman"/>
          <w:bCs/>
          <w:sz w:val="28"/>
          <w:szCs w:val="28"/>
          <w:lang w:val="uk-UA" w:eastAsia="uk-UA"/>
        </w:rPr>
        <w:t>, є</w:t>
      </w:r>
      <w:r w:rsidRPr="00A57567">
        <w:rPr>
          <w:rFonts w:ascii="Times New Roman" w:hAnsi="Times New Roman" w:cs="Times New Roman"/>
          <w:sz w:val="28"/>
          <w:szCs w:val="28"/>
          <w:lang w:val="uk-UA"/>
        </w:rPr>
        <w:t xml:space="preserve"> </w:t>
      </w:r>
      <w:r w:rsidRPr="00A57567">
        <w:rPr>
          <w:rFonts w:ascii="Times New Roman" w:hAnsi="Times New Roman" w:cs="Times New Roman"/>
          <w:bCs/>
          <w:sz w:val="28"/>
          <w:szCs w:val="28"/>
          <w:lang w:val="uk-UA" w:eastAsia="uk-UA"/>
        </w:rPr>
        <w:t>одним із дієвих інструментів регулювання судового навантаження.</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Положеннями частини першої цієї статті Закону визначено, що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відряджений до іншого суду того самого рівня і спеціалізації для здійснення правосуддя. Згода судді на відрядження є обов’язковою.</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Вища рада правосуддя вкотре наголошує, що питання подолання кадрового голоду в судах є актуальним, нестача суддів, що здійснюють правосуддя, та дефіцит кадрів у судах є однією із пріоритетних проблем, що потребує нагального вирішення. Однак реалізація запропонованих норм не сприятиме вирішенню цієї проблеми, а лише поглибить</w:t>
      </w:r>
      <w:r w:rsidRPr="00A57567">
        <w:rPr>
          <w:rFonts w:ascii="Times New Roman" w:hAnsi="Times New Roman" w:cs="Times New Roman"/>
          <w:sz w:val="28"/>
          <w:szCs w:val="28"/>
        </w:rPr>
        <w:t xml:space="preserve"> </w:t>
      </w:r>
      <w:r w:rsidRPr="00A57567">
        <w:rPr>
          <w:rFonts w:ascii="Times New Roman" w:hAnsi="Times New Roman" w:cs="Times New Roman"/>
          <w:bCs/>
          <w:sz w:val="28"/>
          <w:szCs w:val="28"/>
          <w:lang w:val="uk-UA" w:eastAsia="uk-UA"/>
        </w:rPr>
        <w:t>її.</w:t>
      </w:r>
    </w:p>
    <w:p w:rsidR="00A57567" w:rsidRPr="00A57567" w:rsidRDefault="00A57567" w:rsidP="00A57567">
      <w:pPr>
        <w:ind w:firstLine="709"/>
        <w:jc w:val="both"/>
        <w:rPr>
          <w:rFonts w:ascii="Times New Roman" w:hAnsi="Times New Roman" w:cs="Times New Roman"/>
          <w:bCs/>
          <w:sz w:val="28"/>
          <w:szCs w:val="28"/>
          <w:lang w:val="uk-UA" w:eastAsia="uk-UA"/>
        </w:rPr>
      </w:pP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5. </w:t>
      </w:r>
      <w:proofErr w:type="spellStart"/>
      <w:r w:rsidRPr="00A57567">
        <w:rPr>
          <w:rFonts w:ascii="Times New Roman" w:hAnsi="Times New Roman" w:cs="Times New Roman"/>
          <w:bCs/>
          <w:sz w:val="28"/>
          <w:szCs w:val="28"/>
          <w:lang w:val="uk-UA" w:eastAsia="uk-UA"/>
        </w:rPr>
        <w:t>Законопроєктом</w:t>
      </w:r>
      <w:proofErr w:type="spellEnd"/>
      <w:r w:rsidRPr="00A57567">
        <w:rPr>
          <w:rFonts w:ascii="Times New Roman" w:hAnsi="Times New Roman" w:cs="Times New Roman"/>
          <w:bCs/>
          <w:sz w:val="28"/>
          <w:szCs w:val="28"/>
          <w:lang w:val="uk-UA" w:eastAsia="uk-UA"/>
        </w:rPr>
        <w:t xml:space="preserve"> передбачено, що у період відсутності повноважного складу Комісії Вища рада правосуддя виконує повноваження Комісії, передбачені статтями 82, 82-1 Закону № 1402-VIII, та ухвалює без рекомендації Вищої кваліфікаційної комісії суддів України рішення про переведення судді до іншого суду за тією самою процедурою.</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Разом із тим, на думку Вищої ради правосуддя, з метою реалізації цього положення у </w:t>
      </w:r>
      <w:proofErr w:type="spellStart"/>
      <w:r w:rsidRPr="00A57567">
        <w:rPr>
          <w:rFonts w:ascii="Times New Roman" w:hAnsi="Times New Roman" w:cs="Times New Roman"/>
          <w:bCs/>
          <w:sz w:val="28"/>
          <w:szCs w:val="28"/>
          <w:lang w:val="uk-UA" w:eastAsia="uk-UA"/>
        </w:rPr>
        <w:t>законопроєкті</w:t>
      </w:r>
      <w:proofErr w:type="spellEnd"/>
      <w:r w:rsidRPr="00A57567">
        <w:rPr>
          <w:rFonts w:ascii="Times New Roman" w:hAnsi="Times New Roman" w:cs="Times New Roman"/>
          <w:bCs/>
          <w:sz w:val="28"/>
          <w:szCs w:val="28"/>
          <w:lang w:val="uk-UA" w:eastAsia="uk-UA"/>
        </w:rPr>
        <w:t xml:space="preserve"> № 4072 необхідно визначити, що Вища рада правосуддя на період відсутності Комісії також затверджує за поданням Національної школи суддів України</w:t>
      </w:r>
      <w:r w:rsidRPr="00A57567">
        <w:rPr>
          <w:rFonts w:ascii="Times New Roman" w:hAnsi="Times New Roman" w:cs="Times New Roman"/>
          <w:sz w:val="28"/>
          <w:szCs w:val="28"/>
          <w:lang w:val="uk-UA"/>
        </w:rPr>
        <w:t xml:space="preserve"> відповідні тимчасові положення </w:t>
      </w:r>
      <w:r w:rsidRPr="00A57567">
        <w:rPr>
          <w:rFonts w:ascii="Times New Roman" w:hAnsi="Times New Roman" w:cs="Times New Roman"/>
          <w:bCs/>
          <w:sz w:val="28"/>
          <w:szCs w:val="28"/>
          <w:lang w:val="uk-UA" w:eastAsia="uk-UA"/>
        </w:rPr>
        <w:t xml:space="preserve">про порядок проведення конкурсу у разі переведення судді до іншого суду та </w:t>
      </w:r>
      <w:r w:rsidRPr="00A57567">
        <w:rPr>
          <w:rFonts w:ascii="Times New Roman" w:hAnsi="Times New Roman" w:cs="Times New Roman"/>
          <w:sz w:val="28"/>
          <w:szCs w:val="28"/>
          <w:lang w:val="uk-UA"/>
        </w:rPr>
        <w:t>про методологію оцінювання суддів, допущених до процедури переведення.</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Також звертаємо увагу, що </w:t>
      </w:r>
      <w:proofErr w:type="spellStart"/>
      <w:r w:rsidRPr="00A57567">
        <w:rPr>
          <w:rFonts w:ascii="Times New Roman" w:hAnsi="Times New Roman" w:cs="Times New Roman"/>
          <w:bCs/>
          <w:sz w:val="28"/>
          <w:szCs w:val="28"/>
          <w:lang w:val="uk-UA" w:eastAsia="uk-UA"/>
        </w:rPr>
        <w:t>законопроєкт</w:t>
      </w:r>
      <w:proofErr w:type="spellEnd"/>
      <w:r w:rsidRPr="00A57567">
        <w:rPr>
          <w:rFonts w:ascii="Times New Roman" w:hAnsi="Times New Roman" w:cs="Times New Roman"/>
          <w:bCs/>
          <w:sz w:val="28"/>
          <w:szCs w:val="28"/>
          <w:lang w:val="uk-UA" w:eastAsia="uk-UA"/>
        </w:rPr>
        <w:t xml:space="preserve"> № 4072 потребує деяких редакційних змін. </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Частиною восьмою статті 79 Закону </w:t>
      </w:r>
      <w:r w:rsidRPr="00A57567">
        <w:rPr>
          <w:rFonts w:ascii="Times New Roman" w:hAnsi="Times New Roman" w:cs="Times New Roman"/>
          <w:sz w:val="28"/>
          <w:szCs w:val="28"/>
          <w:lang w:val="uk-UA"/>
        </w:rPr>
        <w:t>№ 1402-</w:t>
      </w:r>
      <w:r w:rsidRPr="00A57567">
        <w:rPr>
          <w:rFonts w:ascii="Times New Roman" w:hAnsi="Times New Roman" w:cs="Times New Roman"/>
          <w:sz w:val="28"/>
          <w:szCs w:val="28"/>
        </w:rPr>
        <w:t>VIII</w:t>
      </w:r>
      <w:r w:rsidRPr="00A57567">
        <w:rPr>
          <w:rFonts w:ascii="Times New Roman" w:hAnsi="Times New Roman" w:cs="Times New Roman"/>
          <w:bCs/>
          <w:sz w:val="28"/>
          <w:szCs w:val="28"/>
          <w:lang w:val="uk-UA" w:eastAsia="uk-UA"/>
        </w:rPr>
        <w:t xml:space="preserve"> визначено, що Вища кваліфікаційна комісія суддів України проводить конкурс на зайняття вакантних посад суддів місцевого суду на основі рейтингу кандидатів на посаду судді та </w:t>
      </w:r>
      <w:r w:rsidRPr="00A57567">
        <w:rPr>
          <w:rFonts w:ascii="Times New Roman" w:hAnsi="Times New Roman" w:cs="Times New Roman"/>
          <w:bCs/>
          <w:sz w:val="28"/>
          <w:szCs w:val="28"/>
          <w:lang w:val="uk-UA" w:eastAsia="uk-UA"/>
        </w:rPr>
        <w:lastRenderedPageBreak/>
        <w:t xml:space="preserve">суддів, які виявили намір бути переведеними до іншого місцевого суду, за результатами кваліфікаційних іспитів, складених у межах процедури добору суддів чи в межах процедури кваліфікаційного оцінювання відповідно. </w:t>
      </w:r>
    </w:p>
    <w:p w:rsidR="00A57567" w:rsidRPr="00A57567" w:rsidRDefault="00A57567" w:rsidP="00A57567">
      <w:pPr>
        <w:ind w:firstLine="709"/>
        <w:jc w:val="both"/>
        <w:rPr>
          <w:rFonts w:ascii="Times New Roman" w:hAnsi="Times New Roman" w:cs="Times New Roman"/>
          <w:bCs/>
          <w:sz w:val="28"/>
          <w:szCs w:val="28"/>
          <w:lang w:val="uk-UA" w:eastAsia="uk-UA"/>
        </w:rPr>
      </w:pPr>
      <w:proofErr w:type="spellStart"/>
      <w:r w:rsidRPr="00A57567">
        <w:rPr>
          <w:rFonts w:ascii="Times New Roman" w:hAnsi="Times New Roman" w:cs="Times New Roman"/>
          <w:bCs/>
          <w:sz w:val="28"/>
          <w:szCs w:val="28"/>
          <w:lang w:val="uk-UA" w:eastAsia="uk-UA"/>
        </w:rPr>
        <w:t>Законопроєкт</w:t>
      </w:r>
      <w:proofErr w:type="spellEnd"/>
      <w:r w:rsidRPr="00A57567">
        <w:rPr>
          <w:rFonts w:ascii="Times New Roman" w:hAnsi="Times New Roman" w:cs="Times New Roman"/>
          <w:bCs/>
          <w:sz w:val="28"/>
          <w:szCs w:val="28"/>
          <w:lang w:val="uk-UA" w:eastAsia="uk-UA"/>
        </w:rPr>
        <w:t xml:space="preserve"> № 4072 передбачає внесення змін до цієї частини вказаної статті шляхом виключення частини речення «</w:t>
      </w:r>
      <w:r w:rsidRPr="00A57567">
        <w:rPr>
          <w:rFonts w:ascii="Times New Roman" w:hAnsi="Times New Roman" w:cs="Times New Roman"/>
          <w:bCs/>
          <w:iCs/>
          <w:sz w:val="28"/>
          <w:szCs w:val="28"/>
          <w:lang w:val="uk-UA" w:eastAsia="uk-UA"/>
        </w:rPr>
        <w:t>та суддів, які виявили намір бути переведеними до іншого місцевого суду».</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Водночас редакційні зміни не застосовано до останньої частини речення, а саме: «</w:t>
      </w:r>
      <w:r w:rsidRPr="00A57567">
        <w:rPr>
          <w:rFonts w:ascii="Times New Roman" w:hAnsi="Times New Roman" w:cs="Times New Roman"/>
          <w:bCs/>
          <w:iCs/>
          <w:sz w:val="28"/>
          <w:szCs w:val="28"/>
          <w:lang w:val="uk-UA" w:eastAsia="uk-UA"/>
        </w:rPr>
        <w:t>чи в межах процедури кваліфікаційного оцінювання відповідно»</w:t>
      </w:r>
      <w:r w:rsidRPr="00A57567">
        <w:rPr>
          <w:rFonts w:ascii="Times New Roman" w:hAnsi="Times New Roman" w:cs="Times New Roman"/>
          <w:bCs/>
          <w:sz w:val="28"/>
          <w:szCs w:val="28"/>
          <w:lang w:val="uk-UA" w:eastAsia="uk-UA"/>
        </w:rPr>
        <w:t>, яке перебуває у взаємозв’язку із виключеною частиною речення.</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Враховуючи наведене, вважаємо, що частина восьма статті 79 Закону       </w:t>
      </w:r>
      <w:r>
        <w:rPr>
          <w:rFonts w:ascii="Times New Roman" w:hAnsi="Times New Roman" w:cs="Times New Roman"/>
          <w:bCs/>
          <w:sz w:val="28"/>
          <w:szCs w:val="28"/>
          <w:lang w:val="en-US" w:eastAsia="uk-UA"/>
        </w:rPr>
        <w:t xml:space="preserve">            </w:t>
      </w:r>
      <w:r w:rsidRPr="00A57567">
        <w:rPr>
          <w:rFonts w:ascii="Times New Roman" w:hAnsi="Times New Roman" w:cs="Times New Roman"/>
          <w:sz w:val="28"/>
          <w:szCs w:val="28"/>
          <w:lang w:val="uk-UA"/>
        </w:rPr>
        <w:t>№ 1402-</w:t>
      </w:r>
      <w:r w:rsidRPr="00A57567">
        <w:rPr>
          <w:rFonts w:ascii="Times New Roman" w:hAnsi="Times New Roman" w:cs="Times New Roman"/>
          <w:sz w:val="28"/>
          <w:szCs w:val="28"/>
        </w:rPr>
        <w:t>VIII</w:t>
      </w:r>
      <w:r w:rsidRPr="00A57567">
        <w:rPr>
          <w:rFonts w:ascii="Times New Roman" w:hAnsi="Times New Roman" w:cs="Times New Roman"/>
          <w:bCs/>
          <w:sz w:val="28"/>
          <w:szCs w:val="28"/>
          <w:lang w:val="uk-UA" w:eastAsia="uk-UA"/>
        </w:rPr>
        <w:t xml:space="preserve"> (в редакції </w:t>
      </w:r>
      <w:proofErr w:type="spellStart"/>
      <w:r w:rsidRPr="00A57567">
        <w:rPr>
          <w:rFonts w:ascii="Times New Roman" w:hAnsi="Times New Roman" w:cs="Times New Roman"/>
          <w:bCs/>
          <w:sz w:val="28"/>
          <w:szCs w:val="28"/>
          <w:lang w:val="uk-UA" w:eastAsia="uk-UA"/>
        </w:rPr>
        <w:t>проєкту</w:t>
      </w:r>
      <w:proofErr w:type="spellEnd"/>
      <w:r w:rsidRPr="00A57567">
        <w:rPr>
          <w:rFonts w:ascii="Times New Roman" w:hAnsi="Times New Roman" w:cs="Times New Roman"/>
          <w:bCs/>
          <w:sz w:val="28"/>
          <w:szCs w:val="28"/>
          <w:lang w:val="uk-UA" w:eastAsia="uk-UA"/>
        </w:rPr>
        <w:t>) потребує редакційних змін.</w:t>
      </w: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Cs/>
          <w:sz w:val="28"/>
          <w:szCs w:val="28"/>
          <w:lang w:val="uk-UA" w:eastAsia="uk-UA"/>
        </w:rPr>
        <w:t xml:space="preserve">Відповідно до загальних вимог нормотворчої техніки </w:t>
      </w:r>
      <w:proofErr w:type="spellStart"/>
      <w:r w:rsidRPr="00A57567">
        <w:rPr>
          <w:rFonts w:ascii="Times New Roman" w:hAnsi="Times New Roman" w:cs="Times New Roman"/>
          <w:bCs/>
          <w:sz w:val="28"/>
          <w:szCs w:val="28"/>
          <w:lang w:val="uk-UA" w:eastAsia="uk-UA"/>
        </w:rPr>
        <w:t>проєкти</w:t>
      </w:r>
      <w:proofErr w:type="spellEnd"/>
      <w:r w:rsidRPr="00A57567">
        <w:rPr>
          <w:rFonts w:ascii="Times New Roman" w:hAnsi="Times New Roman" w:cs="Times New Roman"/>
          <w:bCs/>
          <w:sz w:val="28"/>
          <w:szCs w:val="28"/>
          <w:lang w:val="uk-UA" w:eastAsia="uk-UA"/>
        </w:rPr>
        <w:t xml:space="preserve">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w:t>
      </w:r>
    </w:p>
    <w:p w:rsidR="00A57567" w:rsidRPr="00A57567" w:rsidRDefault="00A57567" w:rsidP="00A57567">
      <w:pPr>
        <w:ind w:firstLine="709"/>
        <w:jc w:val="both"/>
        <w:rPr>
          <w:rFonts w:ascii="Times New Roman" w:hAnsi="Times New Roman" w:cs="Times New Roman"/>
          <w:bCs/>
          <w:sz w:val="28"/>
          <w:szCs w:val="28"/>
          <w:lang w:val="uk-UA" w:eastAsia="uk-UA"/>
        </w:rPr>
      </w:pPr>
    </w:p>
    <w:p w:rsidR="00A57567" w:rsidRPr="00A57567" w:rsidRDefault="00A57567" w:rsidP="00A57567">
      <w:pPr>
        <w:ind w:firstLine="709"/>
        <w:jc w:val="both"/>
        <w:rPr>
          <w:rFonts w:ascii="Times New Roman" w:hAnsi="Times New Roman" w:cs="Times New Roman"/>
          <w:bCs/>
          <w:sz w:val="28"/>
          <w:szCs w:val="28"/>
          <w:lang w:val="uk-UA" w:eastAsia="uk-UA"/>
        </w:rPr>
      </w:pPr>
      <w:r w:rsidRPr="00A57567">
        <w:rPr>
          <w:rFonts w:ascii="Times New Roman" w:hAnsi="Times New Roman" w:cs="Times New Roman"/>
          <w:b/>
          <w:sz w:val="28"/>
          <w:szCs w:val="28"/>
          <w:lang w:val="uk-UA" w:eastAsia="uk-UA"/>
        </w:rPr>
        <w:t xml:space="preserve">З огляду на викладене Вища рада правосуддя в межах компетенції  підтримує </w:t>
      </w:r>
      <w:proofErr w:type="spellStart"/>
      <w:r w:rsidRPr="00A57567">
        <w:rPr>
          <w:rFonts w:ascii="Times New Roman" w:hAnsi="Times New Roman" w:cs="Times New Roman"/>
          <w:b/>
          <w:sz w:val="28"/>
          <w:szCs w:val="28"/>
          <w:lang w:val="uk-UA" w:eastAsia="uk-UA"/>
        </w:rPr>
        <w:t>законопроєкт</w:t>
      </w:r>
      <w:proofErr w:type="spellEnd"/>
      <w:r w:rsidRPr="00A57567">
        <w:rPr>
          <w:rFonts w:ascii="Times New Roman" w:hAnsi="Times New Roman" w:cs="Times New Roman"/>
          <w:b/>
          <w:sz w:val="28"/>
          <w:szCs w:val="28"/>
          <w:lang w:val="uk-UA" w:eastAsia="uk-UA"/>
        </w:rPr>
        <w:t xml:space="preserve"> № 4072 за умови врахування зазначених пропозицій та зауважень.</w:t>
      </w:r>
    </w:p>
    <w:p w:rsidR="00A57567" w:rsidRPr="00A57567" w:rsidRDefault="00A57567" w:rsidP="00A57567">
      <w:pPr>
        <w:ind w:firstLine="851"/>
        <w:jc w:val="both"/>
        <w:rPr>
          <w:rFonts w:ascii="Times New Roman" w:hAnsi="Times New Roman" w:cs="Times New Roman"/>
          <w:b/>
          <w:sz w:val="28"/>
          <w:szCs w:val="28"/>
          <w:lang w:val="uk-UA" w:eastAsia="uk-UA"/>
        </w:rPr>
      </w:pPr>
    </w:p>
    <w:p w:rsidR="00951FFC" w:rsidRPr="00A57567" w:rsidRDefault="00273E62">
      <w:pPr>
        <w:rPr>
          <w:rFonts w:ascii="Times New Roman" w:hAnsi="Times New Roman" w:cs="Times New Roman"/>
          <w:sz w:val="28"/>
          <w:szCs w:val="28"/>
        </w:rPr>
      </w:pPr>
    </w:p>
    <w:sectPr w:rsidR="00951FFC" w:rsidRPr="00A5756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0C6" w:rsidRDefault="003120C6" w:rsidP="009346EF">
      <w:r>
        <w:separator/>
      </w:r>
    </w:p>
  </w:endnote>
  <w:endnote w:type="continuationSeparator" w:id="0">
    <w:p w:rsidR="003120C6" w:rsidRDefault="003120C6" w:rsidP="00934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0C6" w:rsidRDefault="003120C6" w:rsidP="009346EF">
      <w:r>
        <w:separator/>
      </w:r>
    </w:p>
  </w:footnote>
  <w:footnote w:type="continuationSeparator" w:id="0">
    <w:p w:rsidR="003120C6" w:rsidRDefault="003120C6" w:rsidP="009346EF">
      <w:r>
        <w:continuationSeparator/>
      </w:r>
    </w:p>
  </w:footnote>
  <w:footnote w:id="1">
    <w:p w:rsidR="00A57567" w:rsidRPr="009A3E48" w:rsidRDefault="00A57567" w:rsidP="00A57567">
      <w:pPr>
        <w:pStyle w:val="a4"/>
      </w:pPr>
      <w:r>
        <w:rPr>
          <w:rStyle w:val="a6"/>
        </w:rPr>
        <w:footnoteRef/>
      </w:r>
      <w:r>
        <w:t xml:space="preserve"> </w:t>
      </w:r>
      <w:r w:rsidRPr="009A3E48">
        <w:t>Висновок № 10 (2007) Консультативної ради європейських суддів до уваги Комітету Міністрів Ради Європи щодо судової ради на службі суспільства, пункт 87.</w:t>
      </w:r>
    </w:p>
  </w:footnote>
  <w:footnote w:id="2">
    <w:p w:rsidR="00A57567" w:rsidRPr="0030774D" w:rsidRDefault="00A57567" w:rsidP="00A57567">
      <w:pPr>
        <w:pStyle w:val="a4"/>
      </w:pPr>
      <w:r>
        <w:rPr>
          <w:rStyle w:val="a6"/>
        </w:rPr>
        <w:footnoteRef/>
      </w:r>
      <w:r w:rsidRPr="006C4C8E">
        <w:t xml:space="preserve"> Рішення Конституційного Суду України у справі за конституційним поданням Верховного Суду України щодо відповідності Конституції України (конституційності) положень статті 69 Кримінального кодексу України (справа про призначення судом більш м’якого покарання) від 2 листопада 2004 року № 15–</w:t>
      </w:r>
      <w:proofErr w:type="spellStart"/>
      <w:r w:rsidRPr="006C4C8E">
        <w:t>рп</w:t>
      </w:r>
      <w:proofErr w:type="spellEnd"/>
      <w:r w:rsidRPr="006C4C8E">
        <w:t>/2004, пункт 4 мотивувальної частини</w:t>
      </w:r>
      <w: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660810"/>
    <w:multiLevelType w:val="hybridMultilevel"/>
    <w:tmpl w:val="3E8E24C4"/>
    <w:lvl w:ilvl="0" w:tplc="B51ED2F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EB0"/>
    <w:rsid w:val="000129AB"/>
    <w:rsid w:val="002270C0"/>
    <w:rsid w:val="00273E62"/>
    <w:rsid w:val="003120C6"/>
    <w:rsid w:val="00395EEF"/>
    <w:rsid w:val="003B05B5"/>
    <w:rsid w:val="00436537"/>
    <w:rsid w:val="007F5EE0"/>
    <w:rsid w:val="009346EF"/>
    <w:rsid w:val="009E5B88"/>
    <w:rsid w:val="00A16047"/>
    <w:rsid w:val="00A51EB0"/>
    <w:rsid w:val="00A57567"/>
    <w:rsid w:val="00B67743"/>
    <w:rsid w:val="00CD31C2"/>
    <w:rsid w:val="00CD7A84"/>
    <w:rsid w:val="00E3141E"/>
    <w:rsid w:val="00EE5F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4EEB0"/>
  <w15:chartTrackingRefBased/>
  <w15:docId w15:val="{39D112BF-3929-404E-AB4A-2FED8E03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743"/>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46EF"/>
    <w:pPr>
      <w:spacing w:after="0" w:line="240" w:lineRule="auto"/>
    </w:pPr>
    <w:rPr>
      <w:rFonts w:ascii="Times New Roman" w:eastAsia="Calibri" w:hAnsi="Times New Roman" w:cs="Calibri"/>
      <w:sz w:val="28"/>
    </w:rPr>
  </w:style>
  <w:style w:type="paragraph" w:styleId="a4">
    <w:name w:val="footnote text"/>
    <w:basedOn w:val="a"/>
    <w:link w:val="a5"/>
    <w:uiPriority w:val="99"/>
    <w:rsid w:val="009346EF"/>
    <w:pPr>
      <w:widowControl/>
      <w:suppressAutoHyphens w:val="0"/>
      <w:jc w:val="both"/>
    </w:pPr>
    <w:rPr>
      <w:rFonts w:ascii="Times New Roman" w:eastAsia="Calibri" w:hAnsi="Times New Roman" w:cs="Calibri"/>
      <w:kern w:val="0"/>
      <w:szCs w:val="20"/>
      <w:lang w:val="uk-UA" w:eastAsia="en-US" w:bidi="ar-SA"/>
    </w:rPr>
  </w:style>
  <w:style w:type="character" w:customStyle="1" w:styleId="a5">
    <w:name w:val="Текст виноски Знак"/>
    <w:basedOn w:val="a0"/>
    <w:link w:val="a4"/>
    <w:uiPriority w:val="99"/>
    <w:rsid w:val="009346EF"/>
    <w:rPr>
      <w:rFonts w:ascii="Times New Roman" w:eastAsia="Calibri" w:hAnsi="Times New Roman" w:cs="Calibri"/>
      <w:sz w:val="20"/>
      <w:szCs w:val="20"/>
    </w:rPr>
  </w:style>
  <w:style w:type="character" w:styleId="a6">
    <w:name w:val="footnote reference"/>
    <w:uiPriority w:val="99"/>
    <w:rsid w:val="009346EF"/>
    <w:rPr>
      <w:rFonts w:cs="Times New Roman"/>
      <w:vertAlign w:val="superscript"/>
    </w:rPr>
  </w:style>
  <w:style w:type="character" w:styleId="a7">
    <w:name w:val="Emphasis"/>
    <w:uiPriority w:val="20"/>
    <w:qFormat/>
    <w:rsid w:val="009346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10825</Words>
  <Characters>6171</Characters>
  <Application>Microsoft Office Word</Application>
  <DocSecurity>0</DocSecurity>
  <Lines>51</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Воробйова (HCJ-MONO0218 - o.vorobiova)</dc:creator>
  <cp:keywords/>
  <dc:description/>
  <cp:lastModifiedBy>Олена Плавшуда (HCJ-DELL0225 - o.plavshuda)</cp:lastModifiedBy>
  <cp:revision>14</cp:revision>
  <dcterms:created xsi:type="dcterms:W3CDTF">2020-10-29T09:05:00Z</dcterms:created>
  <dcterms:modified xsi:type="dcterms:W3CDTF">2020-10-29T11:51:00Z</dcterms:modified>
</cp:coreProperties>
</file>