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949" w:rsidRDefault="00A64949" w:rsidP="00A64949">
      <w:pPr>
        <w:tabs>
          <w:tab w:val="left" w:pos="5529"/>
        </w:tabs>
        <w:spacing w:before="360" w:after="60"/>
        <w:jc w:val="center"/>
        <w:rPr>
          <w:sz w:val="28"/>
          <w:szCs w:val="28"/>
        </w:rPr>
      </w:pPr>
    </w:p>
    <w:p w:rsidR="00A64949" w:rsidRDefault="00A64949" w:rsidP="00A64949">
      <w:pPr>
        <w:spacing w:before="360" w:after="60"/>
        <w:jc w:val="center"/>
        <w:rPr>
          <w:rFonts w:ascii="AcademyC" w:hAnsi="AcademyC"/>
          <w:b/>
          <w:color w:val="000000"/>
        </w:rPr>
      </w:pPr>
      <w:r>
        <w:rPr>
          <w:noProof/>
          <w:lang w:eastAsia="uk-UA"/>
        </w:rPr>
        <w:drawing>
          <wp:anchor distT="0" distB="0" distL="114300" distR="114300" simplePos="0" relativeHeight="251658240"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cstate="print"/>
                    <a:srcRect/>
                    <a:stretch>
                      <a:fillRect/>
                    </a:stretch>
                  </pic:blipFill>
                  <pic:spPr bwMode="auto">
                    <a:xfrm>
                      <a:off x="0" y="0"/>
                      <a:ext cx="504190" cy="647065"/>
                    </a:xfrm>
                    <a:prstGeom prst="rect">
                      <a:avLst/>
                    </a:prstGeom>
                    <a:noFill/>
                  </pic:spPr>
                </pic:pic>
              </a:graphicData>
            </a:graphic>
          </wp:anchor>
        </w:drawing>
      </w:r>
      <w:r>
        <w:rPr>
          <w:rFonts w:ascii="AcademyC" w:hAnsi="AcademyC"/>
          <w:b/>
          <w:color w:val="000000"/>
        </w:rPr>
        <w:t>УКРАЇНА</w:t>
      </w:r>
    </w:p>
    <w:p w:rsidR="00A64949" w:rsidRDefault="00A64949" w:rsidP="00A64949">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A64949" w:rsidRDefault="00A64949" w:rsidP="00A64949">
      <w:pPr>
        <w:spacing w:after="60"/>
        <w:jc w:val="center"/>
        <w:rPr>
          <w:rFonts w:ascii="AcademyC" w:hAnsi="AcademyC"/>
          <w:b/>
          <w:color w:val="000000"/>
          <w:sz w:val="28"/>
          <w:szCs w:val="28"/>
          <w:lang w:val="ru-RU"/>
        </w:rPr>
      </w:pPr>
      <w:r>
        <w:rPr>
          <w:rFonts w:ascii="AcademyC" w:hAnsi="AcademyC"/>
          <w:b/>
          <w:color w:val="000000"/>
          <w:sz w:val="28"/>
          <w:szCs w:val="28"/>
        </w:rPr>
        <w:t>ПЕРША ДИСЦИПЛІНАРНА ПАЛАТА</w:t>
      </w:r>
    </w:p>
    <w:p w:rsidR="00A64949" w:rsidRDefault="00A64949" w:rsidP="00A64949">
      <w:pPr>
        <w:pStyle w:val="a6"/>
        <w:spacing w:after="240"/>
        <w:ind w:left="0"/>
        <w:jc w:val="center"/>
        <w:rPr>
          <w:rFonts w:ascii="AcademyC" w:hAnsi="AcademyC"/>
          <w:b/>
          <w:sz w:val="28"/>
          <w:szCs w:val="28"/>
        </w:rPr>
      </w:pPr>
      <w:r>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A64949" w:rsidTr="00A64949">
        <w:trPr>
          <w:trHeight w:val="188"/>
        </w:trPr>
        <w:tc>
          <w:tcPr>
            <w:tcW w:w="3098" w:type="dxa"/>
            <w:hideMark/>
          </w:tcPr>
          <w:p w:rsidR="00A64949" w:rsidRDefault="00A64949">
            <w:pPr>
              <w:ind w:right="-2"/>
              <w:rPr>
                <w:noProof/>
                <w:sz w:val="28"/>
                <w:szCs w:val="28"/>
                <w:lang w:val="en-US"/>
              </w:rPr>
            </w:pPr>
            <w:r>
              <w:rPr>
                <w:noProof/>
                <w:sz w:val="28"/>
                <w:szCs w:val="28"/>
                <w:lang w:val="ru-RU"/>
              </w:rPr>
              <w:t>30 жовтня 2020 року</w:t>
            </w:r>
          </w:p>
        </w:tc>
        <w:tc>
          <w:tcPr>
            <w:tcW w:w="3309" w:type="dxa"/>
            <w:hideMark/>
          </w:tcPr>
          <w:p w:rsidR="00A64949" w:rsidRDefault="00A64949">
            <w:pPr>
              <w:ind w:right="-2"/>
              <w:jc w:val="center"/>
              <w:rPr>
                <w:rFonts w:ascii="Book Antiqua" w:hAnsi="Book Antiqua"/>
                <w:noProof/>
              </w:rPr>
            </w:pPr>
            <w:r>
              <w:rPr>
                <w:rFonts w:ascii="Bookman Old Style" w:hAnsi="Bookman Old Style"/>
                <w:sz w:val="20"/>
                <w:szCs w:val="20"/>
                <w:lang w:val="ru-RU"/>
              </w:rPr>
              <w:t xml:space="preserve">      </w:t>
            </w:r>
            <w:r>
              <w:rPr>
                <w:rFonts w:ascii="Book Antiqua" w:hAnsi="Book Antiqua"/>
              </w:rPr>
              <w:t>Київ</w:t>
            </w:r>
          </w:p>
        </w:tc>
        <w:tc>
          <w:tcPr>
            <w:tcW w:w="3624" w:type="dxa"/>
            <w:hideMark/>
          </w:tcPr>
          <w:p w:rsidR="00A64949" w:rsidRDefault="00A64949" w:rsidP="00B1171A">
            <w:pPr>
              <w:ind w:right="-2"/>
              <w:jc w:val="center"/>
              <w:rPr>
                <w:noProof/>
                <w:sz w:val="28"/>
                <w:szCs w:val="28"/>
                <w:lang w:val="ru-RU"/>
              </w:rPr>
            </w:pPr>
            <w:r>
              <w:rPr>
                <w:rFonts w:ascii="Bookman Old Style" w:hAnsi="Bookman Old Style"/>
                <w:noProof/>
                <w:sz w:val="28"/>
                <w:szCs w:val="28"/>
                <w:lang w:val="en-US"/>
              </w:rPr>
              <w:t xml:space="preserve">   </w:t>
            </w:r>
            <w:r>
              <w:rPr>
                <w:rFonts w:ascii="Bookman Old Style" w:hAnsi="Bookman Old Style"/>
                <w:noProof/>
                <w:sz w:val="28"/>
                <w:szCs w:val="28"/>
                <w:lang w:val="ru-RU"/>
              </w:rPr>
              <w:t xml:space="preserve"> </w:t>
            </w:r>
            <w:r w:rsidR="00B1171A">
              <w:rPr>
                <w:noProof/>
                <w:sz w:val="28"/>
                <w:szCs w:val="28"/>
                <w:lang w:val="ru-RU"/>
              </w:rPr>
              <w:t>№ 2994/1дп/15-20</w:t>
            </w:r>
          </w:p>
        </w:tc>
      </w:tr>
    </w:tbl>
    <w:p w:rsidR="00A64949" w:rsidRDefault="00A64949" w:rsidP="00A64949">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відмову у притягненні </w:t>
      </w:r>
      <w:r>
        <w:rPr>
          <w:rStyle w:val="FontStyle14"/>
          <w:b/>
          <w:sz w:val="24"/>
          <w:szCs w:val="24"/>
        </w:rPr>
        <w:t xml:space="preserve">до дисциплінарної відповідальності </w:t>
      </w:r>
      <w:r>
        <w:rPr>
          <w:rFonts w:ascii="Times New Roman" w:hAnsi="Times New Roman"/>
          <w:b/>
          <w:sz w:val="24"/>
          <w:szCs w:val="24"/>
        </w:rPr>
        <w:t>судді Подільського районного суду міста Києва Ларіонової Н.М.</w:t>
      </w:r>
    </w:p>
    <w:p w:rsidR="00A64949" w:rsidRDefault="00A64949" w:rsidP="00A64949">
      <w:pPr>
        <w:spacing w:after="0" w:line="100" w:lineRule="atLeast"/>
        <w:ind w:firstLine="684"/>
        <w:jc w:val="both"/>
        <w:rPr>
          <w:rStyle w:val="FontStyle14"/>
          <w:b/>
          <w:sz w:val="24"/>
          <w:szCs w:val="24"/>
        </w:rPr>
      </w:pPr>
    </w:p>
    <w:p w:rsidR="00A64949" w:rsidRDefault="00A64949" w:rsidP="00A64949">
      <w:pPr>
        <w:spacing w:after="0" w:line="240" w:lineRule="auto"/>
        <w:ind w:firstLine="684"/>
        <w:jc w:val="both"/>
        <w:rPr>
          <w:sz w:val="28"/>
          <w:szCs w:val="28"/>
        </w:rPr>
      </w:pPr>
      <w:r>
        <w:rPr>
          <w:rFonts w:ascii="Times New Roman" w:hAnsi="Times New Roman"/>
          <w:sz w:val="28"/>
          <w:szCs w:val="28"/>
        </w:rPr>
        <w:t xml:space="preserve">Перша Дисциплінарна палата Вищої ради правосуддя у складі     головуючого – </w:t>
      </w:r>
      <w:proofErr w:type="spellStart"/>
      <w:r>
        <w:rPr>
          <w:rFonts w:ascii="Times New Roman" w:hAnsi="Times New Roman"/>
          <w:sz w:val="28"/>
          <w:szCs w:val="28"/>
        </w:rPr>
        <w:t>Шапрана</w:t>
      </w:r>
      <w:proofErr w:type="spellEnd"/>
      <w:r>
        <w:rPr>
          <w:rFonts w:ascii="Times New Roman" w:hAnsi="Times New Roman"/>
          <w:sz w:val="28"/>
          <w:szCs w:val="28"/>
        </w:rPr>
        <w:t xml:space="preserve"> В.В., членів </w:t>
      </w:r>
      <w:proofErr w:type="spellStart"/>
      <w:r>
        <w:rPr>
          <w:rFonts w:ascii="Times New Roman" w:hAnsi="Times New Roman"/>
          <w:sz w:val="28"/>
          <w:szCs w:val="28"/>
        </w:rPr>
        <w:t>Краснощокової</w:t>
      </w:r>
      <w:proofErr w:type="spellEnd"/>
      <w:r>
        <w:rPr>
          <w:rFonts w:ascii="Times New Roman" w:hAnsi="Times New Roman"/>
          <w:sz w:val="28"/>
          <w:szCs w:val="28"/>
        </w:rPr>
        <w:t xml:space="preserve"> Н.С.,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 Шелест С.Б., розглянувши дисциплінарну справу за </w:t>
      </w:r>
      <w:r>
        <w:rPr>
          <w:rStyle w:val="FontStyle14"/>
          <w:sz w:val="28"/>
          <w:szCs w:val="28"/>
        </w:rPr>
        <w:t xml:space="preserve">дисциплінарною скаргою </w:t>
      </w:r>
      <w:r>
        <w:rPr>
          <w:rFonts w:ascii="Times New Roman" w:hAnsi="Times New Roman"/>
          <w:color w:val="000000"/>
          <w:sz w:val="28"/>
          <w:szCs w:val="28"/>
          <w:shd w:val="clear" w:color="auto" w:fill="FFFFFF"/>
          <w:lang w:eastAsia="uk-UA"/>
        </w:rPr>
        <w:t xml:space="preserve">адвоката Волошина Ігоря Володимировича, який діє в інтересах </w:t>
      </w:r>
      <w:r w:rsidR="00BA13FD" w:rsidRPr="00BA13FD">
        <w:rPr>
          <w:rFonts w:ascii="Times New Roman" w:hAnsi="Times New Roman"/>
          <w:color w:val="000000"/>
          <w:sz w:val="28"/>
          <w:szCs w:val="28"/>
          <w:shd w:val="clear" w:color="auto" w:fill="FFFFFF"/>
          <w:lang w:eastAsia="uk-UA"/>
        </w:rPr>
        <w:t>ОСОБА1</w:t>
      </w:r>
      <w:r>
        <w:rPr>
          <w:rFonts w:ascii="Times New Roman" w:hAnsi="Times New Roman"/>
          <w:color w:val="000000"/>
          <w:sz w:val="28"/>
          <w:szCs w:val="28"/>
          <w:shd w:val="clear" w:color="auto" w:fill="FFFFFF"/>
          <w:lang w:eastAsia="uk-UA"/>
        </w:rPr>
        <w:t>, стосовно судді Подільського районного суду міста Києва Ларіонової Наталії Миколаївни</w:t>
      </w:r>
      <w:r>
        <w:rPr>
          <w:rFonts w:ascii="Times New Roman" w:hAnsi="Times New Roman"/>
          <w:sz w:val="28"/>
          <w:szCs w:val="28"/>
        </w:rPr>
        <w:t xml:space="preserve">, </w:t>
      </w:r>
    </w:p>
    <w:p w:rsidR="00A64949" w:rsidRDefault="00A64949" w:rsidP="00A64949">
      <w:pPr>
        <w:spacing w:after="0" w:line="240" w:lineRule="auto"/>
        <w:ind w:firstLine="684"/>
        <w:jc w:val="both"/>
        <w:rPr>
          <w:rFonts w:ascii="Times New Roman" w:hAnsi="Times New Roman"/>
          <w:sz w:val="28"/>
          <w:szCs w:val="28"/>
        </w:rPr>
      </w:pPr>
    </w:p>
    <w:p w:rsidR="00A64949" w:rsidRDefault="00A64949" w:rsidP="00A64949">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A64949" w:rsidRDefault="00A64949" w:rsidP="00A64949">
      <w:pPr>
        <w:spacing w:after="0" w:line="240" w:lineRule="auto"/>
        <w:jc w:val="center"/>
        <w:rPr>
          <w:rFonts w:ascii="Times New Roman" w:hAnsi="Times New Roman"/>
          <w:b/>
          <w:sz w:val="28"/>
          <w:szCs w:val="28"/>
        </w:rPr>
      </w:pPr>
    </w:p>
    <w:p w:rsidR="00A64949" w:rsidRDefault="00A64949" w:rsidP="00A64949">
      <w:pPr>
        <w:pStyle w:val="Style98"/>
        <w:widowControl/>
        <w:spacing w:line="240" w:lineRule="auto"/>
        <w:ind w:firstLine="0"/>
      </w:pPr>
      <w:r>
        <w:rPr>
          <w:bCs/>
        </w:rPr>
        <w:t>Ларіонова Наталія Миколаївна Указом Президента України від 13 серпня                2002 року № 712/2002 призначена на посаду судді Куйбишевського районного суду міста Донецька строком на п’ять років, Постановою Верховної Ради України від 18 вересня 2008 року № 527-VI обрана на посаду судді місцевого Куйбишевського районного суду міста Донецька безстроково, Указом Президента України від 7 квітня 2015 року № 203/2015 переведена на роботу на посаді судді Подільського районного суду міста Києва</w:t>
      </w:r>
      <w:r>
        <w:t>.</w:t>
      </w:r>
    </w:p>
    <w:p w:rsidR="00A64949" w:rsidRDefault="00A64949" w:rsidP="00A64949">
      <w:pPr>
        <w:pStyle w:val="Style98"/>
        <w:widowControl/>
        <w:spacing w:line="240" w:lineRule="auto"/>
        <w:ind w:firstLine="709"/>
      </w:pPr>
      <w:r>
        <w:t xml:space="preserve">Відповідно до наданої головою </w:t>
      </w:r>
      <w:r>
        <w:rPr>
          <w:bCs/>
        </w:rPr>
        <w:t xml:space="preserve">Подільського районного суду міста Києва </w:t>
      </w:r>
      <w:r>
        <w:t xml:space="preserve">характеристики Ларіонова Н.М. на посаді судді працює понад 17 років, за час роботи на посаді судді </w:t>
      </w:r>
      <w:r>
        <w:rPr>
          <w:bCs/>
        </w:rPr>
        <w:t>Подільського районного суду міста Києва</w:t>
      </w:r>
      <w:r>
        <w:t xml:space="preserve"> зарекомендувала себе позитивно, як грамотний, добросовісний, ініціативний працівник. Забезпечує якісний розгляд судових справ, може розглядати справи будь-якої категорії, процесуальні документи складає на належному рівні, витримує тривалі надмірні навантаження, постійно працює над підвищенням кваліфікації. За період роботи у </w:t>
      </w:r>
      <w:r>
        <w:rPr>
          <w:bCs/>
        </w:rPr>
        <w:t>Подільському районному суді міста Києва дисциплінарних стягнень не мала</w:t>
      </w:r>
      <w:r>
        <w:t>.</w:t>
      </w:r>
    </w:p>
    <w:p w:rsidR="00A64949" w:rsidRDefault="00A64949" w:rsidP="00A64949">
      <w:pPr>
        <w:pStyle w:val="Style98"/>
        <w:widowControl/>
        <w:spacing w:line="240" w:lineRule="auto"/>
        <w:ind w:firstLine="709"/>
      </w:pPr>
      <w:r>
        <w:t xml:space="preserve">До Вищої ради правосуддя 17 червня 2020 року за вхідним                                             № В-3708/0/7-20 надійшла дисциплінарна скарга </w:t>
      </w:r>
      <w:r>
        <w:rPr>
          <w:rFonts w:eastAsiaTheme="minorHAnsi"/>
          <w:color w:val="000000"/>
          <w:shd w:val="clear" w:color="auto" w:fill="FFFFFF"/>
          <w:lang w:eastAsia="uk-UA"/>
        </w:rPr>
        <w:t xml:space="preserve">адвоката Волошина І.В., який діє в інтересах </w:t>
      </w:r>
      <w:r w:rsidR="00BA13FD" w:rsidRPr="00BA13FD">
        <w:rPr>
          <w:rFonts w:eastAsiaTheme="minorHAnsi"/>
          <w:color w:val="000000"/>
          <w:shd w:val="clear" w:color="auto" w:fill="FFFFFF"/>
          <w:lang w:eastAsia="uk-UA"/>
        </w:rPr>
        <w:t>ОСОБА1</w:t>
      </w:r>
      <w:r>
        <w:rPr>
          <w:rFonts w:eastAsiaTheme="minorHAnsi"/>
          <w:color w:val="000000"/>
          <w:shd w:val="clear" w:color="auto" w:fill="FFFFFF"/>
          <w:lang w:eastAsia="uk-UA"/>
        </w:rPr>
        <w:t xml:space="preserve">, на дії судді Подільського районного суду міста Києва Ларіонової Н.М. </w:t>
      </w:r>
      <w:r>
        <w:t>під час розгляду справи № 758/4923/20.</w:t>
      </w:r>
    </w:p>
    <w:p w:rsidR="00A64949" w:rsidRDefault="00A64949" w:rsidP="00A64949">
      <w:pPr>
        <w:pStyle w:val="20"/>
        <w:shd w:val="clear" w:color="auto" w:fill="auto"/>
        <w:spacing w:after="0" w:line="240" w:lineRule="auto"/>
        <w:ind w:firstLine="709"/>
        <w:jc w:val="both"/>
        <w:rPr>
          <w:b w:val="0"/>
          <w:sz w:val="28"/>
          <w:szCs w:val="28"/>
        </w:rPr>
      </w:pPr>
      <w:r>
        <w:rPr>
          <w:rFonts w:eastAsia="Times New Roman"/>
          <w:b w:val="0"/>
          <w:bCs w:val="0"/>
          <w:sz w:val="28"/>
          <w:szCs w:val="28"/>
          <w:highlight w:val="white"/>
          <w:lang w:eastAsia="ru-RU"/>
        </w:rPr>
        <w:t xml:space="preserve">Відповідно до протоколу автоматизованого розподілу справи між членами Вищої ради правосуддя від 17 червня 2020 року вказану дисциплінарну скаргу </w:t>
      </w:r>
      <w:r>
        <w:rPr>
          <w:rFonts w:eastAsia="Times New Roman"/>
          <w:b w:val="0"/>
          <w:bCs w:val="0"/>
          <w:sz w:val="28"/>
          <w:szCs w:val="28"/>
          <w:highlight w:val="white"/>
          <w:lang w:eastAsia="ru-RU"/>
        </w:rPr>
        <w:lastRenderedPageBreak/>
        <w:t xml:space="preserve">передано на розгляд члену Вищої ради правосуддя </w:t>
      </w:r>
      <w:proofErr w:type="spellStart"/>
      <w:r>
        <w:rPr>
          <w:rFonts w:eastAsia="Times New Roman"/>
          <w:b w:val="0"/>
          <w:bCs w:val="0"/>
          <w:sz w:val="28"/>
          <w:szCs w:val="28"/>
          <w:highlight w:val="white"/>
          <w:lang w:eastAsia="ru-RU"/>
        </w:rPr>
        <w:t>Маловацькому</w:t>
      </w:r>
      <w:proofErr w:type="spellEnd"/>
      <w:r>
        <w:rPr>
          <w:rFonts w:eastAsia="Times New Roman"/>
          <w:b w:val="0"/>
          <w:bCs w:val="0"/>
          <w:sz w:val="28"/>
          <w:szCs w:val="28"/>
          <w:highlight w:val="white"/>
          <w:lang w:eastAsia="ru-RU"/>
        </w:rPr>
        <w:t xml:space="preserve"> О.В.</w:t>
      </w:r>
    </w:p>
    <w:p w:rsidR="00A64949" w:rsidRDefault="00A64949" w:rsidP="00A64949">
      <w:pPr>
        <w:pStyle w:val="20"/>
        <w:shd w:val="clear" w:color="auto" w:fill="auto"/>
        <w:spacing w:after="0" w:line="240" w:lineRule="auto"/>
        <w:ind w:firstLine="709"/>
        <w:jc w:val="both"/>
        <w:rPr>
          <w:b w:val="0"/>
          <w:sz w:val="28"/>
          <w:szCs w:val="28"/>
        </w:rPr>
      </w:pPr>
      <w:r>
        <w:rPr>
          <w:b w:val="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Pr>
          <w:b w:val="0"/>
          <w:sz w:val="28"/>
          <w:szCs w:val="28"/>
        </w:rPr>
        <w:t>Маловацький</w:t>
      </w:r>
      <w:proofErr w:type="spellEnd"/>
      <w:r>
        <w:rPr>
          <w:b w:val="0"/>
          <w:sz w:val="28"/>
          <w:szCs w:val="28"/>
        </w:rPr>
        <w:t xml:space="preserve"> О.В. запропонував відкрити дисциплінарну справу стосовно судді </w:t>
      </w:r>
      <w:r>
        <w:rPr>
          <w:b w:val="0"/>
          <w:color w:val="000000"/>
          <w:sz w:val="28"/>
          <w:szCs w:val="28"/>
          <w:shd w:val="clear" w:color="auto" w:fill="FFFFFF"/>
          <w:lang w:eastAsia="uk-UA"/>
        </w:rPr>
        <w:t>Подільського районного суду міста Києва Ларіонової Н.М</w:t>
      </w:r>
      <w:r>
        <w:rPr>
          <w:b w:val="0"/>
          <w:sz w:val="28"/>
          <w:szCs w:val="28"/>
        </w:rPr>
        <w:t>.</w:t>
      </w:r>
    </w:p>
    <w:p w:rsidR="00A64949" w:rsidRDefault="00A64949" w:rsidP="00A64949">
      <w:pPr>
        <w:suppressAutoHyphens/>
        <w:spacing w:after="0" w:line="240" w:lineRule="auto"/>
        <w:ind w:firstLine="708"/>
        <w:jc w:val="both"/>
        <w:rPr>
          <w:rFonts w:ascii="Times New Roman" w:eastAsia="Times New Roman" w:hAnsi="Times New Roman"/>
          <w:sz w:val="28"/>
          <w:szCs w:val="28"/>
          <w:lang w:eastAsia="ru-RU"/>
        </w:rPr>
      </w:pPr>
      <w:r>
        <w:rPr>
          <w:rFonts w:ascii="Times New Roman" w:hAnsi="Times New Roman"/>
          <w:color w:val="000000"/>
          <w:kern w:val="2"/>
          <w:sz w:val="28"/>
          <w:szCs w:val="28"/>
        </w:rPr>
        <w:t xml:space="preserve">Ухвалою від 4 вересня 2020 року № 2545/1дп/15-20 Перша Дисциплінарна палата Вищої ради правосуддя відкрила дисциплінарну справу стосовно судді </w:t>
      </w:r>
      <w:r>
        <w:rPr>
          <w:rFonts w:ascii="Times New Roman" w:hAnsi="Times New Roman"/>
          <w:color w:val="000000"/>
          <w:sz w:val="28"/>
          <w:szCs w:val="28"/>
          <w:shd w:val="clear" w:color="auto" w:fill="FFFFFF"/>
          <w:lang w:eastAsia="uk-UA"/>
        </w:rPr>
        <w:t>Ларіонової Н</w:t>
      </w:r>
      <w:r>
        <w:rPr>
          <w:color w:val="000000"/>
          <w:sz w:val="28"/>
          <w:szCs w:val="28"/>
          <w:shd w:val="clear" w:color="auto" w:fill="FFFFFF"/>
          <w:lang w:eastAsia="uk-UA"/>
        </w:rPr>
        <w:t>.</w:t>
      </w:r>
      <w:r>
        <w:rPr>
          <w:rFonts w:ascii="Times New Roman" w:hAnsi="Times New Roman"/>
          <w:color w:val="000000"/>
          <w:sz w:val="28"/>
          <w:szCs w:val="28"/>
          <w:shd w:val="clear" w:color="auto" w:fill="FFFFFF"/>
          <w:lang w:eastAsia="uk-UA"/>
        </w:rPr>
        <w:t>М</w:t>
      </w:r>
      <w:r>
        <w:rPr>
          <w:rFonts w:ascii="Times New Roman" w:hAnsi="Times New Roman"/>
          <w:sz w:val="28"/>
          <w:szCs w:val="28"/>
        </w:rPr>
        <w:t>.</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Суддя та заявник повідомлені про розгляд дисциплінарної </w:t>
      </w:r>
      <w:r>
        <w:rPr>
          <w:rFonts w:ascii="Times New Roman" w:hAnsi="Times New Roman"/>
          <w:sz w:val="28"/>
          <w:szCs w:val="28"/>
        </w:rPr>
        <w:br/>
        <w:t xml:space="preserve">справи 30 жовтня 2020 року шляхом надіслання відповідного повідомлення поштою, розміщення його на офіційному </w:t>
      </w:r>
      <w:proofErr w:type="spellStart"/>
      <w:r>
        <w:rPr>
          <w:rFonts w:ascii="Times New Roman" w:hAnsi="Times New Roman"/>
          <w:sz w:val="28"/>
          <w:szCs w:val="28"/>
        </w:rPr>
        <w:t>вебсайті</w:t>
      </w:r>
      <w:proofErr w:type="spellEnd"/>
      <w:r>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Pr>
          <w:rFonts w:ascii="Times New Roman" w:hAnsi="Times New Roman"/>
          <w:sz w:val="28"/>
          <w:szCs w:val="28"/>
        </w:rPr>
        <w:t>коронавірусом</w:t>
      </w:r>
      <w:proofErr w:type="spellEnd"/>
      <w:r>
        <w:rPr>
          <w:rFonts w:ascii="Times New Roman" w:hAnsi="Times New Roman"/>
          <w:sz w:val="28"/>
          <w:szCs w:val="28"/>
        </w:rPr>
        <w:t xml:space="preserve"> SARS-CoV-2, та забезпечення реалізації прав судді та скаржника, визначених пунктом 12.30 Регламенту Вищої ради правосуддя, їм запропоновано взяти участь у вказаному засіданні в режимі відеоконференції. </w:t>
      </w:r>
    </w:p>
    <w:p w:rsidR="00A64949" w:rsidRDefault="00A64949" w:rsidP="00A64949">
      <w:pPr>
        <w:pStyle w:val="Style98"/>
        <w:widowControl/>
        <w:spacing w:line="240" w:lineRule="auto"/>
        <w:ind w:firstLine="709"/>
      </w:pPr>
      <w:r>
        <w:t xml:space="preserve">За результатами підготовки дисциплінарної справи до розгляду член Першої Дисциплінарної палати Вищої ради правосуддя </w:t>
      </w:r>
      <w:proofErr w:type="spellStart"/>
      <w:r>
        <w:t>Маловацький</w:t>
      </w:r>
      <w:proofErr w:type="spellEnd"/>
      <w:r>
        <w:t xml:space="preserve"> О.В. дійшов висновку про відсутність у діях судді </w:t>
      </w:r>
      <w:r>
        <w:rPr>
          <w:color w:val="000000"/>
          <w:shd w:val="clear" w:color="auto" w:fill="FFFFFF"/>
          <w:lang w:eastAsia="uk-UA"/>
        </w:rPr>
        <w:t>Подільського районного суду міста Києва Ларіонової Н.М</w:t>
      </w:r>
      <w:r>
        <w:t>.</w:t>
      </w:r>
      <w:r>
        <w:rPr>
          <w:rFonts w:eastAsia="Calibri"/>
          <w:color w:val="000000"/>
          <w:kern w:val="2"/>
        </w:rPr>
        <w:t xml:space="preserve"> </w:t>
      </w:r>
      <w:r w:rsidRPr="00A64949">
        <w:rPr>
          <w:rStyle w:val="FontStyle20"/>
          <w:b w:val="0"/>
          <w:sz w:val="28"/>
          <w:szCs w:val="28"/>
          <w:lang w:eastAsia="uk-UA"/>
        </w:rPr>
        <w:t xml:space="preserve">складу </w:t>
      </w:r>
      <w:r>
        <w:t>дисциплінарного проступку та запропонував прийняти рішення про відмову у притягненні судді до дисциплінарної відповідальності, а дисциплінарне провадження припинити.</w:t>
      </w:r>
    </w:p>
    <w:p w:rsidR="00A64949" w:rsidRDefault="00A64949" w:rsidP="00A64949">
      <w:pPr>
        <w:pStyle w:val="20"/>
        <w:shd w:val="clear" w:color="auto" w:fill="auto"/>
        <w:spacing w:after="0" w:line="240" w:lineRule="auto"/>
        <w:ind w:firstLine="709"/>
        <w:jc w:val="both"/>
        <w:rPr>
          <w:rFonts w:cs="Times New Roman"/>
          <w:b w:val="0"/>
          <w:bCs w:val="0"/>
          <w:sz w:val="28"/>
          <w:szCs w:val="28"/>
        </w:rPr>
      </w:pPr>
      <w:r>
        <w:rPr>
          <w:rFonts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Pr>
          <w:rFonts w:cs="Times New Roman"/>
          <w:b w:val="0"/>
          <w:sz w:val="28"/>
          <w:szCs w:val="28"/>
        </w:rPr>
        <w:t>Маловацького</w:t>
      </w:r>
      <w:proofErr w:type="spellEnd"/>
      <w:r>
        <w:rPr>
          <w:rFonts w:cs="Times New Roman"/>
          <w:b w:val="0"/>
          <w:sz w:val="28"/>
          <w:szCs w:val="28"/>
        </w:rPr>
        <w:t xml:space="preserve"> О.В.,</w:t>
      </w:r>
      <w:r>
        <w:rPr>
          <w:rStyle w:val="FontStyle14"/>
          <w:b w:val="0"/>
          <w:sz w:val="28"/>
          <w:szCs w:val="28"/>
        </w:rPr>
        <w:t xml:space="preserve"> </w:t>
      </w:r>
      <w:r>
        <w:rPr>
          <w:rFonts w:cs="Times New Roman"/>
          <w:b w:val="0"/>
          <w:color w:val="000000"/>
          <w:sz w:val="28"/>
          <w:szCs w:val="28"/>
        </w:rPr>
        <w:t xml:space="preserve">Перша Дисциплінарна палата </w:t>
      </w:r>
      <w:r>
        <w:rPr>
          <w:rFonts w:cs="Times New Roman"/>
          <w:b w:val="0"/>
          <w:sz w:val="28"/>
          <w:szCs w:val="28"/>
        </w:rPr>
        <w:t xml:space="preserve">Вищої ради </w:t>
      </w:r>
      <w:r>
        <w:rPr>
          <w:rFonts w:cs="Times New Roman"/>
          <w:b w:val="0"/>
          <w:color w:val="000000"/>
          <w:sz w:val="28"/>
          <w:szCs w:val="28"/>
        </w:rPr>
        <w:t>правосуддя дійшла</w:t>
      </w:r>
      <w:r>
        <w:rPr>
          <w:rFonts w:cs="Times New Roman"/>
          <w:b w:val="0"/>
          <w:sz w:val="28"/>
          <w:szCs w:val="28"/>
        </w:rPr>
        <w:t xml:space="preserve"> висновку про наявність підстав для відмови у притягненні судді </w:t>
      </w:r>
      <w:r>
        <w:rPr>
          <w:b w:val="0"/>
          <w:color w:val="000000"/>
          <w:sz w:val="28"/>
          <w:szCs w:val="28"/>
          <w:shd w:val="clear" w:color="auto" w:fill="FFFFFF"/>
          <w:lang w:eastAsia="uk-UA"/>
        </w:rPr>
        <w:t>Подільського районного суду міста Києва Ларіонової Н.М</w:t>
      </w:r>
      <w:r>
        <w:rPr>
          <w:b w:val="0"/>
          <w:sz w:val="28"/>
          <w:szCs w:val="28"/>
        </w:rPr>
        <w:t>.</w:t>
      </w:r>
      <w:r>
        <w:rPr>
          <w:rFonts w:cs="Times New Roman"/>
          <w:b w:val="0"/>
          <w:sz w:val="28"/>
          <w:szCs w:val="28"/>
        </w:rPr>
        <w:t xml:space="preserve"> до дисциплінарної відповідальності з огляду на таке</w:t>
      </w:r>
      <w:r>
        <w:rPr>
          <w:rFonts w:cs="Times New Roman"/>
          <w:b w:val="0"/>
          <w:bCs w:val="0"/>
          <w:sz w:val="28"/>
          <w:szCs w:val="28"/>
        </w:rPr>
        <w:t>.</w:t>
      </w:r>
    </w:p>
    <w:p w:rsidR="00A64949" w:rsidRDefault="00A64949" w:rsidP="00A64949">
      <w:pPr>
        <w:pStyle w:val="rvps4"/>
        <w:spacing w:before="0" w:beforeAutospacing="0" w:after="0" w:afterAutospacing="0"/>
        <w:ind w:firstLine="709"/>
        <w:jc w:val="both"/>
        <w:rPr>
          <w:sz w:val="28"/>
          <w:szCs w:val="28"/>
        </w:rPr>
      </w:pPr>
      <w:r>
        <w:rPr>
          <w:sz w:val="28"/>
          <w:szCs w:val="28"/>
        </w:rPr>
        <w:t xml:space="preserve">Відкриваючи дисциплінарну справу, Перша Дисциплінарна палата Вищої ради правосуддя виходила з того, що попередньою перевіркою дисциплінарної скарги встановлено обставини, які можуть свідчити про наявність у діях судді </w:t>
      </w:r>
      <w:r>
        <w:rPr>
          <w:rFonts w:eastAsiaTheme="minorHAnsi"/>
          <w:sz w:val="28"/>
          <w:szCs w:val="28"/>
        </w:rPr>
        <w:t xml:space="preserve">Подільського районного суду міста Києва Ларіонової Н.М. ознак дисциплінарного проступку, передбаченого підпунктом «а» пункту 1 частини першої статті 106 Закону України «Про судоустрій і статус суддів», а саме </w:t>
      </w:r>
      <w:r>
        <w:rPr>
          <w:rFonts w:eastAsiaTheme="minorHAnsi"/>
          <w:color w:val="000000" w:themeColor="text1"/>
          <w:sz w:val="28"/>
          <w:szCs w:val="28"/>
        </w:rPr>
        <w:t xml:space="preserve">умисного або внаслідок недбалості </w:t>
      </w:r>
      <w:r>
        <w:rPr>
          <w:rFonts w:eastAsiaTheme="minorHAnsi"/>
          <w:color w:val="000000" w:themeColor="text1"/>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Pr>
          <w:sz w:val="28"/>
          <w:szCs w:val="28"/>
        </w:rPr>
        <w:t>.</w:t>
      </w:r>
    </w:p>
    <w:p w:rsidR="00A64949" w:rsidRDefault="00A64949" w:rsidP="00A64949">
      <w:pPr>
        <w:pStyle w:val="Style98"/>
        <w:spacing w:line="240" w:lineRule="auto"/>
        <w:ind w:firstLine="709"/>
      </w:pPr>
      <w:r>
        <w:t xml:space="preserve">Щодо обставин, які Дисциплінарною палатою визнано такими, що можуть свідчити про наявність у діях судді </w:t>
      </w:r>
      <w:r>
        <w:rPr>
          <w:rFonts w:eastAsiaTheme="minorHAnsi"/>
        </w:rPr>
        <w:t>Подільського районного суду міста Києва Ларіонової Н.М</w:t>
      </w:r>
      <w:r>
        <w:t xml:space="preserve">. ознак дисциплінарних проступків, у дисциплінарній скарзі </w:t>
      </w:r>
      <w:r>
        <w:rPr>
          <w:rFonts w:eastAsiaTheme="minorHAnsi"/>
          <w:color w:val="000000"/>
          <w:shd w:val="clear" w:color="auto" w:fill="FFFFFF"/>
          <w:lang w:eastAsia="uk-UA"/>
        </w:rPr>
        <w:t>адвокат Волошин І.В.</w:t>
      </w:r>
      <w:r>
        <w:t xml:space="preserve"> зазначав, що </w:t>
      </w:r>
      <w:r>
        <w:rPr>
          <w:rFonts w:eastAsiaTheme="minorHAnsi"/>
        </w:rPr>
        <w:t xml:space="preserve">під час розгляду клопотання слідчого </w:t>
      </w:r>
      <w:proofErr w:type="spellStart"/>
      <w:r>
        <w:rPr>
          <w:rFonts w:eastAsiaTheme="minorHAnsi"/>
        </w:rPr>
        <w:t>слідчого</w:t>
      </w:r>
      <w:proofErr w:type="spellEnd"/>
      <w:r>
        <w:rPr>
          <w:rFonts w:eastAsiaTheme="minorHAnsi"/>
        </w:rPr>
        <w:t xml:space="preserve"> відділу управління поліції в метрополітені Головного управління Національної поліції у місті Києві </w:t>
      </w:r>
      <w:proofErr w:type="spellStart"/>
      <w:r>
        <w:rPr>
          <w:rFonts w:eastAsiaTheme="minorHAnsi"/>
        </w:rPr>
        <w:t>Мішкіна</w:t>
      </w:r>
      <w:proofErr w:type="spellEnd"/>
      <w:r>
        <w:rPr>
          <w:rFonts w:eastAsiaTheme="minorHAnsi"/>
        </w:rPr>
        <w:t xml:space="preserve"> А.І., погодженого прокурором Київської міської прокуратури № 7 </w:t>
      </w:r>
      <w:proofErr w:type="spellStart"/>
      <w:r>
        <w:rPr>
          <w:rFonts w:eastAsiaTheme="minorHAnsi"/>
        </w:rPr>
        <w:t>Олексюком</w:t>
      </w:r>
      <w:proofErr w:type="spellEnd"/>
      <w:r>
        <w:rPr>
          <w:rFonts w:eastAsiaTheme="minorHAnsi"/>
        </w:rPr>
        <w:t xml:space="preserve"> В.С., про арешт майна у кримінальному провадженні № </w:t>
      </w:r>
      <w:r w:rsidR="00BA13FD" w:rsidRPr="00BA13FD">
        <w:rPr>
          <w:rFonts w:eastAsiaTheme="minorHAnsi"/>
        </w:rPr>
        <w:t>_________________</w:t>
      </w:r>
      <w:r>
        <w:rPr>
          <w:rFonts w:eastAsiaTheme="minorHAnsi"/>
        </w:rPr>
        <w:t xml:space="preserve"> від 12 листопада 2019 року </w:t>
      </w:r>
      <w:r>
        <w:rPr>
          <w:rFonts w:eastAsiaTheme="minorHAnsi"/>
        </w:rPr>
        <w:lastRenderedPageBreak/>
        <w:t>за ознаками кримінального правопорушення, передбаченого частиною другою статті 191 Кримінального кодексу України (далі – КК України)</w:t>
      </w:r>
      <w:r>
        <w:rPr>
          <w:rFonts w:eastAsiaTheme="minorHAnsi"/>
          <w:color w:val="000000"/>
          <w:lang w:eastAsia="uk-UA" w:bidi="uk-UA"/>
        </w:rPr>
        <w:t xml:space="preserve">, </w:t>
      </w:r>
      <w:r>
        <w:rPr>
          <w:rFonts w:eastAsiaTheme="minorHAnsi"/>
        </w:rPr>
        <w:t xml:space="preserve">суддею Ларіоновою Н.М. допущено неналежну поведінку, яка полягає в незабезпеченні обвинуваченому права на захист, істотному порушенні процесуального права під час здійснення правосуддя, що унеможливило реалізацію </w:t>
      </w:r>
      <w:r w:rsidR="00BA13FD" w:rsidRPr="00BA13FD">
        <w:rPr>
          <w:rFonts w:eastAsiaTheme="minorHAnsi"/>
        </w:rPr>
        <w:t>ОСОБА1</w:t>
      </w:r>
      <w:r>
        <w:rPr>
          <w:rFonts w:eastAsiaTheme="minorHAnsi"/>
        </w:rPr>
        <w:t xml:space="preserve"> як учасником судового процесу наданих процесуальних прав та виконання процесуальних обов’язків, оскільки розгляд вказаного клопотання відбувся без</w:t>
      </w:r>
      <w:r>
        <w:t xml:space="preserve"> повідомлення та участі </w:t>
      </w:r>
      <w:r w:rsidR="00BA13FD" w:rsidRPr="00BA13FD">
        <w:t>ОСОБА1</w:t>
      </w:r>
      <w:r>
        <w:t xml:space="preserve"> – володільця майна.</w:t>
      </w:r>
    </w:p>
    <w:p w:rsidR="00A64949" w:rsidRDefault="00A64949" w:rsidP="00A64949">
      <w:pPr>
        <w:pStyle w:val="Style98"/>
        <w:spacing w:line="240" w:lineRule="auto"/>
        <w:ind w:firstLine="709"/>
      </w:pPr>
      <w:r>
        <w:rPr>
          <w:color w:val="000000"/>
          <w:lang w:eastAsia="uk-UA"/>
        </w:rPr>
        <w:t xml:space="preserve">У зв’язку із наведеним адвокат Волошин І.В. просив притягнути суддю </w:t>
      </w:r>
      <w:r>
        <w:rPr>
          <w:color w:val="000000"/>
          <w:shd w:val="clear" w:color="auto" w:fill="FFFFFF"/>
          <w:lang w:eastAsia="uk-UA"/>
        </w:rPr>
        <w:t>Подільського районного суду міста Києва Ларіонову Н.М.</w:t>
      </w:r>
      <w:r>
        <w:rPr>
          <w:color w:val="000000"/>
        </w:rPr>
        <w:t xml:space="preserve"> </w:t>
      </w:r>
      <w:r>
        <w:rPr>
          <w:color w:val="000000"/>
          <w:lang w:eastAsia="uk-UA"/>
        </w:rPr>
        <w:t>до дисциплінарної відповідальності.</w:t>
      </w:r>
    </w:p>
    <w:p w:rsidR="00A64949" w:rsidRDefault="00A64949" w:rsidP="00A64949">
      <w:pPr>
        <w:widowControl w:val="0"/>
        <w:spacing w:after="0" w:line="240" w:lineRule="auto"/>
        <w:ind w:firstLine="709"/>
        <w:jc w:val="both"/>
        <w:rPr>
          <w:rFonts w:ascii="Times New Roman" w:eastAsia="Times New Roman" w:hAnsi="Times New Roman"/>
          <w:color w:val="000000"/>
          <w:sz w:val="28"/>
          <w:szCs w:val="28"/>
          <w:lang w:eastAsia="uk-UA" w:bidi="uk-UA"/>
        </w:rPr>
      </w:pPr>
      <w:r>
        <w:rPr>
          <w:rFonts w:ascii="Times New Roman" w:hAnsi="Times New Roman"/>
          <w:sz w:val="28"/>
          <w:szCs w:val="28"/>
        </w:rPr>
        <w:t xml:space="preserve">У наданих до Вищої ради правосуддя поясненнях щодо тверджень скаржника про розгляд клопотання </w:t>
      </w:r>
      <w:r>
        <w:rPr>
          <w:rFonts w:ascii="Times New Roman" w:eastAsiaTheme="minorHAnsi" w:hAnsi="Times New Roman"/>
          <w:sz w:val="28"/>
          <w:szCs w:val="28"/>
        </w:rPr>
        <w:t xml:space="preserve">про арешт майна у кримінальному провадженні № </w:t>
      </w:r>
      <w:r w:rsidR="00BA13FD" w:rsidRPr="00BA13FD">
        <w:rPr>
          <w:rFonts w:ascii="Times New Roman" w:eastAsiaTheme="minorHAnsi" w:hAnsi="Times New Roman"/>
          <w:sz w:val="28"/>
          <w:szCs w:val="28"/>
        </w:rPr>
        <w:t>______________</w:t>
      </w:r>
      <w:r>
        <w:rPr>
          <w:rFonts w:ascii="Times New Roman" w:eastAsiaTheme="minorHAnsi" w:hAnsi="Times New Roman"/>
          <w:sz w:val="28"/>
          <w:szCs w:val="28"/>
        </w:rPr>
        <w:t xml:space="preserve"> </w:t>
      </w:r>
      <w:r>
        <w:rPr>
          <w:rFonts w:ascii="Times New Roman" w:hAnsi="Times New Roman"/>
          <w:sz w:val="28"/>
          <w:szCs w:val="28"/>
        </w:rPr>
        <w:t xml:space="preserve">за відсутності володільця майна суддя Ларіонова Н.М. повідомила, що </w:t>
      </w:r>
      <w:r>
        <w:rPr>
          <w:rFonts w:ascii="Times New Roman" w:eastAsia="Times New Roman" w:hAnsi="Times New Roman"/>
          <w:color w:val="000000"/>
          <w:sz w:val="28"/>
          <w:szCs w:val="28"/>
          <w:lang w:eastAsia="uk-UA" w:bidi="uk-UA"/>
        </w:rPr>
        <w:t xml:space="preserve">адвокат Волошин І.В. як представник власника майна </w:t>
      </w:r>
      <w:r w:rsidR="00BA13FD" w:rsidRPr="00BA13FD">
        <w:rPr>
          <w:rFonts w:ascii="Times New Roman" w:eastAsia="Times New Roman" w:hAnsi="Times New Roman"/>
          <w:color w:val="000000"/>
          <w:sz w:val="28"/>
          <w:szCs w:val="28"/>
          <w:lang w:eastAsia="uk-UA" w:bidi="uk-UA"/>
        </w:rPr>
        <w:t>ОСОБА1</w:t>
      </w:r>
      <w:r>
        <w:rPr>
          <w:rFonts w:ascii="Times New Roman" w:eastAsia="Times New Roman" w:hAnsi="Times New Roman"/>
          <w:color w:val="000000"/>
          <w:sz w:val="28"/>
          <w:szCs w:val="28"/>
          <w:lang w:eastAsia="uk-UA" w:bidi="uk-UA"/>
        </w:rPr>
        <w:t xml:space="preserve"> був письмово поінформований про результати розгляду справи № 758/4923/20, а отже, його право на ознайомлення із процесуальним рішенням – ухвалою слідчого судді від 29 квітня 2020 року та на отримання її копії дотримано, що повністю відповідає вимогам частини першої статті 27 Кримінального процесуального кодексу України (далі – КПК України).</w:t>
      </w:r>
    </w:p>
    <w:p w:rsidR="00A64949" w:rsidRDefault="00A64949" w:rsidP="00A64949">
      <w:pPr>
        <w:widowControl w:val="0"/>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Крім того, суддя вказала, що відповідно до частини третьої статті 395 КПК України, якщо ухвалу суду було постановлено без виклику особи, яка її оскаржує, строк апеляційного оскарження для такої особи обчислюється з дня отримання нею копії судового рішення. Отже, чинним законодавством передбачено право власника майна в апеляційному порядку оскаржити ухвалу слідчого судді про накладення арешту на майно.</w:t>
      </w:r>
    </w:p>
    <w:p w:rsidR="00A64949" w:rsidRDefault="00A64949" w:rsidP="00A64949">
      <w:pPr>
        <w:pStyle w:val="Style98"/>
        <w:spacing w:line="240" w:lineRule="auto"/>
        <w:ind w:firstLine="709"/>
        <w:rPr>
          <w:color w:val="000000"/>
          <w:lang w:eastAsia="uk-UA" w:bidi="uk-UA"/>
        </w:rPr>
      </w:pPr>
      <w:r>
        <w:rPr>
          <w:color w:val="000000"/>
          <w:lang w:eastAsia="uk-UA" w:bidi="uk-UA"/>
        </w:rPr>
        <w:t>Власник майна скористався своїм правом апеляційного оскарження. На ухвалу Подільського районного суду міста Києва від 29 квітня 2020 року подано апеляційну скаргу. Крім того, статтею 174 КПК України передбачено право звернення власника майна з клопотанням про скасування арешту майна.</w:t>
      </w:r>
    </w:p>
    <w:p w:rsidR="00A64949" w:rsidRDefault="00A64949" w:rsidP="00A64949">
      <w:pPr>
        <w:pStyle w:val="Style98"/>
        <w:spacing w:line="240" w:lineRule="auto"/>
        <w:ind w:firstLine="709"/>
      </w:pPr>
      <w:r>
        <w:rPr>
          <w:color w:val="000000"/>
          <w:lang w:eastAsia="uk-UA" w:bidi="uk-UA"/>
        </w:rPr>
        <w:t xml:space="preserve">Напередодні засідання Дисциплінарної палати суддя Ларіонова Н.М. повідомила, що братиме участь у засіданні </w:t>
      </w:r>
      <w:r>
        <w:t>Першої Дисциплінарної палати Вищої ради правосуддя особисто, а також надала додаткові пояснення та документи, в тому числі інформацію про судове навантаження та показники здійснення судочинства.</w:t>
      </w:r>
    </w:p>
    <w:p w:rsidR="00A64949" w:rsidRDefault="00A64949" w:rsidP="00A64949">
      <w:pPr>
        <w:pStyle w:val="Style98"/>
        <w:spacing w:line="240" w:lineRule="auto"/>
        <w:ind w:firstLine="709"/>
      </w:pPr>
      <w:r>
        <w:t>У додаткових поясненнях суддя Ларіонова Н.М. зазначила</w:t>
      </w:r>
      <w:r>
        <w:rPr>
          <w:color w:val="000000"/>
          <w:lang w:eastAsia="uk-UA" w:bidi="uk-UA"/>
        </w:rPr>
        <w:t xml:space="preserve">, що, на її думку, прийняте нею рішення не порушує прав </w:t>
      </w:r>
      <w:r w:rsidR="007410A9" w:rsidRPr="007410A9">
        <w:rPr>
          <w:color w:val="000000"/>
          <w:lang w:eastAsia="uk-UA" w:bidi="uk-UA"/>
        </w:rPr>
        <w:t>ОСОБА1</w:t>
      </w:r>
      <w:r>
        <w:rPr>
          <w:color w:val="000000"/>
          <w:lang w:eastAsia="uk-UA" w:bidi="uk-UA"/>
        </w:rPr>
        <w:t xml:space="preserve">, оскільки він міг звернутися до суду апеляційної інстанції з апеляційною скаргою на ухвалене нею рішення або до слідчого судді із клопотанням про скасування арешту майна. Крім того, вказала, що у справі </w:t>
      </w:r>
      <w:r>
        <w:t>№ 758/4923/20 нею вирішувалось питання про арешт майна, яке не було тимчасово вилученим, а тому з метою забезпечення арешту могла розглядати його без повідомлення власника майна.</w:t>
      </w:r>
    </w:p>
    <w:p w:rsidR="00A64949" w:rsidRDefault="00A64949" w:rsidP="00A64949">
      <w:pPr>
        <w:pStyle w:val="Style98"/>
        <w:spacing w:line="240" w:lineRule="auto"/>
        <w:ind w:firstLine="709"/>
      </w:pPr>
      <w:r>
        <w:t xml:space="preserve">Повідомляючи інформацію про своє судове навантаження, суддя Ларіонова Н.М. наголосила, що із серпня 2018 року у </w:t>
      </w:r>
      <w:r>
        <w:rPr>
          <w:color w:val="000000"/>
          <w:shd w:val="clear" w:color="auto" w:fill="FFFFFF"/>
          <w:lang w:eastAsia="uk-UA"/>
        </w:rPr>
        <w:t xml:space="preserve">Подільському районному суді міста Києва розгляд цивільних, адміністративних справ та клопотань органів </w:t>
      </w:r>
      <w:r>
        <w:rPr>
          <w:color w:val="000000"/>
          <w:shd w:val="clear" w:color="auto" w:fill="FFFFFF"/>
          <w:lang w:eastAsia="uk-UA"/>
        </w:rPr>
        <w:lastRenderedPageBreak/>
        <w:t>досудового розслідування здійснюють всього 4 судді, в тому числі вона. У 2017 та 2018 роках у її провадженні перебувало майже по 4000 судових справ, з яких розглянуто 2100 та 2600 справ відповідно, у 2019 році – 3200 справ, з яких розглянуто майже 2000 справ, у 2020 році (за 10 місяців) у її провадженні перебувало 3300 справ, з яких розглянуто майже 1700 справ. Крім того, вказала, що кожного робочого дня вона призначає до розгляду в середньому 25–30 справ, а в окремі дні – від 30 до 40 справ, в тому числі й ті, що підлягають невідкладному розгляду. На підтвердження цих пояснень суддя надала документи щодо свого навантаження за відповідні періоди.</w:t>
      </w:r>
    </w:p>
    <w:p w:rsidR="00A64949" w:rsidRDefault="00A64949" w:rsidP="00A64949">
      <w:pPr>
        <w:pStyle w:val="Style98"/>
        <w:spacing w:line="240" w:lineRule="auto"/>
        <w:ind w:firstLine="709"/>
      </w:pPr>
      <w:r>
        <w:t xml:space="preserve">Під час засідання Дисциплінарної палати суддя </w:t>
      </w:r>
      <w:r>
        <w:rPr>
          <w:color w:val="000000"/>
          <w:lang w:eastAsia="uk-UA" w:bidi="uk-UA"/>
        </w:rPr>
        <w:t>Ларіонова Н.М. надала пояснення,</w:t>
      </w:r>
      <w:r>
        <w:rPr>
          <w:rFonts w:eastAsiaTheme="minorHAnsi"/>
        </w:rPr>
        <w:t xml:space="preserve"> </w:t>
      </w:r>
      <w:r>
        <w:rPr>
          <w:color w:val="000000"/>
          <w:lang w:eastAsia="uk-UA" w:bidi="uk-UA"/>
        </w:rPr>
        <w:t xml:space="preserve">аналогічні вказаним вище, </w:t>
      </w:r>
      <w:r>
        <w:rPr>
          <w:rFonts w:eastAsiaTheme="minorHAnsi"/>
        </w:rPr>
        <w:t>та</w:t>
      </w:r>
      <w:r>
        <w:t xml:space="preserve"> просила врахувати її навантаження і показники роботи.</w:t>
      </w:r>
    </w:p>
    <w:p w:rsidR="00A64949" w:rsidRDefault="00A64949" w:rsidP="00A64949">
      <w:pPr>
        <w:pStyle w:val="20"/>
        <w:shd w:val="clear" w:color="auto" w:fill="auto"/>
        <w:spacing w:after="0" w:line="240" w:lineRule="auto"/>
        <w:ind w:firstLine="709"/>
        <w:jc w:val="both"/>
        <w:rPr>
          <w:b w:val="0"/>
          <w:sz w:val="28"/>
          <w:szCs w:val="28"/>
        </w:rPr>
      </w:pPr>
      <w:r>
        <w:rPr>
          <w:b w:val="0"/>
          <w:sz w:val="28"/>
          <w:szCs w:val="28"/>
        </w:rPr>
        <w:t>Під час розгляду дисциплінарної справи встановлено таке.</w:t>
      </w:r>
    </w:p>
    <w:p w:rsidR="00A64949" w:rsidRDefault="00A64949" w:rsidP="00A64949">
      <w:pPr>
        <w:widowControl w:val="0"/>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27 квітня 2020 року </w:t>
      </w:r>
      <w:r>
        <w:rPr>
          <w:rFonts w:ascii="Times New Roman" w:eastAsia="Times New Roman" w:hAnsi="Times New Roman"/>
          <w:color w:val="000000"/>
          <w:sz w:val="28"/>
          <w:szCs w:val="28"/>
          <w:lang w:val="en-US" w:eastAsia="uk-UA" w:bidi="uk-UA"/>
        </w:rPr>
        <w:t>c</w:t>
      </w:r>
      <w:proofErr w:type="spellStart"/>
      <w:r>
        <w:rPr>
          <w:rFonts w:ascii="Times New Roman" w:eastAsia="Times New Roman" w:hAnsi="Times New Roman"/>
          <w:color w:val="000000"/>
          <w:sz w:val="28"/>
          <w:szCs w:val="28"/>
          <w:lang w:eastAsia="uk-UA" w:bidi="uk-UA"/>
        </w:rPr>
        <w:t>лідчий</w:t>
      </w:r>
      <w:proofErr w:type="spellEnd"/>
      <w:r>
        <w:rPr>
          <w:rFonts w:ascii="Times New Roman" w:eastAsia="Times New Roman" w:hAnsi="Times New Roman"/>
          <w:color w:val="000000"/>
          <w:sz w:val="28"/>
          <w:szCs w:val="28"/>
          <w:lang w:eastAsia="uk-UA" w:bidi="uk-UA"/>
        </w:rPr>
        <w:t xml:space="preserve"> слідчого управління поліції в метрополітені                       </w:t>
      </w:r>
      <w:r>
        <w:rPr>
          <w:rFonts w:ascii="Times New Roman" w:eastAsia="Times New Roman" w:hAnsi="Times New Roman"/>
          <w:color w:val="000000"/>
          <w:sz w:val="28"/>
          <w:szCs w:val="28"/>
          <w:lang w:eastAsia="ru-RU" w:bidi="ru-RU"/>
        </w:rPr>
        <w:t xml:space="preserve">Головного управління </w:t>
      </w:r>
      <w:r>
        <w:rPr>
          <w:rFonts w:ascii="Times New Roman" w:eastAsia="Times New Roman" w:hAnsi="Times New Roman"/>
          <w:color w:val="000000"/>
          <w:sz w:val="28"/>
          <w:szCs w:val="28"/>
          <w:lang w:eastAsia="uk-UA" w:bidi="uk-UA"/>
        </w:rPr>
        <w:t xml:space="preserve">Національної поліції у місті Києві </w:t>
      </w:r>
      <w:proofErr w:type="spellStart"/>
      <w:r>
        <w:rPr>
          <w:rFonts w:ascii="Times New Roman" w:eastAsia="Times New Roman" w:hAnsi="Times New Roman"/>
          <w:color w:val="000000"/>
          <w:sz w:val="28"/>
          <w:szCs w:val="28"/>
          <w:lang w:eastAsia="uk-UA" w:bidi="uk-UA"/>
        </w:rPr>
        <w:t>Мішкін</w:t>
      </w:r>
      <w:proofErr w:type="spellEnd"/>
      <w:r>
        <w:rPr>
          <w:rFonts w:ascii="Times New Roman" w:eastAsia="Times New Roman" w:hAnsi="Times New Roman"/>
          <w:color w:val="000000"/>
          <w:sz w:val="28"/>
          <w:szCs w:val="28"/>
          <w:lang w:eastAsia="uk-UA" w:bidi="uk-UA"/>
        </w:rPr>
        <w:t xml:space="preserve"> А.І. як слідчий групи слідчих у кримінальному провадженні </w:t>
      </w:r>
      <w:r>
        <w:rPr>
          <w:rFonts w:ascii="Times New Roman" w:eastAsiaTheme="minorHAnsi" w:hAnsi="Times New Roman"/>
          <w:sz w:val="28"/>
          <w:szCs w:val="28"/>
        </w:rPr>
        <w:t xml:space="preserve">№ </w:t>
      </w:r>
      <w:r w:rsidR="007410A9" w:rsidRPr="007410A9">
        <w:rPr>
          <w:rFonts w:ascii="Times New Roman" w:eastAsiaTheme="minorHAnsi" w:hAnsi="Times New Roman"/>
          <w:sz w:val="28"/>
          <w:szCs w:val="28"/>
        </w:rPr>
        <w:t>_______________</w:t>
      </w:r>
      <w:r>
        <w:rPr>
          <w:rFonts w:ascii="Times New Roman" w:eastAsiaTheme="minorHAnsi" w:hAnsi="Times New Roman"/>
          <w:sz w:val="28"/>
          <w:szCs w:val="28"/>
        </w:rPr>
        <w:t xml:space="preserve"> від                         12 листопада 2019 року за ознаками кримінального правопорушення, передбаченого частиною другою статті 191 КК України</w:t>
      </w:r>
      <w:r>
        <w:rPr>
          <w:rFonts w:ascii="Times New Roman" w:eastAsia="Times New Roman" w:hAnsi="Times New Roman"/>
          <w:color w:val="000000"/>
          <w:sz w:val="28"/>
          <w:szCs w:val="28"/>
          <w:lang w:eastAsia="uk-UA" w:bidi="uk-UA"/>
        </w:rPr>
        <w:t xml:space="preserve">, звернувся до Подільського районного суду міста Києва з клопотанням, погодженим із процесуальним керівником – прокурором Київської місцевої прокуратури № </w:t>
      </w:r>
      <w:r>
        <w:rPr>
          <w:rFonts w:ascii="Times New Roman" w:eastAsia="Times New Roman" w:hAnsi="Times New Roman"/>
          <w:color w:val="000000"/>
          <w:sz w:val="28"/>
          <w:szCs w:val="28"/>
          <w:lang w:val="de-DE" w:eastAsia="de-DE" w:bidi="de-DE"/>
        </w:rPr>
        <w:t xml:space="preserve">7 </w:t>
      </w:r>
      <w:proofErr w:type="spellStart"/>
      <w:r>
        <w:rPr>
          <w:rFonts w:ascii="Times New Roman" w:eastAsia="Times New Roman" w:hAnsi="Times New Roman"/>
          <w:color w:val="000000"/>
          <w:sz w:val="28"/>
          <w:szCs w:val="28"/>
          <w:lang w:eastAsia="ru-RU" w:bidi="ru-RU"/>
        </w:rPr>
        <w:t>Олексюком</w:t>
      </w:r>
      <w:proofErr w:type="spellEnd"/>
      <w:r>
        <w:rPr>
          <w:rFonts w:ascii="Times New Roman" w:eastAsia="Times New Roman" w:hAnsi="Times New Roman"/>
          <w:color w:val="000000"/>
          <w:sz w:val="28"/>
          <w:szCs w:val="28"/>
          <w:lang w:eastAsia="ru-RU" w:bidi="ru-RU"/>
        </w:rPr>
        <w:t xml:space="preserve"> </w:t>
      </w:r>
      <w:r>
        <w:rPr>
          <w:rFonts w:ascii="Times New Roman" w:eastAsia="Times New Roman" w:hAnsi="Times New Roman"/>
          <w:color w:val="000000"/>
          <w:sz w:val="28"/>
          <w:szCs w:val="28"/>
          <w:lang w:eastAsia="uk-UA" w:bidi="uk-UA"/>
        </w:rPr>
        <w:t xml:space="preserve">В.С. (входить до групи прокурорів у вказаному кримінальному провадженні), в якому просив накласти арешт на майно, вилучене в ході проведення 11 лютого 2020 року обшуку за </w:t>
      </w:r>
      <w:proofErr w:type="spellStart"/>
      <w:r>
        <w:rPr>
          <w:rFonts w:ascii="Times New Roman" w:eastAsia="Times New Roman" w:hAnsi="Times New Roman"/>
          <w:color w:val="000000"/>
          <w:sz w:val="28"/>
          <w:szCs w:val="28"/>
          <w:lang w:eastAsia="uk-UA" w:bidi="uk-UA"/>
        </w:rPr>
        <w:t>адресою</w:t>
      </w:r>
      <w:proofErr w:type="spellEnd"/>
      <w:r>
        <w:rPr>
          <w:rFonts w:ascii="Times New Roman" w:eastAsia="Times New Roman" w:hAnsi="Times New Roman"/>
          <w:color w:val="000000"/>
          <w:sz w:val="28"/>
          <w:szCs w:val="28"/>
          <w:lang w:eastAsia="uk-UA" w:bidi="uk-UA"/>
        </w:rPr>
        <w:t xml:space="preserve">: </w:t>
      </w:r>
      <w:r w:rsidR="007410A9" w:rsidRPr="007410A9">
        <w:rPr>
          <w:rFonts w:ascii="Times New Roman" w:eastAsia="Times New Roman" w:hAnsi="Times New Roman"/>
          <w:color w:val="000000"/>
          <w:sz w:val="28"/>
          <w:szCs w:val="28"/>
          <w:lang w:eastAsia="uk-UA" w:bidi="uk-UA"/>
        </w:rPr>
        <w:t>_______________________</w:t>
      </w:r>
      <w:r>
        <w:rPr>
          <w:rFonts w:ascii="Times New Roman" w:eastAsia="Times New Roman" w:hAnsi="Times New Roman"/>
          <w:color w:val="000000"/>
          <w:sz w:val="28"/>
          <w:szCs w:val="28"/>
          <w:lang w:eastAsia="uk-UA" w:bidi="uk-UA"/>
        </w:rPr>
        <w:t xml:space="preserve">, а саме: жорсткий диск срібного кольору марки </w:t>
      </w:r>
      <w:r>
        <w:rPr>
          <w:rFonts w:ascii="Times New Roman" w:eastAsia="Times New Roman" w:hAnsi="Times New Roman"/>
          <w:color w:val="000000"/>
          <w:sz w:val="28"/>
          <w:szCs w:val="28"/>
          <w:lang w:val="de-DE" w:eastAsia="de-DE" w:bidi="de-DE"/>
        </w:rPr>
        <w:t>«S</w:t>
      </w:r>
      <w:proofErr w:type="spellStart"/>
      <w:r>
        <w:rPr>
          <w:rFonts w:ascii="Times New Roman" w:eastAsia="Times New Roman" w:hAnsi="Times New Roman"/>
          <w:color w:val="000000"/>
          <w:sz w:val="28"/>
          <w:szCs w:val="28"/>
          <w:lang w:val="en-US" w:eastAsia="de-DE" w:bidi="de-DE"/>
        </w:rPr>
        <w:t>amsung</w:t>
      </w:r>
      <w:proofErr w:type="spellEnd"/>
      <w:r>
        <w:rPr>
          <w:rFonts w:ascii="Times New Roman" w:eastAsia="Times New Roman" w:hAnsi="Times New Roman"/>
          <w:color w:val="000000"/>
          <w:sz w:val="28"/>
          <w:szCs w:val="28"/>
          <w:lang w:val="de-DE" w:eastAsia="de-DE" w:bidi="de-DE"/>
        </w:rPr>
        <w:t xml:space="preserve">» </w:t>
      </w:r>
      <w:r>
        <w:rPr>
          <w:rFonts w:ascii="Times New Roman" w:eastAsia="Times New Roman" w:hAnsi="Times New Roman"/>
          <w:color w:val="000000"/>
          <w:sz w:val="28"/>
          <w:szCs w:val="28"/>
          <w:lang w:eastAsia="uk-UA" w:bidi="uk-UA"/>
        </w:rPr>
        <w:t xml:space="preserve">із серійним номером </w:t>
      </w:r>
      <w:r>
        <w:rPr>
          <w:rFonts w:ascii="Times New Roman" w:eastAsia="Times New Roman" w:hAnsi="Times New Roman"/>
          <w:color w:val="000000"/>
          <w:sz w:val="28"/>
          <w:szCs w:val="28"/>
          <w:lang w:val="de-DE" w:eastAsia="de-DE" w:bidi="de-DE"/>
        </w:rPr>
        <w:t xml:space="preserve">S33059EF711932 </w:t>
      </w:r>
      <w:r>
        <w:rPr>
          <w:rFonts w:ascii="Times New Roman" w:eastAsia="Times New Roman" w:hAnsi="Times New Roman"/>
          <w:color w:val="000000"/>
          <w:sz w:val="28"/>
          <w:szCs w:val="28"/>
          <w:lang w:eastAsia="uk-UA" w:bidi="uk-UA"/>
        </w:rPr>
        <w:t xml:space="preserve">об’ємом 550 </w:t>
      </w:r>
      <w:r>
        <w:rPr>
          <w:rFonts w:ascii="Times New Roman" w:eastAsia="Times New Roman" w:hAnsi="Times New Roman"/>
          <w:color w:val="000000"/>
          <w:sz w:val="28"/>
          <w:szCs w:val="28"/>
          <w:lang w:val="de-DE" w:eastAsia="de-DE" w:bidi="de-DE"/>
        </w:rPr>
        <w:t xml:space="preserve">GB, </w:t>
      </w:r>
      <w:r>
        <w:rPr>
          <w:rFonts w:ascii="Times New Roman" w:eastAsia="Times New Roman" w:hAnsi="Times New Roman"/>
          <w:color w:val="000000"/>
          <w:sz w:val="28"/>
          <w:szCs w:val="28"/>
          <w:lang w:eastAsia="uk-UA" w:bidi="uk-UA"/>
        </w:rPr>
        <w:t xml:space="preserve">блокнот синього кольору з написом «Сила </w:t>
      </w:r>
      <w:proofErr w:type="spellStart"/>
      <w:r>
        <w:rPr>
          <w:rFonts w:ascii="Times New Roman" w:eastAsia="Times New Roman" w:hAnsi="Times New Roman"/>
          <w:color w:val="000000"/>
          <w:sz w:val="28"/>
          <w:szCs w:val="28"/>
          <w:lang w:eastAsia="uk-UA" w:bidi="uk-UA"/>
        </w:rPr>
        <w:t>паур</w:t>
      </w:r>
      <w:proofErr w:type="spellEnd"/>
      <w:r>
        <w:rPr>
          <w:rFonts w:ascii="Times New Roman" w:eastAsia="Times New Roman" w:hAnsi="Times New Roman"/>
          <w:color w:val="000000"/>
          <w:sz w:val="28"/>
          <w:szCs w:val="28"/>
          <w:lang w:eastAsia="uk-UA" w:bidi="uk-UA"/>
        </w:rPr>
        <w:t xml:space="preserve"> – енергія незалежності» із чорновими записами, чотири аркуші формату А4 із чорновими записами, жорсткий диск срібного кольору марки </w:t>
      </w:r>
      <w:r>
        <w:rPr>
          <w:rFonts w:ascii="Times New Roman" w:eastAsia="Times New Roman" w:hAnsi="Times New Roman"/>
          <w:color w:val="000000"/>
          <w:sz w:val="28"/>
          <w:szCs w:val="28"/>
          <w:lang w:val="de-DE" w:eastAsia="de-DE" w:bidi="de-DE"/>
        </w:rPr>
        <w:t>«</w:t>
      </w:r>
      <w:proofErr w:type="spellStart"/>
      <w:r>
        <w:rPr>
          <w:rFonts w:ascii="Times New Roman" w:eastAsia="Times New Roman" w:hAnsi="Times New Roman"/>
          <w:color w:val="000000"/>
          <w:sz w:val="28"/>
          <w:szCs w:val="28"/>
          <w:lang w:val="de-DE" w:eastAsia="de-DE" w:bidi="de-DE"/>
        </w:rPr>
        <w:t>Transerd</w:t>
      </w:r>
      <w:proofErr w:type="spellEnd"/>
      <w:r>
        <w:rPr>
          <w:rFonts w:ascii="Times New Roman" w:eastAsia="Times New Roman" w:hAnsi="Times New Roman"/>
          <w:color w:val="000000"/>
          <w:sz w:val="28"/>
          <w:szCs w:val="28"/>
          <w:lang w:val="de-DE" w:eastAsia="de-DE" w:bidi="de-DE"/>
        </w:rPr>
        <w:t>»</w:t>
      </w:r>
      <w:r>
        <w:rPr>
          <w:rFonts w:ascii="Times New Roman" w:eastAsia="Times New Roman" w:hAnsi="Times New Roman"/>
          <w:color w:val="000000"/>
          <w:sz w:val="28"/>
          <w:szCs w:val="28"/>
          <w:lang w:eastAsia="de-DE" w:bidi="de-DE"/>
        </w:rPr>
        <w:t>,</w:t>
      </w:r>
      <w:r>
        <w:rPr>
          <w:rFonts w:ascii="Times New Roman" w:eastAsia="Times New Roman" w:hAnsi="Times New Roman"/>
          <w:color w:val="000000"/>
          <w:sz w:val="28"/>
          <w:szCs w:val="28"/>
          <w:lang w:eastAsia="uk-UA" w:bidi="uk-UA"/>
        </w:rPr>
        <w:t xml:space="preserve"> серійний номер </w:t>
      </w:r>
      <w:r>
        <w:rPr>
          <w:rFonts w:ascii="Times New Roman" w:eastAsia="Times New Roman" w:hAnsi="Times New Roman"/>
          <w:color w:val="000000"/>
          <w:sz w:val="28"/>
          <w:szCs w:val="28"/>
          <w:lang w:val="de-DE" w:eastAsia="de-DE" w:bidi="de-DE"/>
        </w:rPr>
        <w:t>F39767-0381</w:t>
      </w:r>
      <w:r>
        <w:rPr>
          <w:rFonts w:ascii="Times New Roman" w:eastAsia="Times New Roman" w:hAnsi="Times New Roman"/>
          <w:color w:val="000000"/>
          <w:sz w:val="28"/>
          <w:szCs w:val="28"/>
          <w:lang w:eastAsia="de-DE" w:bidi="de-DE"/>
        </w:rPr>
        <w:t>,</w:t>
      </w:r>
      <w:r>
        <w:rPr>
          <w:rFonts w:ascii="Times New Roman" w:eastAsia="Times New Roman" w:hAnsi="Times New Roman"/>
          <w:color w:val="000000"/>
          <w:sz w:val="28"/>
          <w:szCs w:val="28"/>
          <w:lang w:val="de-DE" w:eastAsia="de-DE" w:bidi="de-DE"/>
        </w:rPr>
        <w:t xml:space="preserve"> </w:t>
      </w:r>
      <w:r>
        <w:rPr>
          <w:rFonts w:ascii="Times New Roman" w:eastAsia="Times New Roman" w:hAnsi="Times New Roman"/>
          <w:color w:val="000000"/>
          <w:sz w:val="28"/>
          <w:szCs w:val="28"/>
          <w:lang w:eastAsia="uk-UA" w:bidi="uk-UA"/>
        </w:rPr>
        <w:t xml:space="preserve">об’ємом                 1 </w:t>
      </w:r>
      <w:r>
        <w:rPr>
          <w:rFonts w:ascii="Times New Roman" w:eastAsia="Times New Roman" w:hAnsi="Times New Roman"/>
          <w:color w:val="000000"/>
          <w:sz w:val="28"/>
          <w:szCs w:val="28"/>
          <w:lang w:eastAsia="ru-RU" w:bidi="ru-RU"/>
        </w:rPr>
        <w:t xml:space="preserve">ТВ (далі – майно), </w:t>
      </w:r>
      <w:r>
        <w:rPr>
          <w:rFonts w:ascii="Times New Roman" w:eastAsia="Times New Roman" w:hAnsi="Times New Roman"/>
          <w:color w:val="000000"/>
          <w:sz w:val="28"/>
          <w:szCs w:val="28"/>
          <w:lang w:eastAsia="uk-UA" w:bidi="uk-UA"/>
        </w:rPr>
        <w:t xml:space="preserve">власником яких є </w:t>
      </w:r>
      <w:r w:rsidR="007410A9" w:rsidRPr="007410A9">
        <w:rPr>
          <w:rFonts w:ascii="Times New Roman" w:eastAsia="Times New Roman" w:hAnsi="Times New Roman"/>
          <w:color w:val="000000"/>
          <w:sz w:val="28"/>
          <w:szCs w:val="28"/>
          <w:lang w:eastAsia="uk-UA" w:bidi="uk-UA"/>
        </w:rPr>
        <w:t>ОСОБА1</w:t>
      </w:r>
      <w:r>
        <w:rPr>
          <w:rFonts w:ascii="Times New Roman" w:eastAsia="Times New Roman" w:hAnsi="Times New Roman"/>
          <w:color w:val="000000"/>
          <w:sz w:val="28"/>
          <w:szCs w:val="28"/>
          <w:lang w:eastAsia="uk-UA" w:bidi="uk-UA"/>
        </w:rPr>
        <w:t>.</w:t>
      </w:r>
    </w:p>
    <w:p w:rsidR="00A64949" w:rsidRDefault="00A64949" w:rsidP="00A64949">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heme="minorHAnsi" w:hAnsi="Times New Roman"/>
          <w:sz w:val="28"/>
          <w:szCs w:val="28"/>
        </w:rPr>
        <w:t xml:space="preserve">Ухвалою судді Подільського районного суду міста Києва Ларіонової Н.М. від 29 квітня 2020 року клопотання органу досудового розслідування про арешт майна задоволено. Накладено арешт </w:t>
      </w:r>
      <w:r>
        <w:rPr>
          <w:rFonts w:ascii="Times New Roman" w:eastAsia="Times New Roman" w:hAnsi="Times New Roman"/>
          <w:color w:val="000000"/>
          <w:sz w:val="28"/>
          <w:szCs w:val="28"/>
          <w:lang w:eastAsia="ru-RU"/>
        </w:rPr>
        <w:t>на майно, вилучене під час проведеного                 11 лютого 2020 року обшуку, згідно з переліком, наведеним в ухвалі.</w:t>
      </w:r>
    </w:p>
    <w:p w:rsidR="00D25E88" w:rsidRDefault="00A64949" w:rsidP="00A64949">
      <w:pPr>
        <w:spacing w:after="0" w:line="240" w:lineRule="auto"/>
        <w:ind w:firstLine="709"/>
        <w:jc w:val="both"/>
        <w:rPr>
          <w:rFonts w:ascii="Times New Roman" w:hAnsi="Times New Roman"/>
          <w:sz w:val="28"/>
          <w:szCs w:val="28"/>
        </w:rPr>
      </w:pPr>
      <w:r w:rsidRPr="009A3D5C">
        <w:rPr>
          <w:rFonts w:ascii="Times New Roman" w:hAnsi="Times New Roman"/>
          <w:sz w:val="28"/>
          <w:szCs w:val="28"/>
        </w:rPr>
        <w:t>Вказане к</w:t>
      </w:r>
      <w:r w:rsidRPr="009A3D5C">
        <w:rPr>
          <w:rFonts w:ascii="Times New Roman" w:eastAsia="Times New Roman" w:hAnsi="Times New Roman"/>
          <w:sz w:val="28"/>
          <w:szCs w:val="28"/>
          <w:lang w:eastAsia="ru-RU"/>
        </w:rPr>
        <w:t>лопотання про арешт майна розглянуто слідчим суддею</w:t>
      </w:r>
      <w:r w:rsidRPr="009A3D5C">
        <w:rPr>
          <w:rFonts w:ascii="Times New Roman" w:hAnsi="Times New Roman"/>
          <w:color w:val="000000"/>
          <w:sz w:val="28"/>
          <w:szCs w:val="28"/>
        </w:rPr>
        <w:t xml:space="preserve"> </w:t>
      </w:r>
      <w:r w:rsidRPr="009A3D5C">
        <w:rPr>
          <w:rFonts w:ascii="Times New Roman" w:eastAsia="Times New Roman" w:hAnsi="Times New Roman"/>
          <w:color w:val="000000"/>
          <w:sz w:val="28"/>
          <w:szCs w:val="28"/>
          <w:lang w:eastAsia="ru-RU"/>
        </w:rPr>
        <w:t xml:space="preserve">Ларіоновою Н.М. за відсутності (без виклику) власника тимчасово вилученого майна – </w:t>
      </w:r>
      <w:r w:rsidR="007410A9" w:rsidRPr="007410A9">
        <w:rPr>
          <w:rFonts w:ascii="Times New Roman" w:hAnsi="Times New Roman"/>
          <w:sz w:val="28"/>
          <w:szCs w:val="28"/>
        </w:rPr>
        <w:t>ОСОБА1</w:t>
      </w:r>
      <w:r w:rsidRPr="009A3D5C">
        <w:rPr>
          <w:rFonts w:ascii="Times New Roman" w:hAnsi="Times New Roman"/>
          <w:sz w:val="28"/>
          <w:szCs w:val="28"/>
        </w:rPr>
        <w:t>.</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Кожному гарантується захист його прав, свобод та інтересів у розумні строки незалежним, безстороннім і справедливим судом, утвореним законом (частина перша статті 7 вказаного Закону).</w:t>
      </w:r>
    </w:p>
    <w:p w:rsidR="00A64949" w:rsidRDefault="00A64949" w:rsidP="00A64949">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Конвенцію було ратифіковано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а тому вона є частиною національного законодавства України.</w:t>
      </w:r>
    </w:p>
    <w:p w:rsidR="00A64949" w:rsidRDefault="00A64949" w:rsidP="00A64949">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Застосовуючи положення статті 6 Конвенції,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цією статтею (пункт 77 рішення у справі «</w:t>
      </w:r>
      <w:proofErr w:type="spellStart"/>
      <w:r>
        <w:rPr>
          <w:rFonts w:ascii="Times New Roman" w:eastAsia="Times New Roman" w:hAnsi="Times New Roman"/>
          <w:sz w:val="28"/>
          <w:szCs w:val="28"/>
          <w:lang w:eastAsia="ru-RU"/>
        </w:rPr>
        <w:t>Dilipak</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and</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Karakaya</w:t>
      </w:r>
      <w:proofErr w:type="spellEnd"/>
      <w:r>
        <w:rPr>
          <w:rFonts w:ascii="Times New Roman" w:eastAsia="Times New Roman" w:hAnsi="Times New Roman"/>
          <w:sz w:val="28"/>
          <w:szCs w:val="28"/>
          <w:lang w:eastAsia="ru-RU"/>
        </w:rPr>
        <w:t xml:space="preserve"> v. </w:t>
      </w:r>
      <w:proofErr w:type="spellStart"/>
      <w:r>
        <w:rPr>
          <w:rFonts w:ascii="Times New Roman" w:eastAsia="Times New Roman" w:hAnsi="Times New Roman"/>
          <w:sz w:val="28"/>
          <w:szCs w:val="28"/>
          <w:lang w:eastAsia="ru-RU"/>
        </w:rPr>
        <w:t>Turkey</w:t>
      </w:r>
      <w:proofErr w:type="spellEnd"/>
      <w:r>
        <w:rPr>
          <w:rFonts w:ascii="Times New Roman" w:eastAsia="Times New Roman" w:hAnsi="Times New Roman"/>
          <w:sz w:val="28"/>
          <w:szCs w:val="28"/>
          <w:lang w:eastAsia="ru-RU"/>
        </w:rPr>
        <w:t>» 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w:t>
      </w:r>
      <w:proofErr w:type="spellStart"/>
      <w:r>
        <w:rPr>
          <w:rFonts w:ascii="Times New Roman" w:eastAsia="Times New Roman" w:hAnsi="Times New Roman"/>
          <w:sz w:val="28"/>
          <w:szCs w:val="28"/>
          <w:lang w:eastAsia="ru-RU"/>
        </w:rPr>
        <w:t>Schmidt</w:t>
      </w:r>
      <w:proofErr w:type="spellEnd"/>
      <w:r>
        <w:rPr>
          <w:rFonts w:ascii="Times New Roman" w:eastAsia="Times New Roman" w:hAnsi="Times New Roman"/>
          <w:sz w:val="28"/>
          <w:szCs w:val="28"/>
          <w:lang w:eastAsia="ru-RU"/>
        </w:rPr>
        <w:t xml:space="preserve"> v. </w:t>
      </w:r>
      <w:proofErr w:type="spellStart"/>
      <w:r>
        <w:rPr>
          <w:rFonts w:ascii="Times New Roman" w:eastAsia="Times New Roman" w:hAnsi="Times New Roman"/>
          <w:sz w:val="28"/>
          <w:szCs w:val="28"/>
          <w:lang w:eastAsia="ru-RU"/>
        </w:rPr>
        <w:t>Latvia</w:t>
      </w:r>
      <w:proofErr w:type="spellEnd"/>
      <w:r>
        <w:rPr>
          <w:rFonts w:ascii="Times New Roman" w:eastAsia="Times New Roman" w:hAnsi="Times New Roman"/>
          <w:sz w:val="28"/>
          <w:szCs w:val="28"/>
          <w:lang w:eastAsia="ru-RU"/>
        </w:rPr>
        <w:t>» від 27 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вирішене питання про її права.</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Згідно зі статтею 1 Першого протоколу до Конвенції про захист прав людини і основоположних свобод будь-яке обмеження права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 </w:t>
      </w:r>
    </w:p>
    <w:p w:rsidR="00A64949" w:rsidRDefault="00A64949" w:rsidP="00A64949">
      <w:pPr>
        <w:suppressAutoHyphens/>
        <w:autoSpaceDE w:val="0"/>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Відповідно до пункту 18 частини першої статті 3 КПК України 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A64949" w:rsidRDefault="00A64949" w:rsidP="00A64949">
      <w:pPr>
        <w:pStyle w:val="20"/>
        <w:shd w:val="clear" w:color="auto" w:fill="auto"/>
        <w:spacing w:after="0" w:line="240" w:lineRule="auto"/>
        <w:ind w:firstLine="709"/>
        <w:jc w:val="both"/>
        <w:rPr>
          <w:rFonts w:eastAsiaTheme="minorHAnsi"/>
          <w:b w:val="0"/>
          <w:sz w:val="28"/>
          <w:szCs w:val="28"/>
        </w:rPr>
      </w:pPr>
      <w:r>
        <w:rPr>
          <w:b w:val="0"/>
          <w:sz w:val="28"/>
          <w:szCs w:val="28"/>
        </w:rPr>
        <w:t xml:space="preserve">Частиною першою статті 16 КПК України встановлено, що </w:t>
      </w:r>
      <w:r>
        <w:rPr>
          <w:b w:val="0"/>
          <w:sz w:val="28"/>
          <w:szCs w:val="28"/>
          <w:shd w:val="clear" w:color="auto" w:fill="FFFFFF"/>
        </w:rPr>
        <w:t>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цим Кодексом.</w:t>
      </w:r>
    </w:p>
    <w:p w:rsidR="00A64949" w:rsidRDefault="00A64949" w:rsidP="00A64949">
      <w:pPr>
        <w:suppressAutoHyphens/>
        <w:autoSpaceDE w:val="0"/>
        <w:spacing w:after="0" w:line="240" w:lineRule="auto"/>
        <w:ind w:firstLine="708"/>
        <w:jc w:val="both"/>
        <w:textAlignment w:val="baseline"/>
        <w:rPr>
          <w:rFonts w:ascii="Times New Roman" w:eastAsia="Times New Roman" w:hAnsi="Times New Roman"/>
          <w:bCs/>
          <w:sz w:val="28"/>
          <w:szCs w:val="28"/>
          <w:lang w:eastAsia="uk-UA"/>
        </w:rPr>
      </w:pPr>
      <w:r>
        <w:rPr>
          <w:rFonts w:ascii="Times New Roman" w:eastAsia="Times New Roman" w:hAnsi="Times New Roman"/>
          <w:bCs/>
          <w:sz w:val="28"/>
          <w:szCs w:val="28"/>
          <w:lang w:eastAsia="uk-UA"/>
        </w:rPr>
        <w:t>Статтями 134–136 КПК України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A64949" w:rsidRDefault="00A64949" w:rsidP="00A6494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lastRenderedPageBreak/>
        <w:t xml:space="preserve">Частиною </w:t>
      </w:r>
      <w:r>
        <w:rPr>
          <w:rFonts w:ascii="Times New Roman" w:eastAsia="Times New Roman" w:hAnsi="Times New Roman"/>
          <w:sz w:val="28"/>
          <w:szCs w:val="28"/>
          <w:lang w:eastAsia="ru-RU"/>
        </w:rPr>
        <w:t>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A64949" w:rsidRDefault="00A64949" w:rsidP="00A64949">
      <w:pPr>
        <w:suppressAutoHyphens/>
        <w:autoSpaceDE w:val="0"/>
        <w:spacing w:after="0" w:line="240" w:lineRule="auto"/>
        <w:ind w:firstLine="708"/>
        <w:jc w:val="both"/>
        <w:textAlignment w:val="baseline"/>
        <w:rPr>
          <w:rFonts w:ascii="Times New Roman" w:eastAsia="Times New Roman" w:hAnsi="Times New Roman"/>
          <w:bCs/>
          <w:sz w:val="28"/>
          <w:szCs w:val="28"/>
          <w:lang w:eastAsia="uk-UA"/>
        </w:rPr>
      </w:pPr>
      <w:r>
        <w:rPr>
          <w:rFonts w:ascii="Times New Roman" w:eastAsiaTheme="minorHAnsi" w:hAnsi="Times New Roman"/>
          <w:bCs/>
          <w:color w:val="000000"/>
          <w:sz w:val="28"/>
          <w:szCs w:val="28"/>
          <w:shd w:val="clear" w:color="auto" w:fill="FFFFFF"/>
        </w:rPr>
        <w:t>Частина друга вказаної норми передбачає,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якщо це є необхідним з метою забезпечення арешту майна.</w:t>
      </w:r>
    </w:p>
    <w:p w:rsidR="00A64949" w:rsidRDefault="00A64949" w:rsidP="00A64949">
      <w:pPr>
        <w:widowControl w:val="0"/>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Виходячи з положень зазначених вище норм КПК України, можна зробити висновок, що необхідність розгляду клопотання про арешт майна за відсутності власника майна має бути об’єктивно обґрунтована з метою недопущення порушення права на захист особи та забезпечення змагальності і всебічності судового розгляду. Розгляд без участі власника майна може бути здійснено лише у разі, коли воно не є тимчасово вилученим.</w:t>
      </w:r>
    </w:p>
    <w:p w:rsidR="00A64949" w:rsidRDefault="00A64949" w:rsidP="00A64949">
      <w:pPr>
        <w:widowControl w:val="0"/>
        <w:shd w:val="clear" w:color="auto" w:fill="FFFFFF"/>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У справі </w:t>
      </w:r>
      <w:r>
        <w:rPr>
          <w:rFonts w:ascii="Times New Roman" w:eastAsia="Times New Roman" w:hAnsi="Times New Roman"/>
          <w:bCs/>
          <w:sz w:val="28"/>
          <w:szCs w:val="28"/>
          <w:lang w:eastAsia="uk-UA"/>
        </w:rPr>
        <w:t>№ 758/4923/20 суддею Ларіоновою Н.М. вирішувалось питання про арешт</w:t>
      </w:r>
      <w:r>
        <w:rPr>
          <w:rFonts w:ascii="Times New Roman" w:eastAsia="Times New Roman" w:hAnsi="Times New Roman"/>
          <w:sz w:val="28"/>
          <w:szCs w:val="28"/>
        </w:rPr>
        <w:t xml:space="preserve"> тимчасово вилученого майна, а отже, відповідне питання повинно розглядатися слідчим суддею із повідомленням та за участю власника (володільця) такого майна.</w:t>
      </w:r>
    </w:p>
    <w:p w:rsidR="00A64949" w:rsidRDefault="00A64949" w:rsidP="00A64949">
      <w:pPr>
        <w:widowControl w:val="0"/>
        <w:shd w:val="clear" w:color="auto" w:fill="FFFFFF"/>
        <w:spacing w:after="0" w:line="240" w:lineRule="auto"/>
        <w:ind w:firstLine="709"/>
        <w:jc w:val="both"/>
        <w:rPr>
          <w:rFonts w:ascii="Times New Roman" w:eastAsia="Times New Roman" w:hAnsi="Times New Roman"/>
          <w:bCs/>
          <w:sz w:val="28"/>
          <w:szCs w:val="28"/>
          <w:lang w:eastAsia="uk-UA"/>
        </w:rPr>
      </w:pPr>
      <w:r>
        <w:rPr>
          <w:rFonts w:ascii="Times New Roman" w:hAnsi="Times New Roman"/>
          <w:sz w:val="28"/>
          <w:szCs w:val="28"/>
          <w:shd w:val="clear" w:color="auto" w:fill="FFFFFF"/>
        </w:rPr>
        <w:t xml:space="preserve">Як вбачається із копій матеріалів справи </w:t>
      </w:r>
      <w:r>
        <w:rPr>
          <w:rFonts w:ascii="Times New Roman" w:eastAsia="Times New Roman" w:hAnsi="Times New Roman"/>
          <w:bCs/>
          <w:sz w:val="28"/>
          <w:szCs w:val="28"/>
          <w:lang w:eastAsia="uk-UA"/>
        </w:rPr>
        <w:t>№ 758/4923/20</w:t>
      </w:r>
      <w:r>
        <w:rPr>
          <w:rFonts w:ascii="Times New Roman" w:hAnsi="Times New Roman"/>
          <w:sz w:val="28"/>
          <w:szCs w:val="28"/>
        </w:rPr>
        <w:t>,</w:t>
      </w:r>
      <w:r>
        <w:rPr>
          <w:rFonts w:ascii="Times New Roman" w:hAnsi="Times New Roman"/>
          <w:sz w:val="28"/>
          <w:szCs w:val="28"/>
          <w:shd w:val="clear" w:color="auto" w:fill="FFFFFF"/>
        </w:rPr>
        <w:t xml:space="preserve"> розгляд клопотання слідчим</w:t>
      </w:r>
      <w:r>
        <w:rPr>
          <w:rFonts w:ascii="Times New Roman" w:hAnsi="Times New Roman"/>
          <w:sz w:val="28"/>
          <w:szCs w:val="28"/>
        </w:rPr>
        <w:t xml:space="preserve"> суддею </w:t>
      </w:r>
      <w:r>
        <w:rPr>
          <w:rFonts w:ascii="Times New Roman" w:eastAsia="Times New Roman" w:hAnsi="Times New Roman"/>
          <w:bCs/>
          <w:sz w:val="28"/>
          <w:szCs w:val="28"/>
          <w:lang w:eastAsia="uk-UA"/>
        </w:rPr>
        <w:t>Ларіоновою Н.М</w:t>
      </w:r>
      <w:r>
        <w:rPr>
          <w:rFonts w:ascii="Times New Roman" w:hAnsi="Times New Roman"/>
          <w:sz w:val="28"/>
          <w:szCs w:val="28"/>
        </w:rPr>
        <w:t xml:space="preserve">. було здійснено за відсутності (без виклику) власника майна, у якого його вилучено. </w:t>
      </w:r>
      <w:r>
        <w:rPr>
          <w:rFonts w:ascii="Times New Roman" w:eastAsia="Times New Roman" w:hAnsi="Times New Roman"/>
          <w:bCs/>
          <w:sz w:val="28"/>
          <w:szCs w:val="28"/>
          <w:lang w:eastAsia="uk-UA"/>
        </w:rPr>
        <w:t xml:space="preserve">Копії матеріалів справи                      № 758/4923/20 не містять документів на підтвердження повідомлення                </w:t>
      </w:r>
      <w:r w:rsidR="007410A9" w:rsidRPr="007410A9">
        <w:rPr>
          <w:rFonts w:ascii="Times New Roman" w:eastAsia="Times New Roman" w:hAnsi="Times New Roman"/>
          <w:bCs/>
          <w:sz w:val="28"/>
          <w:szCs w:val="28"/>
          <w:lang w:eastAsia="uk-UA"/>
        </w:rPr>
        <w:t>ОСОБА1</w:t>
      </w:r>
      <w:r>
        <w:rPr>
          <w:rFonts w:ascii="Times New Roman" w:eastAsia="Times New Roman" w:hAnsi="Times New Roman"/>
          <w:bCs/>
          <w:sz w:val="28"/>
          <w:szCs w:val="28"/>
          <w:lang w:eastAsia="uk-UA"/>
        </w:rPr>
        <w:t xml:space="preserve"> як власника тимчасово вилученого майна про розгляд клопотання про арешт майна у цій справі.</w:t>
      </w:r>
    </w:p>
    <w:p w:rsidR="00A64949" w:rsidRDefault="00A64949" w:rsidP="00A64949">
      <w:pPr>
        <w:pStyle w:val="rvps2"/>
        <w:shd w:val="clear" w:color="auto" w:fill="FFFFFF"/>
        <w:spacing w:before="0" w:beforeAutospacing="0" w:after="0" w:afterAutospacing="0"/>
        <w:ind w:firstLine="709"/>
        <w:jc w:val="both"/>
        <w:textAlignment w:val="baseline"/>
        <w:rPr>
          <w:color w:val="000000"/>
          <w:sz w:val="28"/>
          <w:szCs w:val="28"/>
          <w:shd w:val="clear" w:color="auto" w:fill="FFFFFF"/>
        </w:rPr>
      </w:pPr>
      <w:r>
        <w:rPr>
          <w:color w:val="000000"/>
          <w:sz w:val="28"/>
          <w:szCs w:val="28"/>
        </w:rPr>
        <w:t xml:space="preserve">При цьому частиною четвертою статті 172 КПК України встановлено, що </w:t>
      </w:r>
      <w:r>
        <w:rPr>
          <w:color w:val="000000"/>
          <w:sz w:val="28"/>
          <w:szCs w:val="28"/>
          <w:shd w:val="clear" w:color="auto" w:fill="FFFFFF"/>
        </w:rPr>
        <w:t xml:space="preserve">під час розгляду клопотання про арешт майна слідчий суддя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питання про арешт майна. </w:t>
      </w:r>
    </w:p>
    <w:p w:rsidR="00A64949" w:rsidRDefault="00A64949" w:rsidP="00A64949">
      <w:pPr>
        <w:pStyle w:val="rvps2"/>
        <w:shd w:val="clear" w:color="auto" w:fill="FFFFFF"/>
        <w:spacing w:before="0" w:beforeAutospacing="0" w:after="0" w:afterAutospacing="0"/>
        <w:ind w:firstLine="709"/>
        <w:jc w:val="both"/>
        <w:textAlignment w:val="baseline"/>
        <w:rPr>
          <w:sz w:val="28"/>
          <w:szCs w:val="28"/>
        </w:rPr>
      </w:pPr>
      <w:r>
        <w:rPr>
          <w:color w:val="000000"/>
          <w:sz w:val="28"/>
          <w:szCs w:val="28"/>
          <w:shd w:val="clear" w:color="auto" w:fill="FFFFFF"/>
        </w:rPr>
        <w:t xml:space="preserve">Отже, не повідомивши власника </w:t>
      </w:r>
      <w:r>
        <w:rPr>
          <w:sz w:val="28"/>
          <w:szCs w:val="28"/>
        </w:rPr>
        <w:t>(власників) майна про розгляд клопотання про арешт, слідчий суддя, фактично, обмежив його у можливості реалізувати визначені законом процесуальні права та обов’язки, зокрема заявляти клопотання, надавати докази</w:t>
      </w:r>
      <w:r>
        <w:rPr>
          <w:color w:val="000000"/>
          <w:sz w:val="28"/>
          <w:szCs w:val="28"/>
        </w:rPr>
        <w:t xml:space="preserve"> (частина четверта статті 172 КПК України</w:t>
      </w:r>
      <w:r>
        <w:rPr>
          <w:sz w:val="28"/>
          <w:szCs w:val="28"/>
        </w:rPr>
        <w:t>).</w:t>
      </w:r>
    </w:p>
    <w:p w:rsidR="00A64949" w:rsidRDefault="00A64949" w:rsidP="00A64949">
      <w:pPr>
        <w:pStyle w:val="rvps2"/>
        <w:shd w:val="clear" w:color="auto" w:fill="FFFFFF"/>
        <w:spacing w:before="0" w:beforeAutospacing="0" w:after="0" w:afterAutospacing="0"/>
        <w:ind w:firstLine="709"/>
        <w:jc w:val="both"/>
        <w:textAlignment w:val="baseline"/>
        <w:rPr>
          <w:sz w:val="28"/>
          <w:szCs w:val="28"/>
        </w:rPr>
      </w:pPr>
      <w:r>
        <w:rPr>
          <w:sz w:val="28"/>
          <w:szCs w:val="28"/>
        </w:rPr>
        <w:t>Обмеження права власності, здійснене у спосіб, що не відповідає закону, становить порушення гарантій, визначених статтею 41 Конституції України, та положень статті 1 Першого протоколу до Конвенції про захист прав людини і основоположних свобод та статті 16 КПК України, а тому встановлене порушення норм процесуального права, що пов’язане з необґрунтованим обмеженням права власності або мало наслідком таке обмеження, слід визначати як істотне порушення норм процесуального права.</w:t>
      </w:r>
    </w:p>
    <w:p w:rsidR="00A64949" w:rsidRDefault="00A64949" w:rsidP="00A64949">
      <w:pPr>
        <w:suppressAutoHyphens/>
        <w:autoSpaceDE w:val="0"/>
        <w:spacing w:after="0" w:line="240" w:lineRule="auto"/>
        <w:ind w:firstLine="708"/>
        <w:jc w:val="both"/>
        <w:textAlignment w:val="baseline"/>
        <w:rPr>
          <w:rFonts w:ascii="Times New Roman" w:eastAsiaTheme="minorHAnsi" w:hAnsi="Times New Roman"/>
          <w:color w:val="000000" w:themeColor="text1"/>
          <w:sz w:val="28"/>
          <w:szCs w:val="28"/>
          <w:shd w:val="clear" w:color="auto" w:fill="FFFFFF"/>
        </w:rPr>
      </w:pPr>
      <w:r>
        <w:rPr>
          <w:rFonts w:ascii="Times New Roman" w:eastAsia="Times New Roman" w:hAnsi="Times New Roman"/>
          <w:sz w:val="28"/>
          <w:szCs w:val="28"/>
          <w:lang w:eastAsia="ru-RU"/>
        </w:rPr>
        <w:lastRenderedPageBreak/>
        <w:t>О</w:t>
      </w:r>
      <w:r>
        <w:rPr>
          <w:rFonts w:ascii="Times New Roman" w:eastAsiaTheme="minorHAnsi" w:hAnsi="Times New Roman"/>
          <w:sz w:val="28"/>
          <w:szCs w:val="28"/>
        </w:rPr>
        <w:t xml:space="preserve">тже, під час розгляду дисциплінарної справи встановлено, що </w:t>
      </w:r>
      <w:r>
        <w:rPr>
          <w:rFonts w:ascii="Times New Roman" w:eastAsia="Times New Roman" w:hAnsi="Times New Roman"/>
          <w:sz w:val="28"/>
          <w:szCs w:val="28"/>
          <w:lang w:eastAsia="ru-RU"/>
        </w:rPr>
        <w:t xml:space="preserve">клопотання про арешт тимчасово вилученого майна розглянуто слідчим суддею Ларіоновою Н.М. без участі та належного повідомлення </w:t>
      </w:r>
      <w:r w:rsidR="007410A9" w:rsidRPr="007410A9">
        <w:rPr>
          <w:rFonts w:ascii="Times New Roman" w:eastAsia="Times New Roman" w:hAnsi="Times New Roman"/>
          <w:bCs/>
          <w:sz w:val="28"/>
          <w:szCs w:val="28"/>
          <w:lang w:eastAsia="uk-UA"/>
        </w:rPr>
        <w:t>ОСОБА1</w:t>
      </w:r>
      <w:bookmarkStart w:id="0" w:name="_GoBack"/>
      <w:bookmarkEnd w:id="0"/>
      <w:r>
        <w:rPr>
          <w:rFonts w:ascii="Times New Roman" w:eastAsia="Times New Roman" w:hAnsi="Times New Roman"/>
          <w:bCs/>
          <w:sz w:val="28"/>
          <w:szCs w:val="28"/>
          <w:lang w:eastAsia="uk-UA"/>
        </w:rPr>
        <w:t xml:space="preserve"> як власника тимчасово вилученого майна, із порушенням вимог статті 172 КПК України, що </w:t>
      </w:r>
      <w:r>
        <w:rPr>
          <w:rFonts w:ascii="Times New Roman" w:eastAsia="Times New Roman" w:hAnsi="Times New Roman"/>
          <w:sz w:val="28"/>
          <w:szCs w:val="28"/>
          <w:lang w:eastAsia="ru-RU"/>
        </w:rPr>
        <w:t xml:space="preserve">є істотним порушенням норм процесуального права під час здійснення правосуддя, яке </w:t>
      </w:r>
      <w:r>
        <w:rPr>
          <w:rFonts w:ascii="Times New Roman" w:eastAsia="Times New Roman" w:hAnsi="Times New Roman"/>
          <w:color w:val="000000" w:themeColor="text1"/>
          <w:sz w:val="28"/>
          <w:szCs w:val="28"/>
          <w:lang w:eastAsia="ru-RU"/>
        </w:rPr>
        <w:t xml:space="preserve">унеможливило реалізацію учасниками судового процесу, зокрема власником тимчасово вилученого майна, наданих процесуальних прав та виконання процесуальних обов’язків відповідно до </w:t>
      </w:r>
      <w:r>
        <w:rPr>
          <w:rFonts w:ascii="Times New Roman" w:eastAsiaTheme="minorHAnsi" w:hAnsi="Times New Roman"/>
          <w:color w:val="000000" w:themeColor="text1"/>
          <w:sz w:val="28"/>
          <w:szCs w:val="28"/>
          <w:shd w:val="clear" w:color="auto" w:fill="FFFFFF"/>
        </w:rPr>
        <w:t>частини четвертої статті 172 КПК України.</w:t>
      </w:r>
    </w:p>
    <w:p w:rsidR="00A64949" w:rsidRDefault="00A64949" w:rsidP="00A64949">
      <w:pPr>
        <w:spacing w:after="0" w:line="240" w:lineRule="auto"/>
        <w:ind w:firstLine="709"/>
        <w:jc w:val="both"/>
        <w:rPr>
          <w:rFonts w:ascii="Times New Roman" w:eastAsiaTheme="minorHAnsi" w:hAnsi="Times New Roman"/>
          <w:color w:val="000000" w:themeColor="text1"/>
          <w:sz w:val="28"/>
          <w:szCs w:val="28"/>
        </w:rPr>
      </w:pPr>
      <w:r>
        <w:rPr>
          <w:rFonts w:ascii="Times New Roman" w:eastAsiaTheme="minorHAnsi" w:hAnsi="Times New Roman"/>
          <w:sz w:val="28"/>
          <w:szCs w:val="28"/>
        </w:rPr>
        <w:t xml:space="preserve">Відповідно </w:t>
      </w:r>
      <w:r>
        <w:rPr>
          <w:rFonts w:ascii="Times New Roman" w:eastAsiaTheme="minorHAnsi" w:hAnsi="Times New Roman"/>
          <w:color w:val="000000" w:themeColor="text1"/>
          <w:sz w:val="28"/>
          <w:szCs w:val="28"/>
        </w:rPr>
        <w:t xml:space="preserve">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умисної або внаслідок недбалості </w:t>
      </w:r>
      <w:r>
        <w:rPr>
          <w:rFonts w:ascii="Times New Roman" w:eastAsiaTheme="minorHAnsi" w:hAnsi="Times New Roman"/>
          <w:color w:val="000000" w:themeColor="text1"/>
          <w:sz w:val="28"/>
          <w:szCs w:val="28"/>
          <w:shd w:val="clear" w:color="auto" w:fill="FFFFFF"/>
        </w:rPr>
        <w:t>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A64949" w:rsidRDefault="00A64949" w:rsidP="00A64949">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Таким чином, у разі встановлення обставин, які свідчать про допущення суддею </w:t>
      </w:r>
      <w:r>
        <w:rPr>
          <w:rFonts w:ascii="Times New Roman" w:eastAsiaTheme="minorHAnsi" w:hAnsi="Times New Roman"/>
          <w:color w:val="000000" w:themeColor="text1"/>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Pr>
          <w:rFonts w:ascii="Times New Roman" w:eastAsia="Times New Roman" w:hAnsi="Times New Roman"/>
          <w:color w:val="000000"/>
          <w:sz w:val="28"/>
          <w:szCs w:val="28"/>
          <w:lang w:eastAsia="uk-UA"/>
        </w:rPr>
        <w:t xml:space="preserve">, визначальним для встановлення у діях судді складу дисциплінарного проступку, передбаченого підпунктом «а» пункту 1 частини першої статті 106 Закону України «Про судоустрій і статус суддів», є встановлення обставин, які свідчать, що відповідні порушення було допущено умисно або внаслідок </w:t>
      </w:r>
      <w:r>
        <w:rPr>
          <w:rFonts w:ascii="Times New Roman" w:eastAsia="Times New Roman" w:hAnsi="Times New Roman"/>
          <w:sz w:val="28"/>
          <w:szCs w:val="28"/>
          <w:lang w:eastAsia="uk-UA"/>
        </w:rPr>
        <w:t>недбалості.</w:t>
      </w:r>
    </w:p>
    <w:p w:rsidR="00A64949" w:rsidRDefault="00A64949" w:rsidP="00A64949">
      <w:pPr>
        <w:widowControl w:val="0"/>
        <w:shd w:val="clear" w:color="auto" w:fill="FFFFFF"/>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 xml:space="preserve">У зв’язку із цим, вирішуючи питання щодо наявності підстав для притягнення судді </w:t>
      </w:r>
      <w:r>
        <w:rPr>
          <w:rFonts w:ascii="Times New Roman" w:hAnsi="Times New Roman"/>
          <w:color w:val="000000"/>
          <w:sz w:val="28"/>
          <w:szCs w:val="28"/>
          <w:shd w:val="clear" w:color="auto" w:fill="FFFFFF"/>
          <w:lang w:eastAsia="uk-UA"/>
        </w:rPr>
        <w:t>Подільського районного суду міста Києва Ларіонової Н.М</w:t>
      </w:r>
      <w:r>
        <w:rPr>
          <w:rFonts w:ascii="Times New Roman" w:eastAsia="Times New Roman" w:hAnsi="Times New Roman"/>
          <w:sz w:val="28"/>
          <w:szCs w:val="28"/>
          <w:lang w:eastAsia="uk-UA"/>
        </w:rPr>
        <w:t>. до дисциплінарної відповідальності,</w:t>
      </w:r>
      <w:r>
        <w:rPr>
          <w:rFonts w:ascii="Times New Roman" w:hAnsi="Times New Roman"/>
          <w:sz w:val="28"/>
          <w:szCs w:val="28"/>
        </w:rPr>
        <w:t xml:space="preserve"> Перша Дисциплінарна палата Вищої ради правосуддя врахувала відсутність відомостей про негативні наслідки дій судді, надані суддею пояснення, її навантаження та дійшла висновку, що допущені суддею істотні порушення вимог процесуального закону не є результатом умислу чи недбалості судді, а є добросовісною помилкою</w:t>
      </w:r>
      <w:r>
        <w:rPr>
          <w:rFonts w:ascii="Times New Roman" w:hAnsi="Times New Roman"/>
          <w:sz w:val="28"/>
          <w:szCs w:val="28"/>
          <w:shd w:val="clear" w:color="auto" w:fill="FFFFFF"/>
        </w:rPr>
        <w:t>.</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вказаних обставин Перша Дисциплінарна палата Вищої ради правосуддя дійшла висновку про відсутність у діях судді </w:t>
      </w:r>
      <w:r>
        <w:rPr>
          <w:rFonts w:ascii="Times New Roman" w:hAnsi="Times New Roman"/>
          <w:color w:val="000000"/>
          <w:sz w:val="28"/>
          <w:szCs w:val="28"/>
          <w:shd w:val="clear" w:color="auto" w:fill="FFFFFF"/>
          <w:lang w:eastAsia="uk-UA"/>
        </w:rPr>
        <w:t>Подільського районного суду міста Києва Ларіонової Н.М</w:t>
      </w:r>
      <w:r>
        <w:rPr>
          <w:rFonts w:ascii="Times New Roman" w:eastAsia="Times New Roman" w:hAnsi="Times New Roman"/>
          <w:sz w:val="28"/>
          <w:szCs w:val="28"/>
          <w:lang w:eastAsia="uk-UA"/>
        </w:rPr>
        <w:t xml:space="preserve">. </w:t>
      </w:r>
      <w:r>
        <w:rPr>
          <w:rFonts w:ascii="Times New Roman" w:hAnsi="Times New Roman"/>
          <w:color w:val="000000"/>
          <w:sz w:val="28"/>
          <w:szCs w:val="28"/>
        </w:rPr>
        <w:t xml:space="preserve">складу </w:t>
      </w:r>
      <w:r>
        <w:rPr>
          <w:rFonts w:ascii="Times New Roman" w:hAnsi="Times New Roman"/>
          <w:sz w:val="28"/>
          <w:szCs w:val="28"/>
        </w:rPr>
        <w:t>дисциплінарного проступку, передбаченого підпунктом «а» пункту 1 частини першої статті 106 Закону України «Про судоустрій і статус суддів».</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Отже, підстави для притягнення судді </w:t>
      </w:r>
      <w:r>
        <w:rPr>
          <w:rFonts w:ascii="Times New Roman" w:hAnsi="Times New Roman"/>
          <w:color w:val="000000"/>
          <w:sz w:val="28"/>
          <w:szCs w:val="28"/>
          <w:shd w:val="clear" w:color="auto" w:fill="FFFFFF"/>
          <w:lang w:eastAsia="uk-UA"/>
        </w:rPr>
        <w:t>Подільського районного суду міста Києва Ларіонової Н.М</w:t>
      </w:r>
      <w:r>
        <w:rPr>
          <w:rFonts w:ascii="Times New Roman" w:eastAsia="Times New Roman" w:hAnsi="Times New Roman"/>
          <w:sz w:val="28"/>
          <w:szCs w:val="28"/>
          <w:lang w:eastAsia="uk-UA"/>
        </w:rPr>
        <w:t xml:space="preserve">. </w:t>
      </w:r>
      <w:r>
        <w:rPr>
          <w:rFonts w:ascii="Times New Roman" w:hAnsi="Times New Roman"/>
          <w:sz w:val="28"/>
          <w:szCs w:val="28"/>
        </w:rPr>
        <w:t>до дисциплінарної відповідальності відсутні.</w:t>
      </w:r>
    </w:p>
    <w:p w:rsidR="00A64949" w:rsidRDefault="00A64949" w:rsidP="00A64949">
      <w:pPr>
        <w:pStyle w:val="a8"/>
        <w:spacing w:after="0" w:line="240" w:lineRule="auto"/>
        <w:ind w:firstLine="705"/>
        <w:jc w:val="both"/>
        <w:rPr>
          <w:rFonts w:ascii="Times New Roman" w:hAnsi="Times New Roman"/>
          <w:sz w:val="28"/>
          <w:szCs w:val="28"/>
        </w:rPr>
      </w:pPr>
      <w:r>
        <w:rPr>
          <w:rFonts w:ascii="Times New Roman" w:hAnsi="Times New Roman"/>
          <w:sz w:val="28"/>
          <w:szCs w:val="28"/>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A64949" w:rsidRDefault="00A64949" w:rsidP="00A64949">
      <w:pPr>
        <w:tabs>
          <w:tab w:val="left" w:pos="709"/>
        </w:tabs>
        <w:suppressAutoHyphens/>
        <w:spacing w:after="0" w:line="240" w:lineRule="auto"/>
        <w:ind w:firstLine="705"/>
        <w:jc w:val="both"/>
        <w:rPr>
          <w:rFonts w:ascii="Times New Roman" w:hAnsi="Times New Roman"/>
          <w:sz w:val="28"/>
          <w:szCs w:val="28"/>
        </w:rPr>
      </w:pPr>
      <w:r>
        <w:rPr>
          <w:rFonts w:ascii="Times New Roman" w:hAnsi="Times New Roman"/>
          <w:sz w:val="28"/>
          <w:szCs w:val="28"/>
        </w:rPr>
        <w:lastRenderedPageBreak/>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A64949" w:rsidRDefault="00A64949" w:rsidP="00A64949">
      <w:pPr>
        <w:spacing w:after="0" w:line="240" w:lineRule="auto"/>
        <w:ind w:firstLine="709"/>
        <w:jc w:val="both"/>
        <w:rPr>
          <w:rFonts w:ascii="Times New Roman" w:hAnsi="Times New Roman"/>
          <w:sz w:val="28"/>
          <w:szCs w:val="28"/>
        </w:rPr>
      </w:pPr>
      <w:r>
        <w:rPr>
          <w:rFonts w:ascii="Times New Roman" w:hAnsi="Times New Roman"/>
          <w:sz w:val="28"/>
          <w:szCs w:val="28"/>
          <w:lang w:eastAsia="uk-UA"/>
        </w:rPr>
        <w:t>З огляду на викладене, керуючись статтями 106, 108 Закону України «Про судоустрій і статус суддів», статтями 49–51 Закону України «Про Вищу раду правосуддя», пунктами 12.22–12.39 Регламенту Вищої ради правосуддя, Перша Дисциплінарна палата Вищої ради правосуддя</w:t>
      </w:r>
    </w:p>
    <w:p w:rsidR="00A64949" w:rsidRDefault="00A64949" w:rsidP="00A64949">
      <w:pPr>
        <w:spacing w:after="0" w:line="240" w:lineRule="auto"/>
        <w:ind w:firstLine="709"/>
        <w:jc w:val="both"/>
        <w:rPr>
          <w:rFonts w:ascii="Times New Roman" w:hAnsi="Times New Roman"/>
          <w:sz w:val="28"/>
          <w:szCs w:val="28"/>
        </w:rPr>
      </w:pPr>
    </w:p>
    <w:p w:rsidR="00A64949" w:rsidRDefault="00A64949" w:rsidP="00A64949">
      <w:pPr>
        <w:pStyle w:val="a8"/>
        <w:spacing w:after="0" w:line="100" w:lineRule="atLeast"/>
        <w:jc w:val="center"/>
      </w:pPr>
      <w:r>
        <w:rPr>
          <w:rFonts w:ascii="Times New Roman" w:hAnsi="Times New Roman"/>
          <w:b/>
          <w:bCs/>
          <w:sz w:val="28"/>
          <w:szCs w:val="28"/>
        </w:rPr>
        <w:t>вирішила:</w:t>
      </w:r>
    </w:p>
    <w:p w:rsidR="00A64949" w:rsidRDefault="00A64949" w:rsidP="00A64949">
      <w:pPr>
        <w:pStyle w:val="a8"/>
        <w:spacing w:after="0" w:line="100" w:lineRule="atLeast"/>
        <w:jc w:val="center"/>
        <w:rPr>
          <w:rFonts w:ascii="Times New Roman" w:hAnsi="Times New Roman"/>
          <w:sz w:val="28"/>
          <w:szCs w:val="28"/>
        </w:rPr>
      </w:pPr>
    </w:p>
    <w:p w:rsidR="00A64949" w:rsidRDefault="00A64949" w:rsidP="00A64949">
      <w:pPr>
        <w:pStyle w:val="a8"/>
        <w:spacing w:after="0" w:line="100" w:lineRule="atLeast"/>
        <w:jc w:val="both"/>
        <w:rPr>
          <w:rFonts w:ascii="Times New Roman" w:hAnsi="Times New Roman"/>
          <w:sz w:val="28"/>
          <w:szCs w:val="28"/>
        </w:rPr>
      </w:pPr>
      <w:r>
        <w:rPr>
          <w:rFonts w:ascii="Times New Roman" w:hAnsi="Times New Roman"/>
          <w:sz w:val="28"/>
          <w:szCs w:val="28"/>
        </w:rPr>
        <w:t xml:space="preserve">відмовити у притягненні до дисциплінарної відповідальності судді </w:t>
      </w:r>
      <w:r>
        <w:rPr>
          <w:rFonts w:ascii="Times New Roman" w:hAnsi="Times New Roman"/>
          <w:color w:val="000000"/>
          <w:sz w:val="28"/>
          <w:szCs w:val="28"/>
          <w:shd w:val="clear" w:color="auto" w:fill="FFFFFF"/>
          <w:lang w:eastAsia="uk-UA"/>
        </w:rPr>
        <w:t>Подільського районного суду міста Києва Ларіонової Наталії Миколаївни</w:t>
      </w:r>
      <w:r>
        <w:rPr>
          <w:rFonts w:ascii="Times New Roman" w:hAnsi="Times New Roman"/>
          <w:sz w:val="28"/>
          <w:szCs w:val="28"/>
        </w:rPr>
        <w:t>.</w:t>
      </w:r>
    </w:p>
    <w:p w:rsidR="00A64949" w:rsidRDefault="00A64949" w:rsidP="00A64949">
      <w:pPr>
        <w:pStyle w:val="a8"/>
        <w:spacing w:after="0" w:line="100" w:lineRule="atLeast"/>
        <w:jc w:val="both"/>
        <w:rPr>
          <w:rFonts w:ascii="Times New Roman" w:hAnsi="Times New Roman"/>
          <w:sz w:val="28"/>
          <w:szCs w:val="28"/>
        </w:rPr>
      </w:pPr>
      <w:r>
        <w:rPr>
          <w:rFonts w:ascii="Times New Roman" w:hAnsi="Times New Roman"/>
          <w:sz w:val="28"/>
          <w:szCs w:val="28"/>
        </w:rPr>
        <w:tab/>
        <w:t xml:space="preserve">Дисциплінарне провадження стосовно судді </w:t>
      </w:r>
      <w:r>
        <w:rPr>
          <w:rFonts w:ascii="Times New Roman" w:hAnsi="Times New Roman"/>
          <w:color w:val="000000"/>
          <w:sz w:val="28"/>
          <w:szCs w:val="28"/>
          <w:shd w:val="clear" w:color="auto" w:fill="FFFFFF"/>
          <w:lang w:eastAsia="uk-UA"/>
        </w:rPr>
        <w:t xml:space="preserve">Подільського районного суду міста Києва Ларіонової Наталії Миколаївни </w:t>
      </w:r>
      <w:r>
        <w:rPr>
          <w:rFonts w:ascii="Times New Roman" w:hAnsi="Times New Roman"/>
          <w:sz w:val="28"/>
          <w:szCs w:val="28"/>
        </w:rPr>
        <w:t>припинити.</w:t>
      </w:r>
    </w:p>
    <w:p w:rsidR="00A64949" w:rsidRDefault="00A64949" w:rsidP="00A64949">
      <w:pPr>
        <w:pStyle w:val="a8"/>
        <w:spacing w:after="0" w:line="100" w:lineRule="atLeast"/>
        <w:jc w:val="both"/>
        <w:rPr>
          <w:rFonts w:ascii="Times New Roman" w:hAnsi="Times New Roman"/>
          <w:sz w:val="28"/>
          <w:szCs w:val="28"/>
        </w:rPr>
      </w:pPr>
      <w:r>
        <w:rPr>
          <w:rFonts w:ascii="Times New Roman" w:hAnsi="Times New Roman"/>
          <w:sz w:val="28"/>
          <w:szCs w:val="28"/>
        </w:rPr>
        <w:tab/>
        <w:t>Рішення може бути оскаржене в порядку та строки, що визначені           статтею 51 Закону України «Про Вищу раду правосуддя».</w:t>
      </w:r>
    </w:p>
    <w:p w:rsidR="00A64949" w:rsidRDefault="00A64949" w:rsidP="00A64949">
      <w:pPr>
        <w:spacing w:after="0" w:line="240" w:lineRule="auto"/>
        <w:rPr>
          <w:rFonts w:ascii="Times New Roman" w:hAnsi="Times New Roman"/>
          <w:b/>
          <w:sz w:val="28"/>
          <w:szCs w:val="28"/>
        </w:rPr>
      </w:pPr>
    </w:p>
    <w:p w:rsidR="00A64949" w:rsidRDefault="00A64949" w:rsidP="00A64949">
      <w:pPr>
        <w:spacing w:after="0" w:line="240" w:lineRule="auto"/>
        <w:rPr>
          <w:rFonts w:ascii="Times New Roman" w:hAnsi="Times New Roman"/>
          <w:b/>
          <w:sz w:val="28"/>
          <w:szCs w:val="28"/>
        </w:rPr>
      </w:pPr>
      <w:r>
        <w:rPr>
          <w:rFonts w:ascii="Times New Roman" w:hAnsi="Times New Roman"/>
          <w:b/>
          <w:sz w:val="28"/>
          <w:szCs w:val="28"/>
        </w:rPr>
        <w:t xml:space="preserve">Головуючий на засіданні </w:t>
      </w:r>
    </w:p>
    <w:p w:rsidR="00A64949" w:rsidRDefault="00A64949" w:rsidP="00A64949">
      <w:pPr>
        <w:spacing w:after="0" w:line="240" w:lineRule="auto"/>
        <w:rPr>
          <w:rFonts w:ascii="Times New Roman" w:hAnsi="Times New Roman"/>
          <w:b/>
          <w:sz w:val="28"/>
          <w:szCs w:val="28"/>
        </w:rPr>
      </w:pPr>
      <w:r>
        <w:rPr>
          <w:rFonts w:ascii="Times New Roman" w:hAnsi="Times New Roman"/>
          <w:b/>
          <w:sz w:val="28"/>
          <w:szCs w:val="28"/>
        </w:rPr>
        <w:t xml:space="preserve">Першої Дисциплінарної палати </w:t>
      </w:r>
    </w:p>
    <w:p w:rsidR="00A64949" w:rsidRDefault="00A64949" w:rsidP="00A64949">
      <w:pPr>
        <w:spacing w:after="0" w:line="240" w:lineRule="auto"/>
        <w:rPr>
          <w:rFonts w:ascii="Times New Roman" w:hAnsi="Times New Roman"/>
          <w:b/>
          <w:sz w:val="28"/>
          <w:szCs w:val="28"/>
        </w:rPr>
      </w:pPr>
      <w:r>
        <w:rPr>
          <w:rFonts w:ascii="Times New Roman" w:hAnsi="Times New Roman"/>
          <w:b/>
          <w:sz w:val="28"/>
          <w:szCs w:val="28"/>
        </w:rPr>
        <w:t>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В.В. </w:t>
      </w:r>
      <w:proofErr w:type="spellStart"/>
      <w:r>
        <w:rPr>
          <w:rFonts w:ascii="Times New Roman" w:hAnsi="Times New Roman"/>
          <w:b/>
          <w:sz w:val="28"/>
          <w:szCs w:val="28"/>
        </w:rPr>
        <w:t>Шапран</w:t>
      </w:r>
      <w:proofErr w:type="spellEnd"/>
    </w:p>
    <w:p w:rsidR="00A64949" w:rsidRDefault="00A64949" w:rsidP="00A64949">
      <w:pPr>
        <w:spacing w:after="0" w:line="240" w:lineRule="auto"/>
        <w:rPr>
          <w:rFonts w:ascii="Times New Roman" w:hAnsi="Times New Roman"/>
          <w:b/>
          <w:sz w:val="28"/>
          <w:szCs w:val="28"/>
        </w:rPr>
      </w:pPr>
    </w:p>
    <w:p w:rsidR="00A64949" w:rsidRDefault="00A64949" w:rsidP="00A64949">
      <w:pPr>
        <w:tabs>
          <w:tab w:val="left" w:pos="7670"/>
        </w:tabs>
        <w:spacing w:after="0" w:line="240" w:lineRule="auto"/>
        <w:rPr>
          <w:rFonts w:ascii="Times New Roman" w:hAnsi="Times New Roman"/>
          <w:b/>
          <w:sz w:val="28"/>
          <w:szCs w:val="28"/>
        </w:rPr>
      </w:pPr>
      <w:r>
        <w:rPr>
          <w:rFonts w:ascii="Times New Roman" w:hAnsi="Times New Roman"/>
          <w:b/>
          <w:sz w:val="28"/>
          <w:szCs w:val="28"/>
        </w:rPr>
        <w:t xml:space="preserve">Члени Першої Дисциплінарної </w:t>
      </w:r>
      <w:r>
        <w:rPr>
          <w:rFonts w:ascii="Times New Roman" w:hAnsi="Times New Roman"/>
          <w:b/>
          <w:sz w:val="28"/>
          <w:szCs w:val="28"/>
        </w:rPr>
        <w:tab/>
      </w:r>
    </w:p>
    <w:p w:rsidR="00A64949" w:rsidRDefault="00A64949" w:rsidP="00A64949">
      <w:pPr>
        <w:spacing w:after="0" w:line="240" w:lineRule="auto"/>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Н.С. </w:t>
      </w:r>
      <w:proofErr w:type="spellStart"/>
      <w:r>
        <w:rPr>
          <w:rFonts w:ascii="Times New Roman" w:hAnsi="Times New Roman"/>
          <w:b/>
          <w:sz w:val="28"/>
          <w:szCs w:val="28"/>
        </w:rPr>
        <w:t>Краснощокова</w:t>
      </w:r>
      <w:proofErr w:type="spellEnd"/>
    </w:p>
    <w:p w:rsidR="00A64949" w:rsidRDefault="00A64949" w:rsidP="00A64949">
      <w:pPr>
        <w:spacing w:after="0" w:line="240" w:lineRule="auto"/>
        <w:rPr>
          <w:rFonts w:ascii="Times New Roman" w:hAnsi="Times New Roman"/>
          <w:b/>
          <w:sz w:val="28"/>
          <w:szCs w:val="28"/>
        </w:rPr>
      </w:pPr>
    </w:p>
    <w:p w:rsidR="00A64949" w:rsidRDefault="00A64949" w:rsidP="00A64949">
      <w:pPr>
        <w:spacing w:after="0" w:line="240" w:lineRule="auto"/>
        <w:rPr>
          <w:rFonts w:ascii="Times New Roman" w:hAnsi="Times New Roman"/>
          <w:b/>
          <w:sz w:val="28"/>
          <w:szCs w:val="28"/>
        </w:rPr>
      </w:pPr>
    </w:p>
    <w:p w:rsidR="00A64949" w:rsidRDefault="00A64949" w:rsidP="00A64949">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Т.С. </w:t>
      </w:r>
      <w:proofErr w:type="spellStart"/>
      <w:r>
        <w:rPr>
          <w:rFonts w:ascii="Times New Roman" w:hAnsi="Times New Roman"/>
          <w:b/>
          <w:sz w:val="28"/>
          <w:szCs w:val="28"/>
        </w:rPr>
        <w:t>Розваляєва</w:t>
      </w:r>
      <w:proofErr w:type="spellEnd"/>
    </w:p>
    <w:p w:rsidR="00A64949" w:rsidRDefault="00A64949" w:rsidP="00A64949">
      <w:pPr>
        <w:spacing w:after="0" w:line="240" w:lineRule="auto"/>
        <w:rPr>
          <w:rFonts w:ascii="Times New Roman" w:hAnsi="Times New Roman"/>
          <w:b/>
          <w:sz w:val="28"/>
          <w:szCs w:val="28"/>
        </w:rPr>
      </w:pPr>
    </w:p>
    <w:p w:rsidR="00A64949" w:rsidRDefault="00A64949" w:rsidP="00A64949">
      <w:pPr>
        <w:spacing w:after="0" w:line="240" w:lineRule="auto"/>
        <w:rPr>
          <w:rFonts w:ascii="Times New Roman" w:hAnsi="Times New Roman"/>
          <w:b/>
          <w:sz w:val="28"/>
          <w:szCs w:val="28"/>
        </w:rPr>
      </w:pPr>
    </w:p>
    <w:p w:rsidR="00A64949" w:rsidRDefault="00A64949" w:rsidP="00A64949">
      <w:pPr>
        <w:spacing w:after="0" w:line="240" w:lineRule="auto"/>
        <w:ind w:left="6372" w:firstLine="708"/>
        <w:rPr>
          <w:rFonts w:ascii="Times New Roman" w:hAnsi="Times New Roman"/>
          <w:b/>
          <w:sz w:val="28"/>
          <w:szCs w:val="28"/>
        </w:rPr>
      </w:pPr>
      <w:r>
        <w:rPr>
          <w:rFonts w:ascii="Times New Roman" w:hAnsi="Times New Roman"/>
          <w:b/>
          <w:sz w:val="28"/>
          <w:szCs w:val="28"/>
        </w:rPr>
        <w:t>С.Б. Шелест</w:t>
      </w:r>
    </w:p>
    <w:p w:rsidR="00BC0649" w:rsidRDefault="00BC0649"/>
    <w:sectPr w:rsidR="00BC0649" w:rsidSect="00D25E8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E83" w:rsidRDefault="008D3E83" w:rsidP="00D25E88">
      <w:pPr>
        <w:spacing w:after="0" w:line="240" w:lineRule="auto"/>
      </w:pPr>
      <w:r>
        <w:separator/>
      </w:r>
    </w:p>
  </w:endnote>
  <w:endnote w:type="continuationSeparator" w:id="0">
    <w:p w:rsidR="008D3E83" w:rsidRDefault="008D3E83" w:rsidP="00D2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E83" w:rsidRDefault="008D3E83" w:rsidP="00D25E88">
      <w:pPr>
        <w:spacing w:after="0" w:line="240" w:lineRule="auto"/>
      </w:pPr>
      <w:r>
        <w:separator/>
      </w:r>
    </w:p>
  </w:footnote>
  <w:footnote w:type="continuationSeparator" w:id="0">
    <w:p w:rsidR="008D3E83" w:rsidRDefault="008D3E83" w:rsidP="00D2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173235"/>
      <w:docPartObj>
        <w:docPartGallery w:val="Page Numbers (Top of Page)"/>
        <w:docPartUnique/>
      </w:docPartObj>
    </w:sdtPr>
    <w:sdtEndPr/>
    <w:sdtContent>
      <w:p w:rsidR="00D25E88" w:rsidRDefault="008D3E83">
        <w:pPr>
          <w:pStyle w:val="a9"/>
          <w:jc w:val="center"/>
        </w:pPr>
        <w:r>
          <w:fldChar w:fldCharType="begin"/>
        </w:r>
        <w:r>
          <w:instrText xml:space="preserve"> PAGE   \* MERGEFORMAT </w:instrText>
        </w:r>
        <w:r>
          <w:fldChar w:fldCharType="separate"/>
        </w:r>
        <w:r w:rsidR="007410A9">
          <w:rPr>
            <w:noProof/>
          </w:rPr>
          <w:t>8</w:t>
        </w:r>
        <w:r>
          <w:rPr>
            <w:noProof/>
          </w:rPr>
          <w:fldChar w:fldCharType="end"/>
        </w:r>
      </w:p>
    </w:sdtContent>
  </w:sdt>
  <w:p w:rsidR="00D25E88" w:rsidRDefault="00D25E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949"/>
    <w:rsid w:val="00027FB1"/>
    <w:rsid w:val="000552E6"/>
    <w:rsid w:val="00057F9A"/>
    <w:rsid w:val="000F5FBA"/>
    <w:rsid w:val="00134996"/>
    <w:rsid w:val="001B7EE0"/>
    <w:rsid w:val="001C1C5A"/>
    <w:rsid w:val="001D559A"/>
    <w:rsid w:val="00207397"/>
    <w:rsid w:val="002312E2"/>
    <w:rsid w:val="00272E64"/>
    <w:rsid w:val="002D63E9"/>
    <w:rsid w:val="00353024"/>
    <w:rsid w:val="003D02EA"/>
    <w:rsid w:val="003F6CC9"/>
    <w:rsid w:val="00460F03"/>
    <w:rsid w:val="0050353C"/>
    <w:rsid w:val="00545200"/>
    <w:rsid w:val="00562EF6"/>
    <w:rsid w:val="005851CB"/>
    <w:rsid w:val="005C128C"/>
    <w:rsid w:val="0066379E"/>
    <w:rsid w:val="006B214B"/>
    <w:rsid w:val="0072584F"/>
    <w:rsid w:val="007410A9"/>
    <w:rsid w:val="00743D30"/>
    <w:rsid w:val="007A6D10"/>
    <w:rsid w:val="007B22EB"/>
    <w:rsid w:val="007D7772"/>
    <w:rsid w:val="007E05F0"/>
    <w:rsid w:val="007F138B"/>
    <w:rsid w:val="008015CF"/>
    <w:rsid w:val="00824141"/>
    <w:rsid w:val="0083164B"/>
    <w:rsid w:val="00833EC1"/>
    <w:rsid w:val="008B629D"/>
    <w:rsid w:val="008D3E83"/>
    <w:rsid w:val="008E23A4"/>
    <w:rsid w:val="008F15FE"/>
    <w:rsid w:val="00906407"/>
    <w:rsid w:val="00906759"/>
    <w:rsid w:val="00913FA5"/>
    <w:rsid w:val="00930EA4"/>
    <w:rsid w:val="009A3D5C"/>
    <w:rsid w:val="009B5392"/>
    <w:rsid w:val="009C64C1"/>
    <w:rsid w:val="009D05F7"/>
    <w:rsid w:val="00A06B2C"/>
    <w:rsid w:val="00A64949"/>
    <w:rsid w:val="00A838D5"/>
    <w:rsid w:val="00A9259D"/>
    <w:rsid w:val="00AA1FF9"/>
    <w:rsid w:val="00AA2DA0"/>
    <w:rsid w:val="00AE7BA6"/>
    <w:rsid w:val="00B1171A"/>
    <w:rsid w:val="00B35656"/>
    <w:rsid w:val="00B47335"/>
    <w:rsid w:val="00B538C7"/>
    <w:rsid w:val="00B819C8"/>
    <w:rsid w:val="00BA13FD"/>
    <w:rsid w:val="00BC0649"/>
    <w:rsid w:val="00BD5AC5"/>
    <w:rsid w:val="00C24045"/>
    <w:rsid w:val="00C56E9A"/>
    <w:rsid w:val="00C74E95"/>
    <w:rsid w:val="00C87C6C"/>
    <w:rsid w:val="00CC47F1"/>
    <w:rsid w:val="00CD0D90"/>
    <w:rsid w:val="00CE0ACC"/>
    <w:rsid w:val="00D25E88"/>
    <w:rsid w:val="00D4051B"/>
    <w:rsid w:val="00D47A51"/>
    <w:rsid w:val="00DB358B"/>
    <w:rsid w:val="00DD3062"/>
    <w:rsid w:val="00DE3C8C"/>
    <w:rsid w:val="00DF64E4"/>
    <w:rsid w:val="00E3081D"/>
    <w:rsid w:val="00E46E61"/>
    <w:rsid w:val="00EF59F2"/>
    <w:rsid w:val="00F34881"/>
    <w:rsid w:val="00F77DE7"/>
    <w:rsid w:val="00FB79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03083"/>
  <w15:docId w15:val="{3CF94EFC-AAE7-4DC5-8454-B9E43AC6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949"/>
    <w:pPr>
      <w:autoSpaceDN w:val="0"/>
    </w:pPr>
    <w:rPr>
      <w:rFonts w:ascii="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D0D90"/>
    <w:rPr>
      <w:b/>
      <w:bCs/>
    </w:rPr>
  </w:style>
  <w:style w:type="character" w:styleId="a4">
    <w:name w:val="Emphasis"/>
    <w:basedOn w:val="a0"/>
    <w:uiPriority w:val="20"/>
    <w:qFormat/>
    <w:rsid w:val="00CD0D90"/>
    <w:rPr>
      <w:i/>
      <w:iCs/>
    </w:rPr>
  </w:style>
  <w:style w:type="paragraph" w:styleId="a5">
    <w:name w:val="No Spacing"/>
    <w:uiPriority w:val="1"/>
    <w:qFormat/>
    <w:rsid w:val="00CD0D90"/>
    <w:pPr>
      <w:autoSpaceDN w:val="0"/>
      <w:spacing w:after="0" w:line="240" w:lineRule="auto"/>
    </w:pPr>
    <w:rPr>
      <w:rFonts w:eastAsia="Times New Roman" w:cs="Times New Roman"/>
      <w:sz w:val="24"/>
      <w:szCs w:val="24"/>
      <w:lang w:val="ru-RU" w:eastAsia="ru-RU"/>
    </w:rPr>
  </w:style>
  <w:style w:type="paragraph" w:styleId="a6">
    <w:name w:val="List Paragraph"/>
    <w:aliases w:val="Подглава"/>
    <w:basedOn w:val="a"/>
    <w:link w:val="a7"/>
    <w:uiPriority w:val="34"/>
    <w:qFormat/>
    <w:rsid w:val="00CD0D90"/>
    <w:pPr>
      <w:autoSpaceDN/>
      <w:ind w:left="720"/>
      <w:contextualSpacing/>
    </w:pPr>
    <w:rPr>
      <w:lang w:val="ru-RU"/>
    </w:rPr>
  </w:style>
  <w:style w:type="character" w:customStyle="1" w:styleId="a7">
    <w:name w:val="Абзац списку Знак"/>
    <w:aliases w:val="Подглава Знак"/>
    <w:basedOn w:val="a0"/>
    <w:link w:val="a6"/>
    <w:uiPriority w:val="34"/>
    <w:rsid w:val="00CD0D90"/>
    <w:rPr>
      <w:rFonts w:ascii="Calibri" w:eastAsia="Calibri" w:hAnsi="Calibri" w:cs="Times New Roman"/>
      <w:sz w:val="22"/>
      <w:lang w:val="ru-RU"/>
    </w:rPr>
  </w:style>
  <w:style w:type="character" w:customStyle="1" w:styleId="2">
    <w:name w:val="Основной текст (2)_"/>
    <w:link w:val="20"/>
    <w:locked/>
    <w:rsid w:val="00A64949"/>
    <w:rPr>
      <w:b/>
      <w:bCs/>
      <w:sz w:val="26"/>
      <w:szCs w:val="26"/>
      <w:shd w:val="clear" w:color="auto" w:fill="FFFFFF"/>
    </w:rPr>
  </w:style>
  <w:style w:type="paragraph" w:customStyle="1" w:styleId="20">
    <w:name w:val="Основной текст (2)"/>
    <w:basedOn w:val="a"/>
    <w:link w:val="2"/>
    <w:rsid w:val="00A64949"/>
    <w:pPr>
      <w:widowControl w:val="0"/>
      <w:shd w:val="clear" w:color="auto" w:fill="FFFFFF"/>
      <w:spacing w:after="1020" w:line="240" w:lineRule="atLeast"/>
      <w:jc w:val="center"/>
    </w:pPr>
    <w:rPr>
      <w:rFonts w:ascii="Times New Roman" w:hAnsi="Times New Roman" w:cstheme="minorBidi"/>
      <w:b/>
      <w:bCs/>
      <w:sz w:val="26"/>
      <w:szCs w:val="26"/>
    </w:rPr>
  </w:style>
  <w:style w:type="paragraph" w:customStyle="1" w:styleId="Style98">
    <w:name w:val="Style98"/>
    <w:basedOn w:val="a"/>
    <w:rsid w:val="00A64949"/>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A64949"/>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8">
    <w:name w:val="Базовый"/>
    <w:rsid w:val="00A64949"/>
    <w:pPr>
      <w:tabs>
        <w:tab w:val="left" w:pos="709"/>
      </w:tabs>
      <w:suppressAutoHyphens/>
      <w:autoSpaceDN w:val="0"/>
      <w:spacing w:line="276" w:lineRule="atLeast"/>
    </w:pPr>
    <w:rPr>
      <w:rFonts w:ascii="Calibri" w:hAnsi="Calibri" w:cs="Times New Roman"/>
      <w:color w:val="00000A"/>
      <w:sz w:val="22"/>
    </w:rPr>
  </w:style>
  <w:style w:type="paragraph" w:customStyle="1" w:styleId="rvps4">
    <w:name w:val="rvps4"/>
    <w:basedOn w:val="a"/>
    <w:rsid w:val="00A6494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FontStyle14">
    <w:name w:val="Font Style14"/>
    <w:basedOn w:val="a0"/>
    <w:uiPriority w:val="99"/>
    <w:rsid w:val="00A64949"/>
    <w:rPr>
      <w:rFonts w:ascii="Times New Roman" w:hAnsi="Times New Roman" w:cs="Times New Roman" w:hint="default"/>
      <w:sz w:val="26"/>
      <w:szCs w:val="26"/>
    </w:rPr>
  </w:style>
  <w:style w:type="character" w:customStyle="1" w:styleId="FontStyle20">
    <w:name w:val="Font Style20"/>
    <w:basedOn w:val="a0"/>
    <w:uiPriority w:val="99"/>
    <w:rsid w:val="00A64949"/>
    <w:rPr>
      <w:rFonts w:ascii="Times New Roman" w:hAnsi="Times New Roman" w:cs="Times New Roman" w:hint="default"/>
      <w:b/>
      <w:bCs/>
      <w:sz w:val="26"/>
      <w:szCs w:val="26"/>
    </w:rPr>
  </w:style>
  <w:style w:type="paragraph" w:styleId="a9">
    <w:name w:val="header"/>
    <w:basedOn w:val="a"/>
    <w:link w:val="aa"/>
    <w:uiPriority w:val="99"/>
    <w:unhideWhenUsed/>
    <w:rsid w:val="00D25E88"/>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5E88"/>
    <w:rPr>
      <w:rFonts w:ascii="Calibri" w:hAnsi="Calibri" w:cs="Times New Roman"/>
      <w:sz w:val="22"/>
    </w:rPr>
  </w:style>
  <w:style w:type="paragraph" w:styleId="ab">
    <w:name w:val="footer"/>
    <w:basedOn w:val="a"/>
    <w:link w:val="ac"/>
    <w:uiPriority w:val="99"/>
    <w:semiHidden/>
    <w:unhideWhenUsed/>
    <w:rsid w:val="00D25E88"/>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D25E88"/>
    <w:rPr>
      <w:rFonts w:ascii="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14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13647</Words>
  <Characters>7780</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Віра Плакса (VRU-MONO0228 - v.plaksa)</dc:creator>
  <cp:keywords/>
  <dc:description/>
  <cp:lastModifiedBy>Максим Кругліков (VRU-2GAMEMAX-50 - m.kruglikov)</cp:lastModifiedBy>
  <cp:revision>5</cp:revision>
  <dcterms:created xsi:type="dcterms:W3CDTF">2020-11-05T07:38:00Z</dcterms:created>
  <dcterms:modified xsi:type="dcterms:W3CDTF">2020-11-05T07:51:00Z</dcterms:modified>
</cp:coreProperties>
</file>