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BD0" w:rsidRDefault="00941D0B" w:rsidP="00214649">
      <w:pPr>
        <w:pStyle w:val="a6"/>
        <w:ind w:left="0"/>
        <w:jc w:val="both"/>
        <w:rPr>
          <w:sz w:val="28"/>
          <w:szCs w:val="28"/>
          <w:lang w:val="uk-UA"/>
        </w:rPr>
      </w:pPr>
      <w:r>
        <w:rPr>
          <w:noProof/>
          <w:sz w:val="28"/>
          <w:szCs w:val="28"/>
          <w:lang w:val="uk-UA" w:eastAsia="uk-UA"/>
        </w:rPr>
        <w:drawing>
          <wp:anchor distT="0" distB="0" distL="114300" distR="114300" simplePos="0" relativeHeight="251659264" behindDoc="0" locked="0" layoutInCell="1" allowOverlap="1">
            <wp:simplePos x="0" y="0"/>
            <wp:positionH relativeFrom="column">
              <wp:posOffset>2736463</wp:posOffset>
            </wp:positionH>
            <wp:positionV relativeFrom="paragraph">
              <wp:posOffset>30452</wp:posOffset>
            </wp:positionV>
            <wp:extent cx="497785" cy="644056"/>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7785" cy="644056"/>
                    </a:xfrm>
                    <a:prstGeom prst="rect">
                      <a:avLst/>
                    </a:prstGeom>
                    <a:noFill/>
                  </pic:spPr>
                </pic:pic>
              </a:graphicData>
            </a:graphic>
          </wp:anchor>
        </w:drawing>
      </w:r>
    </w:p>
    <w:p w:rsidR="00D60BD0" w:rsidRPr="00D31C10" w:rsidRDefault="00D60BD0" w:rsidP="00214649">
      <w:pPr>
        <w:pStyle w:val="a6"/>
        <w:ind w:left="0"/>
        <w:jc w:val="both"/>
        <w:rPr>
          <w:sz w:val="28"/>
          <w:szCs w:val="28"/>
          <w:lang w:val="uk-UA"/>
        </w:rPr>
      </w:pPr>
    </w:p>
    <w:p w:rsidR="00214649" w:rsidRPr="00920881" w:rsidRDefault="00214649" w:rsidP="00214649">
      <w:pPr>
        <w:spacing w:before="360" w:after="60"/>
        <w:jc w:val="center"/>
        <w:rPr>
          <w:rFonts w:ascii="AcademyC" w:hAnsi="AcademyC"/>
          <w:b/>
          <w:color w:val="000000"/>
        </w:rPr>
      </w:pPr>
      <w:r w:rsidRPr="00920881">
        <w:rPr>
          <w:rFonts w:ascii="AcademyC" w:hAnsi="AcademyC"/>
          <w:b/>
          <w:color w:val="000000"/>
        </w:rPr>
        <w:t>УКРАЇНА</w:t>
      </w:r>
    </w:p>
    <w:p w:rsidR="00214649" w:rsidRPr="00920881" w:rsidRDefault="00214649" w:rsidP="00214649">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214649" w:rsidRPr="009F044A" w:rsidRDefault="00214649" w:rsidP="00214649">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214649" w:rsidRPr="00920881" w:rsidRDefault="00214649" w:rsidP="00214649">
      <w:pPr>
        <w:pStyle w:val="a6"/>
        <w:spacing w:after="240"/>
        <w:ind w:left="0"/>
        <w:jc w:val="center"/>
        <w:rPr>
          <w:rFonts w:ascii="AcademyC" w:hAnsi="AcademyC"/>
          <w:b/>
          <w:sz w:val="28"/>
          <w:szCs w:val="28"/>
        </w:rPr>
      </w:pPr>
      <w:r w:rsidRPr="00920881">
        <w:rPr>
          <w:rFonts w:ascii="AcademyC" w:hAnsi="AcademyC"/>
          <w:b/>
          <w:sz w:val="28"/>
          <w:szCs w:val="28"/>
        </w:rPr>
        <w:t>УХВАЛА</w:t>
      </w:r>
    </w:p>
    <w:tbl>
      <w:tblPr>
        <w:tblW w:w="9200" w:type="dxa"/>
        <w:tblInd w:w="108" w:type="dxa"/>
        <w:tblLook w:val="04A0" w:firstRow="1" w:lastRow="0" w:firstColumn="1" w:lastColumn="0" w:noHBand="0" w:noVBand="1"/>
      </w:tblPr>
      <w:tblGrid>
        <w:gridCol w:w="3098"/>
        <w:gridCol w:w="1155"/>
        <w:gridCol w:w="1323"/>
        <w:gridCol w:w="3624"/>
      </w:tblGrid>
      <w:tr w:rsidR="00214649" w:rsidRPr="00635BF0" w:rsidTr="00E70147">
        <w:trPr>
          <w:trHeight w:val="188"/>
        </w:trPr>
        <w:tc>
          <w:tcPr>
            <w:tcW w:w="3098" w:type="dxa"/>
          </w:tcPr>
          <w:p w:rsidR="00214649" w:rsidRPr="00AC276C" w:rsidRDefault="00AC276C" w:rsidP="003A796C">
            <w:pPr>
              <w:ind w:right="-2"/>
              <w:rPr>
                <w:rFonts w:ascii="Times New Roman" w:hAnsi="Times New Roman" w:cs="Times New Roman"/>
                <w:noProof/>
                <w:sz w:val="28"/>
                <w:szCs w:val="28"/>
              </w:rPr>
            </w:pPr>
            <w:r w:rsidRPr="00AC276C">
              <w:rPr>
                <w:rFonts w:ascii="Times New Roman" w:hAnsi="Times New Roman" w:cs="Times New Roman"/>
                <w:noProof/>
                <w:sz w:val="28"/>
                <w:szCs w:val="28"/>
                <w:lang w:val="ru-RU"/>
              </w:rPr>
              <w:t xml:space="preserve">11 листопада 2020 року </w:t>
            </w:r>
          </w:p>
        </w:tc>
        <w:tc>
          <w:tcPr>
            <w:tcW w:w="2478" w:type="dxa"/>
            <w:gridSpan w:val="2"/>
          </w:tcPr>
          <w:p w:rsidR="00214649" w:rsidRPr="00AC276C" w:rsidRDefault="00214649" w:rsidP="00C773EC">
            <w:pPr>
              <w:ind w:right="-2"/>
              <w:jc w:val="center"/>
              <w:rPr>
                <w:rFonts w:ascii="Times New Roman" w:hAnsi="Times New Roman" w:cs="Times New Roman"/>
                <w:noProof/>
              </w:rPr>
            </w:pPr>
            <w:r w:rsidRPr="00AC276C">
              <w:rPr>
                <w:rFonts w:ascii="Times New Roman" w:hAnsi="Times New Roman" w:cs="Times New Roman"/>
                <w:sz w:val="20"/>
                <w:szCs w:val="20"/>
                <w:lang w:val="ru-RU"/>
              </w:rPr>
              <w:t xml:space="preserve">     </w:t>
            </w:r>
            <w:r w:rsidR="00C773EC" w:rsidRPr="00AC276C">
              <w:rPr>
                <w:rFonts w:ascii="Times New Roman" w:hAnsi="Times New Roman" w:cs="Times New Roman"/>
                <w:sz w:val="20"/>
                <w:szCs w:val="20"/>
                <w:lang w:val="ru-RU"/>
              </w:rPr>
              <w:t xml:space="preserve">        </w:t>
            </w:r>
            <w:r w:rsidRPr="00AC276C">
              <w:rPr>
                <w:rFonts w:ascii="Times New Roman" w:hAnsi="Times New Roman" w:cs="Times New Roman"/>
              </w:rPr>
              <w:t>Київ</w:t>
            </w:r>
          </w:p>
        </w:tc>
        <w:tc>
          <w:tcPr>
            <w:tcW w:w="3624" w:type="dxa"/>
          </w:tcPr>
          <w:p w:rsidR="00214649" w:rsidRPr="00AC276C" w:rsidRDefault="00AC276C" w:rsidP="003A796C">
            <w:pPr>
              <w:ind w:right="-2"/>
              <w:jc w:val="center"/>
              <w:rPr>
                <w:rFonts w:ascii="Times New Roman" w:hAnsi="Times New Roman" w:cs="Times New Roman"/>
                <w:noProof/>
                <w:sz w:val="28"/>
                <w:szCs w:val="28"/>
              </w:rPr>
            </w:pPr>
            <w:r w:rsidRPr="00AC276C">
              <w:rPr>
                <w:rFonts w:ascii="Times New Roman" w:hAnsi="Times New Roman" w:cs="Times New Roman"/>
                <w:noProof/>
                <w:sz w:val="28"/>
                <w:szCs w:val="28"/>
                <w:lang w:val="ru-RU"/>
              </w:rPr>
              <w:t>3084/3дп/15-20</w:t>
            </w:r>
          </w:p>
        </w:tc>
      </w:tr>
      <w:tr w:rsidR="00214649" w:rsidRPr="00387859" w:rsidTr="00E701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4947" w:type="dxa"/>
          <w:trHeight w:val="1236"/>
        </w:trPr>
        <w:tc>
          <w:tcPr>
            <w:tcW w:w="4253" w:type="dxa"/>
            <w:gridSpan w:val="2"/>
            <w:tcBorders>
              <w:top w:val="nil"/>
              <w:left w:val="nil"/>
              <w:bottom w:val="nil"/>
              <w:right w:val="nil"/>
            </w:tcBorders>
          </w:tcPr>
          <w:p w:rsidR="00214649" w:rsidRDefault="00214649" w:rsidP="006F63AD">
            <w:pPr>
              <w:spacing w:after="0" w:line="240" w:lineRule="auto"/>
              <w:ind w:right="435"/>
              <w:jc w:val="both"/>
              <w:rPr>
                <w:rFonts w:ascii="Times New Roman" w:eastAsia="Calibri" w:hAnsi="Times New Roman" w:cs="Times New Roman"/>
                <w:b/>
                <w:sz w:val="24"/>
                <w:szCs w:val="24"/>
              </w:rPr>
            </w:pPr>
          </w:p>
          <w:p w:rsidR="00214649" w:rsidRPr="00387859" w:rsidRDefault="00214649" w:rsidP="00E70147">
            <w:pPr>
              <w:pStyle w:val="23"/>
              <w:ind w:firstLine="0"/>
              <w:rPr>
                <w:bCs/>
                <w:shd w:val="clear" w:color="auto" w:fill="FFFFFF"/>
                <w:lang w:eastAsia="uk-UA"/>
              </w:rPr>
            </w:pPr>
            <w:r w:rsidRPr="00E70147">
              <w:rPr>
                <w:b/>
                <w:sz w:val="24"/>
                <w:szCs w:val="24"/>
              </w:rPr>
              <w:t xml:space="preserve">Про залишення без розгляду та повернення дисциплінарної скарги </w:t>
            </w:r>
            <w:r w:rsidR="00E70147" w:rsidRPr="00E70147">
              <w:rPr>
                <w:b/>
                <w:sz w:val="24"/>
                <w:szCs w:val="24"/>
              </w:rPr>
              <w:t>Маковської І.В.</w:t>
            </w:r>
            <w:r w:rsidR="00E70147">
              <w:rPr>
                <w:b/>
                <w:sz w:val="24"/>
                <w:szCs w:val="24"/>
              </w:rPr>
              <w:t xml:space="preserve"> </w:t>
            </w:r>
            <w:r w:rsidR="004B2A37" w:rsidRPr="00E70147">
              <w:rPr>
                <w:b/>
                <w:sz w:val="24"/>
                <w:szCs w:val="24"/>
              </w:rPr>
              <w:t xml:space="preserve">стосовно </w:t>
            </w:r>
            <w:r w:rsidR="00E70147" w:rsidRPr="00E70147">
              <w:rPr>
                <w:b/>
                <w:sz w:val="24"/>
                <w:szCs w:val="24"/>
              </w:rPr>
              <w:t>суддів Дніпровського апеляційного суду Куценко Т.Р., Деркач Н.М., Макарова М.О.</w:t>
            </w:r>
          </w:p>
        </w:tc>
      </w:tr>
    </w:tbl>
    <w:p w:rsidR="004B2A37" w:rsidRDefault="004B2A37" w:rsidP="007A5BD0">
      <w:pPr>
        <w:pStyle w:val="4"/>
        <w:rPr>
          <w:sz w:val="26"/>
          <w:szCs w:val="26"/>
        </w:rPr>
      </w:pPr>
    </w:p>
    <w:p w:rsidR="00214649" w:rsidRPr="00D02BD5" w:rsidRDefault="00214649" w:rsidP="001F05C3">
      <w:pPr>
        <w:pStyle w:val="4"/>
      </w:pPr>
      <w:r w:rsidRPr="00D02BD5">
        <w:t xml:space="preserve">Третя Дисциплінарна палата Вищої ради правосуддя у складі головуючого – </w:t>
      </w:r>
      <w:r w:rsidR="00387859" w:rsidRPr="00D02BD5">
        <w:t xml:space="preserve">Швецової Л.А., </w:t>
      </w:r>
      <w:r w:rsidR="00387859" w:rsidRPr="00666020">
        <w:t xml:space="preserve">членів </w:t>
      </w:r>
      <w:r w:rsidRPr="00666020">
        <w:t>І</w:t>
      </w:r>
      <w:r w:rsidRPr="00D02BD5">
        <w:t>ванової Л.Б., Матвійчука</w:t>
      </w:r>
      <w:r w:rsidR="00387859" w:rsidRPr="00D02BD5">
        <w:t> </w:t>
      </w:r>
      <w:r w:rsidRPr="00D02BD5">
        <w:t xml:space="preserve">В.В., </w:t>
      </w:r>
      <w:r w:rsidR="00315D5B" w:rsidRPr="002806AD">
        <w:t>залучено</w:t>
      </w:r>
      <w:r w:rsidR="00315D5B">
        <w:t>го</w:t>
      </w:r>
      <w:r w:rsidR="00315D5B" w:rsidRPr="002806AD">
        <w:t xml:space="preserve"> </w:t>
      </w:r>
      <w:r w:rsidR="00315D5B">
        <w:t xml:space="preserve">із </w:t>
      </w:r>
      <w:r w:rsidR="00315D5B" w:rsidRPr="002806AD">
        <w:t xml:space="preserve">Другої Дисциплінарної палати члена Вищої ради правосуддя </w:t>
      </w:r>
      <w:r w:rsidR="00315D5B">
        <w:t xml:space="preserve">Прудивуса О.В., </w:t>
      </w:r>
      <w:r w:rsidRPr="00D02BD5">
        <w:t xml:space="preserve">розглянувши висновок доповідача – члена Третьої Дисциплінарної палати Вищої ради правосуддя </w:t>
      </w:r>
      <w:r w:rsidR="00387859" w:rsidRPr="00D02BD5">
        <w:t xml:space="preserve">Гречківського П.М. </w:t>
      </w:r>
      <w:r w:rsidRPr="00D02BD5">
        <w:t xml:space="preserve">та додані до нього матеріали попередньої перевірки дисциплінарної скарги </w:t>
      </w:r>
      <w:r w:rsidR="001F05C3" w:rsidRPr="00D02BD5">
        <w:t>Маковської Ірини Володимирівни стосовно суддів Дніпровського апеляційного суду Куценко Тетяни Рудольфівни, Деркач Наталії Миколаївни, Макарова Миколи Олексійовича</w:t>
      </w:r>
      <w:r w:rsidRPr="00D02BD5">
        <w:t>,</w:t>
      </w:r>
    </w:p>
    <w:p w:rsidR="00214649" w:rsidRPr="00D02BD5" w:rsidRDefault="00214649" w:rsidP="00C52C9E">
      <w:pPr>
        <w:spacing w:after="0" w:line="240" w:lineRule="auto"/>
        <w:jc w:val="both"/>
        <w:rPr>
          <w:rFonts w:ascii="Times New Roman" w:eastAsia="Calibri" w:hAnsi="Times New Roman" w:cs="Times New Roman"/>
          <w:sz w:val="28"/>
          <w:szCs w:val="28"/>
        </w:rPr>
      </w:pPr>
    </w:p>
    <w:p w:rsidR="00214649" w:rsidRPr="00D02BD5" w:rsidRDefault="00214649" w:rsidP="00C52C9E">
      <w:pPr>
        <w:spacing w:after="0" w:line="240" w:lineRule="auto"/>
        <w:jc w:val="center"/>
        <w:rPr>
          <w:rFonts w:ascii="Times New Roman" w:eastAsia="Calibri" w:hAnsi="Times New Roman" w:cs="Times New Roman"/>
          <w:b/>
          <w:sz w:val="28"/>
          <w:szCs w:val="28"/>
          <w:lang w:eastAsia="ru-RU"/>
        </w:rPr>
      </w:pPr>
      <w:r w:rsidRPr="00D02BD5">
        <w:rPr>
          <w:rFonts w:ascii="Times New Roman" w:eastAsia="Calibri" w:hAnsi="Times New Roman" w:cs="Times New Roman"/>
          <w:b/>
          <w:sz w:val="28"/>
          <w:szCs w:val="28"/>
          <w:lang w:eastAsia="ru-RU"/>
        </w:rPr>
        <w:t>встановила:</w:t>
      </w:r>
    </w:p>
    <w:p w:rsidR="00C52C9E" w:rsidRPr="00D02BD5" w:rsidRDefault="00C52C9E" w:rsidP="00C52C9E">
      <w:pPr>
        <w:spacing w:after="0" w:line="240" w:lineRule="auto"/>
        <w:jc w:val="center"/>
        <w:rPr>
          <w:rFonts w:ascii="Times New Roman" w:eastAsia="Calibri" w:hAnsi="Times New Roman" w:cs="Times New Roman"/>
          <w:b/>
          <w:sz w:val="28"/>
          <w:szCs w:val="28"/>
          <w:lang w:eastAsia="ru-RU"/>
        </w:rPr>
      </w:pPr>
    </w:p>
    <w:p w:rsidR="009D44A8" w:rsidRPr="00D02BD5" w:rsidRDefault="00387859" w:rsidP="009D44A8">
      <w:pPr>
        <w:pStyle w:val="23"/>
        <w:ind w:firstLine="0"/>
      </w:pPr>
      <w:r w:rsidRPr="00D02BD5">
        <w:t>д</w:t>
      </w:r>
      <w:r w:rsidR="0059325C" w:rsidRPr="00D02BD5">
        <w:t xml:space="preserve">о </w:t>
      </w:r>
      <w:r w:rsidR="007A5BD0" w:rsidRPr="00D02BD5">
        <w:t xml:space="preserve">Вищої ради правосуддя </w:t>
      </w:r>
      <w:r w:rsidR="009D44A8" w:rsidRPr="00D02BD5">
        <w:t xml:space="preserve">21 вересня 2020 року за вхідним </w:t>
      </w:r>
      <w:r w:rsidR="009D44A8" w:rsidRPr="00D02BD5">
        <w:br/>
        <w:t xml:space="preserve">№ М-5152/0/7-20 надійшла скарга Маковської І.В. щодо притягнення до дисциплінарної відповідальності суддів Дніпровського апеляційного суду Куценко Т.Р., Деркач Н.М., Макарова М.О. за дії, вчинені під час розгляду справи № 175/4803/19 за позовом </w:t>
      </w:r>
      <w:r w:rsidR="00A41650" w:rsidRPr="00A41650">
        <w:t>ОСОБА1</w:t>
      </w:r>
      <w:r w:rsidR="009D44A8" w:rsidRPr="00D02BD5">
        <w:t xml:space="preserve"> до ТОВ ВЗФ «Зоря Дніпропетровська», треті особи: </w:t>
      </w:r>
      <w:r w:rsidR="00A41650" w:rsidRPr="00A41650">
        <w:t>ОСОБА2</w:t>
      </w:r>
      <w:r w:rsidR="009D44A8" w:rsidRPr="00D02BD5">
        <w:t xml:space="preserve">, </w:t>
      </w:r>
      <w:r w:rsidR="00A41650" w:rsidRPr="00A41650">
        <w:t>ОСОБА3</w:t>
      </w:r>
      <w:r w:rsidR="009D44A8" w:rsidRPr="00D02BD5">
        <w:t xml:space="preserve">, </w:t>
      </w:r>
      <w:r w:rsidR="00A41650" w:rsidRPr="00A41650">
        <w:t>ОСОБА4</w:t>
      </w:r>
      <w:r w:rsidR="009D44A8" w:rsidRPr="00D02BD5">
        <w:t xml:space="preserve">, </w:t>
      </w:r>
      <w:r w:rsidR="00A41650" w:rsidRPr="00A41650">
        <w:t>ОСОБА5</w:t>
      </w:r>
      <w:r w:rsidR="009D44A8" w:rsidRPr="00D02BD5">
        <w:t>, про визнання недійсним рішення загальних зборів учасників господарського товариства.</w:t>
      </w:r>
    </w:p>
    <w:p w:rsidR="009D44A8" w:rsidRPr="00D02BD5" w:rsidRDefault="009D44A8" w:rsidP="009D44A8">
      <w:pPr>
        <w:pStyle w:val="23"/>
      </w:pPr>
      <w:r w:rsidRPr="00D02BD5">
        <w:t xml:space="preserve">У скарзі зазначено, що вказані судді за результатами розгляду апеляційної скарги </w:t>
      </w:r>
      <w:r w:rsidR="00A41650" w:rsidRPr="00A41650">
        <w:t>ОСОБА</w:t>
      </w:r>
      <w:r w:rsidR="00A41650">
        <w:rPr>
          <w:lang w:val="ru-RU"/>
        </w:rPr>
        <w:t>1</w:t>
      </w:r>
      <w:r w:rsidRPr="00D02BD5">
        <w:t xml:space="preserve"> на ухвалу Дніпровського районного суду Дніпропетровської області від 27 травня 2020 про закриття провадження </w:t>
      </w:r>
      <w:r w:rsidR="00C70521">
        <w:t xml:space="preserve">у справі </w:t>
      </w:r>
      <w:r w:rsidRPr="00D02BD5">
        <w:t xml:space="preserve">ухвалили незаконну, невмотивовану, таку, що суперечить нормам процесуального права, постанову від 25 серпня 2020 року, якою розглянули спір по суті, фактично створили передумови для подальшого затягування розгляду справи. </w:t>
      </w:r>
    </w:p>
    <w:p w:rsidR="009D44A8" w:rsidRPr="00D02BD5" w:rsidRDefault="009D44A8" w:rsidP="009D44A8">
      <w:pPr>
        <w:pStyle w:val="23"/>
      </w:pPr>
      <w:r w:rsidRPr="00D02BD5">
        <w:t xml:space="preserve">За твердженням скаржника, Цивільний процесуальний кодекс України надає апеляційним судам при перегляді ухвали, яка перешкоджає подальшому провадженню у справі, право ухвалити лише одне рішення – скасувати таку </w:t>
      </w:r>
      <w:r w:rsidRPr="00D02BD5">
        <w:lastRenderedPageBreak/>
        <w:t>ухвалу та передати справу для продовження розгляду. Натомість апеляційний суд постановив рішення про скасування ухвали, яка перешкоджає подальшому провадженню у справі та, розглянувши справу по суті, ухвалив рішення по суті спору, тоді як судовий розгляд справи судом першої інстанції не проводився.</w:t>
      </w:r>
    </w:p>
    <w:p w:rsidR="009D44A8" w:rsidRPr="00D02BD5" w:rsidRDefault="009D44A8" w:rsidP="009D44A8">
      <w:pPr>
        <w:pStyle w:val="23"/>
      </w:pPr>
      <w:r w:rsidRPr="00D02BD5">
        <w:t>У зв’язку з викладеним у скарзі висловлюється прохання притягнути суддів Дніпровського апеляційного суду Куценко Т.Р., Деркач Н.М., Макарова М.О. до дисциплінарної відповідальності.</w:t>
      </w:r>
    </w:p>
    <w:p w:rsidR="00C52C9E" w:rsidRPr="00D02BD5" w:rsidRDefault="00C52C9E" w:rsidP="004C0483">
      <w:pPr>
        <w:pStyle w:val="23"/>
      </w:pPr>
      <w:r w:rsidRPr="00D02BD5">
        <w:t>На підставі автоматизованого розподілу вказану скаргу передано для попередньої перевірки члену Третьої Дисциплінарної палати Вищої ради правосуддя Гречківському П.М.</w:t>
      </w:r>
    </w:p>
    <w:p w:rsidR="00214649" w:rsidRPr="00D02BD5" w:rsidRDefault="00214649" w:rsidP="004C0483">
      <w:pPr>
        <w:pStyle w:val="23"/>
      </w:pPr>
      <w:r w:rsidRPr="00D02BD5">
        <w:t xml:space="preserve">За результатами попередньої перевірки дисциплінарної скарги членом Третьої Дисциплінарної палати </w:t>
      </w:r>
      <w:r w:rsidR="00387859" w:rsidRPr="00D02BD5">
        <w:t>Гречківським П.М.</w:t>
      </w:r>
      <w:r w:rsidRPr="00D02BD5">
        <w:t xml:space="preserve"> складено висновок з пропозицією про залишення скарги без розгляду та повернення її скаржнику.</w:t>
      </w:r>
    </w:p>
    <w:p w:rsidR="00214649" w:rsidRPr="00D02BD5" w:rsidRDefault="00214649" w:rsidP="004C0483">
      <w:pPr>
        <w:pStyle w:val="23"/>
      </w:pPr>
      <w:r w:rsidRPr="00D02BD5">
        <w:t xml:space="preserve">Заслухавши доповідача – члена Третьої Дисциплінарної палати </w:t>
      </w:r>
      <w:r w:rsidR="00B07184" w:rsidRPr="00D02BD5">
        <w:br/>
      </w:r>
      <w:r w:rsidR="00387859" w:rsidRPr="00D02BD5">
        <w:t>Гречківського П.М.</w:t>
      </w:r>
      <w:r w:rsidRPr="00D02BD5">
        <w:t xml:space="preserve"> та дослідивши матеріали попередньої перевірки, Третя Дисциплінарна палата Вищої ради правосуддя дійшла висновку про наявність підстав для залишення дисциплінарної скарги </w:t>
      </w:r>
      <w:r w:rsidR="009D44A8" w:rsidRPr="00D02BD5">
        <w:t>Маковської І.В. щодо притягнення до дисциплінарної відповідальності суддів Дніпровського апеляційного суду Куценко Т.Р., Деркач Н.М., Макарова М.О.</w:t>
      </w:r>
      <w:r w:rsidR="00EB3BC1" w:rsidRPr="00D02BD5">
        <w:t xml:space="preserve"> </w:t>
      </w:r>
      <w:r w:rsidRPr="00D02BD5">
        <w:t>без розгляду та повернення її скаржнику з огляду на таке.</w:t>
      </w:r>
    </w:p>
    <w:p w:rsidR="00214649" w:rsidRPr="00D02BD5" w:rsidRDefault="00214649" w:rsidP="004C0483">
      <w:pPr>
        <w:pStyle w:val="23"/>
      </w:pPr>
      <w:r w:rsidRPr="00D02BD5">
        <w:t>Згідно статті 108 Закону України «Про судоустрій і статус суддів» дисциплінарне провадження щодо судді здійснюють дисциплінарн</w:t>
      </w:r>
      <w:r w:rsidR="001A6E95" w:rsidRPr="00D02BD5">
        <w:t>і палати Вищої ради правосуддя у</w:t>
      </w:r>
      <w:r w:rsidRPr="00D02BD5">
        <w:t xml:space="preserve"> порядку, визначеному Законом України «Про Вищу раду правосуддя», з урахуванням вимог цього Закону.</w:t>
      </w:r>
    </w:p>
    <w:p w:rsidR="00280AB8" w:rsidRPr="00D02BD5" w:rsidRDefault="00214649" w:rsidP="00280AB8">
      <w:pPr>
        <w:pStyle w:val="23"/>
      </w:pPr>
      <w:r w:rsidRPr="00D02BD5">
        <w:rPr>
          <w:shd w:val="clear" w:color="auto" w:fill="FFFFFF"/>
          <w:lang w:eastAsia="uk-UA" w:bidi="uk-UA"/>
        </w:rPr>
        <w:t xml:space="preserve">Третьою Дисциплінарною палатою Вищої </w:t>
      </w:r>
      <w:r w:rsidR="001A6E95" w:rsidRPr="00D02BD5">
        <w:rPr>
          <w:shd w:val="clear" w:color="auto" w:fill="FFFFFF"/>
          <w:lang w:eastAsia="uk-UA" w:bidi="uk-UA"/>
        </w:rPr>
        <w:t>ради правосуддя встановлено</w:t>
      </w:r>
      <w:r w:rsidR="006F63AD" w:rsidRPr="00D02BD5">
        <w:rPr>
          <w:shd w:val="clear" w:color="auto" w:fill="FFFFFF"/>
          <w:lang w:eastAsia="uk-UA" w:bidi="uk-UA"/>
        </w:rPr>
        <w:t>, що</w:t>
      </w:r>
      <w:r w:rsidR="00EB3BC1" w:rsidRPr="00D02BD5">
        <w:rPr>
          <w:shd w:val="clear" w:color="auto" w:fill="FFFFFF"/>
          <w:lang w:eastAsia="uk-UA" w:bidi="uk-UA"/>
        </w:rPr>
        <w:t xml:space="preserve"> </w:t>
      </w:r>
      <w:r w:rsidR="00280AB8" w:rsidRPr="00D02BD5">
        <w:t xml:space="preserve">ухвалою Дніпропетровського районного суду Дніпропетровської області від 27 травня 2020 року на підготовчому засіданні закрито провадження у справі </w:t>
      </w:r>
      <w:r w:rsidR="00D02BD5">
        <w:br/>
      </w:r>
      <w:r w:rsidR="00280AB8" w:rsidRPr="00D02BD5">
        <w:t xml:space="preserve">№ 175/4803/19 за позовом </w:t>
      </w:r>
      <w:r w:rsidR="00261E1B" w:rsidRPr="00261E1B">
        <w:t>ОСОБА</w:t>
      </w:r>
      <w:r w:rsidR="00261E1B">
        <w:rPr>
          <w:lang w:val="ru-RU"/>
        </w:rPr>
        <w:t>1</w:t>
      </w:r>
      <w:r w:rsidR="00280AB8" w:rsidRPr="00D02BD5">
        <w:t xml:space="preserve"> до ТОВ ВЗФ «Зоря Дніпропетровська», треті особи: </w:t>
      </w:r>
      <w:r w:rsidR="00261E1B" w:rsidRPr="00261E1B">
        <w:t>ОСОБА2, ОСОБА3, ОСОБА4, ОСОБА5</w:t>
      </w:r>
      <w:r w:rsidR="00280AB8" w:rsidRPr="00D02BD5">
        <w:t>, про визнання недійсним рішення загальних зборів учасників господарського товариства.</w:t>
      </w:r>
    </w:p>
    <w:p w:rsidR="00280AB8" w:rsidRPr="00D02BD5" w:rsidRDefault="00280AB8" w:rsidP="00280AB8">
      <w:pPr>
        <w:pStyle w:val="23"/>
      </w:pPr>
      <w:r w:rsidRPr="00D02BD5">
        <w:t xml:space="preserve">Суд дійшов висновку, що встановлені судом обставини та норми матеріального і процесуального права дають обґрунтовані підстави стверджувати, що в цьому випадку предмет спору відсутній у зв’язку з тим, що майнові та немайнові права позивача </w:t>
      </w:r>
      <w:r w:rsidR="00261E1B" w:rsidRPr="00261E1B">
        <w:t>ОСОБА</w:t>
      </w:r>
      <w:r w:rsidR="00261E1B">
        <w:rPr>
          <w:lang w:val="ru-RU"/>
        </w:rPr>
        <w:t>1</w:t>
      </w:r>
      <w:r w:rsidRPr="00D02BD5">
        <w:t xml:space="preserve"> відповідачем ТОВ ВЗФ «Зоря Дніпропетровська» ніколи не порушувались, оскільки між сторонами будь-які правовідносини ніколи не виникали в минулому та не існують на цей час, тобто відсутність порушеного права позивача виключає наявність законних підстав для звернення до суду з цією позовною заявою.</w:t>
      </w:r>
    </w:p>
    <w:p w:rsidR="00280AB8" w:rsidRPr="00D02BD5" w:rsidRDefault="00280AB8" w:rsidP="00280AB8">
      <w:pPr>
        <w:pStyle w:val="23"/>
      </w:pPr>
      <w:r w:rsidRPr="00D02BD5">
        <w:t xml:space="preserve">Не погодившись з указаною ухвалою суду першої інстанції, </w:t>
      </w:r>
      <w:r w:rsidR="00261E1B" w:rsidRPr="00261E1B">
        <w:t>ОСОБА</w:t>
      </w:r>
      <w:r w:rsidR="00261E1B">
        <w:rPr>
          <w:lang w:val="ru-RU"/>
        </w:rPr>
        <w:t>1</w:t>
      </w:r>
      <w:r w:rsidRPr="00D02BD5">
        <w:t xml:space="preserve"> оскаржила її в апеляційному порядку, просила Дніпровський апеляційний суд скасувати ухвалу Дніпропетровського районного суду Дніпропетровської області від 27 травня 2020 року, справу направити для продовження розгляду до Дніпропетровського районного суду Дніпропетровської області.</w:t>
      </w:r>
    </w:p>
    <w:p w:rsidR="00280AB8" w:rsidRPr="00D02BD5" w:rsidRDefault="00280AB8" w:rsidP="00280AB8">
      <w:pPr>
        <w:pStyle w:val="23"/>
      </w:pPr>
      <w:r w:rsidRPr="00D02BD5">
        <w:t xml:space="preserve">Колегія суддів Дніпровського апеляційного суду у складі головуючого – Куценко Т.Р., суддів Деркач Н.М., Макарова М.О. 25 серпня 2020 року ухвалила постанову, згідно з якою апеляційну скаргу </w:t>
      </w:r>
      <w:r w:rsidR="00261E1B" w:rsidRPr="00261E1B">
        <w:t>ОСОБА1</w:t>
      </w:r>
      <w:r w:rsidRPr="00D02BD5">
        <w:t xml:space="preserve"> задовольнил</w:t>
      </w:r>
      <w:r w:rsidR="008A7176">
        <w:t>а</w:t>
      </w:r>
      <w:r w:rsidRPr="00D02BD5">
        <w:t xml:space="preserve"> </w:t>
      </w:r>
      <w:r w:rsidRPr="00D02BD5">
        <w:lastRenderedPageBreak/>
        <w:t xml:space="preserve">частково, ухвалу Дніпропетровського районного суду Дніпропетровської області від 27 травня 2020 року про закриття провадження </w:t>
      </w:r>
      <w:r w:rsidR="00CE2A67">
        <w:t>у</w:t>
      </w:r>
      <w:r w:rsidRPr="00D02BD5">
        <w:t xml:space="preserve"> справі скасувала, у задоволенні позовних вимог </w:t>
      </w:r>
      <w:r w:rsidR="00261E1B" w:rsidRPr="00261E1B">
        <w:t>ОСОБА1</w:t>
      </w:r>
      <w:r w:rsidRPr="00D02BD5">
        <w:t xml:space="preserve"> до ТОВ ВЗФ «Зоря Дніпропетровська», треті особи без самостійних вимог щодо предмету спору: </w:t>
      </w:r>
      <w:r w:rsidR="00261E1B" w:rsidRPr="00261E1B">
        <w:t>ОСОБА2, ОСОБА3, ОСОБА4, ОСОБА5</w:t>
      </w:r>
      <w:r w:rsidRPr="00D02BD5">
        <w:t>, про визнання недійсним рішення загальних зборів учасників господарського товариства – відмовила.</w:t>
      </w:r>
    </w:p>
    <w:p w:rsidR="00280AB8" w:rsidRPr="00D02BD5" w:rsidRDefault="00280AB8" w:rsidP="00280AB8">
      <w:pPr>
        <w:pStyle w:val="23"/>
        <w:rPr>
          <w:lang w:eastAsia="uk-UA"/>
        </w:rPr>
      </w:pPr>
      <w:r w:rsidRPr="00D02BD5">
        <w:rPr>
          <w:lang w:eastAsia="uk-UA"/>
        </w:rPr>
        <w:t xml:space="preserve">У вказаній постанові суд апеляційної інстанції зазначив, що, ухвалюючи рішення, суд першої інстанції дійшов правильного висновку, що оскільки </w:t>
      </w:r>
      <w:r w:rsidR="00975A5B" w:rsidRPr="00261E1B">
        <w:t>ОСОБА</w:t>
      </w:r>
      <w:r w:rsidR="00975A5B">
        <w:rPr>
          <w:lang w:val="ru-RU"/>
        </w:rPr>
        <w:t>5</w:t>
      </w:r>
      <w:r w:rsidRPr="00D02BD5">
        <w:rPr>
          <w:lang w:eastAsia="uk-UA"/>
        </w:rPr>
        <w:t xml:space="preserve"> на день смерті не був учасником товариства, то у </w:t>
      </w:r>
      <w:r w:rsidR="00975A5B" w:rsidRPr="00261E1B">
        <w:t>ОСОБА</w:t>
      </w:r>
      <w:r w:rsidR="00975A5B">
        <w:rPr>
          <w:lang w:val="ru-RU"/>
        </w:rPr>
        <w:t>1</w:t>
      </w:r>
      <w:r w:rsidRPr="00D02BD5">
        <w:rPr>
          <w:lang w:eastAsia="uk-UA"/>
        </w:rPr>
        <w:t xml:space="preserve"> не виникає права на участь або частку в статутному капіталі ТОВ ВЗФ «Зоря Дніпропетровська», а тому її майнові та немайнові права ТОВ ВЗФ «Зоря Дніпропетровська» не порушені. Але помилково не розглянув справу по суті та закрив провадження по справі через відсутність предмету спору.</w:t>
      </w:r>
    </w:p>
    <w:p w:rsidR="00280AB8" w:rsidRPr="00D02BD5" w:rsidRDefault="00280AB8" w:rsidP="00280AB8">
      <w:pPr>
        <w:pStyle w:val="23"/>
        <w:rPr>
          <w:lang w:eastAsia="uk-UA"/>
        </w:rPr>
      </w:pPr>
      <w:r w:rsidRPr="00D02BD5">
        <w:rPr>
          <w:lang w:eastAsia="uk-UA"/>
        </w:rPr>
        <w:t xml:space="preserve">З урахуванням викладеного вище колегія суддів дійшла висновку, що ухвала суду першої інстанції підлягає скасуванню, позовні вимоги </w:t>
      </w:r>
      <w:r w:rsidR="00975A5B" w:rsidRPr="00261E1B">
        <w:t>ОСОБА</w:t>
      </w:r>
      <w:r w:rsidR="00975A5B" w:rsidRPr="00734FEB">
        <w:t>1</w:t>
      </w:r>
      <w:r w:rsidRPr="00D02BD5">
        <w:rPr>
          <w:lang w:eastAsia="uk-UA"/>
        </w:rPr>
        <w:t xml:space="preserve"> про визнання недійсним рішення загальних зборів учасників господарського товариства, оформлених Протоколом-рішенням, та скасування реєстраційних дій задоволенню не підлягають.</w:t>
      </w:r>
    </w:p>
    <w:p w:rsidR="00433547" w:rsidRPr="00D02BD5" w:rsidRDefault="00433547" w:rsidP="00433547">
      <w:pPr>
        <w:pStyle w:val="23"/>
      </w:pPr>
      <w:r w:rsidRPr="00D02BD5">
        <w:t xml:space="preserve">Згідно з даними вебпорталу «Судова влада України» та Єдиного державного реєстру судових рішень </w:t>
      </w:r>
      <w:r w:rsidR="00734FEB" w:rsidRPr="00261E1B">
        <w:t>ОСОБА</w:t>
      </w:r>
      <w:r w:rsidR="00734FEB">
        <w:rPr>
          <w:lang w:val="ru-RU"/>
        </w:rPr>
        <w:t>1</w:t>
      </w:r>
      <w:bookmarkStart w:id="0" w:name="_GoBack"/>
      <w:bookmarkEnd w:id="0"/>
      <w:r w:rsidRPr="00D02BD5">
        <w:t xml:space="preserve"> через свого представника – адвоката Дорошенко О.М. оскаржила в касаційному порядку ухвалу Дніпропетровського районного суду Дніпропетровської області від 27 травня 2020 року про закриття провадження та постанову Дніпровського апеляційного суду від 25 серпня 2020 року у вказаній справі. Підставою касаційного оскарження заявник зазначив порушення норм процесуального права.</w:t>
      </w:r>
    </w:p>
    <w:p w:rsidR="00433547" w:rsidRPr="00D02BD5" w:rsidRDefault="00433547" w:rsidP="00433547">
      <w:pPr>
        <w:pStyle w:val="23"/>
      </w:pPr>
      <w:r w:rsidRPr="00D02BD5">
        <w:t xml:space="preserve">Ухвалою Касаційного цивільного суду у складі Верховного Суду від </w:t>
      </w:r>
      <w:r w:rsidRPr="00D02BD5">
        <w:br/>
        <w:t>8 жовтня 2020 року відкрито касаційне провадження у справі № 175/4803/19, вказану цивільну справу витребувано з Дніпропетровського районного суду Дніпропетровської області. 20 жовтня 2020 року місцевим судом справу направлено до суду касаційної інстанції.</w:t>
      </w:r>
    </w:p>
    <w:p w:rsidR="00433547" w:rsidRPr="00D02BD5" w:rsidRDefault="00433547" w:rsidP="00433547">
      <w:pPr>
        <w:pStyle w:val="23"/>
      </w:pPr>
      <w:r w:rsidRPr="00D02BD5">
        <w:t>Відповідно до статті 124 Конституції України правосуддя в Україні здійснюють виключно суди. Делегування функцій судів, а також привласнення цих функцій іншими органами чи посадовими особами не допускаються.</w:t>
      </w:r>
    </w:p>
    <w:p w:rsidR="00433547" w:rsidRPr="00D02BD5" w:rsidRDefault="00433547" w:rsidP="00433547">
      <w:pPr>
        <w:pStyle w:val="23"/>
      </w:pPr>
      <w:r w:rsidRPr="00D02BD5">
        <w:rPr>
          <w:shd w:val="clear" w:color="auto" w:fill="FFFFFF"/>
        </w:rPr>
        <w:t xml:space="preserve">Суддя, здійснюючи правосуддя, є незалежним та керується верховенством права </w:t>
      </w:r>
      <w:r w:rsidRPr="00D02BD5">
        <w:t xml:space="preserve">(частина перша статті 129 Конституції України). </w:t>
      </w:r>
    </w:p>
    <w:p w:rsidR="00433547" w:rsidRPr="00D02BD5" w:rsidRDefault="00433547" w:rsidP="00433547">
      <w:pPr>
        <w:pStyle w:val="23"/>
      </w:pPr>
      <w:r w:rsidRPr="00D02BD5">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433547" w:rsidRPr="00D02BD5" w:rsidRDefault="00433547" w:rsidP="00433547">
      <w:pPr>
        <w:pStyle w:val="23"/>
      </w:pPr>
      <w:r w:rsidRPr="00D02BD5">
        <w:lastRenderedPageBreak/>
        <w:t>Згідно з частиною третьою статті 2 ЦПК України основними засадами (принципами) цивільного судочинства є, з-поміж іншого, забезпечення права на касаційне оскарження судового рішення у випадках, встановлених законом.</w:t>
      </w:r>
    </w:p>
    <w:p w:rsidR="00433547" w:rsidRPr="00D02BD5" w:rsidRDefault="00433547" w:rsidP="00433547">
      <w:pPr>
        <w:pStyle w:val="23"/>
      </w:pPr>
      <w:r w:rsidRPr="00D02BD5">
        <w:t xml:space="preserve">Статтею 17 цього Кодексу встановлено, що </w:t>
      </w:r>
      <w:bookmarkStart w:id="1" w:name="n6161"/>
      <w:bookmarkEnd w:id="1"/>
      <w:r w:rsidRPr="00D02BD5">
        <w:t>учасники справи, а також особи, які не брали участі у справі, якщо суд вирішив питання про їхні права, свободи, інтереси та (або) обов’язки, мають право на апеляційний перегляд справи та у визначених законом випадках – на касаційне оскарження судового рішення.</w:t>
      </w:r>
    </w:p>
    <w:p w:rsidR="00433547" w:rsidRPr="00D02BD5" w:rsidRDefault="00433547" w:rsidP="00433547">
      <w:pPr>
        <w:pStyle w:val="23"/>
      </w:pPr>
      <w:r w:rsidRPr="00D02BD5">
        <w:t>Переглядаючи у касаційному порядку судові рішення, суд касаційної інстанції в межах доводів та вимог касаційної скарги, які стали підставою для відкриття касаційного провадження, перевіряє правильність застосування судом першої або апеляційної інстанції норм матеріального чи процесуального права і не може встановлювати або (та) вважати доведеними обставини, що не були встановлені в рішенні чи відкинуті ним, вирішувати питання про достовірність або недостовірність того чи іншого доказу, про перевагу одних доказів над іншими (частина перша статті 400 вказаного Кодексу).</w:t>
      </w:r>
    </w:p>
    <w:p w:rsidR="00433547" w:rsidRPr="00D02BD5" w:rsidRDefault="00433547" w:rsidP="00433547">
      <w:pPr>
        <w:pStyle w:val="23"/>
      </w:pPr>
      <w:bookmarkStart w:id="2" w:name="n12008"/>
      <w:bookmarkEnd w:id="2"/>
      <w:r w:rsidRPr="00D02BD5">
        <w:t>Вища рада правосуддя діє у межах повноважень, визначених у статті 131 Конституції України та статті 3 Закону України «Про Вищу раду правосуддя», і не вправі оцінювати законність судового рішення та перевіряти його правовий зміст. Виключне право перевіряти законність та обґрунтованість судових рішень має відповідний суд згідно з процесуальним законодавством.</w:t>
      </w:r>
    </w:p>
    <w:p w:rsidR="00433547" w:rsidRPr="00D02BD5" w:rsidRDefault="00433547" w:rsidP="00433547">
      <w:pPr>
        <w:pStyle w:val="23"/>
      </w:pPr>
      <w:r w:rsidRPr="00D02BD5">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433547" w:rsidRPr="00D02BD5" w:rsidRDefault="00433547" w:rsidP="00433547">
      <w:pPr>
        <w:pStyle w:val="23"/>
      </w:pPr>
      <w:r w:rsidRPr="00D02BD5">
        <w:t>Крім того, у Додатку до Рекомендації СМ/Rec (2010) 12 Комітету міністрів Ради Європи державам-членам щодо суддів: незалежність, ефективність та обов’язки, ухваленої Комітетом Міністрів Ради Європи                        17 листопада 2010 року на 1098-му засіданні заступників міністрів, зазначено, що 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(параграф 66).</w:t>
      </w:r>
    </w:p>
    <w:p w:rsidR="00433547" w:rsidRPr="00D02BD5" w:rsidRDefault="00433547" w:rsidP="00433547">
      <w:pPr>
        <w:pStyle w:val="23"/>
        <w:rPr>
          <w:rStyle w:val="11"/>
          <w:lang w:bidi="uk-UA"/>
        </w:rPr>
      </w:pPr>
      <w:r w:rsidRPr="00D02BD5">
        <w:t xml:space="preserve">Дисциплінарне провадження щодо судді має здійснюватися з урахуванням конституційного принципу незалежності суддівської діяльності, </w:t>
      </w:r>
      <w:r w:rsidRPr="00D02BD5">
        <w:rPr>
          <w:rStyle w:val="11"/>
          <w:lang w:bidi="uk-UA"/>
        </w:rPr>
        <w:t>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p>
    <w:p w:rsidR="00433547" w:rsidRPr="00D02BD5" w:rsidRDefault="00433547" w:rsidP="00433547">
      <w:pPr>
        <w:pStyle w:val="23"/>
      </w:pPr>
      <w:r w:rsidRPr="00D02BD5">
        <w:rPr>
          <w:shd w:val="clear" w:color="auto" w:fill="FFFFFF"/>
        </w:rPr>
        <w:t xml:space="preserve">Враховуючи викладене, Третьою Дисциплінарною палатою Вищої ради </w:t>
      </w:r>
      <w:r w:rsidR="00EF2BDC" w:rsidRPr="00D02BD5">
        <w:rPr>
          <w:shd w:val="clear" w:color="auto" w:fill="FFFFFF"/>
        </w:rPr>
        <w:t xml:space="preserve">правосуддя </w:t>
      </w:r>
      <w:r w:rsidRPr="00D02BD5">
        <w:rPr>
          <w:shd w:val="clear" w:color="auto" w:fill="FFFFFF"/>
        </w:rPr>
        <w:t xml:space="preserve">встановлено, що справа </w:t>
      </w:r>
      <w:r w:rsidRPr="00D02BD5">
        <w:t xml:space="preserve">№ 175/4803/19 </w:t>
      </w:r>
      <w:r w:rsidRPr="00D02BD5">
        <w:rPr>
          <w:shd w:val="clear" w:color="auto" w:fill="FFFFFF"/>
        </w:rPr>
        <w:t xml:space="preserve">знаходиться на розгляді в суді касаційної інстанції, доводи скарги зводяться до оцінки правильності застосування суддями Дніпровського апеляційного суду норм права при </w:t>
      </w:r>
      <w:r w:rsidRPr="00D02BD5">
        <w:rPr>
          <w:shd w:val="clear" w:color="auto" w:fill="FFFFFF"/>
        </w:rPr>
        <w:lastRenderedPageBreak/>
        <w:t xml:space="preserve">ухваленні постанови суду від 25 серпня 2020 року, </w:t>
      </w:r>
      <w:r w:rsidRPr="00D02BD5">
        <w:t>а тому можуть бути перевірені виключно судом вищої інстанції у передбаченому процесуальним законом порядку.</w:t>
      </w:r>
    </w:p>
    <w:p w:rsidR="00EB3BC1" w:rsidRPr="00D02BD5" w:rsidRDefault="00EB3BC1" w:rsidP="004C0483">
      <w:pPr>
        <w:pStyle w:val="23"/>
      </w:pPr>
      <w:r w:rsidRPr="00D02BD5">
        <w:t>Пунктом 6 частини першої статті 44 Закону України «Про Вищу раду правосуддя» встановлено,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w:t>
      </w:r>
    </w:p>
    <w:p w:rsidR="00821314" w:rsidRPr="00D02BD5" w:rsidRDefault="007220FF" w:rsidP="004C0483">
      <w:pPr>
        <w:pStyle w:val="23"/>
        <w:rPr>
          <w:rFonts w:eastAsia="Times New Roman"/>
          <w:b/>
          <w:lang w:eastAsia="uk-UA"/>
        </w:rPr>
      </w:pPr>
      <w:r w:rsidRPr="00D02BD5">
        <w:t>З огляду на</w:t>
      </w:r>
      <w:r w:rsidR="00214649" w:rsidRPr="00D02BD5">
        <w:t xml:space="preserve"> наведені обставини</w:t>
      </w:r>
      <w:r w:rsidR="00214649" w:rsidRPr="00D02BD5">
        <w:rPr>
          <w:rFonts w:eastAsia="Times New Roman"/>
          <w:lang w:eastAsia="uk-UA"/>
        </w:rPr>
        <w:t xml:space="preserve"> Третя Дисциплінарна палата Вищої ради правосуддя дійшла висновку, що дисциплінарна скарга підлягає залишенню без розгляду та поверненню скаржнику.</w:t>
      </w:r>
    </w:p>
    <w:p w:rsidR="006F63AD" w:rsidRPr="00D02BD5" w:rsidRDefault="00214649" w:rsidP="006F63AD">
      <w:pPr>
        <w:pStyle w:val="20"/>
        <w:shd w:val="clear" w:color="auto" w:fill="auto"/>
        <w:spacing w:after="0" w:line="240" w:lineRule="auto"/>
        <w:ind w:firstLine="709"/>
        <w:jc w:val="both"/>
        <w:rPr>
          <w:rFonts w:ascii="Times New Roman" w:eastAsia="Calibri" w:hAnsi="Times New Roman" w:cs="Times New Roman"/>
          <w:b w:val="0"/>
          <w:sz w:val="28"/>
          <w:szCs w:val="28"/>
        </w:rPr>
      </w:pPr>
      <w:r w:rsidRPr="00D02BD5">
        <w:rPr>
          <w:rFonts w:ascii="Times New Roman" w:eastAsia="Calibri" w:hAnsi="Times New Roman" w:cs="Times New Roman"/>
          <w:b w:val="0"/>
          <w:sz w:val="28"/>
          <w:szCs w:val="28"/>
        </w:rPr>
        <w:t>Керуючись статтями 42–44 Закону України «Про Вищу раду правосуддя», Третя Дисциплінарна палата Вищої ради правосудд</w:t>
      </w:r>
      <w:r w:rsidR="0059325C" w:rsidRPr="00D02BD5">
        <w:rPr>
          <w:rFonts w:ascii="Times New Roman" w:eastAsia="Calibri" w:hAnsi="Times New Roman" w:cs="Times New Roman"/>
          <w:b w:val="0"/>
          <w:sz w:val="28"/>
          <w:szCs w:val="28"/>
        </w:rPr>
        <w:t>я</w:t>
      </w:r>
    </w:p>
    <w:p w:rsidR="00135367" w:rsidRPr="00D02BD5" w:rsidRDefault="00135367" w:rsidP="006F63AD">
      <w:pPr>
        <w:pStyle w:val="20"/>
        <w:shd w:val="clear" w:color="auto" w:fill="auto"/>
        <w:spacing w:after="0" w:line="240" w:lineRule="auto"/>
        <w:jc w:val="both"/>
        <w:rPr>
          <w:rFonts w:ascii="Times New Roman" w:eastAsia="Calibri" w:hAnsi="Times New Roman" w:cs="Times New Roman"/>
          <w:b w:val="0"/>
          <w:sz w:val="28"/>
          <w:szCs w:val="28"/>
        </w:rPr>
      </w:pPr>
    </w:p>
    <w:p w:rsidR="007819B6" w:rsidRPr="00D02BD5" w:rsidRDefault="00135367" w:rsidP="006F63AD">
      <w:pPr>
        <w:pStyle w:val="20"/>
        <w:shd w:val="clear" w:color="auto" w:fill="auto"/>
        <w:tabs>
          <w:tab w:val="left" w:pos="709"/>
        </w:tabs>
        <w:spacing w:after="0" w:line="240" w:lineRule="auto"/>
        <w:rPr>
          <w:rFonts w:ascii="Times New Roman" w:eastAsia="Calibri" w:hAnsi="Times New Roman" w:cs="Times New Roman"/>
          <w:sz w:val="28"/>
          <w:szCs w:val="28"/>
          <w:lang w:eastAsia="ru-RU"/>
        </w:rPr>
      </w:pPr>
      <w:r w:rsidRPr="00D02BD5">
        <w:rPr>
          <w:rFonts w:ascii="Times New Roman" w:eastAsia="Calibri" w:hAnsi="Times New Roman" w:cs="Times New Roman"/>
          <w:sz w:val="28"/>
          <w:szCs w:val="28"/>
          <w:lang w:eastAsia="ru-RU"/>
        </w:rPr>
        <w:t>у</w:t>
      </w:r>
      <w:r w:rsidR="00214649" w:rsidRPr="00D02BD5">
        <w:rPr>
          <w:rFonts w:ascii="Times New Roman" w:eastAsia="Calibri" w:hAnsi="Times New Roman" w:cs="Times New Roman"/>
          <w:sz w:val="28"/>
          <w:szCs w:val="28"/>
          <w:lang w:eastAsia="ru-RU"/>
        </w:rPr>
        <w:t>хвалила</w:t>
      </w:r>
      <w:r w:rsidRPr="00D02BD5">
        <w:rPr>
          <w:rFonts w:ascii="Times New Roman" w:eastAsia="Calibri" w:hAnsi="Times New Roman" w:cs="Times New Roman"/>
          <w:sz w:val="28"/>
          <w:szCs w:val="28"/>
          <w:lang w:eastAsia="ru-RU"/>
        </w:rPr>
        <w:t>:</w:t>
      </w:r>
    </w:p>
    <w:p w:rsidR="006F63AD" w:rsidRPr="00D02BD5" w:rsidRDefault="006F63AD" w:rsidP="006F63AD">
      <w:pPr>
        <w:pStyle w:val="20"/>
        <w:shd w:val="clear" w:color="auto" w:fill="auto"/>
        <w:tabs>
          <w:tab w:val="left" w:pos="709"/>
        </w:tabs>
        <w:spacing w:after="0" w:line="240" w:lineRule="auto"/>
        <w:rPr>
          <w:rFonts w:ascii="Times New Roman" w:hAnsi="Times New Roman" w:cs="Times New Roman"/>
          <w:b w:val="0"/>
          <w:sz w:val="28"/>
          <w:szCs w:val="28"/>
        </w:rPr>
      </w:pPr>
    </w:p>
    <w:p w:rsidR="00214649" w:rsidRPr="00D02BD5" w:rsidRDefault="00214649" w:rsidP="006F63AD">
      <w:pPr>
        <w:pStyle w:val="4"/>
        <w:ind w:firstLine="0"/>
        <w:rPr>
          <w:rFonts w:eastAsia="Calibri"/>
          <w:lang w:eastAsia="ru-RU"/>
        </w:rPr>
      </w:pPr>
      <w:r w:rsidRPr="00D02BD5">
        <w:rPr>
          <w:rFonts w:eastAsia="Calibri"/>
        </w:rPr>
        <w:t>дисциплінарну скаргу</w:t>
      </w:r>
      <w:r w:rsidR="00135367" w:rsidRPr="00D02BD5">
        <w:t xml:space="preserve"> </w:t>
      </w:r>
      <w:r w:rsidR="00D02BD5" w:rsidRPr="00D02BD5">
        <w:t>Маковської Ірини Володимирівни стосовно суддів Дніпровського апеляційного суду Куценко Тетяни Рудольфівни, Деркач Наталії Миколаївни, Макарова Миколи Олексійовича залишити без розгляду та повернути скаржнику</w:t>
      </w:r>
      <w:r w:rsidRPr="00D02BD5">
        <w:rPr>
          <w:rFonts w:eastAsia="Calibri"/>
        </w:rPr>
        <w:t>.</w:t>
      </w:r>
    </w:p>
    <w:p w:rsidR="00214649" w:rsidRPr="00D02BD5" w:rsidRDefault="00214649" w:rsidP="007A5BD0">
      <w:pPr>
        <w:widowControl w:val="0"/>
        <w:spacing w:after="0" w:line="240" w:lineRule="auto"/>
        <w:ind w:firstLine="709"/>
        <w:jc w:val="both"/>
        <w:rPr>
          <w:rFonts w:ascii="Times New Roman" w:eastAsia="Calibri" w:hAnsi="Times New Roman" w:cs="Times New Roman"/>
          <w:sz w:val="28"/>
          <w:szCs w:val="28"/>
          <w:lang w:val="ru-RU" w:eastAsia="ru-RU"/>
        </w:rPr>
      </w:pPr>
      <w:r w:rsidRPr="00D02BD5">
        <w:rPr>
          <w:rFonts w:ascii="Times New Roman" w:eastAsia="Calibri" w:hAnsi="Times New Roman" w:cs="Times New Roman"/>
          <w:sz w:val="28"/>
          <w:szCs w:val="28"/>
          <w:lang w:eastAsia="ru-RU"/>
        </w:rPr>
        <w:t xml:space="preserve">Ухвала оскарженню не підлягає. </w:t>
      </w:r>
    </w:p>
    <w:p w:rsidR="00214649" w:rsidRPr="00C52C9E" w:rsidRDefault="00214649" w:rsidP="006F63AD">
      <w:pPr>
        <w:spacing w:after="0" w:line="240" w:lineRule="auto"/>
        <w:jc w:val="both"/>
        <w:rPr>
          <w:rFonts w:ascii="Times New Roman" w:eastAsia="Calibri" w:hAnsi="Times New Roman" w:cs="Times New Roman"/>
          <w:sz w:val="26"/>
          <w:szCs w:val="26"/>
        </w:rPr>
      </w:pPr>
    </w:p>
    <w:p w:rsidR="006F63AD" w:rsidRPr="008054B8" w:rsidRDefault="006F63AD" w:rsidP="006F63AD">
      <w:pPr>
        <w:spacing w:after="0" w:line="240" w:lineRule="auto"/>
        <w:jc w:val="both"/>
        <w:rPr>
          <w:rFonts w:ascii="Times New Roman" w:eastAsia="Calibri" w:hAnsi="Times New Roman" w:cs="Times New Roman"/>
          <w:sz w:val="26"/>
          <w:szCs w:val="26"/>
        </w:rPr>
      </w:pPr>
    </w:p>
    <w:p w:rsidR="006F63AD" w:rsidRPr="008054B8" w:rsidRDefault="006F63AD" w:rsidP="006F63AD">
      <w:pPr>
        <w:spacing w:after="0" w:line="240" w:lineRule="auto"/>
        <w:jc w:val="both"/>
        <w:rPr>
          <w:rFonts w:ascii="Times New Roman" w:hAnsi="Times New Roman" w:cs="Times New Roman"/>
          <w:b/>
          <w:sz w:val="26"/>
          <w:szCs w:val="26"/>
        </w:rPr>
      </w:pPr>
      <w:r w:rsidRPr="008054B8">
        <w:rPr>
          <w:rFonts w:ascii="Times New Roman" w:hAnsi="Times New Roman" w:cs="Times New Roman"/>
          <w:b/>
          <w:sz w:val="26"/>
          <w:szCs w:val="26"/>
        </w:rPr>
        <w:t xml:space="preserve">Головуючий на засіданні </w:t>
      </w:r>
    </w:p>
    <w:p w:rsidR="006F63AD" w:rsidRPr="008054B8" w:rsidRDefault="006F63AD" w:rsidP="006F63AD">
      <w:pPr>
        <w:spacing w:after="0" w:line="240" w:lineRule="auto"/>
        <w:jc w:val="both"/>
        <w:rPr>
          <w:rFonts w:ascii="Times New Roman" w:hAnsi="Times New Roman" w:cs="Times New Roman"/>
          <w:b/>
          <w:sz w:val="26"/>
          <w:szCs w:val="26"/>
        </w:rPr>
      </w:pPr>
      <w:r w:rsidRPr="008054B8">
        <w:rPr>
          <w:rFonts w:ascii="Times New Roman" w:hAnsi="Times New Roman" w:cs="Times New Roman"/>
          <w:b/>
          <w:sz w:val="26"/>
          <w:szCs w:val="26"/>
        </w:rPr>
        <w:t xml:space="preserve">Третьої Дисциплінарної </w:t>
      </w:r>
    </w:p>
    <w:p w:rsidR="006F63AD" w:rsidRPr="008054B8" w:rsidRDefault="006F63AD" w:rsidP="006F63AD">
      <w:pPr>
        <w:tabs>
          <w:tab w:val="left" w:pos="6521"/>
        </w:tabs>
        <w:spacing w:after="0" w:line="240" w:lineRule="auto"/>
        <w:jc w:val="both"/>
        <w:rPr>
          <w:rFonts w:ascii="Times New Roman" w:hAnsi="Times New Roman" w:cs="Times New Roman"/>
          <w:b/>
          <w:sz w:val="26"/>
          <w:szCs w:val="26"/>
        </w:rPr>
      </w:pPr>
      <w:r w:rsidRPr="008054B8">
        <w:rPr>
          <w:rFonts w:ascii="Times New Roman" w:hAnsi="Times New Roman" w:cs="Times New Roman"/>
          <w:b/>
          <w:sz w:val="26"/>
          <w:szCs w:val="26"/>
        </w:rPr>
        <w:t>палати Вищої ради правосуддя</w:t>
      </w:r>
      <w:r w:rsidRPr="008054B8">
        <w:rPr>
          <w:rFonts w:ascii="Times New Roman" w:hAnsi="Times New Roman" w:cs="Times New Roman"/>
          <w:b/>
          <w:sz w:val="26"/>
          <w:szCs w:val="26"/>
        </w:rPr>
        <w:tab/>
        <w:t>Л.А. Швецова</w:t>
      </w:r>
    </w:p>
    <w:p w:rsidR="006F63AD" w:rsidRPr="008054B8" w:rsidRDefault="006F63AD" w:rsidP="006F63AD">
      <w:pPr>
        <w:tabs>
          <w:tab w:val="left" w:pos="6521"/>
        </w:tabs>
        <w:spacing w:after="0" w:line="240" w:lineRule="auto"/>
        <w:jc w:val="both"/>
        <w:rPr>
          <w:rFonts w:ascii="Times New Roman" w:hAnsi="Times New Roman" w:cs="Times New Roman"/>
          <w:b/>
          <w:sz w:val="26"/>
          <w:szCs w:val="26"/>
        </w:rPr>
      </w:pPr>
    </w:p>
    <w:p w:rsidR="006F63AD" w:rsidRPr="008054B8" w:rsidRDefault="006F63AD" w:rsidP="006F63AD">
      <w:pPr>
        <w:spacing w:after="0" w:line="240" w:lineRule="auto"/>
        <w:jc w:val="both"/>
        <w:rPr>
          <w:rFonts w:ascii="Times New Roman" w:hAnsi="Times New Roman" w:cs="Times New Roman"/>
          <w:b/>
          <w:sz w:val="26"/>
          <w:szCs w:val="26"/>
        </w:rPr>
      </w:pPr>
      <w:r w:rsidRPr="008054B8">
        <w:rPr>
          <w:rFonts w:ascii="Times New Roman" w:hAnsi="Times New Roman" w:cs="Times New Roman"/>
          <w:b/>
          <w:sz w:val="26"/>
          <w:szCs w:val="26"/>
        </w:rPr>
        <w:t xml:space="preserve">Члени Третьої Дисциплінарної </w:t>
      </w:r>
    </w:p>
    <w:p w:rsidR="006F63AD" w:rsidRPr="008054B8" w:rsidRDefault="006F63AD" w:rsidP="006F63AD">
      <w:pPr>
        <w:pStyle w:val="ab"/>
        <w:tabs>
          <w:tab w:val="left" w:pos="6480"/>
          <w:tab w:val="left" w:pos="6946"/>
          <w:tab w:val="left" w:pos="7020"/>
        </w:tabs>
        <w:spacing w:before="0" w:beforeAutospacing="0" w:after="0" w:afterAutospacing="0"/>
        <w:jc w:val="both"/>
        <w:rPr>
          <w:b/>
          <w:sz w:val="26"/>
          <w:szCs w:val="26"/>
        </w:rPr>
      </w:pPr>
      <w:r w:rsidRPr="008054B8">
        <w:rPr>
          <w:b/>
          <w:sz w:val="26"/>
          <w:szCs w:val="26"/>
        </w:rPr>
        <w:t>палати Вищої ради правосуддя</w:t>
      </w:r>
      <w:r w:rsidRPr="008054B8">
        <w:rPr>
          <w:b/>
          <w:sz w:val="26"/>
          <w:szCs w:val="26"/>
        </w:rPr>
        <w:tab/>
        <w:t>Л.Б. Іванова</w:t>
      </w:r>
    </w:p>
    <w:p w:rsidR="006F63AD" w:rsidRPr="008054B8" w:rsidRDefault="006F63AD" w:rsidP="006F63AD">
      <w:pPr>
        <w:pStyle w:val="ab"/>
        <w:tabs>
          <w:tab w:val="left" w:pos="6480"/>
          <w:tab w:val="left" w:pos="6946"/>
          <w:tab w:val="left" w:pos="7020"/>
        </w:tabs>
        <w:spacing w:before="0" w:beforeAutospacing="0" w:after="0" w:afterAutospacing="0"/>
        <w:jc w:val="both"/>
        <w:rPr>
          <w:b/>
          <w:sz w:val="26"/>
          <w:szCs w:val="26"/>
        </w:rPr>
      </w:pPr>
    </w:p>
    <w:p w:rsidR="006F63AD" w:rsidRPr="008054B8" w:rsidRDefault="006F63AD" w:rsidP="006F63AD">
      <w:pPr>
        <w:pStyle w:val="ab"/>
        <w:tabs>
          <w:tab w:val="left" w:pos="6480"/>
          <w:tab w:val="left" w:pos="6946"/>
          <w:tab w:val="left" w:pos="7020"/>
        </w:tabs>
        <w:spacing w:before="0" w:beforeAutospacing="0" w:after="0" w:afterAutospacing="0"/>
        <w:jc w:val="both"/>
        <w:rPr>
          <w:b/>
          <w:sz w:val="26"/>
          <w:szCs w:val="26"/>
        </w:rPr>
      </w:pPr>
      <w:r w:rsidRPr="008054B8">
        <w:rPr>
          <w:b/>
          <w:sz w:val="26"/>
          <w:szCs w:val="26"/>
        </w:rPr>
        <w:tab/>
        <w:t>В.В. Матвійчук</w:t>
      </w:r>
    </w:p>
    <w:p w:rsidR="00F57D2E" w:rsidRPr="00F57D2E" w:rsidRDefault="00F57D2E" w:rsidP="00F57D2E">
      <w:pPr>
        <w:pStyle w:val="a8"/>
        <w:rPr>
          <w:rFonts w:ascii="Times New Roman" w:hAnsi="Times New Roman"/>
          <w:b/>
          <w:sz w:val="28"/>
          <w:szCs w:val="28"/>
        </w:rPr>
      </w:pPr>
      <w:r w:rsidRPr="00F57D2E">
        <w:rPr>
          <w:rFonts w:ascii="Times New Roman" w:hAnsi="Times New Roman"/>
          <w:b/>
          <w:sz w:val="28"/>
          <w:szCs w:val="28"/>
        </w:rPr>
        <w:t xml:space="preserve">Член Другої Дисциплінарної палати </w:t>
      </w:r>
    </w:p>
    <w:p w:rsidR="00F57D2E" w:rsidRPr="00F57D2E" w:rsidRDefault="00F57D2E" w:rsidP="00F57D2E">
      <w:pPr>
        <w:pStyle w:val="a8"/>
        <w:tabs>
          <w:tab w:val="left" w:pos="6521"/>
        </w:tabs>
        <w:rPr>
          <w:rFonts w:ascii="Times New Roman" w:hAnsi="Times New Roman"/>
          <w:sz w:val="28"/>
          <w:szCs w:val="28"/>
          <w:lang w:val="ru-RU"/>
        </w:rPr>
      </w:pPr>
      <w:r w:rsidRPr="00F57D2E">
        <w:rPr>
          <w:rFonts w:ascii="Times New Roman" w:hAnsi="Times New Roman"/>
          <w:b/>
          <w:sz w:val="28"/>
          <w:szCs w:val="28"/>
        </w:rPr>
        <w:t>Вищої ради правосуддя</w:t>
      </w:r>
      <w:r w:rsidRPr="00F57D2E">
        <w:rPr>
          <w:rFonts w:ascii="Times New Roman" w:hAnsi="Times New Roman"/>
          <w:b/>
          <w:sz w:val="28"/>
          <w:szCs w:val="28"/>
          <w:lang w:val="ru-RU"/>
        </w:rPr>
        <w:t xml:space="preserve"> </w:t>
      </w:r>
      <w:r w:rsidRPr="00F57D2E">
        <w:rPr>
          <w:rFonts w:ascii="Times New Roman" w:hAnsi="Times New Roman"/>
          <w:b/>
          <w:sz w:val="28"/>
          <w:szCs w:val="28"/>
          <w:lang w:val="ru-RU"/>
        </w:rPr>
        <w:tab/>
        <w:t>О.В. Прудивус</w:t>
      </w:r>
    </w:p>
    <w:p w:rsidR="00F57D2E" w:rsidRPr="00F57D2E" w:rsidRDefault="00F57D2E" w:rsidP="00F57D2E">
      <w:pPr>
        <w:rPr>
          <w:rFonts w:ascii="Times New Roman" w:hAnsi="Times New Roman" w:cs="Times New Roman"/>
          <w:sz w:val="28"/>
          <w:szCs w:val="28"/>
          <w:lang w:val="ru-RU"/>
        </w:rPr>
      </w:pPr>
    </w:p>
    <w:p w:rsidR="00D35D75" w:rsidRDefault="00D35D75" w:rsidP="006F63AD"/>
    <w:sectPr w:rsidR="00D35D75" w:rsidSect="008054B8">
      <w:headerReference w:type="default" r:id="rId9"/>
      <w:pgSz w:w="11906" w:h="16838"/>
      <w:pgMar w:top="709" w:right="849" w:bottom="851"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1B2" w:rsidRDefault="001651B2" w:rsidP="0005556C">
      <w:pPr>
        <w:spacing w:after="0" w:line="240" w:lineRule="auto"/>
      </w:pPr>
      <w:r>
        <w:separator/>
      </w:r>
    </w:p>
  </w:endnote>
  <w:endnote w:type="continuationSeparator" w:id="0">
    <w:p w:rsidR="001651B2" w:rsidRDefault="001651B2" w:rsidP="00055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cademyC">
    <w:panose1 w:val="00000800000000000000"/>
    <w:charset w:val="CC"/>
    <w:family w:val="modern"/>
    <w:notTrueType/>
    <w:pitch w:val="variable"/>
    <w:sig w:usb0="80000283" w:usb1="0000004A"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1B2" w:rsidRDefault="001651B2" w:rsidP="0005556C">
      <w:pPr>
        <w:spacing w:after="0" w:line="240" w:lineRule="auto"/>
      </w:pPr>
      <w:r>
        <w:separator/>
      </w:r>
    </w:p>
  </w:footnote>
  <w:footnote w:type="continuationSeparator" w:id="0">
    <w:p w:rsidR="001651B2" w:rsidRDefault="001651B2" w:rsidP="000555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4CC" w:rsidRPr="00B07184" w:rsidRDefault="00463257" w:rsidP="00B07184">
    <w:pPr>
      <w:pStyle w:val="a3"/>
      <w:jc w:val="center"/>
      <w:rPr>
        <w:rFonts w:ascii="Times New Roman" w:hAnsi="Times New Roman" w:cs="Times New Roman"/>
        <w:sz w:val="28"/>
        <w:szCs w:val="28"/>
      </w:rPr>
    </w:pPr>
    <w:r w:rsidRPr="00941D0B">
      <w:rPr>
        <w:rFonts w:ascii="Times New Roman" w:hAnsi="Times New Roman" w:cs="Times New Roman"/>
        <w:sz w:val="28"/>
        <w:szCs w:val="28"/>
      </w:rPr>
      <w:fldChar w:fldCharType="begin"/>
    </w:r>
    <w:r w:rsidR="008F709D" w:rsidRPr="00941D0B">
      <w:rPr>
        <w:rFonts w:ascii="Times New Roman" w:hAnsi="Times New Roman" w:cs="Times New Roman"/>
        <w:sz w:val="28"/>
        <w:szCs w:val="28"/>
      </w:rPr>
      <w:instrText xml:space="preserve"> PAGE   \* MERGEFORMAT </w:instrText>
    </w:r>
    <w:r w:rsidRPr="00941D0B">
      <w:rPr>
        <w:rFonts w:ascii="Times New Roman" w:hAnsi="Times New Roman" w:cs="Times New Roman"/>
        <w:sz w:val="28"/>
        <w:szCs w:val="28"/>
      </w:rPr>
      <w:fldChar w:fldCharType="separate"/>
    </w:r>
    <w:r w:rsidR="00734FEB">
      <w:rPr>
        <w:rFonts w:ascii="Times New Roman" w:hAnsi="Times New Roman" w:cs="Times New Roman"/>
        <w:noProof/>
        <w:sz w:val="28"/>
        <w:szCs w:val="28"/>
      </w:rPr>
      <w:t>5</w:t>
    </w:r>
    <w:r w:rsidRPr="00941D0B">
      <w:rPr>
        <w:rFonts w:ascii="Times New Roman" w:hAnsi="Times New Roman" w:cs="Times New Roman"/>
        <w:noProof/>
        <w:sz w:val="28"/>
        <w:szCs w:val="2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18E"/>
    <w:multiLevelType w:val="multilevel"/>
    <w:tmpl w:val="6B76EF1A"/>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8D0A7B"/>
    <w:multiLevelType w:val="hybridMultilevel"/>
    <w:tmpl w:val="E6865872"/>
    <w:lvl w:ilvl="0" w:tplc="7EC48F16">
      <w:start w:val="1"/>
      <w:numFmt w:val="decimal"/>
      <w:lvlText w:val="%1."/>
      <w:lvlJc w:val="left"/>
      <w:pPr>
        <w:ind w:left="860" w:hanging="360"/>
      </w:pPr>
      <w:rPr>
        <w:rFonts w:hint="default"/>
        <w:color w:val="000000"/>
      </w:rPr>
    </w:lvl>
    <w:lvl w:ilvl="1" w:tplc="04220019" w:tentative="1">
      <w:start w:val="1"/>
      <w:numFmt w:val="lowerLetter"/>
      <w:lvlText w:val="%2."/>
      <w:lvlJc w:val="left"/>
      <w:pPr>
        <w:ind w:left="1580" w:hanging="360"/>
      </w:pPr>
    </w:lvl>
    <w:lvl w:ilvl="2" w:tplc="0422001B" w:tentative="1">
      <w:start w:val="1"/>
      <w:numFmt w:val="lowerRoman"/>
      <w:lvlText w:val="%3."/>
      <w:lvlJc w:val="right"/>
      <w:pPr>
        <w:ind w:left="2300" w:hanging="180"/>
      </w:pPr>
    </w:lvl>
    <w:lvl w:ilvl="3" w:tplc="0422000F" w:tentative="1">
      <w:start w:val="1"/>
      <w:numFmt w:val="decimal"/>
      <w:lvlText w:val="%4."/>
      <w:lvlJc w:val="left"/>
      <w:pPr>
        <w:ind w:left="3020" w:hanging="360"/>
      </w:pPr>
    </w:lvl>
    <w:lvl w:ilvl="4" w:tplc="04220019" w:tentative="1">
      <w:start w:val="1"/>
      <w:numFmt w:val="lowerLetter"/>
      <w:lvlText w:val="%5."/>
      <w:lvlJc w:val="left"/>
      <w:pPr>
        <w:ind w:left="3740" w:hanging="360"/>
      </w:pPr>
    </w:lvl>
    <w:lvl w:ilvl="5" w:tplc="0422001B" w:tentative="1">
      <w:start w:val="1"/>
      <w:numFmt w:val="lowerRoman"/>
      <w:lvlText w:val="%6."/>
      <w:lvlJc w:val="right"/>
      <w:pPr>
        <w:ind w:left="4460" w:hanging="180"/>
      </w:pPr>
    </w:lvl>
    <w:lvl w:ilvl="6" w:tplc="0422000F" w:tentative="1">
      <w:start w:val="1"/>
      <w:numFmt w:val="decimal"/>
      <w:lvlText w:val="%7."/>
      <w:lvlJc w:val="left"/>
      <w:pPr>
        <w:ind w:left="5180" w:hanging="360"/>
      </w:pPr>
    </w:lvl>
    <w:lvl w:ilvl="7" w:tplc="04220019" w:tentative="1">
      <w:start w:val="1"/>
      <w:numFmt w:val="lowerLetter"/>
      <w:lvlText w:val="%8."/>
      <w:lvlJc w:val="left"/>
      <w:pPr>
        <w:ind w:left="5900" w:hanging="360"/>
      </w:pPr>
    </w:lvl>
    <w:lvl w:ilvl="8" w:tplc="0422001B" w:tentative="1">
      <w:start w:val="1"/>
      <w:numFmt w:val="lowerRoman"/>
      <w:lvlText w:val="%9."/>
      <w:lvlJc w:val="right"/>
      <w:pPr>
        <w:ind w:left="6620" w:hanging="180"/>
      </w:pPr>
    </w:lvl>
  </w:abstractNum>
  <w:abstractNum w:abstractNumId="2" w15:restartNumberingAfterBreak="0">
    <w:nsid w:val="20144616"/>
    <w:multiLevelType w:val="multilevel"/>
    <w:tmpl w:val="E0A499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14649"/>
    <w:rsid w:val="00002942"/>
    <w:rsid w:val="00024B62"/>
    <w:rsid w:val="000343F0"/>
    <w:rsid w:val="0005556C"/>
    <w:rsid w:val="00065581"/>
    <w:rsid w:val="00093819"/>
    <w:rsid w:val="000943ED"/>
    <w:rsid w:val="00107061"/>
    <w:rsid w:val="00135367"/>
    <w:rsid w:val="001413FD"/>
    <w:rsid w:val="001651B2"/>
    <w:rsid w:val="00181734"/>
    <w:rsid w:val="001A6E95"/>
    <w:rsid w:val="001E030B"/>
    <w:rsid w:val="001F05C3"/>
    <w:rsid w:val="001F3964"/>
    <w:rsid w:val="001F73CC"/>
    <w:rsid w:val="00200444"/>
    <w:rsid w:val="00214649"/>
    <w:rsid w:val="00245F31"/>
    <w:rsid w:val="002540AE"/>
    <w:rsid w:val="00261E1B"/>
    <w:rsid w:val="0026773B"/>
    <w:rsid w:val="00280AB8"/>
    <w:rsid w:val="002A095D"/>
    <w:rsid w:val="00315D5B"/>
    <w:rsid w:val="00327630"/>
    <w:rsid w:val="00370652"/>
    <w:rsid w:val="00387859"/>
    <w:rsid w:val="0039388B"/>
    <w:rsid w:val="003D47B1"/>
    <w:rsid w:val="003D6AD1"/>
    <w:rsid w:val="003F684D"/>
    <w:rsid w:val="00433547"/>
    <w:rsid w:val="00451F89"/>
    <w:rsid w:val="00463257"/>
    <w:rsid w:val="004963F0"/>
    <w:rsid w:val="004B2A37"/>
    <w:rsid w:val="004C0483"/>
    <w:rsid w:val="004C7942"/>
    <w:rsid w:val="0056502E"/>
    <w:rsid w:val="0059325C"/>
    <w:rsid w:val="005E2A3D"/>
    <w:rsid w:val="005F3818"/>
    <w:rsid w:val="00603228"/>
    <w:rsid w:val="00627C19"/>
    <w:rsid w:val="00645518"/>
    <w:rsid w:val="00646432"/>
    <w:rsid w:val="00647581"/>
    <w:rsid w:val="00657C1D"/>
    <w:rsid w:val="00666020"/>
    <w:rsid w:val="006B5E69"/>
    <w:rsid w:val="006C2405"/>
    <w:rsid w:val="006F63AD"/>
    <w:rsid w:val="007220FF"/>
    <w:rsid w:val="00732324"/>
    <w:rsid w:val="00734FEB"/>
    <w:rsid w:val="007574AE"/>
    <w:rsid w:val="007819B6"/>
    <w:rsid w:val="007A5BD0"/>
    <w:rsid w:val="007C2C92"/>
    <w:rsid w:val="007E6B55"/>
    <w:rsid w:val="008054B8"/>
    <w:rsid w:val="00821314"/>
    <w:rsid w:val="00840901"/>
    <w:rsid w:val="00845C7C"/>
    <w:rsid w:val="00862AC7"/>
    <w:rsid w:val="00880D34"/>
    <w:rsid w:val="008A7176"/>
    <w:rsid w:val="008B4EF1"/>
    <w:rsid w:val="008E4028"/>
    <w:rsid w:val="008F1600"/>
    <w:rsid w:val="008F67F0"/>
    <w:rsid w:val="008F709D"/>
    <w:rsid w:val="0092709E"/>
    <w:rsid w:val="00941D0B"/>
    <w:rsid w:val="009634D6"/>
    <w:rsid w:val="00975A5B"/>
    <w:rsid w:val="009A45F1"/>
    <w:rsid w:val="009C0F83"/>
    <w:rsid w:val="009D44A8"/>
    <w:rsid w:val="00A0467A"/>
    <w:rsid w:val="00A056A3"/>
    <w:rsid w:val="00A41650"/>
    <w:rsid w:val="00A42AB0"/>
    <w:rsid w:val="00A5128A"/>
    <w:rsid w:val="00A656AC"/>
    <w:rsid w:val="00A976B6"/>
    <w:rsid w:val="00AC276C"/>
    <w:rsid w:val="00B07184"/>
    <w:rsid w:val="00B55DA0"/>
    <w:rsid w:val="00B66E5F"/>
    <w:rsid w:val="00B750C8"/>
    <w:rsid w:val="00BA06B3"/>
    <w:rsid w:val="00BC1AC2"/>
    <w:rsid w:val="00BE1EBE"/>
    <w:rsid w:val="00C353CD"/>
    <w:rsid w:val="00C46861"/>
    <w:rsid w:val="00C52C9E"/>
    <w:rsid w:val="00C63DFE"/>
    <w:rsid w:val="00C65141"/>
    <w:rsid w:val="00C67DCF"/>
    <w:rsid w:val="00C70521"/>
    <w:rsid w:val="00C773EC"/>
    <w:rsid w:val="00CA749E"/>
    <w:rsid w:val="00CB0C41"/>
    <w:rsid w:val="00CE2A67"/>
    <w:rsid w:val="00CF0FB9"/>
    <w:rsid w:val="00D02BD5"/>
    <w:rsid w:val="00D1404E"/>
    <w:rsid w:val="00D22E5D"/>
    <w:rsid w:val="00D237A6"/>
    <w:rsid w:val="00D35D75"/>
    <w:rsid w:val="00D44185"/>
    <w:rsid w:val="00D516D9"/>
    <w:rsid w:val="00D60BD0"/>
    <w:rsid w:val="00D84652"/>
    <w:rsid w:val="00D84A61"/>
    <w:rsid w:val="00D87704"/>
    <w:rsid w:val="00E065A6"/>
    <w:rsid w:val="00E447F2"/>
    <w:rsid w:val="00E610D9"/>
    <w:rsid w:val="00E62BD3"/>
    <w:rsid w:val="00E644C6"/>
    <w:rsid w:val="00E70147"/>
    <w:rsid w:val="00E94E6D"/>
    <w:rsid w:val="00EA4C14"/>
    <w:rsid w:val="00EB3BC1"/>
    <w:rsid w:val="00EB6349"/>
    <w:rsid w:val="00EC0E13"/>
    <w:rsid w:val="00EF2BDC"/>
    <w:rsid w:val="00F2026C"/>
    <w:rsid w:val="00F3604C"/>
    <w:rsid w:val="00F57D2E"/>
    <w:rsid w:val="00F71FA7"/>
    <w:rsid w:val="00F73065"/>
    <w:rsid w:val="00FA0F5A"/>
    <w:rsid w:val="00FA65C1"/>
    <w:rsid w:val="00FB243B"/>
    <w:rsid w:val="00FE5AFF"/>
    <w:rsid w:val="00FF3C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9705D"/>
  <w15:docId w15:val="{B3ECD309-9DCF-43DB-82C0-05B6332D0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6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14649"/>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214649"/>
  </w:style>
  <w:style w:type="character" w:customStyle="1" w:styleId="a5">
    <w:name w:val="Основний текст_"/>
    <w:basedOn w:val="a0"/>
    <w:link w:val="1"/>
    <w:rsid w:val="00214649"/>
    <w:rPr>
      <w:sz w:val="26"/>
      <w:szCs w:val="26"/>
      <w:shd w:val="clear" w:color="auto" w:fill="FFFFFF"/>
    </w:rPr>
  </w:style>
  <w:style w:type="paragraph" w:customStyle="1" w:styleId="1">
    <w:name w:val="Основний текст1"/>
    <w:basedOn w:val="a"/>
    <w:link w:val="a5"/>
    <w:rsid w:val="00214649"/>
    <w:pPr>
      <w:widowControl w:val="0"/>
      <w:shd w:val="clear" w:color="auto" w:fill="FFFFFF"/>
      <w:spacing w:before="600" w:after="300" w:line="320" w:lineRule="exact"/>
      <w:jc w:val="both"/>
    </w:pPr>
    <w:rPr>
      <w:sz w:val="26"/>
      <w:szCs w:val="26"/>
      <w:shd w:val="clear" w:color="auto" w:fill="FFFFFF"/>
    </w:rPr>
  </w:style>
  <w:style w:type="character" w:customStyle="1" w:styleId="2">
    <w:name w:val="Основной текст (2)_"/>
    <w:link w:val="20"/>
    <w:locked/>
    <w:rsid w:val="00214649"/>
    <w:rPr>
      <w:b/>
      <w:bCs/>
      <w:sz w:val="26"/>
      <w:szCs w:val="26"/>
      <w:shd w:val="clear" w:color="auto" w:fill="FFFFFF"/>
    </w:rPr>
  </w:style>
  <w:style w:type="paragraph" w:customStyle="1" w:styleId="20">
    <w:name w:val="Основной текст (2)"/>
    <w:basedOn w:val="a"/>
    <w:link w:val="2"/>
    <w:rsid w:val="00214649"/>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rsid w:val="00214649"/>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FontStyle14">
    <w:name w:val="Font Style14"/>
    <w:basedOn w:val="a0"/>
    <w:rsid w:val="00214649"/>
    <w:rPr>
      <w:rFonts w:ascii="Times New Roman" w:hAnsi="Times New Roman" w:cs="Times New Roman" w:hint="default"/>
      <w:sz w:val="26"/>
      <w:szCs w:val="26"/>
    </w:rPr>
  </w:style>
  <w:style w:type="paragraph" w:customStyle="1" w:styleId="StyleZakonu">
    <w:name w:val="StyleZakonu"/>
    <w:basedOn w:val="a"/>
    <w:link w:val="StyleZakonu0"/>
    <w:rsid w:val="00214649"/>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214649"/>
    <w:rPr>
      <w:rFonts w:ascii="Times New Roman" w:eastAsia="Times New Roman" w:hAnsi="Times New Roman" w:cs="Times New Roman"/>
      <w:sz w:val="20"/>
      <w:szCs w:val="20"/>
      <w:lang w:eastAsia="ru-RU"/>
    </w:rPr>
  </w:style>
  <w:style w:type="paragraph" w:styleId="a6">
    <w:name w:val="List Paragraph"/>
    <w:aliases w:val="Подглава"/>
    <w:basedOn w:val="a"/>
    <w:link w:val="a7"/>
    <w:uiPriority w:val="34"/>
    <w:qFormat/>
    <w:rsid w:val="00214649"/>
    <w:pPr>
      <w:ind w:left="720"/>
      <w:contextualSpacing/>
    </w:pPr>
    <w:rPr>
      <w:rFonts w:ascii="Times New Roman" w:eastAsia="Calibri" w:hAnsi="Times New Roman" w:cs="Times New Roman"/>
      <w:sz w:val="24"/>
      <w:lang w:val="ru-RU"/>
    </w:rPr>
  </w:style>
  <w:style w:type="character" w:customStyle="1" w:styleId="a7">
    <w:name w:val="Абзац списку Знак"/>
    <w:aliases w:val="Подглава Знак"/>
    <w:basedOn w:val="a0"/>
    <w:link w:val="a6"/>
    <w:uiPriority w:val="34"/>
    <w:rsid w:val="00214649"/>
    <w:rPr>
      <w:rFonts w:ascii="Times New Roman" w:eastAsia="Calibri" w:hAnsi="Times New Roman" w:cs="Times New Roman"/>
      <w:sz w:val="24"/>
      <w:lang w:val="ru-RU"/>
    </w:rPr>
  </w:style>
  <w:style w:type="paragraph" w:styleId="a8">
    <w:name w:val="No Spacing"/>
    <w:link w:val="a9"/>
    <w:uiPriority w:val="1"/>
    <w:qFormat/>
    <w:rsid w:val="00214649"/>
    <w:pPr>
      <w:spacing w:after="0" w:line="240" w:lineRule="auto"/>
    </w:pPr>
    <w:rPr>
      <w:rFonts w:ascii="Calibri" w:eastAsia="Calibri" w:hAnsi="Calibri" w:cs="Times New Roman"/>
    </w:rPr>
  </w:style>
  <w:style w:type="paragraph" w:styleId="HTML">
    <w:name w:val="HTML Preformatted"/>
    <w:basedOn w:val="a"/>
    <w:link w:val="HTML0"/>
    <w:uiPriority w:val="99"/>
    <w:unhideWhenUsed/>
    <w:rsid w:val="00214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214649"/>
    <w:rPr>
      <w:rFonts w:ascii="Courier New" w:eastAsia="Times New Roman" w:hAnsi="Courier New" w:cs="Courier New"/>
      <w:sz w:val="20"/>
      <w:szCs w:val="20"/>
      <w:lang w:eastAsia="uk-UA"/>
    </w:rPr>
  </w:style>
  <w:style w:type="character" w:styleId="aa">
    <w:name w:val="Hyperlink"/>
    <w:basedOn w:val="a0"/>
    <w:uiPriority w:val="99"/>
    <w:unhideWhenUsed/>
    <w:rsid w:val="003F684D"/>
    <w:rPr>
      <w:color w:val="0000FF"/>
      <w:u w:val="single"/>
    </w:rPr>
  </w:style>
  <w:style w:type="paragraph" w:customStyle="1" w:styleId="rvps2">
    <w:name w:val="rvps2"/>
    <w:basedOn w:val="a"/>
    <w:rsid w:val="003F684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1pt">
    <w:name w:val="Основной текст (2) + Интервал 1 pt"/>
    <w:basedOn w:val="2"/>
    <w:rsid w:val="00880D34"/>
    <w:rPr>
      <w:rFonts w:ascii="Times New Roman" w:eastAsia="Times New Roman" w:hAnsi="Times New Roman" w:cs="Times New Roman"/>
      <w:b w:val="0"/>
      <w:bCs w:val="0"/>
      <w:i w:val="0"/>
      <w:iCs w:val="0"/>
      <w:smallCaps w:val="0"/>
      <w:strike w:val="0"/>
      <w:color w:val="000000"/>
      <w:spacing w:val="20"/>
      <w:w w:val="100"/>
      <w:position w:val="0"/>
      <w:sz w:val="22"/>
      <w:szCs w:val="22"/>
      <w:u w:val="none"/>
      <w:shd w:val="clear" w:color="auto" w:fill="FFFFFF"/>
      <w:lang w:val="uk-UA" w:eastAsia="uk-UA" w:bidi="uk-UA"/>
    </w:rPr>
  </w:style>
  <w:style w:type="paragraph" w:styleId="ab">
    <w:name w:val="Normal (Web)"/>
    <w:basedOn w:val="a"/>
    <w:uiPriority w:val="99"/>
    <w:unhideWhenUsed/>
    <w:rsid w:val="001413F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c">
    <w:name w:val="Subtitle"/>
    <w:basedOn w:val="a"/>
    <w:next w:val="a"/>
    <w:link w:val="ad"/>
    <w:uiPriority w:val="11"/>
    <w:qFormat/>
    <w:rsid w:val="00387859"/>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d">
    <w:name w:val="Підзаголовок Знак"/>
    <w:basedOn w:val="a0"/>
    <w:link w:val="ac"/>
    <w:uiPriority w:val="11"/>
    <w:rsid w:val="00387859"/>
    <w:rPr>
      <w:rFonts w:asciiTheme="majorHAnsi" w:eastAsiaTheme="majorEastAsia" w:hAnsiTheme="majorHAnsi" w:cstheme="majorBidi"/>
      <w:i/>
      <w:iCs/>
      <w:color w:val="4F81BD" w:themeColor="accent1"/>
      <w:spacing w:val="15"/>
      <w:sz w:val="24"/>
      <w:szCs w:val="24"/>
      <w:lang w:val="en-US" w:bidi="en-US"/>
    </w:rPr>
  </w:style>
  <w:style w:type="paragraph" w:customStyle="1" w:styleId="4">
    <w:name w:val="Стиль4"/>
    <w:basedOn w:val="a"/>
    <w:qFormat/>
    <w:rsid w:val="006F63AD"/>
    <w:pPr>
      <w:spacing w:after="0" w:line="240" w:lineRule="auto"/>
      <w:ind w:firstLine="709"/>
      <w:jc w:val="both"/>
    </w:pPr>
    <w:rPr>
      <w:rFonts w:ascii="Times New Roman" w:hAnsi="Times New Roman" w:cs="Times New Roman"/>
      <w:sz w:val="28"/>
      <w:szCs w:val="28"/>
    </w:rPr>
  </w:style>
  <w:style w:type="character" w:styleId="ae">
    <w:name w:val="Subtle Reference"/>
    <w:basedOn w:val="a0"/>
    <w:uiPriority w:val="31"/>
    <w:qFormat/>
    <w:rsid w:val="00387859"/>
    <w:rPr>
      <w:smallCaps/>
      <w:color w:val="C0504D" w:themeColor="accent2"/>
      <w:u w:val="single"/>
    </w:rPr>
  </w:style>
  <w:style w:type="character" w:customStyle="1" w:styleId="rvts9">
    <w:name w:val="rvts9"/>
    <w:basedOn w:val="a0"/>
    <w:rsid w:val="006F63AD"/>
    <w:rPr>
      <w:rFonts w:cs="Times New Roman"/>
    </w:rPr>
  </w:style>
  <w:style w:type="character" w:customStyle="1" w:styleId="21">
    <w:name w:val="Основний текст2"/>
    <w:basedOn w:val="a5"/>
    <w:rsid w:val="006F63AD"/>
    <w:rPr>
      <w:rFonts w:ascii="Times New Roman" w:eastAsia="Times New Roman" w:hAnsi="Times New Roman" w:cs="Times New Roman"/>
      <w:b/>
      <w:bCs/>
      <w:color w:val="000000"/>
      <w:spacing w:val="0"/>
      <w:w w:val="100"/>
      <w:position w:val="0"/>
      <w:sz w:val="23"/>
      <w:szCs w:val="23"/>
      <w:u w:val="single"/>
      <w:shd w:val="clear" w:color="auto" w:fill="FFFFFF"/>
      <w:lang w:val="uk-UA" w:eastAsia="uk-UA" w:bidi="uk-UA"/>
    </w:rPr>
  </w:style>
  <w:style w:type="character" w:customStyle="1" w:styleId="af">
    <w:name w:val="Основний текст + Не напівжирний"/>
    <w:basedOn w:val="a5"/>
    <w:rsid w:val="006F63AD"/>
    <w:rPr>
      <w:rFonts w:ascii="Times New Roman" w:eastAsia="Times New Roman" w:hAnsi="Times New Roman" w:cs="Times New Roman"/>
      <w:b/>
      <w:bCs/>
      <w:color w:val="000000"/>
      <w:spacing w:val="0"/>
      <w:w w:val="100"/>
      <w:position w:val="0"/>
      <w:sz w:val="23"/>
      <w:szCs w:val="23"/>
      <w:shd w:val="clear" w:color="auto" w:fill="FFFFFF"/>
      <w:lang w:val="uk-UA" w:eastAsia="uk-UA" w:bidi="uk-UA"/>
    </w:rPr>
  </w:style>
  <w:style w:type="character" w:customStyle="1" w:styleId="22">
    <w:name w:val="Основний текст (2) + Напівжирний"/>
    <w:basedOn w:val="a0"/>
    <w:rsid w:val="006F63AD"/>
    <w:rPr>
      <w:rFonts w:ascii="Times New Roman" w:eastAsia="Times New Roman" w:hAnsi="Times New Roman" w:cs="Times New Roman"/>
      <w:b/>
      <w:bCs/>
      <w:color w:val="000000"/>
      <w:spacing w:val="0"/>
      <w:w w:val="100"/>
      <w:position w:val="0"/>
      <w:sz w:val="23"/>
      <w:szCs w:val="23"/>
      <w:shd w:val="clear" w:color="auto" w:fill="FFFFFF"/>
      <w:lang w:val="uk-UA" w:eastAsia="uk-UA" w:bidi="uk-UA"/>
    </w:rPr>
  </w:style>
  <w:style w:type="paragraph" w:customStyle="1" w:styleId="10">
    <w:name w:val="Стиль1"/>
    <w:basedOn w:val="a"/>
    <w:link w:val="11"/>
    <w:uiPriority w:val="99"/>
    <w:qFormat/>
    <w:rsid w:val="006F63AD"/>
    <w:pPr>
      <w:spacing w:after="0" w:line="240" w:lineRule="auto"/>
      <w:ind w:firstLine="709"/>
      <w:jc w:val="both"/>
    </w:pPr>
    <w:rPr>
      <w:rFonts w:ascii="Times New Roman" w:hAnsi="Times New Roman" w:cs="Times New Roman"/>
      <w:sz w:val="28"/>
      <w:szCs w:val="28"/>
    </w:rPr>
  </w:style>
  <w:style w:type="character" w:customStyle="1" w:styleId="11">
    <w:name w:val="Стиль1 Знак"/>
    <w:basedOn w:val="a0"/>
    <w:link w:val="10"/>
    <w:uiPriority w:val="99"/>
    <w:rsid w:val="006F63AD"/>
    <w:rPr>
      <w:rFonts w:ascii="Times New Roman" w:hAnsi="Times New Roman" w:cs="Times New Roman"/>
      <w:sz w:val="28"/>
      <w:szCs w:val="28"/>
    </w:rPr>
  </w:style>
  <w:style w:type="paragraph" w:customStyle="1" w:styleId="23">
    <w:name w:val="Стиль2"/>
    <w:basedOn w:val="a"/>
    <w:link w:val="24"/>
    <w:qFormat/>
    <w:rsid w:val="007A5BD0"/>
    <w:pPr>
      <w:spacing w:after="0" w:line="240" w:lineRule="auto"/>
      <w:ind w:firstLine="709"/>
      <w:jc w:val="both"/>
    </w:pPr>
    <w:rPr>
      <w:rFonts w:ascii="Times New Roman" w:eastAsia="Calibri" w:hAnsi="Times New Roman" w:cs="Times New Roman"/>
      <w:sz w:val="28"/>
      <w:szCs w:val="28"/>
    </w:rPr>
  </w:style>
  <w:style w:type="character" w:customStyle="1" w:styleId="24">
    <w:name w:val="Стиль2 Знак"/>
    <w:basedOn w:val="a0"/>
    <w:link w:val="23"/>
    <w:rsid w:val="007A5BD0"/>
    <w:rPr>
      <w:rFonts w:ascii="Times New Roman" w:eastAsia="Calibri" w:hAnsi="Times New Roman" w:cs="Times New Roman"/>
      <w:sz w:val="28"/>
      <w:szCs w:val="28"/>
    </w:rPr>
  </w:style>
  <w:style w:type="paragraph" w:styleId="af0">
    <w:name w:val="footer"/>
    <w:basedOn w:val="a"/>
    <w:link w:val="af1"/>
    <w:uiPriority w:val="99"/>
    <w:semiHidden/>
    <w:unhideWhenUsed/>
    <w:rsid w:val="00941D0B"/>
    <w:pPr>
      <w:tabs>
        <w:tab w:val="center" w:pos="4819"/>
        <w:tab w:val="right" w:pos="9639"/>
      </w:tabs>
      <w:spacing w:after="0" w:line="240" w:lineRule="auto"/>
    </w:pPr>
  </w:style>
  <w:style w:type="character" w:customStyle="1" w:styleId="af1">
    <w:name w:val="Нижній колонтитул Знак"/>
    <w:basedOn w:val="a0"/>
    <w:link w:val="af0"/>
    <w:uiPriority w:val="99"/>
    <w:semiHidden/>
    <w:rsid w:val="00941D0B"/>
  </w:style>
  <w:style w:type="paragraph" w:styleId="af2">
    <w:name w:val="Intense Quote"/>
    <w:basedOn w:val="a"/>
    <w:next w:val="a"/>
    <w:link w:val="af3"/>
    <w:uiPriority w:val="30"/>
    <w:qFormat/>
    <w:rsid w:val="00C52C9E"/>
    <w:pPr>
      <w:pBdr>
        <w:bottom w:val="single" w:sz="4" w:space="4" w:color="4F81BD" w:themeColor="accent1"/>
      </w:pBdr>
      <w:spacing w:before="200" w:after="280"/>
      <w:ind w:left="936" w:right="936"/>
    </w:pPr>
    <w:rPr>
      <w:rFonts w:ascii="Times New Roman" w:hAnsi="Times New Roman"/>
      <w:b/>
      <w:bCs/>
      <w:i/>
      <w:iCs/>
      <w:color w:val="4F81BD" w:themeColor="accent1"/>
      <w:sz w:val="28"/>
      <w:lang w:val="en-US" w:bidi="en-US"/>
    </w:rPr>
  </w:style>
  <w:style w:type="character" w:customStyle="1" w:styleId="af3">
    <w:name w:val="Насичена цитата Знак"/>
    <w:basedOn w:val="a0"/>
    <w:link w:val="af2"/>
    <w:uiPriority w:val="30"/>
    <w:rsid w:val="00C52C9E"/>
    <w:rPr>
      <w:rFonts w:ascii="Times New Roman" w:hAnsi="Times New Roman"/>
      <w:b/>
      <w:bCs/>
      <w:i/>
      <w:iCs/>
      <w:color w:val="4F81BD" w:themeColor="accent1"/>
      <w:sz w:val="28"/>
      <w:lang w:val="en-US" w:bidi="en-US"/>
    </w:rPr>
  </w:style>
  <w:style w:type="character" w:customStyle="1" w:styleId="a9">
    <w:name w:val="Без інтервалів Знак"/>
    <w:basedOn w:val="a0"/>
    <w:link w:val="a8"/>
    <w:uiPriority w:val="1"/>
    <w:locked/>
    <w:rsid w:val="00F57D2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52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E80350-D07B-4FD6-9C73-36DDBE4AB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5</Pages>
  <Words>7987</Words>
  <Characters>4553</Characters>
  <Application>Microsoft Office Word</Application>
  <DocSecurity>0</DocSecurity>
  <Lines>37</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 Черепанов (VRU-US10PC24 - a.cherepanov)</dc:creator>
  <cp:keywords/>
  <dc:description/>
  <cp:lastModifiedBy>Максим Кругліков (VRU-2GAMEMAX-50 - m.kruglikov)</cp:lastModifiedBy>
  <cp:revision>56</cp:revision>
  <cp:lastPrinted>2020-11-10T10:55:00Z</cp:lastPrinted>
  <dcterms:created xsi:type="dcterms:W3CDTF">2019-12-04T07:37:00Z</dcterms:created>
  <dcterms:modified xsi:type="dcterms:W3CDTF">2020-11-12T13:48:00Z</dcterms:modified>
</cp:coreProperties>
</file>