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2D7" w:rsidRDefault="00DC02D7" w:rsidP="00E04931">
      <w:pPr>
        <w:jc w:val="center"/>
        <w:rPr>
          <w:b/>
          <w:noProof/>
          <w:sz w:val="26"/>
          <w:szCs w:val="26"/>
          <w:lang w:eastAsia="uk-UA"/>
        </w:rPr>
      </w:pPr>
    </w:p>
    <w:p w:rsidR="00DC02D7" w:rsidRDefault="00DC02D7" w:rsidP="00E04931">
      <w:pPr>
        <w:jc w:val="center"/>
        <w:rPr>
          <w:b/>
          <w:noProof/>
          <w:sz w:val="26"/>
          <w:szCs w:val="26"/>
          <w:lang w:eastAsia="uk-UA"/>
        </w:rPr>
      </w:pPr>
    </w:p>
    <w:p w:rsidR="00E04931" w:rsidRPr="00750EB0" w:rsidRDefault="00C24102" w:rsidP="00E04931">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E04931" w:rsidRPr="00FF5B55" w:rsidRDefault="00E04931" w:rsidP="00E04931">
      <w:pPr>
        <w:jc w:val="center"/>
        <w:rPr>
          <w:rFonts w:ascii="AcademyC" w:hAnsi="AcademyC"/>
          <w:b/>
          <w:sz w:val="24"/>
          <w:szCs w:val="24"/>
        </w:rPr>
      </w:pPr>
      <w:r w:rsidRPr="00FF5B55">
        <w:rPr>
          <w:rFonts w:ascii="AcademyC" w:hAnsi="AcademyC"/>
          <w:b/>
          <w:sz w:val="24"/>
          <w:szCs w:val="24"/>
        </w:rPr>
        <w:t>УКРАЇНА</w:t>
      </w:r>
    </w:p>
    <w:p w:rsidR="00E04931" w:rsidRPr="00FF5B55" w:rsidRDefault="00E04931" w:rsidP="00E04931">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rsidR="00E04931" w:rsidRPr="00FF5B55" w:rsidRDefault="00FB274F" w:rsidP="00F112CB">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rsidR="00E04931" w:rsidRPr="00FF5B55" w:rsidRDefault="00E04931" w:rsidP="00E04931">
      <w:pPr>
        <w:jc w:val="center"/>
        <w:rPr>
          <w:rFonts w:ascii="AcademyC" w:hAnsi="AcademyC"/>
          <w:b/>
        </w:rPr>
      </w:pPr>
      <w:r w:rsidRPr="00FF5B55">
        <w:rPr>
          <w:rFonts w:ascii="AcademyC" w:hAnsi="AcademyC"/>
          <w:b/>
        </w:rPr>
        <w:t>УХВАЛА</w:t>
      </w:r>
    </w:p>
    <w:p w:rsidR="00E04931" w:rsidRPr="00FF5B55" w:rsidRDefault="00E04931" w:rsidP="00E04931">
      <w:pPr>
        <w:jc w:val="center"/>
        <w:rPr>
          <w:b/>
        </w:rPr>
      </w:pPr>
    </w:p>
    <w:tbl>
      <w:tblPr>
        <w:tblW w:w="0" w:type="auto"/>
        <w:tblLook w:val="04A0" w:firstRow="1" w:lastRow="0" w:firstColumn="1" w:lastColumn="0" w:noHBand="0" w:noVBand="1"/>
      </w:tblPr>
      <w:tblGrid>
        <w:gridCol w:w="3570"/>
        <w:gridCol w:w="2651"/>
        <w:gridCol w:w="3135"/>
      </w:tblGrid>
      <w:tr w:rsidR="00E04931" w:rsidRPr="00750EB0" w:rsidTr="001D0F43">
        <w:trPr>
          <w:trHeight w:val="151"/>
        </w:trPr>
        <w:tc>
          <w:tcPr>
            <w:tcW w:w="3652" w:type="dxa"/>
            <w:hideMark/>
          </w:tcPr>
          <w:p w:rsidR="00E04931" w:rsidRPr="00BF63A8" w:rsidRDefault="002F55AD" w:rsidP="002F55AD">
            <w:pPr>
              <w:rPr>
                <w:b/>
                <w:noProof/>
              </w:rPr>
            </w:pPr>
            <w:r>
              <w:rPr>
                <w:b/>
                <w:noProof/>
                <w:lang w:val="ru-RU"/>
              </w:rPr>
              <w:t xml:space="preserve">23 листопада </w:t>
            </w:r>
            <w:r w:rsidR="00BF63A8" w:rsidRPr="00BF63A8">
              <w:rPr>
                <w:b/>
                <w:noProof/>
              </w:rPr>
              <w:t>2020 року</w:t>
            </w:r>
          </w:p>
        </w:tc>
        <w:tc>
          <w:tcPr>
            <w:tcW w:w="2728" w:type="dxa"/>
            <w:hideMark/>
          </w:tcPr>
          <w:p w:rsidR="00E04931" w:rsidRPr="00FF5B55" w:rsidRDefault="0052217F" w:rsidP="0052217F">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rsidR="00E04931" w:rsidRPr="0052217F" w:rsidRDefault="001D0F43" w:rsidP="00E47327">
            <w:pPr>
              <w:rPr>
                <w:noProof/>
              </w:rPr>
            </w:pPr>
            <w:r>
              <w:rPr>
                <w:b/>
              </w:rPr>
              <w:t xml:space="preserve"> </w:t>
            </w:r>
            <w:r w:rsidR="00FB274F">
              <w:rPr>
                <w:b/>
              </w:rPr>
              <w:t xml:space="preserve"> </w:t>
            </w:r>
            <w:r w:rsidR="002F55AD">
              <w:rPr>
                <w:b/>
              </w:rPr>
              <w:t xml:space="preserve">     </w:t>
            </w:r>
            <w:r w:rsidR="00E5650E">
              <w:rPr>
                <w:b/>
              </w:rPr>
              <w:t xml:space="preserve"> </w:t>
            </w:r>
            <w:r w:rsidR="00BF63A8">
              <w:rPr>
                <w:b/>
              </w:rPr>
              <w:t xml:space="preserve">№ </w:t>
            </w:r>
            <w:r w:rsidR="006B3F3B">
              <w:rPr>
                <w:b/>
                <w:lang w:val="ru-RU"/>
              </w:rPr>
              <w:t xml:space="preserve"> </w:t>
            </w:r>
            <w:r w:rsidR="00E47327">
              <w:rPr>
                <w:b/>
                <w:lang w:val="ru-RU"/>
              </w:rPr>
              <w:t>3214/</w:t>
            </w:r>
            <w:r w:rsidR="00BF63A8">
              <w:rPr>
                <w:b/>
              </w:rPr>
              <w:t>2дп/15-20</w:t>
            </w:r>
          </w:p>
        </w:tc>
      </w:tr>
    </w:tbl>
    <w:p w:rsidR="00E04931" w:rsidRPr="00750EB0" w:rsidRDefault="00E04931" w:rsidP="00E04931">
      <w:pPr>
        <w:tabs>
          <w:tab w:val="left" w:pos="4111"/>
        </w:tabs>
        <w:ind w:right="5811"/>
        <w:jc w:val="both"/>
        <w:rPr>
          <w:b/>
          <w:sz w:val="24"/>
          <w:szCs w:val="24"/>
          <w:lang w:eastAsia="ru-RU"/>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tblGrid>
      <w:tr w:rsidR="00E04931" w:rsidRPr="00757616" w:rsidTr="00F56ACB">
        <w:trPr>
          <w:trHeight w:val="1268"/>
        </w:trPr>
        <w:tc>
          <w:tcPr>
            <w:tcW w:w="4111" w:type="dxa"/>
            <w:tcBorders>
              <w:top w:val="nil"/>
              <w:left w:val="nil"/>
              <w:bottom w:val="nil"/>
              <w:right w:val="nil"/>
            </w:tcBorders>
          </w:tcPr>
          <w:p w:rsidR="0096483A" w:rsidRPr="006B3F3B" w:rsidRDefault="00E04931" w:rsidP="00551603">
            <w:pPr>
              <w:tabs>
                <w:tab w:val="left" w:pos="3153"/>
              </w:tabs>
              <w:ind w:left="63" w:right="317"/>
              <w:jc w:val="both"/>
              <w:rPr>
                <w:b/>
                <w:sz w:val="22"/>
                <w:szCs w:val="22"/>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дисциплінарн</w:t>
            </w:r>
            <w:r w:rsidR="00551603">
              <w:rPr>
                <w:b/>
                <w:sz w:val="24"/>
                <w:szCs w:val="24"/>
              </w:rPr>
              <w:t>ої</w:t>
            </w:r>
            <w:r w:rsidR="00C65033" w:rsidRPr="00B4333E">
              <w:rPr>
                <w:b/>
                <w:sz w:val="24"/>
                <w:szCs w:val="24"/>
              </w:rPr>
              <w:t xml:space="preserve"> справ</w:t>
            </w:r>
            <w:r w:rsidR="00551603">
              <w:rPr>
                <w:b/>
                <w:sz w:val="24"/>
                <w:szCs w:val="24"/>
              </w:rPr>
              <w:t>и</w:t>
            </w:r>
            <w:r w:rsidRPr="00B4333E">
              <w:rPr>
                <w:b/>
                <w:sz w:val="24"/>
                <w:szCs w:val="24"/>
              </w:rPr>
              <w:t xml:space="preserve"> стосовно судді </w:t>
            </w:r>
            <w:proofErr w:type="spellStart"/>
            <w:r w:rsidR="006B3F3B">
              <w:rPr>
                <w:b/>
                <w:sz w:val="24"/>
                <w:szCs w:val="24"/>
                <w:lang w:val="ru-RU"/>
              </w:rPr>
              <w:t>Яворівського</w:t>
            </w:r>
            <w:proofErr w:type="spellEnd"/>
            <w:r w:rsidR="006B3F3B">
              <w:rPr>
                <w:b/>
                <w:sz w:val="24"/>
                <w:szCs w:val="24"/>
                <w:lang w:val="ru-RU"/>
              </w:rPr>
              <w:t xml:space="preserve"> районного суду </w:t>
            </w:r>
            <w:proofErr w:type="spellStart"/>
            <w:r w:rsidR="006B3F3B">
              <w:rPr>
                <w:b/>
                <w:sz w:val="24"/>
                <w:szCs w:val="24"/>
                <w:lang w:val="ru-RU"/>
              </w:rPr>
              <w:t>Львівської</w:t>
            </w:r>
            <w:proofErr w:type="spellEnd"/>
            <w:r w:rsidR="006B3F3B">
              <w:rPr>
                <w:b/>
                <w:sz w:val="24"/>
                <w:szCs w:val="24"/>
                <w:lang w:val="ru-RU"/>
              </w:rPr>
              <w:t xml:space="preserve"> </w:t>
            </w:r>
            <w:proofErr w:type="spellStart"/>
            <w:r w:rsidR="006B3F3B">
              <w:rPr>
                <w:b/>
                <w:sz w:val="24"/>
                <w:szCs w:val="24"/>
                <w:lang w:val="ru-RU"/>
              </w:rPr>
              <w:t>області</w:t>
            </w:r>
            <w:proofErr w:type="spellEnd"/>
            <w:r w:rsidR="006B3F3B">
              <w:rPr>
                <w:b/>
                <w:sz w:val="24"/>
                <w:szCs w:val="24"/>
                <w:lang w:val="ru-RU"/>
              </w:rPr>
              <w:t xml:space="preserve"> Швед Н.П.</w:t>
            </w:r>
          </w:p>
          <w:p w:rsidR="00DC02D7" w:rsidRPr="00757616" w:rsidRDefault="00DC02D7" w:rsidP="00B4333E">
            <w:pPr>
              <w:tabs>
                <w:tab w:val="left" w:pos="3153"/>
              </w:tabs>
              <w:ind w:right="-108"/>
              <w:jc w:val="both"/>
              <w:rPr>
                <w:b/>
                <w:sz w:val="22"/>
                <w:szCs w:val="22"/>
              </w:rPr>
            </w:pPr>
          </w:p>
        </w:tc>
      </w:tr>
    </w:tbl>
    <w:p w:rsidR="001A4869" w:rsidRDefault="00B96A61" w:rsidP="00757616">
      <w:pPr>
        <w:suppressAutoHyphens/>
        <w:ind w:right="-1" w:firstLine="684"/>
        <w:jc w:val="both"/>
      </w:pPr>
      <w:r w:rsidRPr="00B96A61">
        <w:t>Друга Дисциплінарна палата Вищої ради правосуддя у складі головуючого – Грищука В.К., чл</w:t>
      </w:r>
      <w:r w:rsidR="00822A5B">
        <w:t>ена Другої Дисциплінарної палати</w:t>
      </w:r>
      <w:r w:rsidRPr="00B96A61">
        <w:t xml:space="preserve"> Вищої ради правосудд</w:t>
      </w:r>
      <w:r w:rsidR="00822A5B">
        <w:t xml:space="preserve">я </w:t>
      </w:r>
      <w:proofErr w:type="spellStart"/>
      <w:r w:rsidR="00822A5B">
        <w:t>Блажівської</w:t>
      </w:r>
      <w:proofErr w:type="spellEnd"/>
      <w:r w:rsidR="00822A5B">
        <w:t xml:space="preserve"> О.Є. та залученої</w:t>
      </w:r>
      <w:r w:rsidRPr="00B96A61">
        <w:t xml:space="preserve"> з Першої Дисциплінарної палати члена Вищої ради правосуддя </w:t>
      </w:r>
      <w:proofErr w:type="spellStart"/>
      <w:r w:rsidRPr="00B96A61">
        <w:t>Розваляєвої</w:t>
      </w:r>
      <w:proofErr w:type="spellEnd"/>
      <w:r w:rsidRPr="00B96A61">
        <w:t xml:space="preserve"> Т.С., </w:t>
      </w:r>
      <w:r w:rsidR="00757616" w:rsidRPr="0069424D">
        <w:t>розглянувши висновок доповідача – члена Другої Дисциплінарн</w:t>
      </w:r>
      <w:r w:rsidR="00696A1D">
        <w:t xml:space="preserve">ої палати Вищої ради правосуддя </w:t>
      </w:r>
      <w:proofErr w:type="spellStart"/>
      <w:r w:rsidR="00757616" w:rsidRPr="0069424D">
        <w:t>Худика</w:t>
      </w:r>
      <w:proofErr w:type="spellEnd"/>
      <w:r w:rsidR="00757616" w:rsidRPr="0069424D">
        <w:t xml:space="preserve"> М.П. за резу</w:t>
      </w:r>
      <w:r w:rsidR="00757616">
        <w:t>льтатами попередньої перевірки</w:t>
      </w:r>
      <w:r w:rsidR="00757616" w:rsidRPr="0069424D">
        <w:t xml:space="preserve"> </w:t>
      </w:r>
      <w:r w:rsidR="00FF18C4" w:rsidRPr="0069424D">
        <w:t>скарг</w:t>
      </w:r>
      <w:r w:rsidR="00FF18C4">
        <w:t>и</w:t>
      </w:r>
      <w:r w:rsidR="00551603">
        <w:rPr>
          <w:rFonts w:cs="Calibri"/>
          <w:szCs w:val="22"/>
        </w:rPr>
        <w:t xml:space="preserve"> </w:t>
      </w:r>
      <w:proofErr w:type="spellStart"/>
      <w:r w:rsidR="006B3F3B">
        <w:rPr>
          <w:rFonts w:cs="Calibri"/>
          <w:szCs w:val="22"/>
        </w:rPr>
        <w:t>Ховряка</w:t>
      </w:r>
      <w:proofErr w:type="spellEnd"/>
      <w:r w:rsidR="006B3F3B">
        <w:rPr>
          <w:rFonts w:cs="Calibri"/>
          <w:szCs w:val="22"/>
        </w:rPr>
        <w:t xml:space="preserve"> Івана Миколайовича стосовно судді Яворівського районного суду Львівської області </w:t>
      </w:r>
      <w:r w:rsidR="006B3F3B" w:rsidRPr="006B3F3B">
        <w:rPr>
          <w:rFonts w:cs="Calibri"/>
          <w:szCs w:val="22"/>
        </w:rPr>
        <w:t>Швед Наталі</w:t>
      </w:r>
      <w:r w:rsidR="006B3F3B">
        <w:rPr>
          <w:rFonts w:cs="Calibri"/>
          <w:szCs w:val="22"/>
        </w:rPr>
        <w:t>ї</w:t>
      </w:r>
      <w:r w:rsidR="006B3F3B" w:rsidRPr="006B3F3B">
        <w:rPr>
          <w:rFonts w:cs="Calibri"/>
          <w:szCs w:val="22"/>
        </w:rPr>
        <w:t xml:space="preserve"> Петрівн</w:t>
      </w:r>
      <w:r w:rsidR="006B3F3B">
        <w:rPr>
          <w:rFonts w:cs="Calibri"/>
          <w:szCs w:val="22"/>
        </w:rPr>
        <w:t>и</w:t>
      </w:r>
      <w:r w:rsidR="00757616" w:rsidRPr="0069424D">
        <w:t>,</w:t>
      </w:r>
    </w:p>
    <w:p w:rsidR="009F30CE" w:rsidRDefault="009F30CE" w:rsidP="00757616">
      <w:pPr>
        <w:suppressAutoHyphens/>
        <w:ind w:right="-1" w:firstLine="684"/>
        <w:jc w:val="both"/>
      </w:pPr>
    </w:p>
    <w:p w:rsidR="00E04931" w:rsidRPr="00EB71A5" w:rsidRDefault="00E04931" w:rsidP="00E04931">
      <w:pPr>
        <w:spacing w:line="20" w:lineRule="atLeast"/>
        <w:jc w:val="center"/>
        <w:rPr>
          <w:b/>
          <w:sz w:val="27"/>
          <w:szCs w:val="27"/>
          <w:lang w:eastAsia="ru-RU"/>
        </w:rPr>
      </w:pPr>
      <w:r w:rsidRPr="00EB71A5">
        <w:rPr>
          <w:b/>
          <w:sz w:val="27"/>
          <w:szCs w:val="27"/>
          <w:lang w:eastAsia="ru-RU"/>
        </w:rPr>
        <w:t>встановила:</w:t>
      </w:r>
    </w:p>
    <w:p w:rsidR="00133311" w:rsidRPr="00EB71A5" w:rsidRDefault="00133311" w:rsidP="00E04931">
      <w:pPr>
        <w:spacing w:line="20" w:lineRule="atLeast"/>
        <w:jc w:val="center"/>
        <w:rPr>
          <w:b/>
          <w:sz w:val="27"/>
          <w:szCs w:val="27"/>
          <w:lang w:eastAsia="ru-RU"/>
        </w:rPr>
      </w:pPr>
    </w:p>
    <w:p w:rsidR="008A5D40" w:rsidRDefault="006B3F3B" w:rsidP="00551603">
      <w:pPr>
        <w:jc w:val="both"/>
      </w:pPr>
      <w:r>
        <w:t>17</w:t>
      </w:r>
      <w:r w:rsidR="00FE0923" w:rsidRPr="00AF27E2">
        <w:t xml:space="preserve"> </w:t>
      </w:r>
      <w:r>
        <w:t>верес</w:t>
      </w:r>
      <w:r w:rsidR="00FE0923" w:rsidRPr="00AF27E2">
        <w:t>ня 201</w:t>
      </w:r>
      <w:r w:rsidR="00591523">
        <w:t>9</w:t>
      </w:r>
      <w:r w:rsidR="00FE0923" w:rsidRPr="00AF27E2">
        <w:t xml:space="preserve"> року до Вищої ради правосуддя надійшла </w:t>
      </w:r>
      <w:r w:rsidR="00FF18C4" w:rsidRPr="00AF27E2">
        <w:t>скарга</w:t>
      </w:r>
      <w:r w:rsidR="00551603">
        <w:t xml:space="preserve"> </w:t>
      </w:r>
      <w:proofErr w:type="spellStart"/>
      <w:r>
        <w:t>Ховряка</w:t>
      </w:r>
      <w:proofErr w:type="spellEnd"/>
      <w:r>
        <w:t xml:space="preserve"> І.М.</w:t>
      </w:r>
      <w:r w:rsidR="00551603">
        <w:t xml:space="preserve"> від 1</w:t>
      </w:r>
      <w:r>
        <w:t>2</w:t>
      </w:r>
      <w:r w:rsidR="00551603">
        <w:t xml:space="preserve"> </w:t>
      </w:r>
      <w:r>
        <w:t>верес</w:t>
      </w:r>
      <w:r w:rsidR="00551603">
        <w:t>ня 2019 року</w:t>
      </w:r>
      <w:r w:rsidR="00FE0923" w:rsidRPr="00AF27E2">
        <w:t xml:space="preserve"> на </w:t>
      </w:r>
      <w:r w:rsidR="00C611CA">
        <w:t>поведінку</w:t>
      </w:r>
      <w:r w:rsidR="00FE0923" w:rsidRPr="00AF27E2">
        <w:t xml:space="preserve"> судді </w:t>
      </w:r>
      <w:r w:rsidRPr="006B3F3B">
        <w:t xml:space="preserve">Яворівського районного суду Львівської області Швед </w:t>
      </w:r>
      <w:r>
        <w:t xml:space="preserve">Н.П. </w:t>
      </w:r>
      <w:r w:rsidR="00591523">
        <w:t xml:space="preserve">під час розгляду справи </w:t>
      </w:r>
      <w:r w:rsidR="00551603">
        <w:t xml:space="preserve">№ </w:t>
      </w:r>
      <w:r>
        <w:t>460</w:t>
      </w:r>
      <w:r w:rsidR="008A5D40">
        <w:t>/</w:t>
      </w:r>
      <w:r>
        <w:t>4944</w:t>
      </w:r>
      <w:r w:rsidR="008A5D40">
        <w:t>/1</w:t>
      </w:r>
      <w:r>
        <w:t>5-ц</w:t>
      </w:r>
      <w:r w:rsidR="008A5D40">
        <w:t xml:space="preserve">. </w:t>
      </w:r>
    </w:p>
    <w:p w:rsidR="00341387" w:rsidRDefault="008A5D40" w:rsidP="008A5D40">
      <w:pPr>
        <w:ind w:firstLine="708"/>
        <w:jc w:val="both"/>
      </w:pPr>
      <w:r>
        <w:t xml:space="preserve">У </w:t>
      </w:r>
      <w:r w:rsidR="00391F2A">
        <w:t xml:space="preserve">скарзі </w:t>
      </w:r>
      <w:proofErr w:type="spellStart"/>
      <w:r w:rsidR="006B3F3B" w:rsidRPr="006B3F3B">
        <w:t>Ховряк</w:t>
      </w:r>
      <w:proofErr w:type="spellEnd"/>
      <w:r w:rsidR="006B3F3B" w:rsidRPr="006B3F3B">
        <w:t xml:space="preserve"> І.М. </w:t>
      </w:r>
      <w:r>
        <w:t>зазнач</w:t>
      </w:r>
      <w:r w:rsidR="006B3F3B">
        <w:t>ив</w:t>
      </w:r>
      <w:r>
        <w:t xml:space="preserve">, що </w:t>
      </w:r>
      <w:r w:rsidR="006B3F3B">
        <w:t xml:space="preserve">в грудні 2015 року звернувся до </w:t>
      </w:r>
      <w:r w:rsidR="006B3F3B" w:rsidRPr="006B3F3B">
        <w:t xml:space="preserve">Яворівського районного суду Львівської області </w:t>
      </w:r>
      <w:r w:rsidR="006B3F3B">
        <w:t>з позовною заявою</w:t>
      </w:r>
      <w:r w:rsidR="006B3F3B" w:rsidRPr="006B3F3B">
        <w:t xml:space="preserve"> до </w:t>
      </w:r>
      <w:proofErr w:type="spellStart"/>
      <w:r w:rsidR="006B3F3B" w:rsidRPr="006B3F3B">
        <w:t>Нагачівської</w:t>
      </w:r>
      <w:proofErr w:type="spellEnd"/>
      <w:r w:rsidR="006B3F3B" w:rsidRPr="006B3F3B">
        <w:t xml:space="preserve"> сільської ради Яворівського району Львівської області, </w:t>
      </w:r>
      <w:r w:rsidR="006B3F3B">
        <w:br/>
      </w:r>
      <w:r w:rsidR="00020066" w:rsidRPr="00020066">
        <w:t>ОСОБА1</w:t>
      </w:r>
      <w:r w:rsidR="006B3F3B" w:rsidRPr="006B3F3B">
        <w:t xml:space="preserve">, </w:t>
      </w:r>
      <w:r w:rsidR="00020066" w:rsidRPr="00020066">
        <w:t>ОСОБА2</w:t>
      </w:r>
      <w:r w:rsidR="006B3F3B">
        <w:t xml:space="preserve">, </w:t>
      </w:r>
      <w:r w:rsidR="00020066" w:rsidRPr="00020066">
        <w:t>ОСОБА3</w:t>
      </w:r>
      <w:r w:rsidR="006B3F3B">
        <w:t xml:space="preserve">, </w:t>
      </w:r>
      <w:r w:rsidR="00C11715">
        <w:t xml:space="preserve">третя особа – </w:t>
      </w:r>
      <w:r w:rsidR="006B3F3B" w:rsidRPr="006B3F3B">
        <w:t>Яворівська державна нотаріальна контора</w:t>
      </w:r>
      <w:r w:rsidR="00C11715" w:rsidRPr="00C11715">
        <w:t>,</w:t>
      </w:r>
      <w:r w:rsidR="006B3F3B" w:rsidRPr="006B3F3B">
        <w:t xml:space="preserve"> </w:t>
      </w:r>
      <w:r w:rsidR="006B3F3B">
        <w:t>про визнання заповіту недійсним. У вказаній сп</w:t>
      </w:r>
      <w:r w:rsidR="00C11715">
        <w:t xml:space="preserve">раві </w:t>
      </w:r>
      <w:r w:rsidR="00C11715">
        <w:br/>
        <w:t>16 грудня 2015 року суддя</w:t>
      </w:r>
      <w:r w:rsidR="006B3F3B">
        <w:t xml:space="preserve"> Швед Н.П </w:t>
      </w:r>
      <w:r w:rsidR="00C11715">
        <w:t>відкрила</w:t>
      </w:r>
      <w:r w:rsidR="006B3F3B">
        <w:t xml:space="preserve"> провадженн</w:t>
      </w:r>
      <w:r w:rsidR="00C11715">
        <w:t>я, проте судові засідання суддя</w:t>
      </w:r>
      <w:r w:rsidR="006B3F3B">
        <w:t xml:space="preserve"> без поважних причин неодноразово</w:t>
      </w:r>
      <w:r w:rsidR="00C11715">
        <w:t xml:space="preserve"> відкладала</w:t>
      </w:r>
      <w:r w:rsidR="00FF5DAA">
        <w:t xml:space="preserve">, що призвело до безпідставного затягування розгляду справи. При цьому скаржник вказав, що неодноразово доставляв свідків на судові засідання, які не відбулись, а також звернув увагу на те, що судом задоволено клопотання про виклик </w:t>
      </w:r>
      <w:r w:rsidR="00C11715">
        <w:br/>
      </w:r>
      <w:r w:rsidR="00FF5DAA">
        <w:t xml:space="preserve">свідка – секретаря </w:t>
      </w:r>
      <w:proofErr w:type="spellStart"/>
      <w:r w:rsidR="00FF5DAA" w:rsidRPr="00FF5DAA">
        <w:t>Нагачівської</w:t>
      </w:r>
      <w:proofErr w:type="spellEnd"/>
      <w:r w:rsidR="00FF5DAA" w:rsidRPr="00FF5DAA">
        <w:t xml:space="preserve"> сільської ради Яворівського району Львівської області</w:t>
      </w:r>
      <w:r w:rsidR="00FF5DAA">
        <w:t xml:space="preserve"> </w:t>
      </w:r>
      <w:proofErr w:type="spellStart"/>
      <w:r w:rsidR="00FF5DAA" w:rsidRPr="006A7289">
        <w:t>Манько</w:t>
      </w:r>
      <w:proofErr w:type="spellEnd"/>
      <w:r w:rsidR="00FF5DAA" w:rsidRPr="006A7289">
        <w:t xml:space="preserve"> О.І.,</w:t>
      </w:r>
      <w:r w:rsidR="00FF5DAA">
        <w:t xml:space="preserve"> яка посвідчувала заповіт, проте під час перебування </w:t>
      </w:r>
      <w:r w:rsidR="00C11715" w:rsidRPr="00C11715">
        <w:t>у</w:t>
      </w:r>
      <w:r w:rsidR="00FF5DAA">
        <w:t xml:space="preserve"> провадженні судді </w:t>
      </w:r>
      <w:r w:rsidR="00FF5DAA" w:rsidRPr="00FF5DAA">
        <w:t>Швед Н.П.</w:t>
      </w:r>
      <w:r w:rsidR="00FF5DAA">
        <w:t xml:space="preserve"> </w:t>
      </w:r>
      <w:r w:rsidR="00822A5B">
        <w:t xml:space="preserve">справи </w:t>
      </w:r>
      <w:r w:rsidR="00FF5DAA">
        <w:t xml:space="preserve">її допитано не було, а в 2019 році </w:t>
      </w:r>
      <w:r w:rsidR="00C11715">
        <w:br/>
      </w:r>
      <w:proofErr w:type="spellStart"/>
      <w:r w:rsidR="00FF5DAA" w:rsidRPr="00FF5DAA">
        <w:t>Манько</w:t>
      </w:r>
      <w:proofErr w:type="spellEnd"/>
      <w:r w:rsidR="00FF5DAA" w:rsidRPr="00FF5DAA">
        <w:t xml:space="preserve"> О.І.</w:t>
      </w:r>
      <w:r w:rsidR="00FF5DAA">
        <w:t xml:space="preserve"> померла. Окрім цього</w:t>
      </w:r>
      <w:r w:rsidR="00C11715" w:rsidRPr="00C11715">
        <w:t>,</w:t>
      </w:r>
      <w:r w:rsidR="00FF5DAA">
        <w:t xml:space="preserve"> скаржник зазначив, що 2 лютого </w:t>
      </w:r>
      <w:r w:rsidR="00822A5B">
        <w:br/>
      </w:r>
      <w:r w:rsidR="00FF5DAA">
        <w:t xml:space="preserve">2017 року помер відповідач </w:t>
      </w:r>
      <w:r w:rsidR="00020066" w:rsidRPr="00020066">
        <w:t>ОСОБА1</w:t>
      </w:r>
      <w:r w:rsidR="00C11715" w:rsidRPr="00C11715">
        <w:t>,</w:t>
      </w:r>
      <w:r w:rsidR="00FF5DAA">
        <w:t xml:space="preserve"> </w:t>
      </w:r>
      <w:r w:rsidR="00822A5B">
        <w:t>«</w:t>
      </w:r>
      <w:r w:rsidR="00FF5DAA">
        <w:t xml:space="preserve">під час виклику </w:t>
      </w:r>
      <w:r w:rsidR="00597A10">
        <w:t xml:space="preserve">та прибуття до суду на </w:t>
      </w:r>
      <w:r w:rsidR="00FF5DAA">
        <w:t xml:space="preserve">20 березня 2017 року суддя </w:t>
      </w:r>
      <w:r w:rsidR="00FF5DAA" w:rsidRPr="00FF5DAA">
        <w:t>Швед Н.П.</w:t>
      </w:r>
      <w:r w:rsidR="00FF5DAA">
        <w:t xml:space="preserve"> продиктувала </w:t>
      </w:r>
      <w:r w:rsidR="00822A5B">
        <w:t>йому</w:t>
      </w:r>
      <w:r w:rsidR="00FF5DAA">
        <w:t xml:space="preserve"> заяву про залишення позову без розгляду</w:t>
      </w:r>
      <w:r w:rsidR="00C11715">
        <w:rPr>
          <w:lang w:val="ru-RU"/>
        </w:rPr>
        <w:t>, яку</w:t>
      </w:r>
      <w:r w:rsidR="00FF5DAA">
        <w:t xml:space="preserve"> сказала зареєструвати в канцелярії суду</w:t>
      </w:r>
      <w:r w:rsidR="00822A5B">
        <w:t>»</w:t>
      </w:r>
      <w:r w:rsidR="00117A37">
        <w:t xml:space="preserve">. </w:t>
      </w:r>
      <w:r w:rsidR="00341387">
        <w:lastRenderedPageBreak/>
        <w:t>Водночас у скарзі зазначено, що суддя Швед Н.П. неодноразово зверхньо та упереджено ставилась до скаржника (позивача у справі) та підвищувала на нього голос</w:t>
      </w:r>
      <w:r w:rsidR="005D2EBD">
        <w:t xml:space="preserve"> (без конкретизації дати, часу</w:t>
      </w:r>
      <w:r w:rsidR="00597A10">
        <w:t xml:space="preserve">, </w:t>
      </w:r>
      <w:proofErr w:type="spellStart"/>
      <w:r w:rsidR="00C11715">
        <w:rPr>
          <w:lang w:val="ru-RU"/>
        </w:rPr>
        <w:t>можливих</w:t>
      </w:r>
      <w:proofErr w:type="spellEnd"/>
      <w:r w:rsidR="00C11715">
        <w:rPr>
          <w:lang w:val="ru-RU"/>
        </w:rPr>
        <w:t xml:space="preserve"> </w:t>
      </w:r>
      <w:proofErr w:type="spellStart"/>
      <w:r w:rsidR="00C11715">
        <w:rPr>
          <w:lang w:val="ru-RU"/>
        </w:rPr>
        <w:t>неетичних</w:t>
      </w:r>
      <w:proofErr w:type="spellEnd"/>
      <w:r w:rsidR="00C11715">
        <w:rPr>
          <w:lang w:val="ru-RU"/>
        </w:rPr>
        <w:t xml:space="preserve"> </w:t>
      </w:r>
      <w:proofErr w:type="spellStart"/>
      <w:r w:rsidR="00C11715">
        <w:rPr>
          <w:lang w:val="ru-RU"/>
        </w:rPr>
        <w:t>висловів</w:t>
      </w:r>
      <w:proofErr w:type="spellEnd"/>
      <w:r w:rsidR="005D2EBD">
        <w:t xml:space="preserve"> судді тощо)</w:t>
      </w:r>
      <w:r w:rsidR="00341387">
        <w:t xml:space="preserve">. </w:t>
      </w:r>
    </w:p>
    <w:p w:rsidR="00341387" w:rsidRDefault="00652054" w:rsidP="00341387">
      <w:pPr>
        <w:ind w:firstLine="708"/>
        <w:jc w:val="both"/>
      </w:pPr>
      <w:r w:rsidRPr="00AE01A3">
        <w:t xml:space="preserve">У зв’язку </w:t>
      </w:r>
      <w:r w:rsidR="000F1AB2">
        <w:t>і</w:t>
      </w:r>
      <w:r w:rsidRPr="00AE01A3">
        <w:t xml:space="preserve">з </w:t>
      </w:r>
      <w:r w:rsidR="004420DC">
        <w:t>цим</w:t>
      </w:r>
      <w:r w:rsidRPr="00AE01A3">
        <w:t xml:space="preserve"> </w:t>
      </w:r>
      <w:proofErr w:type="spellStart"/>
      <w:r w:rsidR="00341387" w:rsidRPr="00341387">
        <w:t>Ховряк</w:t>
      </w:r>
      <w:proofErr w:type="spellEnd"/>
      <w:r w:rsidR="00341387" w:rsidRPr="00341387">
        <w:t xml:space="preserve"> І.М.</w:t>
      </w:r>
      <w:r w:rsidR="00341387">
        <w:t xml:space="preserve"> </w:t>
      </w:r>
      <w:r>
        <w:t>проси</w:t>
      </w:r>
      <w:r w:rsidR="00055B98">
        <w:t>ть</w:t>
      </w:r>
      <w:r w:rsidRPr="00AE01A3">
        <w:t xml:space="preserve"> притягнути суддю </w:t>
      </w:r>
      <w:r>
        <w:br/>
      </w:r>
      <w:r w:rsidR="00341387" w:rsidRPr="00341387">
        <w:t>Швед Н.П.</w:t>
      </w:r>
      <w:r>
        <w:t xml:space="preserve"> </w:t>
      </w:r>
      <w:r w:rsidRPr="00AE01A3">
        <w:t>до дисциплінарної відповідальності</w:t>
      </w:r>
      <w:r w:rsidR="00341387">
        <w:t>.</w:t>
      </w:r>
    </w:p>
    <w:p w:rsidR="00FE0923" w:rsidRDefault="00FE0923" w:rsidP="00FE0923">
      <w:pPr>
        <w:ind w:firstLine="708"/>
        <w:jc w:val="both"/>
      </w:pPr>
      <w:r w:rsidRPr="00F254A6">
        <w:t xml:space="preserve">Відповідно до протоколу автоматизованого розподілу справи між членами Вищої ради правосуддя від </w:t>
      </w:r>
      <w:r w:rsidR="00341387">
        <w:t>17</w:t>
      </w:r>
      <w:r w:rsidRPr="00F254A6">
        <w:t xml:space="preserve"> </w:t>
      </w:r>
      <w:r w:rsidR="00341387">
        <w:t>верес</w:t>
      </w:r>
      <w:r w:rsidRPr="00F254A6">
        <w:t>ня 201</w:t>
      </w:r>
      <w:r w:rsidR="00127DDB">
        <w:t>9</w:t>
      </w:r>
      <w:r w:rsidRPr="00F254A6">
        <w:t xml:space="preserve"> року вказану </w:t>
      </w:r>
      <w:r w:rsidR="00FF18C4" w:rsidRPr="00F254A6">
        <w:t>скаргу</w:t>
      </w:r>
      <w:r w:rsidR="00391F2A">
        <w:t xml:space="preserve"> </w:t>
      </w:r>
      <w:r w:rsidRPr="00F254A6">
        <w:t xml:space="preserve">передано </w:t>
      </w:r>
      <w:r w:rsidR="00127DDB">
        <w:t xml:space="preserve">члену Вищої ради правосуддя </w:t>
      </w:r>
      <w:proofErr w:type="spellStart"/>
      <w:r w:rsidR="00127DDB">
        <w:t>Худику</w:t>
      </w:r>
      <w:proofErr w:type="spellEnd"/>
      <w:r w:rsidR="00127DDB">
        <w:t xml:space="preserve"> М.П.</w:t>
      </w:r>
      <w:r w:rsidRPr="00F254A6">
        <w:t xml:space="preserve"> для проведення попередньої перевірки (єдиний унікальний номер справи </w:t>
      </w:r>
      <w:r w:rsidR="00341387">
        <w:t>Х-5226</w:t>
      </w:r>
      <w:r w:rsidR="00391F2A">
        <w:t>/0/7-19</w:t>
      </w:r>
      <w:r w:rsidRPr="00F254A6">
        <w:t>).</w:t>
      </w:r>
    </w:p>
    <w:p w:rsidR="007C4373" w:rsidRDefault="00A860B7" w:rsidP="007C4373">
      <w:pPr>
        <w:ind w:firstLine="708"/>
        <w:jc w:val="both"/>
      </w:pPr>
      <w:r>
        <w:t>Згідно з</w:t>
      </w:r>
      <w:r w:rsidR="007C4373">
        <w:t xml:space="preserve"> вимог</w:t>
      </w:r>
      <w:r>
        <w:t>ами</w:t>
      </w:r>
      <w:r w:rsidR="007C4373">
        <w:t xml:space="preserve"> статті 43 Закону України «Про Вищу раду правосуддя» доповідачем – членом Другої Дисциплінарної палати Вищої ради правосуддя </w:t>
      </w:r>
      <w:proofErr w:type="spellStart"/>
      <w:r w:rsidR="007C4373">
        <w:t>Худиком</w:t>
      </w:r>
      <w:proofErr w:type="spellEnd"/>
      <w:r w:rsidR="007C4373">
        <w:t xml:space="preserve"> М.П. проведено попередню перевірку </w:t>
      </w:r>
      <w:r w:rsidR="00FF18C4">
        <w:t>скарги</w:t>
      </w:r>
      <w:r w:rsidR="007C4373">
        <w:t xml:space="preserve">, за результатами якої складено вмотивований висновок із викладенням фактів та обставин, що обґрунтовують надану у ньому пропозицію. </w:t>
      </w:r>
    </w:p>
    <w:p w:rsidR="00BB2F54" w:rsidRDefault="0096483A" w:rsidP="00926E82">
      <w:pPr>
        <w:pStyle w:val="a7"/>
        <w:widowControl w:val="0"/>
        <w:ind w:firstLine="708"/>
        <w:jc w:val="both"/>
        <w:rPr>
          <w:rFonts w:cs="Times New Roman"/>
          <w:szCs w:val="28"/>
        </w:rPr>
      </w:pPr>
      <w:r w:rsidRPr="00887738">
        <w:rPr>
          <w:rFonts w:cs="Times New Roman"/>
          <w:szCs w:val="28"/>
        </w:rPr>
        <w:t xml:space="preserve">Розглянувши висновок доповідача – члена </w:t>
      </w:r>
      <w:r w:rsidR="00CA6B8F" w:rsidRPr="00887738">
        <w:rPr>
          <w:rFonts w:cs="Times New Roman"/>
          <w:szCs w:val="28"/>
        </w:rPr>
        <w:t>Другої</w:t>
      </w:r>
      <w:r w:rsidRPr="00887738">
        <w:rPr>
          <w:rFonts w:cs="Times New Roman"/>
          <w:szCs w:val="28"/>
        </w:rPr>
        <w:t xml:space="preserve"> Дисциплінарної палати Вищої ради правосуддя </w:t>
      </w:r>
      <w:proofErr w:type="spellStart"/>
      <w:r w:rsidR="003A6E67" w:rsidRPr="00887738">
        <w:rPr>
          <w:rFonts w:cs="Times New Roman"/>
          <w:szCs w:val="28"/>
        </w:rPr>
        <w:t>Худика</w:t>
      </w:r>
      <w:proofErr w:type="spellEnd"/>
      <w:r w:rsidR="003A6E67" w:rsidRPr="00887738">
        <w:rPr>
          <w:rFonts w:cs="Times New Roman"/>
          <w:szCs w:val="28"/>
        </w:rPr>
        <w:t xml:space="preserve"> М.П.</w:t>
      </w:r>
      <w:r w:rsidRPr="00887738">
        <w:rPr>
          <w:rFonts w:cs="Times New Roman"/>
          <w:szCs w:val="28"/>
        </w:rPr>
        <w:t xml:space="preserve"> та додані до нього матеріали</w:t>
      </w:r>
      <w:r w:rsidR="000F6546" w:rsidRPr="00887738">
        <w:rPr>
          <w:rFonts w:cs="Times New Roman"/>
          <w:szCs w:val="28"/>
        </w:rPr>
        <w:t xml:space="preserve"> попередньої перевірки</w:t>
      </w:r>
      <w:r w:rsidRPr="00887738">
        <w:rPr>
          <w:rFonts w:cs="Times New Roman"/>
          <w:szCs w:val="28"/>
        </w:rPr>
        <w:t xml:space="preserve">, </w:t>
      </w:r>
      <w:r w:rsidR="00CA6B8F" w:rsidRPr="00887738">
        <w:rPr>
          <w:rFonts w:cs="Times New Roman"/>
          <w:szCs w:val="28"/>
        </w:rPr>
        <w:t>Друга</w:t>
      </w:r>
      <w:r w:rsidRPr="00887738">
        <w:rPr>
          <w:rFonts w:cs="Times New Roman"/>
          <w:szCs w:val="28"/>
        </w:rPr>
        <w:t xml:space="preserve"> Дисциплінарна палата Вищої ради правосуддя дійшла висновку про </w:t>
      </w:r>
      <w:r w:rsidR="00DC02D7">
        <w:rPr>
          <w:rFonts w:cs="Times New Roman"/>
          <w:szCs w:val="28"/>
        </w:rPr>
        <w:t>наявність підстав для</w:t>
      </w:r>
      <w:r w:rsidR="000F6546" w:rsidRPr="00887738">
        <w:rPr>
          <w:rFonts w:cs="Times New Roman"/>
          <w:szCs w:val="28"/>
        </w:rPr>
        <w:t xml:space="preserve"> </w:t>
      </w:r>
      <w:r w:rsidRPr="00887738">
        <w:rPr>
          <w:rFonts w:cs="Times New Roman"/>
          <w:szCs w:val="28"/>
        </w:rPr>
        <w:t>відкриття дисциплінарної справи стосовно судді</w:t>
      </w:r>
      <w:r w:rsidR="00391F2A">
        <w:rPr>
          <w:rFonts w:cs="Times New Roman"/>
          <w:szCs w:val="28"/>
        </w:rPr>
        <w:t xml:space="preserve"> </w:t>
      </w:r>
      <w:r w:rsidR="00341387" w:rsidRPr="00341387">
        <w:rPr>
          <w:rFonts w:cs="Times New Roman"/>
          <w:szCs w:val="28"/>
        </w:rPr>
        <w:t>Яворівського районного суду Львівської області Швед Н.П.</w:t>
      </w:r>
      <w:r w:rsidR="00341387">
        <w:rPr>
          <w:rFonts w:cs="Times New Roman"/>
          <w:szCs w:val="28"/>
        </w:rPr>
        <w:t xml:space="preserve"> </w:t>
      </w:r>
      <w:r w:rsidR="00DC02D7">
        <w:rPr>
          <w:rFonts w:cs="Times New Roman"/>
          <w:szCs w:val="28"/>
        </w:rPr>
        <w:t>з огляду на таке</w:t>
      </w:r>
      <w:r w:rsidR="00391F2A">
        <w:rPr>
          <w:rFonts w:cs="Times New Roman"/>
          <w:szCs w:val="28"/>
        </w:rPr>
        <w:t>.</w:t>
      </w:r>
    </w:p>
    <w:p w:rsidR="007E54E5" w:rsidRDefault="00341387" w:rsidP="007E54E5">
      <w:pPr>
        <w:pStyle w:val="a7"/>
        <w:widowControl w:val="0"/>
        <w:ind w:firstLine="709"/>
        <w:jc w:val="both"/>
        <w:rPr>
          <w:rFonts w:cs="Times New Roman"/>
          <w:szCs w:val="28"/>
        </w:rPr>
      </w:pPr>
      <w:r w:rsidRPr="00341387">
        <w:rPr>
          <w:rFonts w:cs="Times New Roman"/>
          <w:szCs w:val="28"/>
        </w:rPr>
        <w:t>Швед Наталі</w:t>
      </w:r>
      <w:r>
        <w:rPr>
          <w:rFonts w:cs="Times New Roman"/>
          <w:szCs w:val="28"/>
        </w:rPr>
        <w:t>я</w:t>
      </w:r>
      <w:r w:rsidRPr="00341387">
        <w:rPr>
          <w:rFonts w:cs="Times New Roman"/>
          <w:szCs w:val="28"/>
        </w:rPr>
        <w:t xml:space="preserve"> Петрівн</w:t>
      </w:r>
      <w:r>
        <w:rPr>
          <w:rFonts w:cs="Times New Roman"/>
          <w:szCs w:val="28"/>
        </w:rPr>
        <w:t>а</w:t>
      </w:r>
      <w:r w:rsidRPr="00341387">
        <w:rPr>
          <w:rFonts w:cs="Times New Roman"/>
          <w:szCs w:val="28"/>
        </w:rPr>
        <w:t xml:space="preserve"> Указом Президента України від 17 січня </w:t>
      </w:r>
      <w:r>
        <w:rPr>
          <w:rFonts w:cs="Times New Roman"/>
          <w:szCs w:val="28"/>
        </w:rPr>
        <w:br/>
      </w:r>
      <w:r w:rsidRPr="00341387">
        <w:rPr>
          <w:rFonts w:cs="Times New Roman"/>
          <w:szCs w:val="28"/>
        </w:rPr>
        <w:t xml:space="preserve">2014 року № 13/2014 призначена </w:t>
      </w:r>
      <w:r w:rsidR="007E54E5">
        <w:rPr>
          <w:rFonts w:cs="Times New Roman"/>
          <w:szCs w:val="28"/>
        </w:rPr>
        <w:t>строком на п</w:t>
      </w:r>
      <w:r w:rsidR="007E54E5" w:rsidRPr="00341387">
        <w:rPr>
          <w:rFonts w:cs="Times New Roman"/>
          <w:szCs w:val="28"/>
        </w:rPr>
        <w:t>’ять</w:t>
      </w:r>
      <w:r w:rsidR="007E54E5">
        <w:rPr>
          <w:rFonts w:cs="Times New Roman"/>
          <w:szCs w:val="28"/>
        </w:rPr>
        <w:t xml:space="preserve"> років</w:t>
      </w:r>
      <w:r w:rsidR="007E54E5" w:rsidRPr="00341387">
        <w:rPr>
          <w:rFonts w:cs="Times New Roman"/>
          <w:szCs w:val="28"/>
        </w:rPr>
        <w:t xml:space="preserve"> </w:t>
      </w:r>
      <w:r w:rsidR="007E54E5">
        <w:rPr>
          <w:rFonts w:cs="Times New Roman"/>
          <w:szCs w:val="28"/>
        </w:rPr>
        <w:t xml:space="preserve">на посаду судді </w:t>
      </w:r>
      <w:r w:rsidR="007E54E5" w:rsidRPr="007E54E5">
        <w:rPr>
          <w:rFonts w:cs="Times New Roman"/>
          <w:szCs w:val="28"/>
        </w:rPr>
        <w:t>Яворівського районного суду Львівської області</w:t>
      </w:r>
      <w:r w:rsidR="007E54E5">
        <w:rPr>
          <w:rFonts w:cs="Times New Roman"/>
          <w:szCs w:val="28"/>
        </w:rPr>
        <w:t>.</w:t>
      </w:r>
    </w:p>
    <w:p w:rsidR="00FE6DEB" w:rsidRDefault="007E54E5" w:rsidP="007E54E5">
      <w:pPr>
        <w:pStyle w:val="a7"/>
        <w:widowControl w:val="0"/>
        <w:ind w:firstLine="709"/>
        <w:jc w:val="both"/>
        <w:rPr>
          <w:rFonts w:cs="Times New Roman"/>
          <w:szCs w:val="28"/>
        </w:rPr>
      </w:pPr>
      <w:r>
        <w:rPr>
          <w:rFonts w:cs="Times New Roman"/>
          <w:szCs w:val="28"/>
        </w:rPr>
        <w:t>16</w:t>
      </w:r>
      <w:r w:rsidR="00FE6DEB" w:rsidRPr="00FE6DEB">
        <w:rPr>
          <w:rFonts w:cs="Times New Roman"/>
          <w:szCs w:val="28"/>
        </w:rPr>
        <w:t xml:space="preserve"> </w:t>
      </w:r>
      <w:r>
        <w:rPr>
          <w:rFonts w:cs="Times New Roman"/>
          <w:szCs w:val="28"/>
        </w:rPr>
        <w:t>груд</w:t>
      </w:r>
      <w:r w:rsidR="00FE6DEB" w:rsidRPr="00FE6DEB">
        <w:rPr>
          <w:rFonts w:cs="Times New Roman"/>
          <w:szCs w:val="28"/>
        </w:rPr>
        <w:t>ня 201</w:t>
      </w:r>
      <w:r>
        <w:rPr>
          <w:rFonts w:cs="Times New Roman"/>
          <w:szCs w:val="28"/>
        </w:rPr>
        <w:t>5</w:t>
      </w:r>
      <w:r w:rsidR="00FE6DEB" w:rsidRPr="00FE6DEB">
        <w:rPr>
          <w:rFonts w:cs="Times New Roman"/>
          <w:szCs w:val="28"/>
        </w:rPr>
        <w:t xml:space="preserve"> року до </w:t>
      </w:r>
      <w:r w:rsidRPr="007E54E5">
        <w:rPr>
          <w:rFonts w:cs="Times New Roman"/>
          <w:szCs w:val="28"/>
        </w:rPr>
        <w:t xml:space="preserve">Яворівського районного суду Львівської області </w:t>
      </w:r>
      <w:r w:rsidR="00FE6DEB" w:rsidRPr="00FE6DEB">
        <w:rPr>
          <w:rFonts w:cs="Times New Roman"/>
          <w:szCs w:val="28"/>
        </w:rPr>
        <w:t xml:space="preserve">надійшла позовна заява </w:t>
      </w:r>
      <w:r w:rsidR="00020066" w:rsidRPr="00020066">
        <w:rPr>
          <w:rFonts w:cs="Times New Roman"/>
          <w:szCs w:val="28"/>
        </w:rPr>
        <w:t>ОСОБА4</w:t>
      </w:r>
      <w:r w:rsidR="00FE6DEB" w:rsidRPr="00FE6DEB">
        <w:rPr>
          <w:rFonts w:cs="Times New Roman"/>
          <w:szCs w:val="28"/>
        </w:rPr>
        <w:t xml:space="preserve"> до </w:t>
      </w:r>
      <w:proofErr w:type="spellStart"/>
      <w:r w:rsidRPr="007E54E5">
        <w:rPr>
          <w:rFonts w:cs="Times New Roman"/>
          <w:szCs w:val="28"/>
        </w:rPr>
        <w:t>Нагачівської</w:t>
      </w:r>
      <w:proofErr w:type="spellEnd"/>
      <w:r w:rsidRPr="007E54E5">
        <w:rPr>
          <w:rFonts w:cs="Times New Roman"/>
          <w:szCs w:val="28"/>
        </w:rPr>
        <w:t xml:space="preserve"> сільської ради Яворівського району Львівської області,</w:t>
      </w:r>
      <w:r>
        <w:rPr>
          <w:rFonts w:cs="Times New Roman"/>
          <w:szCs w:val="28"/>
        </w:rPr>
        <w:t xml:space="preserve"> </w:t>
      </w:r>
      <w:r w:rsidR="00020066" w:rsidRPr="00020066">
        <w:rPr>
          <w:rFonts w:cs="Times New Roman"/>
          <w:szCs w:val="28"/>
        </w:rPr>
        <w:t>ОСОБА</w:t>
      </w:r>
      <w:r w:rsidR="00020066">
        <w:rPr>
          <w:rFonts w:cs="Times New Roman"/>
          <w:szCs w:val="28"/>
        </w:rPr>
        <w:t>1</w:t>
      </w:r>
      <w:r w:rsidR="00C11715">
        <w:rPr>
          <w:rFonts w:cs="Times New Roman"/>
          <w:szCs w:val="28"/>
        </w:rPr>
        <w:t xml:space="preserve">, </w:t>
      </w:r>
      <w:r w:rsidRPr="007E54E5">
        <w:rPr>
          <w:rFonts w:cs="Times New Roman"/>
          <w:szCs w:val="28"/>
        </w:rPr>
        <w:t xml:space="preserve">третя особа </w:t>
      </w:r>
      <w:r w:rsidR="00822A5B">
        <w:rPr>
          <w:rFonts w:cs="Times New Roman"/>
          <w:szCs w:val="28"/>
        </w:rPr>
        <w:t>–</w:t>
      </w:r>
      <w:r w:rsidRPr="007E54E5">
        <w:rPr>
          <w:rFonts w:cs="Times New Roman"/>
          <w:szCs w:val="28"/>
        </w:rPr>
        <w:t>Яворівська державна нотаріальна контора</w:t>
      </w:r>
      <w:r w:rsidR="00C11715">
        <w:rPr>
          <w:rFonts w:cs="Times New Roman"/>
          <w:szCs w:val="28"/>
        </w:rPr>
        <w:t>,</w:t>
      </w:r>
      <w:r w:rsidRPr="007E54E5">
        <w:rPr>
          <w:rFonts w:cs="Times New Roman"/>
          <w:szCs w:val="28"/>
        </w:rPr>
        <w:t xml:space="preserve"> </w:t>
      </w:r>
      <w:r>
        <w:rPr>
          <w:rFonts w:cs="Times New Roman"/>
          <w:szCs w:val="28"/>
        </w:rPr>
        <w:t>про визнання заповіту недійсним</w:t>
      </w:r>
      <w:r w:rsidR="00C11715">
        <w:rPr>
          <w:rFonts w:cs="Times New Roman"/>
          <w:szCs w:val="28"/>
        </w:rPr>
        <w:t>.</w:t>
      </w:r>
      <w:r>
        <w:rPr>
          <w:rFonts w:cs="Times New Roman"/>
          <w:szCs w:val="28"/>
        </w:rPr>
        <w:t xml:space="preserve"> </w:t>
      </w:r>
      <w:r w:rsidR="00C11715">
        <w:rPr>
          <w:rFonts w:cs="Times New Roman"/>
          <w:szCs w:val="28"/>
        </w:rPr>
        <w:t xml:space="preserve">Вказану позовну заяву </w:t>
      </w:r>
      <w:r w:rsidR="00FE6DEB" w:rsidRPr="00FE6DEB">
        <w:rPr>
          <w:rFonts w:cs="Times New Roman"/>
          <w:szCs w:val="28"/>
        </w:rPr>
        <w:t xml:space="preserve">автоматизованою системою документообігу суду </w:t>
      </w:r>
      <w:proofErr w:type="spellStart"/>
      <w:r w:rsidR="00FE6DEB" w:rsidRPr="00FE6DEB">
        <w:rPr>
          <w:rFonts w:cs="Times New Roman"/>
          <w:szCs w:val="28"/>
        </w:rPr>
        <w:t>розподілено</w:t>
      </w:r>
      <w:proofErr w:type="spellEnd"/>
      <w:r w:rsidR="00FE6DEB" w:rsidRPr="00FE6DEB">
        <w:rPr>
          <w:rFonts w:cs="Times New Roman"/>
          <w:szCs w:val="28"/>
        </w:rPr>
        <w:t xml:space="preserve"> судді </w:t>
      </w:r>
      <w:r w:rsidRPr="007E54E5">
        <w:rPr>
          <w:rFonts w:cs="Times New Roman"/>
          <w:szCs w:val="28"/>
        </w:rPr>
        <w:t xml:space="preserve">Швед Н.П. </w:t>
      </w:r>
      <w:r w:rsidR="00631B42">
        <w:rPr>
          <w:rFonts w:cs="Times New Roman"/>
          <w:szCs w:val="28"/>
        </w:rPr>
        <w:t xml:space="preserve">(справа № </w:t>
      </w:r>
      <w:r>
        <w:rPr>
          <w:rFonts w:cs="Times New Roman"/>
          <w:szCs w:val="28"/>
        </w:rPr>
        <w:t>460/4944</w:t>
      </w:r>
      <w:r w:rsidR="00631B42">
        <w:rPr>
          <w:rFonts w:cs="Times New Roman"/>
          <w:szCs w:val="28"/>
        </w:rPr>
        <w:t>/1</w:t>
      </w:r>
      <w:r>
        <w:rPr>
          <w:rFonts w:cs="Times New Roman"/>
          <w:szCs w:val="28"/>
        </w:rPr>
        <w:t>5-ц</w:t>
      </w:r>
      <w:r w:rsidR="00631B42">
        <w:rPr>
          <w:rFonts w:cs="Times New Roman"/>
          <w:szCs w:val="28"/>
        </w:rPr>
        <w:t>).</w:t>
      </w:r>
    </w:p>
    <w:p w:rsidR="007E54E5" w:rsidRDefault="007E54E5" w:rsidP="007E54E5">
      <w:pPr>
        <w:pStyle w:val="a7"/>
        <w:widowControl w:val="0"/>
        <w:ind w:firstLine="709"/>
        <w:jc w:val="both"/>
        <w:rPr>
          <w:rFonts w:cs="Times New Roman"/>
          <w:szCs w:val="28"/>
        </w:rPr>
      </w:pPr>
      <w:r>
        <w:rPr>
          <w:rFonts w:cs="Times New Roman"/>
          <w:szCs w:val="28"/>
        </w:rPr>
        <w:t>Ухвалою судді</w:t>
      </w:r>
      <w:r w:rsidRPr="007E54E5">
        <w:t xml:space="preserve"> </w:t>
      </w:r>
      <w:r w:rsidRPr="007E54E5">
        <w:rPr>
          <w:rFonts w:cs="Times New Roman"/>
          <w:szCs w:val="28"/>
        </w:rPr>
        <w:t xml:space="preserve">Швед Н.П. </w:t>
      </w:r>
      <w:r>
        <w:rPr>
          <w:rFonts w:cs="Times New Roman"/>
          <w:szCs w:val="28"/>
        </w:rPr>
        <w:t>від 16 грудня 2015 рок</w:t>
      </w:r>
      <w:r w:rsidR="00C11715">
        <w:rPr>
          <w:rFonts w:cs="Times New Roman"/>
          <w:szCs w:val="28"/>
        </w:rPr>
        <w:t xml:space="preserve">у відкрито провадження у справі, </w:t>
      </w:r>
      <w:r>
        <w:rPr>
          <w:rFonts w:cs="Times New Roman"/>
          <w:szCs w:val="28"/>
        </w:rPr>
        <w:t>призначен</w:t>
      </w:r>
      <w:r w:rsidR="00C11715">
        <w:rPr>
          <w:rFonts w:cs="Times New Roman"/>
          <w:szCs w:val="28"/>
        </w:rPr>
        <w:t>о судовий розгляд</w:t>
      </w:r>
      <w:r>
        <w:rPr>
          <w:rFonts w:cs="Times New Roman"/>
          <w:szCs w:val="28"/>
        </w:rPr>
        <w:t xml:space="preserve"> на 26 лютого 2016 року</w:t>
      </w:r>
      <w:r w:rsidR="00282D85">
        <w:rPr>
          <w:rFonts w:cs="Times New Roman"/>
          <w:szCs w:val="28"/>
        </w:rPr>
        <w:t xml:space="preserve">. </w:t>
      </w:r>
    </w:p>
    <w:p w:rsidR="005433B7" w:rsidRDefault="00673C9D" w:rsidP="00D03A4B">
      <w:pPr>
        <w:pStyle w:val="a7"/>
        <w:widowControl w:val="0"/>
        <w:ind w:firstLine="709"/>
        <w:jc w:val="both"/>
        <w:rPr>
          <w:rFonts w:cs="Times New Roman"/>
          <w:szCs w:val="28"/>
        </w:rPr>
      </w:pPr>
      <w:r>
        <w:rPr>
          <w:rFonts w:cs="Times New Roman"/>
          <w:szCs w:val="28"/>
        </w:rPr>
        <w:t xml:space="preserve">У судовому засіданні </w:t>
      </w:r>
      <w:r w:rsidR="00631B42" w:rsidRPr="00631B42">
        <w:rPr>
          <w:rFonts w:cs="Times New Roman"/>
          <w:szCs w:val="28"/>
        </w:rPr>
        <w:t>2</w:t>
      </w:r>
      <w:r w:rsidR="00A255B6">
        <w:rPr>
          <w:rFonts w:cs="Times New Roman"/>
          <w:szCs w:val="28"/>
        </w:rPr>
        <w:t>6</w:t>
      </w:r>
      <w:r w:rsidR="00631B42" w:rsidRPr="00631B42">
        <w:rPr>
          <w:rFonts w:cs="Times New Roman"/>
          <w:szCs w:val="28"/>
        </w:rPr>
        <w:t xml:space="preserve"> </w:t>
      </w:r>
      <w:r w:rsidR="00A255B6">
        <w:rPr>
          <w:rFonts w:cs="Times New Roman"/>
          <w:szCs w:val="28"/>
        </w:rPr>
        <w:t>лютого</w:t>
      </w:r>
      <w:r w:rsidR="00631B42" w:rsidRPr="00631B42">
        <w:rPr>
          <w:rFonts w:cs="Times New Roman"/>
          <w:szCs w:val="28"/>
        </w:rPr>
        <w:t xml:space="preserve"> 201</w:t>
      </w:r>
      <w:r w:rsidR="00A255B6">
        <w:rPr>
          <w:rFonts w:cs="Times New Roman"/>
          <w:szCs w:val="28"/>
        </w:rPr>
        <w:t>6</w:t>
      </w:r>
      <w:r w:rsidR="00631B42" w:rsidRPr="00631B42">
        <w:rPr>
          <w:rFonts w:cs="Times New Roman"/>
          <w:szCs w:val="28"/>
        </w:rPr>
        <w:t xml:space="preserve"> року </w:t>
      </w:r>
      <w:r>
        <w:rPr>
          <w:rFonts w:cs="Times New Roman"/>
          <w:szCs w:val="28"/>
        </w:rPr>
        <w:t>розглянуто клопотан</w:t>
      </w:r>
      <w:r w:rsidR="005433B7">
        <w:rPr>
          <w:rFonts w:cs="Times New Roman"/>
          <w:szCs w:val="28"/>
        </w:rPr>
        <w:t>ня учасників</w:t>
      </w:r>
      <w:r>
        <w:rPr>
          <w:rFonts w:cs="Times New Roman"/>
          <w:szCs w:val="28"/>
        </w:rPr>
        <w:t xml:space="preserve">, розгляд справи відкладено </w:t>
      </w:r>
      <w:r w:rsidR="00AD1A54">
        <w:rPr>
          <w:rFonts w:cs="Times New Roman"/>
          <w:szCs w:val="28"/>
        </w:rPr>
        <w:t xml:space="preserve">на 18 квітня 2016 року </w:t>
      </w:r>
      <w:r>
        <w:rPr>
          <w:rFonts w:cs="Times New Roman"/>
          <w:szCs w:val="28"/>
        </w:rPr>
        <w:t xml:space="preserve">для витребування доказів та </w:t>
      </w:r>
      <w:r w:rsidR="006B3D44">
        <w:rPr>
          <w:rFonts w:cs="Times New Roman"/>
          <w:szCs w:val="28"/>
        </w:rPr>
        <w:t>повторного виклику до суду відповідача</w:t>
      </w:r>
      <w:r w:rsidR="00C11715">
        <w:t xml:space="preserve"> – </w:t>
      </w:r>
      <w:proofErr w:type="spellStart"/>
      <w:r w:rsidR="006B3D44" w:rsidRPr="006B3D44">
        <w:t>Нагачівськ</w:t>
      </w:r>
      <w:r w:rsidR="006B3D44">
        <w:t>у</w:t>
      </w:r>
      <w:proofErr w:type="spellEnd"/>
      <w:r w:rsidR="006B3D44" w:rsidRPr="006B3D44">
        <w:t xml:space="preserve"> сільськ</w:t>
      </w:r>
      <w:r w:rsidR="006B3D44">
        <w:t>у</w:t>
      </w:r>
      <w:r w:rsidR="006B3D44" w:rsidRPr="006B3D44">
        <w:t xml:space="preserve"> рад</w:t>
      </w:r>
      <w:r w:rsidR="006B3D44">
        <w:t>у</w:t>
      </w:r>
      <w:r w:rsidR="006B3D44" w:rsidRPr="006B3D44">
        <w:t xml:space="preserve"> Яворівського району Львівської області</w:t>
      </w:r>
      <w:r w:rsidR="006B3D44">
        <w:t>.</w:t>
      </w:r>
      <w:r w:rsidRPr="005433B7">
        <w:rPr>
          <w:rFonts w:cs="Times New Roman"/>
          <w:szCs w:val="28"/>
        </w:rPr>
        <w:t xml:space="preserve"> </w:t>
      </w:r>
    </w:p>
    <w:p w:rsidR="00AD1A54" w:rsidRPr="006B3D44" w:rsidRDefault="00AD1A54" w:rsidP="006B3D44">
      <w:pPr>
        <w:pStyle w:val="a7"/>
        <w:widowControl w:val="0"/>
        <w:jc w:val="both"/>
        <w:rPr>
          <w:rFonts w:cs="Times New Roman"/>
          <w:szCs w:val="28"/>
        </w:rPr>
      </w:pPr>
      <w:r>
        <w:rPr>
          <w:rFonts w:cs="Times New Roman"/>
          <w:szCs w:val="28"/>
        </w:rPr>
        <w:tab/>
      </w:r>
      <w:r w:rsidR="006B3D44" w:rsidRPr="006B3D44">
        <w:rPr>
          <w:rFonts w:cs="Times New Roman"/>
          <w:szCs w:val="28"/>
        </w:rPr>
        <w:t xml:space="preserve">Ухвалою судді Швед Н.П. від </w:t>
      </w:r>
      <w:r w:rsidR="006B3D44">
        <w:rPr>
          <w:rFonts w:cs="Times New Roman"/>
          <w:szCs w:val="28"/>
        </w:rPr>
        <w:t>18 квітня</w:t>
      </w:r>
      <w:r w:rsidR="006B3D44" w:rsidRPr="006B3D44">
        <w:rPr>
          <w:rFonts w:cs="Times New Roman"/>
          <w:szCs w:val="28"/>
        </w:rPr>
        <w:t xml:space="preserve"> 201</w:t>
      </w:r>
      <w:r w:rsidR="006B3D44">
        <w:rPr>
          <w:rFonts w:cs="Times New Roman"/>
          <w:szCs w:val="28"/>
        </w:rPr>
        <w:t>6</w:t>
      </w:r>
      <w:r w:rsidR="006B3D44" w:rsidRPr="006B3D44">
        <w:rPr>
          <w:rFonts w:cs="Times New Roman"/>
          <w:szCs w:val="28"/>
        </w:rPr>
        <w:t xml:space="preserve"> року</w:t>
      </w:r>
      <w:r w:rsidR="006B3D44">
        <w:rPr>
          <w:rFonts w:cs="Times New Roman"/>
          <w:szCs w:val="28"/>
        </w:rPr>
        <w:t xml:space="preserve"> </w:t>
      </w:r>
      <w:r w:rsidR="009B4966">
        <w:rPr>
          <w:rFonts w:cs="Times New Roman"/>
          <w:szCs w:val="28"/>
        </w:rPr>
        <w:t xml:space="preserve">задоволено заяву </w:t>
      </w:r>
      <w:r w:rsidR="00FF5143" w:rsidRPr="00FF5143">
        <w:rPr>
          <w:rFonts w:cs="Times New Roman"/>
          <w:szCs w:val="28"/>
        </w:rPr>
        <w:t>ОСОБА</w:t>
      </w:r>
      <w:r w:rsidR="00FF5143">
        <w:rPr>
          <w:rFonts w:cs="Times New Roman"/>
          <w:szCs w:val="28"/>
        </w:rPr>
        <w:t>1</w:t>
      </w:r>
      <w:r w:rsidR="009B4966">
        <w:rPr>
          <w:rFonts w:cs="Times New Roman"/>
          <w:szCs w:val="28"/>
        </w:rPr>
        <w:t xml:space="preserve"> про забезпечення позову</w:t>
      </w:r>
      <w:r w:rsidR="008E5CF9">
        <w:rPr>
          <w:rFonts w:cs="Times New Roman"/>
          <w:szCs w:val="28"/>
        </w:rPr>
        <w:t xml:space="preserve">, заборонено позивачу вчиняти </w:t>
      </w:r>
      <w:r w:rsidR="00597A10">
        <w:rPr>
          <w:rFonts w:cs="Times New Roman"/>
          <w:szCs w:val="28"/>
        </w:rPr>
        <w:br/>
      </w:r>
      <w:r w:rsidR="008E5CF9">
        <w:rPr>
          <w:rFonts w:cs="Times New Roman"/>
          <w:szCs w:val="28"/>
        </w:rPr>
        <w:t>будь-які дії на двох земельних ділянках, розташован</w:t>
      </w:r>
      <w:r w:rsidR="00C11715">
        <w:rPr>
          <w:rFonts w:cs="Times New Roman"/>
          <w:szCs w:val="28"/>
        </w:rPr>
        <w:t>их</w:t>
      </w:r>
      <w:r w:rsidR="008E5CF9">
        <w:rPr>
          <w:rFonts w:cs="Times New Roman"/>
          <w:szCs w:val="28"/>
        </w:rPr>
        <w:t xml:space="preserve"> в селі Липин</w:t>
      </w:r>
      <w:r w:rsidR="00C11715">
        <w:rPr>
          <w:rFonts w:cs="Times New Roman"/>
          <w:szCs w:val="28"/>
        </w:rPr>
        <w:t>і</w:t>
      </w:r>
      <w:r w:rsidR="00063C69">
        <w:rPr>
          <w:rFonts w:cs="Times New Roman"/>
          <w:szCs w:val="28"/>
        </w:rPr>
        <w:t xml:space="preserve"> Яворівського району</w:t>
      </w:r>
      <w:r w:rsidR="008E5CF9">
        <w:rPr>
          <w:rFonts w:cs="Times New Roman"/>
          <w:szCs w:val="28"/>
        </w:rPr>
        <w:t xml:space="preserve"> Львівської області. Розгляд справи відкладено на </w:t>
      </w:r>
      <w:r w:rsidR="008E5CF9">
        <w:rPr>
          <w:rFonts w:cs="Times New Roman"/>
          <w:szCs w:val="28"/>
        </w:rPr>
        <w:br/>
        <w:t>7 червня 201</w:t>
      </w:r>
      <w:r w:rsidR="00E700C5">
        <w:rPr>
          <w:rFonts w:cs="Times New Roman"/>
          <w:szCs w:val="28"/>
        </w:rPr>
        <w:t>6</w:t>
      </w:r>
      <w:r w:rsidR="008E5CF9">
        <w:rPr>
          <w:rFonts w:cs="Times New Roman"/>
          <w:szCs w:val="28"/>
        </w:rPr>
        <w:t xml:space="preserve"> року.</w:t>
      </w:r>
    </w:p>
    <w:p w:rsidR="005433B7" w:rsidRDefault="00DA4992" w:rsidP="00D03A4B">
      <w:pPr>
        <w:pStyle w:val="a7"/>
        <w:widowControl w:val="0"/>
        <w:ind w:firstLine="709"/>
        <w:jc w:val="both"/>
        <w:rPr>
          <w:rFonts w:cs="Times New Roman"/>
          <w:szCs w:val="28"/>
        </w:rPr>
      </w:pPr>
      <w:r>
        <w:rPr>
          <w:rFonts w:cs="Times New Roman"/>
          <w:szCs w:val="28"/>
        </w:rPr>
        <w:t>Під час наступного судового засідання 7 червня 2016 року</w:t>
      </w:r>
      <w:r w:rsidR="004E184D">
        <w:rPr>
          <w:rFonts w:cs="Times New Roman"/>
          <w:szCs w:val="28"/>
        </w:rPr>
        <w:t xml:space="preserve"> представник</w:t>
      </w:r>
      <w:r w:rsidR="00CF1A5B">
        <w:rPr>
          <w:rFonts w:cs="Times New Roman"/>
          <w:szCs w:val="28"/>
        </w:rPr>
        <w:t xml:space="preserve"> позивача висло</w:t>
      </w:r>
      <w:r w:rsidR="0090716F">
        <w:rPr>
          <w:rFonts w:cs="Times New Roman"/>
          <w:szCs w:val="28"/>
        </w:rPr>
        <w:t>в</w:t>
      </w:r>
      <w:r w:rsidR="004E184D">
        <w:rPr>
          <w:rFonts w:cs="Times New Roman"/>
          <w:szCs w:val="28"/>
        </w:rPr>
        <w:t>ив</w:t>
      </w:r>
      <w:r w:rsidR="0090716F">
        <w:rPr>
          <w:rFonts w:cs="Times New Roman"/>
          <w:szCs w:val="28"/>
        </w:rPr>
        <w:t xml:space="preserve"> прохання до суду надати час для добровільного вирішення </w:t>
      </w:r>
      <w:r w:rsidR="0090716F">
        <w:rPr>
          <w:rFonts w:cs="Times New Roman"/>
          <w:szCs w:val="28"/>
        </w:rPr>
        <w:lastRenderedPageBreak/>
        <w:t xml:space="preserve">спору, розгляд </w:t>
      </w:r>
      <w:r w:rsidR="004E184D">
        <w:rPr>
          <w:rFonts w:cs="Times New Roman"/>
          <w:szCs w:val="28"/>
        </w:rPr>
        <w:t xml:space="preserve">справи перенесено на 16 червня </w:t>
      </w:r>
      <w:r w:rsidR="0090716F">
        <w:rPr>
          <w:rFonts w:cs="Times New Roman"/>
          <w:szCs w:val="28"/>
        </w:rPr>
        <w:t>2016 року, проте він не відбувся у зв’язку із перебування</w:t>
      </w:r>
      <w:r w:rsidR="00822A5B">
        <w:rPr>
          <w:rFonts w:cs="Times New Roman"/>
          <w:szCs w:val="28"/>
        </w:rPr>
        <w:t>м</w:t>
      </w:r>
      <w:r w:rsidR="0090716F">
        <w:rPr>
          <w:rFonts w:cs="Times New Roman"/>
          <w:szCs w:val="28"/>
        </w:rPr>
        <w:t xml:space="preserve"> судді у відпустці.</w:t>
      </w:r>
    </w:p>
    <w:p w:rsidR="00DE3C19" w:rsidRDefault="007A4778" w:rsidP="00D03A4B">
      <w:pPr>
        <w:pStyle w:val="a7"/>
        <w:widowControl w:val="0"/>
        <w:ind w:firstLine="709"/>
        <w:jc w:val="both"/>
        <w:rPr>
          <w:rFonts w:cs="Times New Roman"/>
          <w:szCs w:val="28"/>
        </w:rPr>
      </w:pPr>
      <w:r>
        <w:rPr>
          <w:rFonts w:cs="Times New Roman"/>
          <w:szCs w:val="28"/>
        </w:rPr>
        <w:t>Наступне судове засідання, призначене на 1 вересня 2016 року</w:t>
      </w:r>
      <w:r w:rsidR="004E184D">
        <w:rPr>
          <w:rFonts w:cs="Times New Roman"/>
          <w:szCs w:val="28"/>
        </w:rPr>
        <w:t>,</w:t>
      </w:r>
      <w:r>
        <w:rPr>
          <w:rFonts w:cs="Times New Roman"/>
          <w:szCs w:val="28"/>
        </w:rPr>
        <w:t xml:space="preserve"> також не відбулось та було відкладено на 2</w:t>
      </w:r>
      <w:r w:rsidR="004E184D">
        <w:rPr>
          <w:rFonts w:cs="Times New Roman"/>
          <w:szCs w:val="28"/>
        </w:rPr>
        <w:t xml:space="preserve"> листопада 2016 року у зв’язку </w:t>
      </w:r>
      <w:r>
        <w:rPr>
          <w:rFonts w:cs="Times New Roman"/>
          <w:szCs w:val="28"/>
        </w:rPr>
        <w:t>з надходженням клопотання позивача про відкладення розгляду</w:t>
      </w:r>
      <w:r w:rsidR="00597A10">
        <w:rPr>
          <w:rFonts w:cs="Times New Roman"/>
          <w:szCs w:val="28"/>
        </w:rPr>
        <w:t xml:space="preserve"> справи</w:t>
      </w:r>
      <w:r>
        <w:rPr>
          <w:rFonts w:cs="Times New Roman"/>
          <w:szCs w:val="28"/>
        </w:rPr>
        <w:t xml:space="preserve"> для залучення іншого представника</w:t>
      </w:r>
      <w:r w:rsidR="004E184D">
        <w:rPr>
          <w:rFonts w:cs="Times New Roman"/>
          <w:szCs w:val="28"/>
        </w:rPr>
        <w:t xml:space="preserve"> та</w:t>
      </w:r>
      <w:r w:rsidR="00DE3C19">
        <w:rPr>
          <w:rFonts w:cs="Times New Roman"/>
          <w:szCs w:val="28"/>
        </w:rPr>
        <w:t xml:space="preserve"> </w:t>
      </w:r>
      <w:r>
        <w:rPr>
          <w:rFonts w:cs="Times New Roman"/>
          <w:szCs w:val="28"/>
        </w:rPr>
        <w:t>неявкою в судове засідання інших учасників процесу</w:t>
      </w:r>
      <w:r w:rsidR="00DE3C19">
        <w:rPr>
          <w:rFonts w:cs="Times New Roman"/>
          <w:szCs w:val="28"/>
        </w:rPr>
        <w:t>.</w:t>
      </w:r>
    </w:p>
    <w:p w:rsidR="00991438" w:rsidRDefault="00DE3C19" w:rsidP="00991438">
      <w:pPr>
        <w:pStyle w:val="a7"/>
        <w:widowControl w:val="0"/>
        <w:ind w:firstLine="709"/>
        <w:jc w:val="both"/>
        <w:rPr>
          <w:rFonts w:cs="Times New Roman"/>
          <w:szCs w:val="28"/>
        </w:rPr>
      </w:pPr>
      <w:r>
        <w:rPr>
          <w:rFonts w:cs="Times New Roman"/>
          <w:szCs w:val="28"/>
        </w:rPr>
        <w:t xml:space="preserve">2 листопада 2016 року </w:t>
      </w:r>
      <w:r w:rsidR="00991438">
        <w:rPr>
          <w:rFonts w:cs="Times New Roman"/>
          <w:szCs w:val="28"/>
        </w:rPr>
        <w:t xml:space="preserve">розгляд справи </w:t>
      </w:r>
      <w:r>
        <w:rPr>
          <w:rFonts w:cs="Times New Roman"/>
          <w:szCs w:val="28"/>
        </w:rPr>
        <w:t xml:space="preserve">відкладено </w:t>
      </w:r>
      <w:r w:rsidR="00991438">
        <w:rPr>
          <w:rFonts w:cs="Times New Roman"/>
          <w:szCs w:val="28"/>
        </w:rPr>
        <w:t xml:space="preserve">на 2 березня </w:t>
      </w:r>
      <w:r w:rsidR="00991438">
        <w:rPr>
          <w:rFonts w:cs="Times New Roman"/>
          <w:szCs w:val="28"/>
        </w:rPr>
        <w:br/>
        <w:t xml:space="preserve">2017 року у зв’язку із неявкою до суду учасників судового процесу та надходженням </w:t>
      </w:r>
      <w:r>
        <w:rPr>
          <w:rFonts w:cs="Times New Roman"/>
          <w:szCs w:val="28"/>
        </w:rPr>
        <w:t>клопотан</w:t>
      </w:r>
      <w:r w:rsidR="00991438">
        <w:rPr>
          <w:rFonts w:cs="Times New Roman"/>
          <w:szCs w:val="28"/>
        </w:rPr>
        <w:t>ь</w:t>
      </w:r>
      <w:r>
        <w:rPr>
          <w:rFonts w:cs="Times New Roman"/>
          <w:szCs w:val="28"/>
        </w:rPr>
        <w:t xml:space="preserve"> представників позивача та відповідача</w:t>
      </w:r>
      <w:r w:rsidR="00991438">
        <w:rPr>
          <w:rFonts w:cs="Times New Roman"/>
          <w:szCs w:val="28"/>
        </w:rPr>
        <w:t xml:space="preserve"> про</w:t>
      </w:r>
      <w:r w:rsidR="00597A10">
        <w:rPr>
          <w:rFonts w:cs="Times New Roman"/>
          <w:szCs w:val="28"/>
        </w:rPr>
        <w:t xml:space="preserve"> відкладення розгляду справи. П</w:t>
      </w:r>
      <w:r w:rsidR="00991438">
        <w:rPr>
          <w:rFonts w:cs="Times New Roman"/>
          <w:szCs w:val="28"/>
        </w:rPr>
        <w:t xml:space="preserve">роте </w:t>
      </w:r>
      <w:r w:rsidR="00597A10">
        <w:rPr>
          <w:rFonts w:cs="Times New Roman"/>
          <w:szCs w:val="28"/>
        </w:rPr>
        <w:t>судове засідання 2 березня 2017 року</w:t>
      </w:r>
      <w:r w:rsidR="00991438">
        <w:rPr>
          <w:rFonts w:cs="Times New Roman"/>
          <w:szCs w:val="28"/>
        </w:rPr>
        <w:t xml:space="preserve"> не відбу</w:t>
      </w:r>
      <w:r w:rsidR="00597A10">
        <w:rPr>
          <w:rFonts w:cs="Times New Roman"/>
          <w:szCs w:val="28"/>
        </w:rPr>
        <w:t>лось</w:t>
      </w:r>
      <w:r w:rsidR="00991438">
        <w:rPr>
          <w:rFonts w:cs="Times New Roman"/>
          <w:szCs w:val="28"/>
        </w:rPr>
        <w:t xml:space="preserve"> у зв’язку із перебуванням судді в </w:t>
      </w:r>
      <w:proofErr w:type="spellStart"/>
      <w:r w:rsidR="00991438">
        <w:rPr>
          <w:rFonts w:cs="Times New Roman"/>
          <w:szCs w:val="28"/>
        </w:rPr>
        <w:t>нарадчій</w:t>
      </w:r>
      <w:proofErr w:type="spellEnd"/>
      <w:r w:rsidR="00991438">
        <w:rPr>
          <w:rFonts w:cs="Times New Roman"/>
          <w:szCs w:val="28"/>
        </w:rPr>
        <w:t xml:space="preserve"> кімнаті </w:t>
      </w:r>
      <w:r w:rsidR="004E184D">
        <w:rPr>
          <w:rFonts w:cs="Times New Roman"/>
          <w:szCs w:val="28"/>
        </w:rPr>
        <w:t xml:space="preserve">з </w:t>
      </w:r>
      <w:r w:rsidR="00991438">
        <w:rPr>
          <w:rFonts w:cs="Times New Roman"/>
          <w:szCs w:val="28"/>
        </w:rPr>
        <w:t xml:space="preserve">розгляду іншої справи. </w:t>
      </w:r>
    </w:p>
    <w:p w:rsidR="00991438" w:rsidRPr="00991438" w:rsidRDefault="00991438" w:rsidP="00991438">
      <w:pPr>
        <w:pStyle w:val="a7"/>
        <w:widowControl w:val="0"/>
        <w:jc w:val="both"/>
        <w:rPr>
          <w:rFonts w:cs="Times New Roman"/>
          <w:szCs w:val="28"/>
        </w:rPr>
      </w:pPr>
      <w:r>
        <w:rPr>
          <w:rFonts w:cs="Times New Roman"/>
          <w:szCs w:val="28"/>
        </w:rPr>
        <w:tab/>
        <w:t>Наступне судове засідання призначено на 22 травня 2017 року. Того самого дня до суду надійшло клопотання позивача</w:t>
      </w:r>
      <w:r w:rsidR="004E184D">
        <w:rPr>
          <w:rFonts w:cs="Times New Roman"/>
          <w:szCs w:val="28"/>
        </w:rPr>
        <w:t>,</w:t>
      </w:r>
      <w:r>
        <w:rPr>
          <w:rFonts w:cs="Times New Roman"/>
          <w:szCs w:val="28"/>
        </w:rPr>
        <w:t xml:space="preserve"> в якому повідомлялось про можливу смерть відповідача </w:t>
      </w:r>
      <w:r w:rsidR="000171B1" w:rsidRPr="000171B1">
        <w:rPr>
          <w:rFonts w:cs="Times New Roman"/>
          <w:szCs w:val="28"/>
        </w:rPr>
        <w:t>ОСОБА</w:t>
      </w:r>
      <w:r w:rsidR="000171B1">
        <w:rPr>
          <w:rFonts w:cs="Times New Roman"/>
          <w:szCs w:val="28"/>
        </w:rPr>
        <w:t>1</w:t>
      </w:r>
      <w:r>
        <w:rPr>
          <w:rFonts w:cs="Times New Roman"/>
          <w:szCs w:val="28"/>
        </w:rPr>
        <w:t xml:space="preserve"> та </w:t>
      </w:r>
      <w:r w:rsidR="00EC2EB5">
        <w:rPr>
          <w:rFonts w:cs="Times New Roman"/>
          <w:szCs w:val="28"/>
        </w:rPr>
        <w:t xml:space="preserve">висловлено прохання </w:t>
      </w:r>
      <w:r w:rsidR="00597A10">
        <w:rPr>
          <w:rFonts w:cs="Times New Roman"/>
          <w:szCs w:val="28"/>
        </w:rPr>
        <w:t>витребувати</w:t>
      </w:r>
      <w:r>
        <w:rPr>
          <w:rFonts w:cs="Times New Roman"/>
          <w:szCs w:val="28"/>
        </w:rPr>
        <w:t xml:space="preserve"> актов</w:t>
      </w:r>
      <w:r w:rsidR="00597A10">
        <w:rPr>
          <w:rFonts w:cs="Times New Roman"/>
          <w:szCs w:val="28"/>
        </w:rPr>
        <w:t>ий</w:t>
      </w:r>
      <w:r w:rsidR="000D6FE5">
        <w:rPr>
          <w:rFonts w:cs="Times New Roman"/>
          <w:szCs w:val="28"/>
        </w:rPr>
        <w:t xml:space="preserve"> запис</w:t>
      </w:r>
      <w:r>
        <w:rPr>
          <w:rFonts w:cs="Times New Roman"/>
          <w:szCs w:val="28"/>
        </w:rPr>
        <w:t xml:space="preserve"> про смерть.</w:t>
      </w:r>
      <w:r w:rsidRPr="00991438">
        <w:t xml:space="preserve"> </w:t>
      </w:r>
      <w:r>
        <w:rPr>
          <w:rFonts w:cs="Times New Roman"/>
          <w:szCs w:val="28"/>
        </w:rPr>
        <w:t>Р</w:t>
      </w:r>
      <w:r w:rsidRPr="00991438">
        <w:rPr>
          <w:rFonts w:cs="Times New Roman"/>
          <w:szCs w:val="28"/>
        </w:rPr>
        <w:t xml:space="preserve">озгляд справи відкладено на </w:t>
      </w:r>
      <w:r w:rsidR="00EC2EB5">
        <w:rPr>
          <w:rFonts w:cs="Times New Roman"/>
          <w:szCs w:val="28"/>
        </w:rPr>
        <w:br/>
        <w:t>25</w:t>
      </w:r>
      <w:r w:rsidRPr="00991438">
        <w:rPr>
          <w:rFonts w:cs="Times New Roman"/>
          <w:szCs w:val="28"/>
        </w:rPr>
        <w:t xml:space="preserve"> </w:t>
      </w:r>
      <w:r w:rsidR="00EC2EB5">
        <w:rPr>
          <w:rFonts w:cs="Times New Roman"/>
          <w:szCs w:val="28"/>
        </w:rPr>
        <w:t xml:space="preserve">жовтня </w:t>
      </w:r>
      <w:r w:rsidR="004E184D">
        <w:rPr>
          <w:rFonts w:cs="Times New Roman"/>
          <w:szCs w:val="28"/>
        </w:rPr>
        <w:t xml:space="preserve">2017 року у зв’язку </w:t>
      </w:r>
      <w:r w:rsidRPr="00991438">
        <w:rPr>
          <w:rFonts w:cs="Times New Roman"/>
          <w:szCs w:val="28"/>
        </w:rPr>
        <w:t>з неявкою до суду учасників судового процесу</w:t>
      </w:r>
      <w:r w:rsidR="006E421A">
        <w:rPr>
          <w:rFonts w:cs="Times New Roman"/>
          <w:szCs w:val="28"/>
        </w:rPr>
        <w:t>.</w:t>
      </w:r>
    </w:p>
    <w:p w:rsidR="00991438" w:rsidRDefault="00EC2EB5" w:rsidP="00EC2EB5">
      <w:pPr>
        <w:pStyle w:val="a7"/>
        <w:widowControl w:val="0"/>
        <w:jc w:val="both"/>
        <w:rPr>
          <w:rFonts w:cs="Times New Roman"/>
          <w:szCs w:val="28"/>
        </w:rPr>
      </w:pPr>
      <w:r>
        <w:rPr>
          <w:rFonts w:cs="Times New Roman"/>
          <w:szCs w:val="28"/>
        </w:rPr>
        <w:tab/>
      </w:r>
      <w:r w:rsidRPr="00EC2EB5">
        <w:rPr>
          <w:rFonts w:cs="Times New Roman"/>
          <w:szCs w:val="28"/>
        </w:rPr>
        <w:t xml:space="preserve">Під час наступного судового засідання </w:t>
      </w:r>
      <w:r>
        <w:rPr>
          <w:rFonts w:cs="Times New Roman"/>
          <w:szCs w:val="28"/>
        </w:rPr>
        <w:t>25</w:t>
      </w:r>
      <w:r w:rsidRPr="00EC2EB5">
        <w:rPr>
          <w:rFonts w:cs="Times New Roman"/>
          <w:szCs w:val="28"/>
        </w:rPr>
        <w:t xml:space="preserve"> </w:t>
      </w:r>
      <w:r>
        <w:rPr>
          <w:rFonts w:cs="Times New Roman"/>
          <w:szCs w:val="28"/>
        </w:rPr>
        <w:t>жовт</w:t>
      </w:r>
      <w:r w:rsidRPr="00EC2EB5">
        <w:rPr>
          <w:rFonts w:cs="Times New Roman"/>
          <w:szCs w:val="28"/>
        </w:rPr>
        <w:t>ня 201</w:t>
      </w:r>
      <w:r>
        <w:rPr>
          <w:rFonts w:cs="Times New Roman"/>
          <w:szCs w:val="28"/>
        </w:rPr>
        <w:t>7</w:t>
      </w:r>
      <w:r w:rsidRPr="00EC2EB5">
        <w:rPr>
          <w:rFonts w:cs="Times New Roman"/>
          <w:szCs w:val="28"/>
        </w:rPr>
        <w:t xml:space="preserve"> року </w:t>
      </w:r>
      <w:r>
        <w:rPr>
          <w:rFonts w:cs="Times New Roman"/>
          <w:szCs w:val="28"/>
        </w:rPr>
        <w:t>судом задоволено клопотання про витребування спадкової справи, сформо</w:t>
      </w:r>
      <w:r w:rsidR="004E184D">
        <w:rPr>
          <w:rFonts w:cs="Times New Roman"/>
          <w:szCs w:val="28"/>
        </w:rPr>
        <w:t xml:space="preserve">ваної після смерті відповідача </w:t>
      </w:r>
      <w:r w:rsidR="000171B1" w:rsidRPr="000171B1">
        <w:rPr>
          <w:rFonts w:cs="Times New Roman"/>
          <w:szCs w:val="28"/>
        </w:rPr>
        <w:t>ОСОБА</w:t>
      </w:r>
      <w:r w:rsidR="000171B1">
        <w:rPr>
          <w:rFonts w:cs="Times New Roman"/>
          <w:szCs w:val="28"/>
        </w:rPr>
        <w:t>1</w:t>
      </w:r>
      <w:r w:rsidRPr="00EC2EB5">
        <w:rPr>
          <w:rFonts w:cs="Times New Roman"/>
          <w:szCs w:val="28"/>
        </w:rPr>
        <w:t xml:space="preserve">, розгляд справи перенесено на </w:t>
      </w:r>
      <w:r>
        <w:rPr>
          <w:rFonts w:cs="Times New Roman"/>
          <w:szCs w:val="28"/>
        </w:rPr>
        <w:br/>
        <w:t>11</w:t>
      </w:r>
      <w:r w:rsidRPr="00EC2EB5">
        <w:rPr>
          <w:rFonts w:cs="Times New Roman"/>
          <w:szCs w:val="28"/>
        </w:rPr>
        <w:t xml:space="preserve"> </w:t>
      </w:r>
      <w:r>
        <w:rPr>
          <w:rFonts w:cs="Times New Roman"/>
          <w:szCs w:val="28"/>
        </w:rPr>
        <w:t>квіт</w:t>
      </w:r>
      <w:r w:rsidRPr="00EC2EB5">
        <w:rPr>
          <w:rFonts w:cs="Times New Roman"/>
          <w:szCs w:val="28"/>
        </w:rPr>
        <w:t>ня</w:t>
      </w:r>
      <w:r>
        <w:rPr>
          <w:rFonts w:cs="Times New Roman"/>
          <w:szCs w:val="28"/>
        </w:rPr>
        <w:t xml:space="preserve"> </w:t>
      </w:r>
      <w:r w:rsidRPr="00EC2EB5">
        <w:rPr>
          <w:rFonts w:cs="Times New Roman"/>
          <w:szCs w:val="28"/>
        </w:rPr>
        <w:t>201</w:t>
      </w:r>
      <w:r>
        <w:rPr>
          <w:rFonts w:cs="Times New Roman"/>
          <w:szCs w:val="28"/>
        </w:rPr>
        <w:t>8</w:t>
      </w:r>
      <w:r w:rsidRPr="00EC2EB5">
        <w:rPr>
          <w:rFonts w:cs="Times New Roman"/>
          <w:szCs w:val="28"/>
        </w:rPr>
        <w:t xml:space="preserve"> року, п</w:t>
      </w:r>
      <w:r w:rsidR="004E184D">
        <w:rPr>
          <w:rFonts w:cs="Times New Roman"/>
          <w:szCs w:val="28"/>
        </w:rPr>
        <w:t xml:space="preserve">роте він не відбувся у зв’язку </w:t>
      </w:r>
      <w:r w:rsidRPr="00EC2EB5">
        <w:rPr>
          <w:rFonts w:cs="Times New Roman"/>
          <w:szCs w:val="28"/>
        </w:rPr>
        <w:t xml:space="preserve">з </w:t>
      </w:r>
      <w:r w:rsidR="006E421A">
        <w:rPr>
          <w:rFonts w:cs="Times New Roman"/>
          <w:szCs w:val="28"/>
        </w:rPr>
        <w:t xml:space="preserve">неявкою </w:t>
      </w:r>
      <w:r w:rsidR="006E421A" w:rsidRPr="006E421A">
        <w:rPr>
          <w:rFonts w:cs="Times New Roman"/>
          <w:szCs w:val="28"/>
        </w:rPr>
        <w:t>до суду учасників судового процесу</w:t>
      </w:r>
      <w:r w:rsidR="006E421A">
        <w:rPr>
          <w:rFonts w:cs="Times New Roman"/>
          <w:szCs w:val="28"/>
        </w:rPr>
        <w:t>.</w:t>
      </w:r>
    </w:p>
    <w:p w:rsidR="006E421A" w:rsidRDefault="006E421A" w:rsidP="006E421A">
      <w:pPr>
        <w:pStyle w:val="a7"/>
        <w:widowControl w:val="0"/>
        <w:jc w:val="both"/>
        <w:rPr>
          <w:rFonts w:cs="Times New Roman"/>
          <w:szCs w:val="28"/>
        </w:rPr>
      </w:pPr>
      <w:r>
        <w:rPr>
          <w:rFonts w:cs="Times New Roman"/>
          <w:szCs w:val="28"/>
        </w:rPr>
        <w:tab/>
        <w:t xml:space="preserve">23 липня 2018 року </w:t>
      </w:r>
      <w:r w:rsidRPr="006E421A">
        <w:rPr>
          <w:rFonts w:cs="Times New Roman"/>
          <w:szCs w:val="28"/>
        </w:rPr>
        <w:t xml:space="preserve">розгляд справи </w:t>
      </w:r>
      <w:r>
        <w:rPr>
          <w:rFonts w:cs="Times New Roman"/>
          <w:szCs w:val="28"/>
        </w:rPr>
        <w:t>перенесено</w:t>
      </w:r>
      <w:r w:rsidRPr="006E421A">
        <w:rPr>
          <w:rFonts w:cs="Times New Roman"/>
          <w:szCs w:val="28"/>
        </w:rPr>
        <w:t xml:space="preserve"> на </w:t>
      </w:r>
      <w:r>
        <w:rPr>
          <w:rFonts w:cs="Times New Roman"/>
          <w:szCs w:val="28"/>
        </w:rPr>
        <w:t>6</w:t>
      </w:r>
      <w:r w:rsidRPr="006E421A">
        <w:rPr>
          <w:rFonts w:cs="Times New Roman"/>
          <w:szCs w:val="28"/>
        </w:rPr>
        <w:t xml:space="preserve"> </w:t>
      </w:r>
      <w:r>
        <w:rPr>
          <w:rFonts w:cs="Times New Roman"/>
          <w:szCs w:val="28"/>
        </w:rPr>
        <w:t xml:space="preserve">листопада </w:t>
      </w:r>
      <w:r w:rsidR="00822A5B">
        <w:rPr>
          <w:rFonts w:cs="Times New Roman"/>
          <w:szCs w:val="28"/>
        </w:rPr>
        <w:br/>
      </w:r>
      <w:r>
        <w:rPr>
          <w:rFonts w:cs="Times New Roman"/>
          <w:szCs w:val="28"/>
        </w:rPr>
        <w:t>2018</w:t>
      </w:r>
      <w:r w:rsidRPr="006E421A">
        <w:rPr>
          <w:rFonts w:cs="Times New Roman"/>
          <w:szCs w:val="28"/>
        </w:rPr>
        <w:t xml:space="preserve"> року</w:t>
      </w:r>
      <w:r>
        <w:rPr>
          <w:rFonts w:cs="Times New Roman"/>
          <w:szCs w:val="28"/>
        </w:rPr>
        <w:t>.</w:t>
      </w:r>
      <w:r w:rsidRPr="006E421A">
        <w:rPr>
          <w:rFonts w:cs="Times New Roman"/>
          <w:szCs w:val="28"/>
        </w:rPr>
        <w:t xml:space="preserve"> </w:t>
      </w:r>
      <w:r>
        <w:rPr>
          <w:rFonts w:cs="Times New Roman"/>
          <w:szCs w:val="28"/>
        </w:rPr>
        <w:t xml:space="preserve">Як вбачається </w:t>
      </w:r>
      <w:r w:rsidR="004E184D">
        <w:rPr>
          <w:rFonts w:cs="Times New Roman"/>
          <w:szCs w:val="28"/>
        </w:rPr>
        <w:t>і</w:t>
      </w:r>
      <w:r>
        <w:rPr>
          <w:rFonts w:cs="Times New Roman"/>
          <w:szCs w:val="28"/>
        </w:rPr>
        <w:t xml:space="preserve">з журналу судового засідання від 23 липня </w:t>
      </w:r>
      <w:r w:rsidR="00822A5B">
        <w:rPr>
          <w:rFonts w:cs="Times New Roman"/>
          <w:szCs w:val="28"/>
        </w:rPr>
        <w:br/>
      </w:r>
      <w:r>
        <w:rPr>
          <w:rFonts w:cs="Times New Roman"/>
          <w:szCs w:val="28"/>
        </w:rPr>
        <w:t>2018 року</w:t>
      </w:r>
      <w:r w:rsidR="004E184D">
        <w:rPr>
          <w:rFonts w:cs="Times New Roman"/>
          <w:szCs w:val="28"/>
        </w:rPr>
        <w:t>,</w:t>
      </w:r>
      <w:r>
        <w:rPr>
          <w:rFonts w:cs="Times New Roman"/>
          <w:szCs w:val="28"/>
        </w:rPr>
        <w:t xml:space="preserve"> до суду не з’явились відповідачі, </w:t>
      </w:r>
      <w:r w:rsidR="00740B0E">
        <w:rPr>
          <w:rFonts w:cs="Times New Roman"/>
          <w:szCs w:val="28"/>
        </w:rPr>
        <w:t xml:space="preserve">а </w:t>
      </w:r>
      <w:r>
        <w:rPr>
          <w:rFonts w:cs="Times New Roman"/>
          <w:szCs w:val="28"/>
        </w:rPr>
        <w:t xml:space="preserve">представник позивача </w:t>
      </w:r>
      <w:r w:rsidR="00740B0E">
        <w:rPr>
          <w:rFonts w:cs="Times New Roman"/>
          <w:szCs w:val="28"/>
        </w:rPr>
        <w:t xml:space="preserve">у судовому засіданні </w:t>
      </w:r>
      <w:r>
        <w:rPr>
          <w:rFonts w:cs="Times New Roman"/>
          <w:szCs w:val="28"/>
        </w:rPr>
        <w:t>просив відкласти розгляд справи.</w:t>
      </w:r>
    </w:p>
    <w:p w:rsidR="006E421A" w:rsidRDefault="00740B0E" w:rsidP="006E421A">
      <w:pPr>
        <w:pStyle w:val="a7"/>
        <w:widowControl w:val="0"/>
        <w:jc w:val="both"/>
        <w:rPr>
          <w:rFonts w:cs="Times New Roman"/>
          <w:szCs w:val="28"/>
        </w:rPr>
      </w:pPr>
      <w:r>
        <w:rPr>
          <w:rFonts w:cs="Times New Roman"/>
          <w:szCs w:val="28"/>
        </w:rPr>
        <w:tab/>
        <w:t xml:space="preserve">5, 6 листопада 2018 року до суду надійшли клопотання </w:t>
      </w:r>
      <w:r w:rsidRPr="00740B0E">
        <w:rPr>
          <w:rFonts w:cs="Times New Roman"/>
          <w:szCs w:val="28"/>
        </w:rPr>
        <w:t xml:space="preserve">представника відповідача про </w:t>
      </w:r>
      <w:r w:rsidR="004E184D">
        <w:rPr>
          <w:rFonts w:cs="Times New Roman"/>
          <w:szCs w:val="28"/>
        </w:rPr>
        <w:t xml:space="preserve">відкладення розгляду у зв’язку </w:t>
      </w:r>
      <w:r w:rsidRPr="00740B0E">
        <w:rPr>
          <w:rFonts w:cs="Times New Roman"/>
          <w:szCs w:val="28"/>
        </w:rPr>
        <w:t>з неможливістю прибути у судове засідання</w:t>
      </w:r>
      <w:r>
        <w:rPr>
          <w:rFonts w:cs="Times New Roman"/>
          <w:szCs w:val="28"/>
        </w:rPr>
        <w:t>, призначене на 6 листопада 2018 року</w:t>
      </w:r>
      <w:r w:rsidR="004E184D">
        <w:rPr>
          <w:rFonts w:cs="Times New Roman"/>
          <w:szCs w:val="28"/>
        </w:rPr>
        <w:t>,</w:t>
      </w:r>
      <w:r>
        <w:rPr>
          <w:rFonts w:cs="Times New Roman"/>
          <w:szCs w:val="28"/>
        </w:rPr>
        <w:t xml:space="preserve"> та представника позивача про відкладення розгляду справи для надання часу для підготовки клопотання про заміну відповідача та уточнення позовних вимог. </w:t>
      </w:r>
    </w:p>
    <w:p w:rsidR="00740B0E" w:rsidRDefault="00740B0E" w:rsidP="006E421A">
      <w:pPr>
        <w:pStyle w:val="a7"/>
        <w:widowControl w:val="0"/>
        <w:jc w:val="both"/>
        <w:rPr>
          <w:rFonts w:cs="Times New Roman"/>
          <w:szCs w:val="28"/>
        </w:rPr>
      </w:pPr>
      <w:r>
        <w:rPr>
          <w:rFonts w:cs="Times New Roman"/>
          <w:szCs w:val="28"/>
        </w:rPr>
        <w:tab/>
      </w:r>
      <w:r w:rsidRPr="00740B0E">
        <w:rPr>
          <w:rFonts w:cs="Times New Roman"/>
          <w:szCs w:val="28"/>
        </w:rPr>
        <w:t xml:space="preserve">Ухвалою судді Швед Н.П. від </w:t>
      </w:r>
      <w:r>
        <w:rPr>
          <w:rFonts w:cs="Times New Roman"/>
          <w:szCs w:val="28"/>
        </w:rPr>
        <w:t>6 листопада 2018 року розгляд справи від</w:t>
      </w:r>
      <w:r w:rsidR="004E184D">
        <w:rPr>
          <w:rFonts w:cs="Times New Roman"/>
          <w:szCs w:val="28"/>
        </w:rPr>
        <w:t xml:space="preserve">кладено на іншу дату у зв’язку </w:t>
      </w:r>
      <w:r>
        <w:rPr>
          <w:rFonts w:cs="Times New Roman"/>
          <w:szCs w:val="28"/>
        </w:rPr>
        <w:t xml:space="preserve">з неявкою до суду учасників судового процесу. </w:t>
      </w:r>
    </w:p>
    <w:p w:rsidR="006E421A" w:rsidRDefault="00740B0E" w:rsidP="00740B0E">
      <w:pPr>
        <w:pStyle w:val="a7"/>
        <w:widowControl w:val="0"/>
        <w:ind w:firstLine="708"/>
        <w:jc w:val="both"/>
        <w:rPr>
          <w:rFonts w:cs="Times New Roman"/>
          <w:szCs w:val="28"/>
        </w:rPr>
      </w:pPr>
      <w:r>
        <w:rPr>
          <w:rFonts w:cs="Times New Roman"/>
          <w:szCs w:val="28"/>
        </w:rPr>
        <w:t xml:space="preserve">При цьому в ухвалі </w:t>
      </w:r>
      <w:r w:rsidR="007825D7">
        <w:rPr>
          <w:rFonts w:cs="Times New Roman"/>
          <w:szCs w:val="28"/>
        </w:rPr>
        <w:t xml:space="preserve">від 6 листопада 2018 року </w:t>
      </w:r>
      <w:r>
        <w:rPr>
          <w:rFonts w:cs="Times New Roman"/>
          <w:szCs w:val="28"/>
        </w:rPr>
        <w:t>не зазначено</w:t>
      </w:r>
      <w:r w:rsidR="004E184D">
        <w:rPr>
          <w:rFonts w:cs="Times New Roman"/>
          <w:szCs w:val="28"/>
        </w:rPr>
        <w:t>,</w:t>
      </w:r>
      <w:r>
        <w:rPr>
          <w:rFonts w:cs="Times New Roman"/>
          <w:szCs w:val="28"/>
        </w:rPr>
        <w:t xml:space="preserve"> на яку саме дату судом відкладається розгляд справи.</w:t>
      </w:r>
      <w:r w:rsidR="007825D7">
        <w:rPr>
          <w:rFonts w:cs="Times New Roman"/>
          <w:szCs w:val="28"/>
        </w:rPr>
        <w:t xml:space="preserve"> Неможливо встановити ц</w:t>
      </w:r>
      <w:r w:rsidR="004E184D">
        <w:rPr>
          <w:rFonts w:cs="Times New Roman"/>
          <w:szCs w:val="28"/>
        </w:rPr>
        <w:t>е</w:t>
      </w:r>
      <w:r w:rsidR="007825D7">
        <w:rPr>
          <w:rFonts w:cs="Times New Roman"/>
          <w:szCs w:val="28"/>
        </w:rPr>
        <w:t xml:space="preserve"> і з матеріалів судової справи.</w:t>
      </w:r>
    </w:p>
    <w:p w:rsidR="007825D7" w:rsidRDefault="007825D7" w:rsidP="00740B0E">
      <w:pPr>
        <w:pStyle w:val="a7"/>
        <w:widowControl w:val="0"/>
        <w:ind w:firstLine="708"/>
        <w:jc w:val="both"/>
        <w:rPr>
          <w:rFonts w:cs="Times New Roman"/>
          <w:szCs w:val="28"/>
        </w:rPr>
      </w:pPr>
      <w:r>
        <w:rPr>
          <w:rFonts w:cs="Times New Roman"/>
          <w:szCs w:val="28"/>
        </w:rPr>
        <w:t xml:space="preserve">На підставі розпорядження від 28 лютого 2019 року у справі призначено повторний автоматизований розподіл у зв’язку із закінченням 17 січня </w:t>
      </w:r>
      <w:r>
        <w:rPr>
          <w:rFonts w:cs="Times New Roman"/>
          <w:szCs w:val="28"/>
        </w:rPr>
        <w:br/>
        <w:t xml:space="preserve">2019 року </w:t>
      </w:r>
      <w:r w:rsidR="004E6F1F">
        <w:rPr>
          <w:rFonts w:cs="Times New Roman"/>
          <w:szCs w:val="28"/>
        </w:rPr>
        <w:t xml:space="preserve">п’ятирічного строку </w:t>
      </w:r>
      <w:r>
        <w:rPr>
          <w:rFonts w:cs="Times New Roman"/>
          <w:szCs w:val="28"/>
        </w:rPr>
        <w:t>повноважень</w:t>
      </w:r>
      <w:r w:rsidR="004E6F1F">
        <w:rPr>
          <w:rFonts w:cs="Times New Roman"/>
          <w:szCs w:val="28"/>
        </w:rPr>
        <w:t xml:space="preserve"> судді</w:t>
      </w:r>
      <w:r w:rsidR="004E184D" w:rsidRPr="004E184D">
        <w:rPr>
          <w:rFonts w:cs="Times New Roman"/>
          <w:szCs w:val="28"/>
        </w:rPr>
        <w:t xml:space="preserve"> </w:t>
      </w:r>
      <w:r w:rsidR="004E184D">
        <w:rPr>
          <w:rFonts w:cs="Times New Roman"/>
          <w:szCs w:val="28"/>
        </w:rPr>
        <w:t>Швед Н.П.</w:t>
      </w:r>
    </w:p>
    <w:p w:rsidR="00E82921" w:rsidRPr="00D03A4B" w:rsidRDefault="00E82921" w:rsidP="007B07CD">
      <w:pPr>
        <w:pStyle w:val="a7"/>
        <w:widowControl w:val="0"/>
        <w:ind w:firstLine="709"/>
        <w:jc w:val="both"/>
        <w:rPr>
          <w:rFonts w:cs="Times New Roman"/>
          <w:szCs w:val="28"/>
        </w:rPr>
      </w:pPr>
      <w:r w:rsidRPr="00E82921">
        <w:rPr>
          <w:rFonts w:cs="Times New Roman"/>
          <w:szCs w:val="28"/>
        </w:rPr>
        <w:t xml:space="preserve">Згідно з пунктом 7 частини другої статті 129 Конституції України </w:t>
      </w:r>
      <w:r w:rsidR="00426BA4">
        <w:rPr>
          <w:rFonts w:cs="Times New Roman"/>
          <w:szCs w:val="28"/>
        </w:rPr>
        <w:t xml:space="preserve">однією з </w:t>
      </w:r>
      <w:r w:rsidRPr="00E82921">
        <w:rPr>
          <w:rFonts w:cs="Times New Roman"/>
          <w:szCs w:val="28"/>
        </w:rPr>
        <w:t>основни</w:t>
      </w:r>
      <w:r w:rsidR="00426BA4">
        <w:rPr>
          <w:rFonts w:cs="Times New Roman"/>
          <w:szCs w:val="28"/>
        </w:rPr>
        <w:t>х</w:t>
      </w:r>
      <w:r w:rsidRPr="00E82921">
        <w:rPr>
          <w:rFonts w:cs="Times New Roman"/>
          <w:szCs w:val="28"/>
        </w:rPr>
        <w:t xml:space="preserve"> засад судочинства є розумні строки розгляду справи судом.</w:t>
      </w:r>
    </w:p>
    <w:p w:rsidR="00FC712E" w:rsidRPr="00FC712E" w:rsidRDefault="00FC712E" w:rsidP="00FC712E">
      <w:pPr>
        <w:pStyle w:val="a7"/>
        <w:widowControl w:val="0"/>
        <w:ind w:firstLine="708"/>
        <w:jc w:val="both"/>
        <w:rPr>
          <w:rFonts w:cs="Times New Roman"/>
          <w:szCs w:val="28"/>
        </w:rPr>
      </w:pPr>
      <w:r w:rsidRPr="00FC712E">
        <w:rPr>
          <w:rFonts w:cs="Times New Roman"/>
          <w:szCs w:val="28"/>
        </w:rPr>
        <w:lastRenderedPageBreak/>
        <w:t>За приписами частини першої статті 157 ЦПК України (у редакції, чинній до 15 грудня 2017 року) суд розглядає справу протягом розумного строку, але не більше двох місяців з дня відкриття провадження у справі.</w:t>
      </w:r>
    </w:p>
    <w:p w:rsidR="00FC712E" w:rsidRPr="00FC712E" w:rsidRDefault="00FC712E" w:rsidP="00FC712E">
      <w:pPr>
        <w:pStyle w:val="a7"/>
        <w:widowControl w:val="0"/>
        <w:ind w:firstLine="708"/>
        <w:jc w:val="both"/>
        <w:rPr>
          <w:rFonts w:cs="Times New Roman"/>
          <w:szCs w:val="28"/>
        </w:rPr>
      </w:pPr>
      <w:r w:rsidRPr="00FC712E">
        <w:rPr>
          <w:rFonts w:cs="Times New Roman"/>
          <w:szCs w:val="28"/>
        </w:rPr>
        <w:t>Частиною третьою статті 189 ЦПК України (у редакції, чинній після </w:t>
      </w:r>
      <w:r w:rsidRPr="00FC712E">
        <w:rPr>
          <w:rFonts w:cs="Times New Roman"/>
          <w:szCs w:val="28"/>
        </w:rPr>
        <w:br/>
        <w:t>15 грудня 2017 року) передбачено, що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 Відповідно до частин першої, другої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E82921" w:rsidRDefault="00FC712E" w:rsidP="00E700C5">
      <w:pPr>
        <w:pStyle w:val="a7"/>
        <w:widowControl w:val="0"/>
        <w:ind w:firstLine="708"/>
        <w:jc w:val="both"/>
        <w:rPr>
          <w:rFonts w:cs="Times New Roman"/>
          <w:szCs w:val="28"/>
        </w:rPr>
      </w:pPr>
      <w:r w:rsidRPr="00FC712E">
        <w:rPr>
          <w:rFonts w:cs="Times New Roman"/>
          <w:szCs w:val="28"/>
        </w:rPr>
        <w:t xml:space="preserve">Під час попередньої перевірки встановлено, що справа  </w:t>
      </w:r>
      <w:r>
        <w:rPr>
          <w:rFonts w:cs="Times New Roman"/>
          <w:szCs w:val="28"/>
        </w:rPr>
        <w:br/>
      </w:r>
      <w:r w:rsidRPr="00FC712E">
        <w:rPr>
          <w:rFonts w:cs="Times New Roman"/>
          <w:szCs w:val="28"/>
        </w:rPr>
        <w:t>№ 460/4944/15-ц перебувала в провадженні судді</w:t>
      </w:r>
      <w:r>
        <w:rPr>
          <w:rFonts w:cs="Times New Roman"/>
          <w:szCs w:val="28"/>
        </w:rPr>
        <w:t xml:space="preserve"> Швед Н.П. </w:t>
      </w:r>
      <w:r w:rsidR="00E700C5">
        <w:rPr>
          <w:rFonts w:cs="Times New Roman"/>
          <w:szCs w:val="28"/>
        </w:rPr>
        <w:t>37 місяців (</w:t>
      </w:r>
      <w:r>
        <w:rPr>
          <w:rFonts w:cs="Times New Roman"/>
          <w:szCs w:val="28"/>
        </w:rPr>
        <w:t>більше трьох років</w:t>
      </w:r>
      <w:r w:rsidR="00E700C5">
        <w:rPr>
          <w:rFonts w:cs="Times New Roman"/>
          <w:szCs w:val="28"/>
        </w:rPr>
        <w:t xml:space="preserve">) та не була вирішена </w:t>
      </w:r>
      <w:r w:rsidR="000D6FE5">
        <w:rPr>
          <w:rFonts w:cs="Times New Roman"/>
          <w:szCs w:val="28"/>
        </w:rPr>
        <w:t>вказаною суддею</w:t>
      </w:r>
      <w:r w:rsidR="00E700C5">
        <w:rPr>
          <w:rFonts w:cs="Times New Roman"/>
          <w:szCs w:val="28"/>
        </w:rPr>
        <w:t>.</w:t>
      </w:r>
    </w:p>
    <w:p w:rsidR="00014C65" w:rsidRPr="005D2EBD" w:rsidRDefault="00426BA4" w:rsidP="005D2EBD">
      <w:pPr>
        <w:pStyle w:val="a7"/>
        <w:widowControl w:val="0"/>
        <w:ind w:firstLine="708"/>
        <w:jc w:val="both"/>
        <w:rPr>
          <w:rFonts w:cs="Times New Roman"/>
          <w:szCs w:val="28"/>
        </w:rPr>
      </w:pPr>
      <w:r w:rsidRPr="005D2EBD">
        <w:rPr>
          <w:rFonts w:cs="Times New Roman"/>
          <w:szCs w:val="28"/>
        </w:rPr>
        <w:t>Також слід зазначити, що</w:t>
      </w:r>
      <w:r w:rsidR="00897828" w:rsidRPr="005D2EBD">
        <w:rPr>
          <w:rFonts w:cs="Times New Roman"/>
          <w:szCs w:val="28"/>
        </w:rPr>
        <w:t xml:space="preserve"> </w:t>
      </w:r>
      <w:r w:rsidR="00650577" w:rsidRPr="005D2EBD">
        <w:rPr>
          <w:rFonts w:cs="Times New Roman"/>
          <w:szCs w:val="28"/>
        </w:rPr>
        <w:t xml:space="preserve">переважна більшість </w:t>
      </w:r>
      <w:r w:rsidR="00C36191" w:rsidRPr="005D2EBD">
        <w:rPr>
          <w:rFonts w:cs="Times New Roman"/>
          <w:szCs w:val="28"/>
        </w:rPr>
        <w:t>судов</w:t>
      </w:r>
      <w:r w:rsidR="00650577" w:rsidRPr="005D2EBD">
        <w:rPr>
          <w:rFonts w:cs="Times New Roman"/>
          <w:szCs w:val="28"/>
        </w:rPr>
        <w:t>их</w:t>
      </w:r>
      <w:r w:rsidR="00C36191" w:rsidRPr="005D2EBD">
        <w:rPr>
          <w:rFonts w:cs="Times New Roman"/>
          <w:szCs w:val="28"/>
        </w:rPr>
        <w:t xml:space="preserve"> засідан</w:t>
      </w:r>
      <w:r w:rsidR="00650577" w:rsidRPr="005D2EBD">
        <w:rPr>
          <w:rFonts w:cs="Times New Roman"/>
          <w:szCs w:val="28"/>
        </w:rPr>
        <w:t>ь</w:t>
      </w:r>
      <w:r w:rsidR="00C36191" w:rsidRPr="005D2EBD">
        <w:rPr>
          <w:rFonts w:cs="Times New Roman"/>
          <w:szCs w:val="28"/>
        </w:rPr>
        <w:t xml:space="preserve"> </w:t>
      </w:r>
      <w:r w:rsidR="001879ED" w:rsidRPr="005D2EBD">
        <w:rPr>
          <w:rFonts w:cs="Times New Roman"/>
          <w:szCs w:val="28"/>
        </w:rPr>
        <w:t xml:space="preserve">у справі </w:t>
      </w:r>
      <w:r w:rsidR="00897828" w:rsidRPr="005D2EBD">
        <w:rPr>
          <w:rFonts w:cs="Times New Roman"/>
          <w:szCs w:val="28"/>
        </w:rPr>
        <w:t>призначалися</w:t>
      </w:r>
      <w:r w:rsidR="00C36191" w:rsidRPr="005D2EBD">
        <w:rPr>
          <w:rFonts w:cs="Times New Roman"/>
          <w:szCs w:val="28"/>
        </w:rPr>
        <w:t xml:space="preserve"> </w:t>
      </w:r>
      <w:r w:rsidRPr="005D2EBD">
        <w:rPr>
          <w:rFonts w:cs="Times New Roman"/>
          <w:szCs w:val="28"/>
        </w:rPr>
        <w:t>і</w:t>
      </w:r>
      <w:r w:rsidR="00C36191" w:rsidRPr="005D2EBD">
        <w:rPr>
          <w:rFonts w:cs="Times New Roman"/>
          <w:szCs w:val="28"/>
        </w:rPr>
        <w:t xml:space="preserve">з </w:t>
      </w:r>
      <w:r w:rsidRPr="005D2EBD">
        <w:rPr>
          <w:rFonts w:cs="Times New Roman"/>
          <w:szCs w:val="28"/>
        </w:rPr>
        <w:t>значними</w:t>
      </w:r>
      <w:r w:rsidR="00C36191" w:rsidRPr="005D2EBD">
        <w:rPr>
          <w:rFonts w:cs="Times New Roman"/>
          <w:szCs w:val="28"/>
        </w:rPr>
        <w:t xml:space="preserve"> інтервал</w:t>
      </w:r>
      <w:r w:rsidRPr="005D2EBD">
        <w:rPr>
          <w:rFonts w:cs="Times New Roman"/>
          <w:szCs w:val="28"/>
        </w:rPr>
        <w:t>ами</w:t>
      </w:r>
      <w:r w:rsidR="00C36191" w:rsidRPr="005D2EBD">
        <w:rPr>
          <w:rFonts w:cs="Times New Roman"/>
          <w:szCs w:val="28"/>
        </w:rPr>
        <w:t xml:space="preserve"> –</w:t>
      </w:r>
      <w:r w:rsidR="005D2EBD" w:rsidRPr="005D2EBD">
        <w:rPr>
          <w:rFonts w:cs="Times New Roman"/>
          <w:szCs w:val="28"/>
        </w:rPr>
        <w:t xml:space="preserve"> </w:t>
      </w:r>
      <w:r w:rsidR="00C36191" w:rsidRPr="005D2EBD">
        <w:rPr>
          <w:rFonts w:cs="Times New Roman"/>
          <w:szCs w:val="28"/>
        </w:rPr>
        <w:t xml:space="preserve">від </w:t>
      </w:r>
      <w:r w:rsidR="00897828" w:rsidRPr="005D2EBD">
        <w:rPr>
          <w:rFonts w:cs="Times New Roman"/>
          <w:szCs w:val="28"/>
        </w:rPr>
        <w:t>двох</w:t>
      </w:r>
      <w:r w:rsidR="00C36191" w:rsidRPr="005D2EBD">
        <w:rPr>
          <w:rFonts w:cs="Times New Roman"/>
          <w:szCs w:val="28"/>
        </w:rPr>
        <w:t xml:space="preserve"> до </w:t>
      </w:r>
      <w:r w:rsidR="00650577" w:rsidRPr="005D2EBD">
        <w:rPr>
          <w:rFonts w:cs="Times New Roman"/>
          <w:szCs w:val="28"/>
        </w:rPr>
        <w:t>шести</w:t>
      </w:r>
      <w:r w:rsidR="00C36191" w:rsidRPr="005D2EBD">
        <w:rPr>
          <w:rFonts w:cs="Times New Roman"/>
          <w:szCs w:val="28"/>
        </w:rPr>
        <w:t xml:space="preserve"> місяців, що може </w:t>
      </w:r>
      <w:r w:rsidR="00650577" w:rsidRPr="005D2EBD">
        <w:rPr>
          <w:rFonts w:cs="Times New Roman"/>
          <w:szCs w:val="28"/>
        </w:rPr>
        <w:t>свідчити про</w:t>
      </w:r>
      <w:r w:rsidR="00C36191" w:rsidRPr="005D2EBD">
        <w:rPr>
          <w:rFonts w:cs="Times New Roman"/>
          <w:szCs w:val="28"/>
        </w:rPr>
        <w:t xml:space="preserve"> </w:t>
      </w:r>
      <w:r w:rsidR="00014C65" w:rsidRPr="005D2EBD">
        <w:rPr>
          <w:rFonts w:cs="Times New Roman"/>
          <w:szCs w:val="28"/>
        </w:rPr>
        <w:t>невжиття суддею заходів щодо розгляду справи протяго</w:t>
      </w:r>
      <w:r w:rsidR="00597A10">
        <w:rPr>
          <w:rFonts w:cs="Times New Roman"/>
          <w:szCs w:val="28"/>
        </w:rPr>
        <w:t>м строку, встановленого законом</w:t>
      </w:r>
      <w:r w:rsidR="00201690">
        <w:rPr>
          <w:rFonts w:cs="Times New Roman"/>
          <w:szCs w:val="28"/>
        </w:rPr>
        <w:t>,</w:t>
      </w:r>
      <w:r w:rsidR="00014C65" w:rsidRPr="005D2EBD">
        <w:rPr>
          <w:rFonts w:cs="Times New Roman"/>
          <w:szCs w:val="28"/>
        </w:rPr>
        <w:t> та безпідставне затягування її розгляду.</w:t>
      </w:r>
    </w:p>
    <w:p w:rsidR="00C05B41" w:rsidRPr="00C05B41" w:rsidRDefault="00C05B41" w:rsidP="00C05B41">
      <w:pPr>
        <w:pStyle w:val="a7"/>
        <w:widowControl w:val="0"/>
        <w:ind w:firstLine="709"/>
        <w:jc w:val="both"/>
        <w:rPr>
          <w:color w:val="000000"/>
          <w:shd w:val="clear" w:color="auto" w:fill="FFFFFF"/>
        </w:rPr>
      </w:pPr>
      <w:r w:rsidRPr="00C05B41">
        <w:rPr>
          <w:color w:val="000000"/>
          <w:shd w:val="clear" w:color="auto" w:fill="FFFFFF"/>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C05B41" w:rsidRPr="00C05B41" w:rsidRDefault="00C05B41" w:rsidP="00C05B41">
      <w:pPr>
        <w:pStyle w:val="a7"/>
        <w:widowControl w:val="0"/>
        <w:ind w:firstLine="709"/>
        <w:jc w:val="both"/>
        <w:rPr>
          <w:color w:val="000000"/>
          <w:shd w:val="clear" w:color="auto" w:fill="FFFFFF"/>
        </w:rPr>
      </w:pPr>
      <w:r w:rsidRPr="00C05B41">
        <w:rPr>
          <w:color w:val="000000"/>
          <w:shd w:val="clear" w:color="auto" w:fill="FFFFFF"/>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sidRPr="00C05B41">
        <w:rPr>
          <w:color w:val="000000"/>
          <w:shd w:val="clear" w:color="auto" w:fill="FFFFFF"/>
        </w:rPr>
        <w:t>Матіка</w:t>
      </w:r>
      <w:proofErr w:type="spellEnd"/>
      <w:r w:rsidRPr="00C05B41">
        <w:rPr>
          <w:color w:val="000000"/>
          <w:shd w:val="clear" w:color="auto" w:fill="FFFFFF"/>
        </w:rPr>
        <w:t xml:space="preserve"> проти Румунії» від 2 листопада 2006 року, «</w:t>
      </w:r>
      <w:proofErr w:type="spellStart"/>
      <w:r w:rsidRPr="00C05B41">
        <w:rPr>
          <w:color w:val="000000"/>
          <w:shd w:val="clear" w:color="auto" w:fill="FFFFFF"/>
        </w:rPr>
        <w:t>Літоселітіс</w:t>
      </w:r>
      <w:proofErr w:type="spellEnd"/>
      <w:r w:rsidRPr="00C05B41">
        <w:rPr>
          <w:color w:val="000000"/>
          <w:shd w:val="clear" w:color="auto" w:fill="FFFFFF"/>
        </w:rPr>
        <w:t xml:space="preserve"> проти Греції» від 5 лютого 2004 року тощо).</w:t>
      </w:r>
    </w:p>
    <w:p w:rsidR="00C05B41" w:rsidRDefault="00C05B41" w:rsidP="00C05B41">
      <w:pPr>
        <w:pStyle w:val="a7"/>
        <w:widowControl w:val="0"/>
        <w:ind w:firstLine="709"/>
        <w:jc w:val="both"/>
        <w:rPr>
          <w:color w:val="000000"/>
          <w:shd w:val="clear" w:color="auto" w:fill="FFFFFF"/>
        </w:rPr>
      </w:pPr>
      <w:r w:rsidRPr="00C05B41">
        <w:rPr>
          <w:color w:val="000000"/>
          <w:shd w:val="clear" w:color="auto" w:fill="FFFFFF"/>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оскільки наведені причини свідчать про низький рівень організації судочинства та безвідповідальне ставлення судді до виконання обов’язків.</w:t>
      </w:r>
    </w:p>
    <w:p w:rsidR="006A417B" w:rsidRDefault="00C05B41" w:rsidP="00CC3078">
      <w:pPr>
        <w:pStyle w:val="a7"/>
        <w:widowControl w:val="0"/>
        <w:ind w:firstLine="709"/>
        <w:jc w:val="both"/>
        <w:rPr>
          <w:color w:val="000000"/>
          <w:highlight w:val="yellow"/>
          <w:shd w:val="clear" w:color="auto" w:fill="FFFFFF"/>
        </w:rPr>
      </w:pPr>
      <w:r w:rsidRPr="00C05B41">
        <w:rPr>
          <w:color w:val="000000"/>
          <w:shd w:val="clear" w:color="auto" w:fill="FFFFFF"/>
        </w:rPr>
        <w:t xml:space="preserve">З огляду на зазначене, на думку Другої Дисциплінарної палати Вищої </w:t>
      </w:r>
      <w:r w:rsidRPr="00C05B41">
        <w:rPr>
          <w:color w:val="000000"/>
          <w:shd w:val="clear" w:color="auto" w:fill="FFFFFF"/>
        </w:rPr>
        <w:lastRenderedPageBreak/>
        <w:t>ради правосуддя, встановлені обставини можуть свідчити про наявність у поведінці судді Швед Н.П.</w:t>
      </w:r>
      <w:r>
        <w:rPr>
          <w:color w:val="000000"/>
          <w:shd w:val="clear" w:color="auto" w:fill="FFFFFF"/>
        </w:rPr>
        <w:t xml:space="preserve"> ознак </w:t>
      </w:r>
      <w:r w:rsidR="006A417B" w:rsidRPr="006A417B">
        <w:rPr>
          <w:color w:val="000000"/>
          <w:shd w:val="clear" w:color="auto" w:fill="FFFFFF"/>
        </w:rPr>
        <w:t>дисциплінарн</w:t>
      </w:r>
      <w:r w:rsidR="00215768">
        <w:rPr>
          <w:color w:val="000000"/>
          <w:shd w:val="clear" w:color="auto" w:fill="FFFFFF"/>
        </w:rPr>
        <w:t>их</w:t>
      </w:r>
      <w:r w:rsidR="006A417B" w:rsidRPr="006A417B">
        <w:rPr>
          <w:color w:val="000000"/>
          <w:shd w:val="clear" w:color="auto" w:fill="FFFFFF"/>
        </w:rPr>
        <w:t xml:space="preserve"> проступк</w:t>
      </w:r>
      <w:r w:rsidR="00215768">
        <w:rPr>
          <w:color w:val="000000"/>
          <w:shd w:val="clear" w:color="auto" w:fill="FFFFFF"/>
        </w:rPr>
        <w:t>ів</w:t>
      </w:r>
      <w:r w:rsidR="006A417B" w:rsidRPr="006A417B">
        <w:rPr>
          <w:color w:val="000000"/>
          <w:shd w:val="clear" w:color="auto" w:fill="FFFFFF"/>
        </w:rPr>
        <w:t>, передбачен</w:t>
      </w:r>
      <w:r w:rsidR="00215768">
        <w:rPr>
          <w:color w:val="000000"/>
          <w:shd w:val="clear" w:color="auto" w:fill="FFFFFF"/>
        </w:rPr>
        <w:t>их</w:t>
      </w:r>
      <w:r w:rsidR="006A417B" w:rsidRPr="006A417B">
        <w:rPr>
          <w:color w:val="000000"/>
          <w:shd w:val="clear" w:color="auto" w:fill="FFFFFF"/>
        </w:rPr>
        <w:t xml:space="preserve"> пунктом 2 частини першої статті 92 Закону України від 7 липня 2010 року </w:t>
      </w:r>
      <w:r>
        <w:rPr>
          <w:color w:val="000000"/>
          <w:shd w:val="clear" w:color="auto" w:fill="FFFFFF"/>
        </w:rPr>
        <w:br/>
      </w:r>
      <w:r w:rsidR="006A417B" w:rsidRPr="006A417B">
        <w:rPr>
          <w:color w:val="000000"/>
          <w:shd w:val="clear" w:color="auto" w:fill="FFFFFF"/>
        </w:rPr>
        <w:t>№ 2453-VI «Про судоустрій і статус суддів» в редакції Закону України від</w:t>
      </w:r>
      <w:r>
        <w:rPr>
          <w:color w:val="000000"/>
          <w:shd w:val="clear" w:color="auto" w:fill="FFFFFF"/>
        </w:rPr>
        <w:br/>
      </w:r>
      <w:r w:rsidR="006A417B" w:rsidRPr="006A417B">
        <w:rPr>
          <w:color w:val="000000"/>
          <w:shd w:val="clear" w:color="auto" w:fill="FFFFFF"/>
        </w:rPr>
        <w:t>12 лютого 2015 року № 192-VIII «Про забезпечення права на справедливий суд» (безпідставне затягування або невжиття суддею заходів щодо розгляду справи протягом строку, встановленого законом), що відповідає пункту 2 частини першої статті 106 Закону України від 2 червня 2016 року № 1402-VIII «</w:t>
      </w:r>
      <w:r>
        <w:rPr>
          <w:color w:val="000000"/>
          <w:shd w:val="clear" w:color="auto" w:fill="FFFFFF"/>
        </w:rPr>
        <w:t>Про судоустрій і статус суддів» (</w:t>
      </w:r>
      <w:r w:rsidRPr="00C05B41">
        <w:rPr>
          <w:color w:val="000000"/>
          <w:shd w:val="clear" w:color="auto" w:fill="FFFFFF"/>
        </w:rPr>
        <w:t xml:space="preserve">безпідставне затягування </w:t>
      </w:r>
      <w:r>
        <w:rPr>
          <w:color w:val="000000"/>
          <w:shd w:val="clear" w:color="auto" w:fill="FFFFFF"/>
        </w:rPr>
        <w:t>або</w:t>
      </w:r>
      <w:r w:rsidRPr="00C05B41">
        <w:rPr>
          <w:color w:val="000000"/>
          <w:shd w:val="clear" w:color="auto" w:fill="FFFFFF"/>
        </w:rPr>
        <w:t xml:space="preserve"> невжиття суддею заходів щодо розгляду справи протягом строку, встановленого законом</w:t>
      </w:r>
      <w:r>
        <w:rPr>
          <w:color w:val="000000"/>
          <w:shd w:val="clear" w:color="auto" w:fill="FFFFFF"/>
        </w:rPr>
        <w:t>).</w:t>
      </w:r>
    </w:p>
    <w:p w:rsidR="0014540F" w:rsidRPr="0014540F" w:rsidRDefault="006D4BA9" w:rsidP="0014540F">
      <w:pPr>
        <w:pStyle w:val="a7"/>
        <w:widowControl w:val="0"/>
        <w:ind w:firstLine="708"/>
        <w:jc w:val="both"/>
        <w:rPr>
          <w:rFonts w:cs="Times New Roman"/>
          <w:szCs w:val="28"/>
        </w:rPr>
      </w:pPr>
      <w:r>
        <w:rPr>
          <w:rFonts w:cs="Times New Roman"/>
          <w:szCs w:val="28"/>
        </w:rPr>
        <w:t xml:space="preserve">У скарзі також зазначалось, що суддя </w:t>
      </w:r>
      <w:r w:rsidRPr="006D4BA9">
        <w:rPr>
          <w:rFonts w:cs="Times New Roman"/>
          <w:szCs w:val="28"/>
        </w:rPr>
        <w:t xml:space="preserve">Швед Н.П. </w:t>
      </w:r>
      <w:r w:rsidR="00683D93">
        <w:rPr>
          <w:rFonts w:cs="Times New Roman"/>
          <w:szCs w:val="28"/>
        </w:rPr>
        <w:t>допустила неетичну поведінку</w:t>
      </w:r>
      <w:r>
        <w:rPr>
          <w:rFonts w:cs="Times New Roman"/>
          <w:szCs w:val="28"/>
        </w:rPr>
        <w:t xml:space="preserve">, </w:t>
      </w:r>
      <w:r w:rsidR="00683D93">
        <w:rPr>
          <w:rFonts w:cs="Times New Roman"/>
          <w:szCs w:val="28"/>
        </w:rPr>
        <w:t xml:space="preserve">оскільки </w:t>
      </w:r>
      <w:r w:rsidR="00201690">
        <w:rPr>
          <w:rFonts w:cs="Times New Roman"/>
          <w:szCs w:val="28"/>
        </w:rPr>
        <w:t>розмовляла</w:t>
      </w:r>
      <w:r w:rsidR="00683D93">
        <w:rPr>
          <w:rFonts w:cs="Times New Roman"/>
          <w:szCs w:val="28"/>
        </w:rPr>
        <w:t xml:space="preserve"> підвищ</w:t>
      </w:r>
      <w:r w:rsidR="00201690">
        <w:rPr>
          <w:rFonts w:cs="Times New Roman"/>
          <w:szCs w:val="28"/>
        </w:rPr>
        <w:t>еним тоном</w:t>
      </w:r>
      <w:r w:rsidR="00B942B9">
        <w:rPr>
          <w:rFonts w:cs="Times New Roman"/>
          <w:szCs w:val="28"/>
        </w:rPr>
        <w:t>. Проте</w:t>
      </w:r>
      <w:r w:rsidR="0014540F">
        <w:rPr>
          <w:rFonts w:cs="Times New Roman"/>
          <w:szCs w:val="28"/>
        </w:rPr>
        <w:t xml:space="preserve"> у скарзі не</w:t>
      </w:r>
      <w:r w:rsidR="0014540F" w:rsidRPr="0014540F">
        <w:rPr>
          <w:rFonts w:cs="Times New Roman"/>
          <w:szCs w:val="28"/>
        </w:rPr>
        <w:t xml:space="preserve"> зазначено дату, </w:t>
      </w:r>
      <w:r w:rsidR="00201690">
        <w:rPr>
          <w:rFonts w:cs="Times New Roman"/>
          <w:szCs w:val="28"/>
        </w:rPr>
        <w:t>час і місце, коли суддя Швед Н.П. допустила можливі</w:t>
      </w:r>
      <w:r w:rsidR="0014540F" w:rsidRPr="0014540F">
        <w:rPr>
          <w:rFonts w:cs="Times New Roman"/>
          <w:szCs w:val="28"/>
        </w:rPr>
        <w:t xml:space="preserve"> неетичн</w:t>
      </w:r>
      <w:r w:rsidR="00201690">
        <w:rPr>
          <w:rFonts w:cs="Times New Roman"/>
          <w:szCs w:val="28"/>
        </w:rPr>
        <w:t>і</w:t>
      </w:r>
      <w:r w:rsidR="0014540F" w:rsidRPr="0014540F">
        <w:rPr>
          <w:rFonts w:cs="Times New Roman"/>
          <w:szCs w:val="28"/>
        </w:rPr>
        <w:t xml:space="preserve"> висловлюван</w:t>
      </w:r>
      <w:r w:rsidR="00201690">
        <w:rPr>
          <w:rFonts w:cs="Times New Roman"/>
          <w:szCs w:val="28"/>
        </w:rPr>
        <w:t>ня</w:t>
      </w:r>
      <w:r w:rsidR="0014540F" w:rsidRPr="0014540F">
        <w:rPr>
          <w:rFonts w:cs="Times New Roman"/>
          <w:szCs w:val="28"/>
        </w:rPr>
        <w:t xml:space="preserve"> на адресу скаржник</w:t>
      </w:r>
      <w:r w:rsidR="0014540F">
        <w:rPr>
          <w:rFonts w:cs="Times New Roman"/>
          <w:szCs w:val="28"/>
        </w:rPr>
        <w:t>а</w:t>
      </w:r>
      <w:r w:rsidR="0014540F" w:rsidRPr="0014540F">
        <w:rPr>
          <w:rFonts w:cs="Times New Roman"/>
          <w:szCs w:val="28"/>
        </w:rPr>
        <w:t xml:space="preserve"> та/або і</w:t>
      </w:r>
      <w:r w:rsidR="000B6107">
        <w:rPr>
          <w:rFonts w:cs="Times New Roman"/>
          <w:szCs w:val="28"/>
        </w:rPr>
        <w:t>нших учасників судового процесу.</w:t>
      </w:r>
      <w:r w:rsidR="0014540F" w:rsidRPr="0014540F">
        <w:rPr>
          <w:rFonts w:cs="Times New Roman"/>
          <w:szCs w:val="28"/>
        </w:rPr>
        <w:t xml:space="preserve"> </w:t>
      </w:r>
      <w:r w:rsidR="000B6107">
        <w:rPr>
          <w:rFonts w:cs="Times New Roman"/>
          <w:szCs w:val="28"/>
        </w:rPr>
        <w:t>З</w:t>
      </w:r>
      <w:r w:rsidR="0014540F" w:rsidRPr="0014540F">
        <w:rPr>
          <w:rFonts w:cs="Times New Roman"/>
          <w:szCs w:val="28"/>
        </w:rPr>
        <w:t xml:space="preserve"> отриманих під час проведення попередньої перевірки </w:t>
      </w:r>
      <w:r w:rsidR="00DA251F">
        <w:rPr>
          <w:rFonts w:cs="Times New Roman"/>
          <w:szCs w:val="28"/>
        </w:rPr>
        <w:t xml:space="preserve">копій </w:t>
      </w:r>
      <w:r w:rsidR="0014540F" w:rsidRPr="0014540F">
        <w:rPr>
          <w:rFonts w:cs="Times New Roman"/>
          <w:szCs w:val="28"/>
        </w:rPr>
        <w:t xml:space="preserve">технічних записів судових засідань від </w:t>
      </w:r>
      <w:r w:rsidR="0014540F">
        <w:rPr>
          <w:rFonts w:cs="Times New Roman"/>
          <w:szCs w:val="28"/>
        </w:rPr>
        <w:t xml:space="preserve">26 лютого, 18 квітня, 7 червня 2016 року, 25 жовтня 2017 року, 23 липня 2018 року </w:t>
      </w:r>
      <w:r w:rsidR="0014540F" w:rsidRPr="0014540F">
        <w:rPr>
          <w:rFonts w:cs="Times New Roman"/>
          <w:szCs w:val="28"/>
        </w:rPr>
        <w:t>не встанов</w:t>
      </w:r>
      <w:r w:rsidR="000B6107">
        <w:rPr>
          <w:rFonts w:cs="Times New Roman"/>
          <w:szCs w:val="28"/>
        </w:rPr>
        <w:t xml:space="preserve">лено такої поведінки головуючого </w:t>
      </w:r>
      <w:r w:rsidR="0014540F" w:rsidRPr="0014540F">
        <w:rPr>
          <w:rFonts w:cs="Times New Roman"/>
          <w:szCs w:val="28"/>
        </w:rPr>
        <w:t>у судов</w:t>
      </w:r>
      <w:r w:rsidR="0014540F">
        <w:rPr>
          <w:rFonts w:cs="Times New Roman"/>
          <w:szCs w:val="28"/>
        </w:rPr>
        <w:t>их</w:t>
      </w:r>
      <w:r w:rsidR="0014540F" w:rsidRPr="0014540F">
        <w:rPr>
          <w:rFonts w:cs="Times New Roman"/>
          <w:szCs w:val="28"/>
        </w:rPr>
        <w:t xml:space="preserve"> засіданн</w:t>
      </w:r>
      <w:r w:rsidR="0014540F">
        <w:rPr>
          <w:rFonts w:cs="Times New Roman"/>
          <w:szCs w:val="28"/>
        </w:rPr>
        <w:t>ях</w:t>
      </w:r>
      <w:r w:rsidR="0014540F" w:rsidRPr="0014540F">
        <w:rPr>
          <w:rFonts w:cs="Times New Roman"/>
          <w:szCs w:val="28"/>
        </w:rPr>
        <w:t xml:space="preserve">, яка могла </w:t>
      </w:r>
      <w:r w:rsidR="000B6107" w:rsidRPr="0014540F">
        <w:rPr>
          <w:rFonts w:cs="Times New Roman"/>
          <w:szCs w:val="28"/>
        </w:rPr>
        <w:t xml:space="preserve">б </w:t>
      </w:r>
      <w:r w:rsidR="0014540F" w:rsidRPr="0014540F">
        <w:rPr>
          <w:rFonts w:cs="Times New Roman"/>
          <w:szCs w:val="28"/>
        </w:rPr>
        <w:t>свідчити про недотримання норм суддівської етики.</w:t>
      </w:r>
    </w:p>
    <w:p w:rsidR="0014540F" w:rsidRPr="00DA251F" w:rsidRDefault="00DA251F" w:rsidP="00DA251F">
      <w:pPr>
        <w:pStyle w:val="a7"/>
        <w:widowControl w:val="0"/>
        <w:ind w:firstLine="708"/>
        <w:jc w:val="both"/>
        <w:rPr>
          <w:rFonts w:cs="Times New Roman"/>
          <w:szCs w:val="28"/>
        </w:rPr>
      </w:pPr>
      <w:proofErr w:type="spellStart"/>
      <w:r>
        <w:rPr>
          <w:rFonts w:cs="Times New Roman"/>
          <w:szCs w:val="28"/>
        </w:rPr>
        <w:t>Ховряк</w:t>
      </w:r>
      <w:proofErr w:type="spellEnd"/>
      <w:r>
        <w:rPr>
          <w:rFonts w:cs="Times New Roman"/>
          <w:szCs w:val="28"/>
        </w:rPr>
        <w:t xml:space="preserve"> І.М. у скарзі також зазначив, що </w:t>
      </w:r>
      <w:r w:rsidRPr="00DA251F">
        <w:rPr>
          <w:rFonts w:cs="Times New Roman"/>
          <w:szCs w:val="28"/>
        </w:rPr>
        <w:t>суддя Швед Н.П.</w:t>
      </w:r>
      <w:r>
        <w:rPr>
          <w:rFonts w:cs="Times New Roman"/>
          <w:szCs w:val="28"/>
        </w:rPr>
        <w:t xml:space="preserve"> </w:t>
      </w:r>
      <w:r w:rsidR="000B6107" w:rsidRPr="006A417B">
        <w:rPr>
          <w:rFonts w:cs="Times New Roman"/>
          <w:szCs w:val="28"/>
        </w:rPr>
        <w:t xml:space="preserve">20 березня 2017 року </w:t>
      </w:r>
      <w:r w:rsidR="0014540F">
        <w:rPr>
          <w:rFonts w:cs="Times New Roman"/>
          <w:szCs w:val="28"/>
        </w:rPr>
        <w:t>пропонувала</w:t>
      </w:r>
      <w:r w:rsidR="0014540F" w:rsidRPr="006D4BA9">
        <w:rPr>
          <w:rFonts w:cs="Times New Roman"/>
          <w:szCs w:val="28"/>
        </w:rPr>
        <w:t xml:space="preserve"> </w:t>
      </w:r>
      <w:r>
        <w:rPr>
          <w:rFonts w:cs="Times New Roman"/>
          <w:szCs w:val="28"/>
        </w:rPr>
        <w:t>йому</w:t>
      </w:r>
      <w:r w:rsidR="0014540F" w:rsidRPr="006D4BA9">
        <w:rPr>
          <w:rFonts w:cs="Times New Roman"/>
          <w:szCs w:val="28"/>
        </w:rPr>
        <w:t xml:space="preserve"> </w:t>
      </w:r>
      <w:r w:rsidR="0014540F">
        <w:rPr>
          <w:rFonts w:cs="Times New Roman"/>
          <w:szCs w:val="28"/>
        </w:rPr>
        <w:t xml:space="preserve">після смерті відповідача </w:t>
      </w:r>
      <w:r w:rsidR="000B6107">
        <w:rPr>
          <w:rFonts w:cs="Times New Roman"/>
          <w:szCs w:val="28"/>
        </w:rPr>
        <w:t xml:space="preserve">подати до суду </w:t>
      </w:r>
      <w:r w:rsidR="0014540F" w:rsidRPr="006D4BA9">
        <w:rPr>
          <w:rFonts w:cs="Times New Roman"/>
          <w:szCs w:val="28"/>
        </w:rPr>
        <w:t>заяву про залишення позову без розгляду</w:t>
      </w:r>
      <w:r>
        <w:rPr>
          <w:rFonts w:cs="Times New Roman"/>
          <w:szCs w:val="28"/>
        </w:rPr>
        <w:t xml:space="preserve">, однак вказані доводи </w:t>
      </w:r>
      <w:r w:rsidR="000B6107">
        <w:rPr>
          <w:rFonts w:cs="Times New Roman"/>
          <w:szCs w:val="28"/>
        </w:rPr>
        <w:t>не місять</w:t>
      </w:r>
      <w:r w:rsidRPr="00DA251F">
        <w:rPr>
          <w:rFonts w:cs="Times New Roman"/>
          <w:szCs w:val="28"/>
        </w:rPr>
        <w:t xml:space="preserve"> посилань на фактичні дані (свідчення, докази), що підтверджують викладені у скарзі відомості</w:t>
      </w:r>
      <w:r>
        <w:rPr>
          <w:rFonts w:cs="Times New Roman"/>
          <w:szCs w:val="28"/>
        </w:rPr>
        <w:t>,</w:t>
      </w:r>
      <w:r w:rsidR="000B6107">
        <w:rPr>
          <w:rFonts w:cs="Times New Roman"/>
          <w:szCs w:val="28"/>
        </w:rPr>
        <w:t xml:space="preserve"> а з</w:t>
      </w:r>
      <w:r>
        <w:rPr>
          <w:rFonts w:cs="Times New Roman"/>
          <w:szCs w:val="28"/>
        </w:rPr>
        <w:t xml:space="preserve"> </w:t>
      </w:r>
      <w:r w:rsidRPr="00DA251F">
        <w:rPr>
          <w:rFonts w:cs="Times New Roman"/>
          <w:szCs w:val="28"/>
        </w:rPr>
        <w:t>копі</w:t>
      </w:r>
      <w:r>
        <w:rPr>
          <w:rFonts w:cs="Times New Roman"/>
          <w:szCs w:val="28"/>
        </w:rPr>
        <w:t>й</w:t>
      </w:r>
      <w:r w:rsidRPr="00DA251F">
        <w:rPr>
          <w:rFonts w:cs="Times New Roman"/>
          <w:szCs w:val="28"/>
        </w:rPr>
        <w:t xml:space="preserve"> технічн</w:t>
      </w:r>
      <w:r>
        <w:rPr>
          <w:rFonts w:cs="Times New Roman"/>
          <w:szCs w:val="28"/>
        </w:rPr>
        <w:t>их</w:t>
      </w:r>
      <w:r w:rsidRPr="00DA251F">
        <w:rPr>
          <w:rFonts w:cs="Times New Roman"/>
          <w:szCs w:val="28"/>
        </w:rPr>
        <w:t xml:space="preserve"> запис</w:t>
      </w:r>
      <w:r>
        <w:rPr>
          <w:rFonts w:cs="Times New Roman"/>
          <w:szCs w:val="28"/>
        </w:rPr>
        <w:t>ів</w:t>
      </w:r>
      <w:r w:rsidRPr="00DA251F">
        <w:rPr>
          <w:rFonts w:cs="Times New Roman"/>
          <w:szCs w:val="28"/>
        </w:rPr>
        <w:t xml:space="preserve"> судов</w:t>
      </w:r>
      <w:r>
        <w:rPr>
          <w:rFonts w:cs="Times New Roman"/>
          <w:szCs w:val="28"/>
        </w:rPr>
        <w:t>их</w:t>
      </w:r>
      <w:r w:rsidRPr="00DA251F">
        <w:rPr>
          <w:rFonts w:cs="Times New Roman"/>
          <w:szCs w:val="28"/>
        </w:rPr>
        <w:t xml:space="preserve"> засідан</w:t>
      </w:r>
      <w:r>
        <w:rPr>
          <w:rFonts w:cs="Times New Roman"/>
          <w:szCs w:val="28"/>
        </w:rPr>
        <w:t>ь ц</w:t>
      </w:r>
      <w:r w:rsidR="000B6107">
        <w:rPr>
          <w:rFonts w:cs="Times New Roman"/>
          <w:szCs w:val="28"/>
        </w:rPr>
        <w:t>е</w:t>
      </w:r>
      <w:r>
        <w:rPr>
          <w:rFonts w:cs="Times New Roman"/>
          <w:szCs w:val="28"/>
        </w:rPr>
        <w:t xml:space="preserve"> не встановлено</w:t>
      </w:r>
      <w:r w:rsidR="006A417B">
        <w:rPr>
          <w:rFonts w:cs="Times New Roman"/>
          <w:szCs w:val="28"/>
        </w:rPr>
        <w:t>, як і не встановлено</w:t>
      </w:r>
      <w:r w:rsidR="000B6107">
        <w:rPr>
          <w:rFonts w:cs="Times New Roman"/>
          <w:szCs w:val="28"/>
        </w:rPr>
        <w:t xml:space="preserve">, що судом призначено справу до розгляду на </w:t>
      </w:r>
      <w:r w:rsidR="006A417B" w:rsidRPr="006A417B">
        <w:rPr>
          <w:rFonts w:cs="Times New Roman"/>
          <w:szCs w:val="28"/>
        </w:rPr>
        <w:t xml:space="preserve">20 березня </w:t>
      </w:r>
      <w:r w:rsidR="000B6107">
        <w:rPr>
          <w:rFonts w:cs="Times New Roman"/>
          <w:szCs w:val="28"/>
        </w:rPr>
        <w:br/>
      </w:r>
      <w:r w:rsidR="006A417B" w:rsidRPr="006A417B">
        <w:rPr>
          <w:rFonts w:cs="Times New Roman"/>
          <w:szCs w:val="28"/>
        </w:rPr>
        <w:t>2017 року</w:t>
      </w:r>
      <w:r w:rsidR="006A417B">
        <w:rPr>
          <w:rFonts w:cs="Times New Roman"/>
          <w:szCs w:val="28"/>
        </w:rPr>
        <w:t>.</w:t>
      </w:r>
    </w:p>
    <w:p w:rsidR="00683D93" w:rsidRDefault="00683D93" w:rsidP="00683D93">
      <w:pPr>
        <w:pStyle w:val="a7"/>
        <w:widowControl w:val="0"/>
        <w:ind w:firstLine="708"/>
        <w:jc w:val="both"/>
        <w:rPr>
          <w:rFonts w:cs="Times New Roman"/>
          <w:szCs w:val="28"/>
        </w:rPr>
      </w:pPr>
      <w:r w:rsidRPr="00683D93">
        <w:rPr>
          <w:rFonts w:cs="Times New Roman"/>
          <w:szCs w:val="28"/>
        </w:rPr>
        <w:t xml:space="preserve">Щодо доводів </w:t>
      </w:r>
      <w:proofErr w:type="spellStart"/>
      <w:r w:rsidRPr="00683D93">
        <w:rPr>
          <w:rFonts w:cs="Times New Roman"/>
          <w:szCs w:val="28"/>
        </w:rPr>
        <w:t>Ховряка</w:t>
      </w:r>
      <w:proofErr w:type="spellEnd"/>
      <w:r w:rsidRPr="00683D93">
        <w:rPr>
          <w:rFonts w:cs="Times New Roman"/>
          <w:szCs w:val="28"/>
        </w:rPr>
        <w:t xml:space="preserve"> І.М.</w:t>
      </w:r>
      <w:r>
        <w:rPr>
          <w:rFonts w:cs="Times New Roman"/>
          <w:szCs w:val="28"/>
        </w:rPr>
        <w:t xml:space="preserve"> </w:t>
      </w:r>
      <w:r w:rsidRPr="00683D93">
        <w:rPr>
          <w:rFonts w:cs="Times New Roman"/>
          <w:szCs w:val="28"/>
        </w:rPr>
        <w:t>про упередженість судді Швед Н.П. слід зазначити, що у разі</w:t>
      </w:r>
      <w:r w:rsidR="000B6107">
        <w:rPr>
          <w:rFonts w:cs="Times New Roman"/>
          <w:szCs w:val="28"/>
        </w:rPr>
        <w:t>,</w:t>
      </w:r>
      <w:r w:rsidRPr="00683D93">
        <w:rPr>
          <w:rFonts w:cs="Times New Roman"/>
          <w:szCs w:val="28"/>
        </w:rPr>
        <w:t xml:space="preserve"> якщо поведінка судді викликає сумнів у </w:t>
      </w:r>
      <w:r w:rsidR="00980CB5">
        <w:rPr>
          <w:rFonts w:cs="Times New Roman"/>
          <w:szCs w:val="28"/>
        </w:rPr>
        <w:t>її</w:t>
      </w:r>
      <w:r w:rsidRPr="00683D93">
        <w:rPr>
          <w:rFonts w:cs="Times New Roman"/>
          <w:szCs w:val="28"/>
        </w:rPr>
        <w:t xml:space="preserve"> неупередженості, скаржник відповідно до вимог </w:t>
      </w:r>
      <w:r>
        <w:rPr>
          <w:rFonts w:cs="Times New Roman"/>
          <w:szCs w:val="28"/>
        </w:rPr>
        <w:t>ЦПК</w:t>
      </w:r>
      <w:r w:rsidRPr="00683D93">
        <w:rPr>
          <w:rFonts w:cs="Times New Roman"/>
          <w:szCs w:val="28"/>
        </w:rPr>
        <w:t xml:space="preserve"> України має право заявити відвід судді. Проте </w:t>
      </w:r>
      <w:r w:rsidR="00DA251F">
        <w:rPr>
          <w:rFonts w:cs="Times New Roman"/>
          <w:szCs w:val="28"/>
        </w:rPr>
        <w:t xml:space="preserve">зі скарги, </w:t>
      </w:r>
      <w:r w:rsidR="00980CB5">
        <w:rPr>
          <w:rFonts w:cs="Times New Roman"/>
          <w:szCs w:val="28"/>
        </w:rPr>
        <w:t xml:space="preserve">матеріалів судової справи </w:t>
      </w:r>
      <w:r w:rsidR="00DA251F">
        <w:rPr>
          <w:rFonts w:cs="Times New Roman"/>
          <w:szCs w:val="28"/>
        </w:rPr>
        <w:t xml:space="preserve">та відтворених </w:t>
      </w:r>
      <w:r w:rsidR="00DA251F" w:rsidRPr="00DA251F">
        <w:rPr>
          <w:rFonts w:cs="Times New Roman"/>
          <w:szCs w:val="28"/>
        </w:rPr>
        <w:t>копі</w:t>
      </w:r>
      <w:r w:rsidR="00DA251F">
        <w:rPr>
          <w:rFonts w:cs="Times New Roman"/>
          <w:szCs w:val="28"/>
        </w:rPr>
        <w:t>й</w:t>
      </w:r>
      <w:r w:rsidR="00DA251F" w:rsidRPr="00DA251F">
        <w:rPr>
          <w:rFonts w:cs="Times New Roman"/>
          <w:szCs w:val="28"/>
        </w:rPr>
        <w:t xml:space="preserve"> технічн</w:t>
      </w:r>
      <w:r w:rsidR="00DA251F">
        <w:rPr>
          <w:rFonts w:cs="Times New Roman"/>
          <w:szCs w:val="28"/>
        </w:rPr>
        <w:t>их</w:t>
      </w:r>
      <w:r w:rsidR="00DA251F" w:rsidRPr="00DA251F">
        <w:rPr>
          <w:rFonts w:cs="Times New Roman"/>
          <w:szCs w:val="28"/>
        </w:rPr>
        <w:t xml:space="preserve"> запис</w:t>
      </w:r>
      <w:r w:rsidR="00DA251F">
        <w:rPr>
          <w:rFonts w:cs="Times New Roman"/>
          <w:szCs w:val="28"/>
        </w:rPr>
        <w:t>ів</w:t>
      </w:r>
      <w:r w:rsidR="00DA251F" w:rsidRPr="00DA251F">
        <w:rPr>
          <w:rFonts w:cs="Times New Roman"/>
          <w:szCs w:val="28"/>
        </w:rPr>
        <w:t xml:space="preserve"> судов</w:t>
      </w:r>
      <w:r w:rsidR="00DA251F">
        <w:rPr>
          <w:rFonts w:cs="Times New Roman"/>
          <w:szCs w:val="28"/>
        </w:rPr>
        <w:t>их</w:t>
      </w:r>
      <w:r w:rsidR="00DA251F" w:rsidRPr="00DA251F">
        <w:rPr>
          <w:rFonts w:cs="Times New Roman"/>
          <w:szCs w:val="28"/>
        </w:rPr>
        <w:t xml:space="preserve"> засідан</w:t>
      </w:r>
      <w:r w:rsidR="00DA251F">
        <w:rPr>
          <w:rFonts w:cs="Times New Roman"/>
          <w:szCs w:val="28"/>
        </w:rPr>
        <w:t>ь</w:t>
      </w:r>
      <w:r w:rsidR="00DA251F" w:rsidRPr="00DA251F">
        <w:rPr>
          <w:rFonts w:cs="Times New Roman"/>
          <w:szCs w:val="28"/>
        </w:rPr>
        <w:t xml:space="preserve"> </w:t>
      </w:r>
      <w:r w:rsidR="000B6107">
        <w:rPr>
          <w:rFonts w:cs="Times New Roman"/>
          <w:szCs w:val="28"/>
        </w:rPr>
        <w:t>не вбачається, що</w:t>
      </w:r>
      <w:r w:rsidR="00980CB5">
        <w:rPr>
          <w:rFonts w:cs="Times New Roman"/>
          <w:szCs w:val="28"/>
        </w:rPr>
        <w:t xml:space="preserve"> </w:t>
      </w:r>
      <w:proofErr w:type="spellStart"/>
      <w:r>
        <w:rPr>
          <w:rFonts w:cs="Times New Roman"/>
          <w:szCs w:val="28"/>
        </w:rPr>
        <w:t>Ховряк</w:t>
      </w:r>
      <w:proofErr w:type="spellEnd"/>
      <w:r w:rsidRPr="00683D93">
        <w:rPr>
          <w:rFonts w:cs="Times New Roman"/>
          <w:szCs w:val="28"/>
        </w:rPr>
        <w:t xml:space="preserve"> І.М. </w:t>
      </w:r>
      <w:r w:rsidR="00980CB5">
        <w:rPr>
          <w:rFonts w:cs="Times New Roman"/>
          <w:szCs w:val="28"/>
        </w:rPr>
        <w:t>цим правом скористався</w:t>
      </w:r>
      <w:r w:rsidRPr="00683D93">
        <w:rPr>
          <w:rFonts w:cs="Times New Roman"/>
          <w:szCs w:val="28"/>
        </w:rPr>
        <w:t>.</w:t>
      </w:r>
    </w:p>
    <w:p w:rsidR="00AA3F2D" w:rsidRDefault="00220939" w:rsidP="00220939">
      <w:pPr>
        <w:pStyle w:val="a7"/>
        <w:widowControl w:val="0"/>
        <w:ind w:firstLine="708"/>
        <w:jc w:val="both"/>
        <w:rPr>
          <w:rFonts w:cs="Times New Roman"/>
          <w:szCs w:val="28"/>
        </w:rPr>
      </w:pPr>
      <w:r>
        <w:rPr>
          <w:rFonts w:cs="Times New Roman"/>
          <w:szCs w:val="28"/>
        </w:rPr>
        <w:t>З</w:t>
      </w:r>
      <w:r w:rsidRPr="00220939">
        <w:rPr>
          <w:rFonts w:cs="Times New Roman"/>
          <w:szCs w:val="28"/>
        </w:rPr>
        <w:t xml:space="preserve"> огляду на за</w:t>
      </w:r>
      <w:r>
        <w:rPr>
          <w:rFonts w:cs="Times New Roman"/>
          <w:szCs w:val="28"/>
        </w:rPr>
        <w:t>з</w:t>
      </w:r>
      <w:r w:rsidRPr="00220939">
        <w:rPr>
          <w:rFonts w:cs="Times New Roman"/>
          <w:szCs w:val="28"/>
        </w:rPr>
        <w:t xml:space="preserve">начене доводи </w:t>
      </w:r>
      <w:proofErr w:type="spellStart"/>
      <w:r w:rsidRPr="00220939">
        <w:rPr>
          <w:rFonts w:cs="Times New Roman"/>
          <w:szCs w:val="28"/>
        </w:rPr>
        <w:t>Ховряка</w:t>
      </w:r>
      <w:proofErr w:type="spellEnd"/>
      <w:r w:rsidRPr="00220939">
        <w:rPr>
          <w:rFonts w:cs="Times New Roman"/>
          <w:szCs w:val="28"/>
        </w:rPr>
        <w:t xml:space="preserve"> І.М. в частині можливої неетичної чи упередженої поведінки судді</w:t>
      </w:r>
      <w:r>
        <w:rPr>
          <w:rFonts w:cs="Times New Roman"/>
          <w:szCs w:val="28"/>
        </w:rPr>
        <w:t xml:space="preserve"> </w:t>
      </w:r>
      <w:r w:rsidRPr="00220939">
        <w:rPr>
          <w:rFonts w:cs="Times New Roman"/>
          <w:szCs w:val="28"/>
        </w:rPr>
        <w:t xml:space="preserve">не містять відомостей про </w:t>
      </w:r>
      <w:r>
        <w:rPr>
          <w:rFonts w:cs="Times New Roman"/>
          <w:szCs w:val="28"/>
        </w:rPr>
        <w:t xml:space="preserve">наявність у поведінці судді </w:t>
      </w:r>
      <w:r w:rsidRPr="00220939">
        <w:rPr>
          <w:rFonts w:cs="Times New Roman"/>
          <w:szCs w:val="28"/>
        </w:rPr>
        <w:t>Швед Н.П. о</w:t>
      </w:r>
      <w:r w:rsidR="00AA3F2D">
        <w:rPr>
          <w:rFonts w:cs="Times New Roman"/>
          <w:szCs w:val="28"/>
        </w:rPr>
        <w:t>знак дисциплінарного проступку</w:t>
      </w:r>
      <w:r w:rsidR="000B6107">
        <w:rPr>
          <w:rFonts w:cs="Times New Roman"/>
          <w:szCs w:val="28"/>
        </w:rPr>
        <w:t>,</w:t>
      </w:r>
      <w:r w:rsidR="00AA3F2D">
        <w:rPr>
          <w:rFonts w:cs="Times New Roman"/>
          <w:szCs w:val="28"/>
        </w:rPr>
        <w:t xml:space="preserve"> </w:t>
      </w:r>
      <w:r w:rsidR="00AA3F2D" w:rsidRPr="00AA3F2D">
        <w:rPr>
          <w:rFonts w:cs="Times New Roman"/>
          <w:szCs w:val="28"/>
        </w:rPr>
        <w:t>у зв’язку із чим відповідно до частини шостої статті 107 Закону України «Про судоустрій і статус суддів» відсутні підстави для порушення дисциплінарної справи в цій частині.</w:t>
      </w:r>
    </w:p>
    <w:p w:rsidR="00900BE0" w:rsidRDefault="00900BE0" w:rsidP="00EA445B">
      <w:pPr>
        <w:pStyle w:val="a7"/>
        <w:widowControl w:val="0"/>
        <w:ind w:firstLine="708"/>
        <w:jc w:val="both"/>
        <w:rPr>
          <w:rFonts w:cs="Times New Roman"/>
          <w:szCs w:val="28"/>
        </w:rPr>
      </w:pPr>
      <w:r>
        <w:rPr>
          <w:rFonts w:cs="Times New Roman"/>
          <w:szCs w:val="28"/>
        </w:rPr>
        <w:t>Н</w:t>
      </w:r>
      <w:r w:rsidRPr="00900BE0">
        <w:rPr>
          <w:rFonts w:cs="Times New Roman"/>
          <w:szCs w:val="28"/>
        </w:rPr>
        <w:t>е вбачаються ознаки дисциплінарного проступку судді і в частин</w:t>
      </w:r>
      <w:r w:rsidR="000B6107">
        <w:rPr>
          <w:rFonts w:cs="Times New Roman"/>
          <w:szCs w:val="28"/>
        </w:rPr>
        <w:t xml:space="preserve">і доводів про зволікання судді </w:t>
      </w:r>
      <w:r w:rsidRPr="00900BE0">
        <w:rPr>
          <w:rFonts w:cs="Times New Roman"/>
          <w:szCs w:val="28"/>
        </w:rPr>
        <w:t xml:space="preserve">з викликом та допитом свідка – секретаря </w:t>
      </w:r>
      <w:proofErr w:type="spellStart"/>
      <w:r w:rsidRPr="00900BE0">
        <w:rPr>
          <w:rFonts w:cs="Times New Roman"/>
          <w:szCs w:val="28"/>
        </w:rPr>
        <w:t>Нагачівської</w:t>
      </w:r>
      <w:proofErr w:type="spellEnd"/>
      <w:r w:rsidRPr="00900BE0">
        <w:rPr>
          <w:rFonts w:cs="Times New Roman"/>
          <w:szCs w:val="28"/>
        </w:rPr>
        <w:t xml:space="preserve"> сільської ради Яворівського району Львівської області </w:t>
      </w:r>
      <w:r>
        <w:rPr>
          <w:rFonts w:cs="Times New Roman"/>
          <w:szCs w:val="28"/>
        </w:rPr>
        <w:br/>
      </w:r>
      <w:proofErr w:type="spellStart"/>
      <w:r w:rsidRPr="00900BE0">
        <w:rPr>
          <w:rFonts w:cs="Times New Roman"/>
          <w:szCs w:val="28"/>
        </w:rPr>
        <w:t>Манько</w:t>
      </w:r>
      <w:proofErr w:type="spellEnd"/>
      <w:r w:rsidRPr="00900BE0">
        <w:rPr>
          <w:rFonts w:cs="Times New Roman"/>
          <w:szCs w:val="28"/>
        </w:rPr>
        <w:t xml:space="preserve"> О.І., оскільки під час попередньої перевірки встановлено, що </w:t>
      </w:r>
      <w:r w:rsidRPr="00900BE0">
        <w:rPr>
          <w:rFonts w:cs="Times New Roman"/>
          <w:szCs w:val="28"/>
        </w:rPr>
        <w:lastRenderedPageBreak/>
        <w:t xml:space="preserve">прохальна частина поданого представником </w:t>
      </w:r>
      <w:r w:rsidR="000171B1" w:rsidRPr="000171B1">
        <w:rPr>
          <w:rFonts w:cs="Times New Roman"/>
          <w:szCs w:val="28"/>
        </w:rPr>
        <w:t>ОСОБА4</w:t>
      </w:r>
      <w:r w:rsidRPr="00900BE0">
        <w:rPr>
          <w:rFonts w:cs="Times New Roman"/>
          <w:szCs w:val="28"/>
        </w:rPr>
        <w:t xml:space="preserve"> клопотання, яке </w:t>
      </w:r>
      <w:r>
        <w:rPr>
          <w:rFonts w:cs="Times New Roman"/>
          <w:szCs w:val="28"/>
        </w:rPr>
        <w:br/>
      </w:r>
      <w:r w:rsidRPr="00900BE0">
        <w:rPr>
          <w:rFonts w:cs="Times New Roman"/>
          <w:szCs w:val="28"/>
        </w:rPr>
        <w:t>26 лютого 2016 року було розглянуто судом з</w:t>
      </w:r>
      <w:r w:rsidR="000B6107">
        <w:rPr>
          <w:rFonts w:cs="Times New Roman"/>
          <w:szCs w:val="28"/>
        </w:rPr>
        <w:t>а</w:t>
      </w:r>
      <w:r w:rsidRPr="00900BE0">
        <w:rPr>
          <w:rFonts w:cs="Times New Roman"/>
          <w:szCs w:val="28"/>
        </w:rPr>
        <w:t xml:space="preserve"> участю </w:t>
      </w:r>
      <w:r w:rsidR="000171B1" w:rsidRPr="000171B1">
        <w:rPr>
          <w:rFonts w:cs="Times New Roman"/>
          <w:szCs w:val="28"/>
        </w:rPr>
        <w:t>ОСОБА4</w:t>
      </w:r>
      <w:bookmarkStart w:id="0" w:name="_GoBack"/>
      <w:bookmarkEnd w:id="0"/>
      <w:r w:rsidRPr="00900BE0">
        <w:rPr>
          <w:rFonts w:cs="Times New Roman"/>
          <w:szCs w:val="28"/>
        </w:rPr>
        <w:t>, не містила вимог про виклик вказаного свідка.</w:t>
      </w:r>
    </w:p>
    <w:p w:rsidR="007A4936" w:rsidRPr="00887738" w:rsidRDefault="00EA445B" w:rsidP="00EA445B">
      <w:pPr>
        <w:pStyle w:val="a7"/>
        <w:widowControl w:val="0"/>
        <w:ind w:firstLine="708"/>
        <w:jc w:val="both"/>
        <w:rPr>
          <w:b/>
          <w:color w:val="000000"/>
          <w:szCs w:val="28"/>
        </w:rPr>
      </w:pPr>
      <w:r w:rsidRPr="00EA445B">
        <w:rPr>
          <w:rFonts w:cs="Times New Roman"/>
          <w:szCs w:val="28"/>
        </w:rPr>
        <w:t>Керуючись статтею 46 Закону України «Про Вищу раду правосуддя»,    статтею 106 Закону України «Про судоустрій і статус суддів», пунктом 12.12 Регламенту Вищої ради правосуддя, Друга Дисциплінарна палата Вищої ради правосуддя</w:t>
      </w:r>
      <w:r w:rsidR="00D80BE7">
        <w:rPr>
          <w:rFonts w:cs="Times New Roman"/>
          <w:szCs w:val="28"/>
        </w:rPr>
        <w:t xml:space="preserve"> </w:t>
      </w:r>
    </w:p>
    <w:p w:rsidR="00E04931" w:rsidRPr="00887738" w:rsidRDefault="00E04931" w:rsidP="00E04931">
      <w:pPr>
        <w:pStyle w:val="a9"/>
        <w:spacing w:after="0"/>
        <w:jc w:val="center"/>
        <w:rPr>
          <w:b/>
          <w:sz w:val="28"/>
          <w:szCs w:val="28"/>
          <w:lang w:val="uk-UA"/>
        </w:rPr>
      </w:pPr>
      <w:r w:rsidRPr="00887738">
        <w:rPr>
          <w:b/>
          <w:sz w:val="28"/>
          <w:szCs w:val="28"/>
          <w:lang w:val="uk-UA"/>
        </w:rPr>
        <w:t>ухвалила:</w:t>
      </w:r>
    </w:p>
    <w:p w:rsidR="00E04931" w:rsidRPr="00CF61CF" w:rsidRDefault="00E04931" w:rsidP="00E04931">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sz w:val="28"/>
          <w:szCs w:val="28"/>
        </w:rPr>
      </w:pPr>
    </w:p>
    <w:p w:rsidR="00E801B0" w:rsidRDefault="00A25165" w:rsidP="008619F6">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sz w:val="28"/>
          <w:szCs w:val="28"/>
        </w:rPr>
      </w:pPr>
      <w:r w:rsidRPr="00887738">
        <w:rPr>
          <w:sz w:val="28"/>
          <w:szCs w:val="28"/>
        </w:rPr>
        <w:t>відкрит</w:t>
      </w:r>
      <w:r w:rsidR="00D77CDB" w:rsidRPr="00887738">
        <w:rPr>
          <w:sz w:val="28"/>
          <w:szCs w:val="28"/>
        </w:rPr>
        <w:t>и</w:t>
      </w:r>
      <w:r w:rsidRPr="00887738">
        <w:rPr>
          <w:sz w:val="28"/>
          <w:szCs w:val="28"/>
        </w:rPr>
        <w:t xml:space="preserve"> дисциплінарн</w:t>
      </w:r>
      <w:r w:rsidR="00D77CDB" w:rsidRPr="00887738">
        <w:rPr>
          <w:sz w:val="28"/>
          <w:szCs w:val="28"/>
        </w:rPr>
        <w:t>у</w:t>
      </w:r>
      <w:r w:rsidRPr="00887738">
        <w:rPr>
          <w:sz w:val="28"/>
          <w:szCs w:val="28"/>
        </w:rPr>
        <w:t xml:space="preserve"> справ</w:t>
      </w:r>
      <w:r w:rsidR="00D77CDB" w:rsidRPr="00887738">
        <w:rPr>
          <w:sz w:val="28"/>
          <w:szCs w:val="28"/>
        </w:rPr>
        <w:t xml:space="preserve">у стосовно судді </w:t>
      </w:r>
      <w:r w:rsidR="00E700C5" w:rsidRPr="00E700C5">
        <w:rPr>
          <w:sz w:val="28"/>
          <w:szCs w:val="28"/>
        </w:rPr>
        <w:t>Яворівського районного суду Львівсько</w:t>
      </w:r>
      <w:r w:rsidR="00E700C5">
        <w:rPr>
          <w:sz w:val="28"/>
          <w:szCs w:val="28"/>
        </w:rPr>
        <w:t>ї області Швед Наталії Петрівни</w:t>
      </w:r>
      <w:r w:rsidR="00683D93">
        <w:rPr>
          <w:sz w:val="28"/>
          <w:szCs w:val="28"/>
        </w:rPr>
        <w:t xml:space="preserve"> за </w:t>
      </w:r>
      <w:r w:rsidR="00674BDB">
        <w:rPr>
          <w:sz w:val="28"/>
          <w:szCs w:val="28"/>
        </w:rPr>
        <w:t xml:space="preserve">дисциплінарною </w:t>
      </w:r>
      <w:r w:rsidR="00683D93">
        <w:rPr>
          <w:sz w:val="28"/>
          <w:szCs w:val="28"/>
        </w:rPr>
        <w:t xml:space="preserve">скаргою </w:t>
      </w:r>
      <w:proofErr w:type="spellStart"/>
      <w:r w:rsidR="00683D93" w:rsidRPr="00683D93">
        <w:rPr>
          <w:sz w:val="28"/>
          <w:szCs w:val="28"/>
        </w:rPr>
        <w:t>Ховряка</w:t>
      </w:r>
      <w:proofErr w:type="spellEnd"/>
      <w:r w:rsidR="00683D93" w:rsidRPr="00683D93">
        <w:rPr>
          <w:sz w:val="28"/>
          <w:szCs w:val="28"/>
        </w:rPr>
        <w:t xml:space="preserve"> Івана Миколайовича</w:t>
      </w:r>
      <w:r w:rsidR="00EA445B" w:rsidRPr="00683D93">
        <w:rPr>
          <w:sz w:val="28"/>
          <w:szCs w:val="28"/>
        </w:rPr>
        <w:t>.</w:t>
      </w:r>
    </w:p>
    <w:p w:rsidR="00E04931" w:rsidRPr="00E801B0" w:rsidRDefault="00E801B0" w:rsidP="008619F6">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sz w:val="28"/>
          <w:szCs w:val="28"/>
        </w:rPr>
      </w:pPr>
      <w:r>
        <w:rPr>
          <w:sz w:val="28"/>
          <w:szCs w:val="28"/>
        </w:rPr>
        <w:t xml:space="preserve">          </w:t>
      </w:r>
      <w:r w:rsidR="00E04931" w:rsidRPr="00E801B0">
        <w:rPr>
          <w:rFonts w:eastAsiaTheme="minorHAnsi"/>
          <w:sz w:val="28"/>
          <w:szCs w:val="28"/>
          <w:lang w:eastAsia="en-US"/>
        </w:rPr>
        <w:t xml:space="preserve">Ухвала оскарженню не підлягає. </w:t>
      </w:r>
    </w:p>
    <w:p w:rsidR="007A4936" w:rsidRDefault="007A4936" w:rsidP="00E04931">
      <w:pPr>
        <w:jc w:val="both"/>
        <w:rPr>
          <w:b/>
          <w:sz w:val="27"/>
          <w:szCs w:val="27"/>
        </w:rPr>
      </w:pPr>
    </w:p>
    <w:p w:rsidR="00B96A61" w:rsidRPr="00B96A61" w:rsidRDefault="00B96A61" w:rsidP="00B96A61">
      <w:pPr>
        <w:spacing w:line="100" w:lineRule="atLeast"/>
        <w:rPr>
          <w:rFonts w:eastAsiaTheme="minorHAnsi"/>
          <w:b/>
          <w:lang w:eastAsia="ru-RU"/>
        </w:rPr>
      </w:pPr>
      <w:r w:rsidRPr="00B96A61">
        <w:rPr>
          <w:rFonts w:eastAsiaTheme="minorHAnsi"/>
          <w:b/>
          <w:lang w:eastAsia="ru-RU"/>
        </w:rPr>
        <w:t xml:space="preserve">Головуючий на засіданні </w:t>
      </w:r>
    </w:p>
    <w:p w:rsidR="00B96A61" w:rsidRPr="00B96A61" w:rsidRDefault="00B96A61" w:rsidP="00B96A61">
      <w:pPr>
        <w:spacing w:line="100" w:lineRule="atLeast"/>
        <w:rPr>
          <w:rFonts w:eastAsiaTheme="minorHAnsi"/>
          <w:b/>
          <w:lang w:eastAsia="ru-RU"/>
        </w:rPr>
      </w:pPr>
      <w:r w:rsidRPr="00B96A61">
        <w:rPr>
          <w:rFonts w:eastAsiaTheme="minorHAnsi"/>
          <w:b/>
          <w:lang w:eastAsia="ru-RU"/>
        </w:rPr>
        <w:t xml:space="preserve">Другої Дисциплінарної палати </w:t>
      </w:r>
    </w:p>
    <w:p w:rsidR="00B96A61" w:rsidRPr="00B96A61" w:rsidRDefault="00B96A61" w:rsidP="00B96A61">
      <w:pPr>
        <w:spacing w:line="100" w:lineRule="atLeast"/>
        <w:rPr>
          <w:rFonts w:eastAsiaTheme="minorHAnsi"/>
          <w:b/>
          <w:lang w:eastAsia="ru-RU"/>
        </w:rPr>
      </w:pPr>
      <w:r w:rsidRPr="00B96A61">
        <w:rPr>
          <w:rFonts w:eastAsiaTheme="minorHAnsi"/>
          <w:b/>
          <w:lang w:eastAsia="ru-RU"/>
        </w:rPr>
        <w:t xml:space="preserve">Вищої ради правосуддя </w:t>
      </w:r>
      <w:r w:rsidRPr="00B96A61">
        <w:rPr>
          <w:rFonts w:eastAsiaTheme="minorHAnsi"/>
          <w:b/>
          <w:lang w:eastAsia="ru-RU"/>
        </w:rPr>
        <w:tab/>
      </w:r>
      <w:r w:rsidRPr="00B96A61">
        <w:rPr>
          <w:rFonts w:eastAsiaTheme="minorHAnsi"/>
          <w:b/>
          <w:lang w:eastAsia="ru-RU"/>
        </w:rPr>
        <w:tab/>
      </w:r>
      <w:r w:rsidRPr="00B96A61">
        <w:rPr>
          <w:rFonts w:eastAsiaTheme="minorHAnsi"/>
          <w:b/>
          <w:lang w:eastAsia="ru-RU"/>
        </w:rPr>
        <w:tab/>
      </w:r>
      <w:r w:rsidRPr="00B96A61">
        <w:rPr>
          <w:rFonts w:eastAsiaTheme="minorHAnsi"/>
          <w:b/>
          <w:lang w:eastAsia="ru-RU"/>
        </w:rPr>
        <w:tab/>
      </w:r>
      <w:r w:rsidRPr="00B96A61">
        <w:rPr>
          <w:rFonts w:eastAsiaTheme="minorHAnsi"/>
          <w:b/>
          <w:lang w:eastAsia="ru-RU"/>
        </w:rPr>
        <w:tab/>
      </w:r>
      <w:r w:rsidRPr="00B96A61">
        <w:rPr>
          <w:rFonts w:eastAsiaTheme="minorHAnsi"/>
          <w:b/>
          <w:lang w:eastAsia="ru-RU"/>
        </w:rPr>
        <w:tab/>
        <w:t xml:space="preserve">В.К. Грищук                                                                                                       </w:t>
      </w:r>
      <w:r w:rsidRPr="00B96A61">
        <w:rPr>
          <w:rFonts w:eastAsiaTheme="minorHAnsi"/>
          <w:b/>
          <w:lang w:eastAsia="ru-RU"/>
        </w:rPr>
        <w:tab/>
      </w:r>
      <w:r w:rsidRPr="00B96A61">
        <w:rPr>
          <w:rFonts w:eastAsiaTheme="minorHAnsi"/>
          <w:b/>
          <w:lang w:eastAsia="ru-RU"/>
        </w:rPr>
        <w:tab/>
      </w:r>
      <w:r w:rsidRPr="00B96A61">
        <w:rPr>
          <w:rFonts w:eastAsiaTheme="minorHAnsi"/>
          <w:b/>
          <w:lang w:eastAsia="ru-RU"/>
        </w:rPr>
        <w:tab/>
      </w:r>
      <w:r w:rsidRPr="00B96A61">
        <w:rPr>
          <w:rFonts w:eastAsiaTheme="minorHAnsi"/>
          <w:b/>
          <w:lang w:eastAsia="ru-RU"/>
        </w:rPr>
        <w:tab/>
      </w:r>
    </w:p>
    <w:p w:rsidR="00B96A61" w:rsidRPr="00B96A61" w:rsidRDefault="00B96A61" w:rsidP="00B96A61">
      <w:pPr>
        <w:spacing w:line="100" w:lineRule="atLeast"/>
        <w:rPr>
          <w:rFonts w:eastAsiaTheme="minorHAnsi"/>
          <w:b/>
          <w:lang w:eastAsia="ru-RU"/>
        </w:rPr>
      </w:pPr>
    </w:p>
    <w:p w:rsidR="00B96A61" w:rsidRPr="00B96A61" w:rsidRDefault="00B96A61" w:rsidP="00B96A61">
      <w:pPr>
        <w:spacing w:line="100" w:lineRule="atLeast"/>
        <w:rPr>
          <w:rFonts w:eastAsiaTheme="minorHAnsi"/>
          <w:b/>
          <w:lang w:eastAsia="ru-RU"/>
        </w:rPr>
      </w:pPr>
      <w:r w:rsidRPr="00B96A61">
        <w:rPr>
          <w:rFonts w:eastAsiaTheme="minorHAnsi"/>
          <w:b/>
          <w:lang w:eastAsia="ru-RU"/>
        </w:rPr>
        <w:t xml:space="preserve">Член Другої Дисциплінарної </w:t>
      </w:r>
    </w:p>
    <w:p w:rsidR="00B96A61" w:rsidRPr="00B96A61" w:rsidRDefault="00B96A61" w:rsidP="00B96A61">
      <w:pPr>
        <w:spacing w:line="100" w:lineRule="atLeast"/>
        <w:rPr>
          <w:rFonts w:eastAsiaTheme="minorHAnsi"/>
          <w:b/>
          <w:lang w:eastAsia="ru-RU"/>
        </w:rPr>
      </w:pPr>
      <w:r w:rsidRPr="00B96A61">
        <w:rPr>
          <w:rFonts w:eastAsiaTheme="minorHAnsi"/>
          <w:b/>
          <w:lang w:eastAsia="ru-RU"/>
        </w:rPr>
        <w:t xml:space="preserve">палати Вищої ради правосуддя </w:t>
      </w:r>
      <w:r w:rsidRPr="00B96A61">
        <w:rPr>
          <w:rFonts w:eastAsiaTheme="minorHAnsi"/>
          <w:b/>
          <w:lang w:eastAsia="ru-RU"/>
        </w:rPr>
        <w:tab/>
        <w:t xml:space="preserve">                                         О.Є. </w:t>
      </w:r>
      <w:proofErr w:type="spellStart"/>
      <w:r w:rsidRPr="00B96A61">
        <w:rPr>
          <w:rFonts w:eastAsiaTheme="minorHAnsi"/>
          <w:b/>
          <w:lang w:eastAsia="ru-RU"/>
        </w:rPr>
        <w:t>Блажівська</w:t>
      </w:r>
      <w:proofErr w:type="spellEnd"/>
    </w:p>
    <w:p w:rsidR="00B96A61" w:rsidRPr="00B96A61" w:rsidRDefault="00B96A61" w:rsidP="00B96A61">
      <w:pPr>
        <w:spacing w:line="100" w:lineRule="atLeast"/>
        <w:rPr>
          <w:rFonts w:eastAsiaTheme="minorHAnsi"/>
          <w:b/>
          <w:lang w:eastAsia="ru-RU"/>
        </w:rPr>
      </w:pPr>
    </w:p>
    <w:p w:rsidR="00B96A61" w:rsidRPr="00B96A61" w:rsidRDefault="00B96A61" w:rsidP="00B96A61">
      <w:pPr>
        <w:spacing w:line="100" w:lineRule="atLeast"/>
        <w:rPr>
          <w:rFonts w:eastAsiaTheme="minorHAnsi"/>
          <w:b/>
          <w:lang w:eastAsia="ru-RU"/>
        </w:rPr>
      </w:pPr>
    </w:p>
    <w:p w:rsidR="00B96A61" w:rsidRPr="00B96A61" w:rsidRDefault="00B96A61" w:rsidP="00B96A61">
      <w:pPr>
        <w:spacing w:line="100" w:lineRule="atLeast"/>
        <w:rPr>
          <w:rFonts w:eastAsiaTheme="minorHAnsi"/>
          <w:b/>
          <w:lang w:eastAsia="ru-RU"/>
        </w:rPr>
      </w:pPr>
      <w:r w:rsidRPr="00B96A61">
        <w:rPr>
          <w:rFonts w:eastAsiaTheme="minorHAnsi"/>
          <w:b/>
          <w:lang w:eastAsia="ru-RU"/>
        </w:rPr>
        <w:t xml:space="preserve">Член Першої Дисциплінарної </w:t>
      </w:r>
    </w:p>
    <w:p w:rsidR="00B96A61" w:rsidRPr="00B96A61" w:rsidRDefault="00B96A61" w:rsidP="00B96A61">
      <w:pPr>
        <w:spacing w:line="100" w:lineRule="atLeast"/>
        <w:rPr>
          <w:rFonts w:eastAsiaTheme="minorHAnsi"/>
          <w:b/>
          <w:lang w:eastAsia="ru-RU"/>
        </w:rPr>
      </w:pPr>
      <w:r w:rsidRPr="00B96A61">
        <w:rPr>
          <w:rFonts w:eastAsiaTheme="minorHAnsi"/>
          <w:b/>
          <w:lang w:eastAsia="ru-RU"/>
        </w:rPr>
        <w:t xml:space="preserve">палати Вищої ради правосуддя </w:t>
      </w:r>
      <w:r w:rsidRPr="00B96A61">
        <w:rPr>
          <w:rFonts w:eastAsiaTheme="minorHAnsi"/>
          <w:b/>
          <w:lang w:eastAsia="ru-RU"/>
        </w:rPr>
        <w:tab/>
        <w:t xml:space="preserve">                                         Т.С. </w:t>
      </w:r>
      <w:proofErr w:type="spellStart"/>
      <w:r w:rsidRPr="00B96A61">
        <w:rPr>
          <w:rFonts w:eastAsiaTheme="minorHAnsi"/>
          <w:b/>
          <w:lang w:eastAsia="ru-RU"/>
        </w:rPr>
        <w:t>Розваляєва</w:t>
      </w:r>
      <w:proofErr w:type="spellEnd"/>
      <w:r w:rsidRPr="00B96A61">
        <w:rPr>
          <w:rFonts w:eastAsiaTheme="minorHAnsi"/>
          <w:b/>
          <w:lang w:eastAsia="ru-RU"/>
        </w:rPr>
        <w:t xml:space="preserve"> </w:t>
      </w:r>
    </w:p>
    <w:p w:rsidR="00B96A61" w:rsidRPr="00B96A61" w:rsidRDefault="00B96A61" w:rsidP="00B96A61">
      <w:pPr>
        <w:spacing w:line="100" w:lineRule="atLeast"/>
        <w:rPr>
          <w:rFonts w:eastAsiaTheme="minorHAnsi"/>
          <w:b/>
          <w:lang w:eastAsia="ru-RU"/>
        </w:rPr>
      </w:pPr>
    </w:p>
    <w:p w:rsidR="00696A1D" w:rsidRPr="00484B5B" w:rsidRDefault="00FE0923" w:rsidP="00FE0923">
      <w:pPr>
        <w:spacing w:line="100" w:lineRule="atLeast"/>
        <w:rPr>
          <w:b/>
          <w:sz w:val="26"/>
          <w:szCs w:val="26"/>
        </w:rPr>
      </w:pPr>
      <w:r w:rsidRPr="00FE0923">
        <w:rPr>
          <w:b/>
          <w:lang w:eastAsia="ru-RU"/>
        </w:rPr>
        <w:t xml:space="preserve">     </w:t>
      </w:r>
      <w:r>
        <w:rPr>
          <w:b/>
          <w:lang w:eastAsia="ru-RU"/>
        </w:rPr>
        <w:tab/>
      </w:r>
      <w:r>
        <w:rPr>
          <w:b/>
          <w:lang w:eastAsia="ru-RU"/>
        </w:rPr>
        <w:tab/>
      </w:r>
      <w:r w:rsidRPr="00FE0923">
        <w:rPr>
          <w:b/>
          <w:lang w:eastAsia="ru-RU"/>
        </w:rPr>
        <w:t xml:space="preserve"> </w:t>
      </w:r>
      <w:r w:rsidR="00CF61CF">
        <w:rPr>
          <w:b/>
          <w:lang w:eastAsia="ru-RU"/>
        </w:rPr>
        <w:tab/>
      </w:r>
      <w:r w:rsidR="00CF61CF">
        <w:rPr>
          <w:b/>
          <w:lang w:eastAsia="ru-RU"/>
        </w:rPr>
        <w:tab/>
      </w:r>
      <w:r w:rsidR="00CF61CF">
        <w:rPr>
          <w:b/>
          <w:lang w:eastAsia="ru-RU"/>
        </w:rPr>
        <w:tab/>
      </w:r>
      <w:r w:rsidR="00CF61CF">
        <w:rPr>
          <w:b/>
          <w:lang w:eastAsia="ru-RU"/>
        </w:rPr>
        <w:tab/>
      </w:r>
      <w:r w:rsidR="00CF61CF">
        <w:rPr>
          <w:b/>
          <w:lang w:eastAsia="ru-RU"/>
        </w:rPr>
        <w:tab/>
      </w:r>
      <w:r w:rsidR="00CF61CF">
        <w:rPr>
          <w:b/>
          <w:lang w:eastAsia="ru-RU"/>
        </w:rPr>
        <w:tab/>
      </w:r>
      <w:r w:rsidR="00CF61CF">
        <w:rPr>
          <w:b/>
          <w:lang w:eastAsia="ru-RU"/>
        </w:rPr>
        <w:tab/>
      </w:r>
      <w:r w:rsidR="00CF61CF">
        <w:rPr>
          <w:b/>
          <w:lang w:eastAsia="ru-RU"/>
        </w:rPr>
        <w:tab/>
        <w:t xml:space="preserve">  </w:t>
      </w:r>
    </w:p>
    <w:p w:rsidR="009F30CE" w:rsidRPr="00484B5B" w:rsidRDefault="009F30CE">
      <w:pPr>
        <w:spacing w:line="100" w:lineRule="atLeast"/>
        <w:rPr>
          <w:b/>
          <w:sz w:val="26"/>
          <w:szCs w:val="26"/>
        </w:rPr>
      </w:pPr>
    </w:p>
    <w:sectPr w:rsidR="009F30CE" w:rsidRPr="00484B5B" w:rsidSect="00900BE0">
      <w:headerReference w:type="default" r:id="rId8"/>
      <w:pgSz w:w="11906" w:h="16838"/>
      <w:pgMar w:top="284" w:right="849" w:bottom="1418"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F8B" w:rsidRDefault="00B26F8B" w:rsidP="00CA64E2">
      <w:r>
        <w:separator/>
      </w:r>
    </w:p>
  </w:endnote>
  <w:endnote w:type="continuationSeparator" w:id="0">
    <w:p w:rsidR="00B26F8B" w:rsidRDefault="00B26F8B"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F8B" w:rsidRDefault="00B26F8B" w:rsidP="00CA64E2">
      <w:r>
        <w:separator/>
      </w:r>
    </w:p>
  </w:footnote>
  <w:footnote w:type="continuationSeparator" w:id="0">
    <w:p w:rsidR="00B26F8B" w:rsidRDefault="00B26F8B" w:rsidP="00CA64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29916"/>
      <w:docPartObj>
        <w:docPartGallery w:val="Page Numbers (Top of Page)"/>
        <w:docPartUnique/>
      </w:docPartObj>
    </w:sdtPr>
    <w:sdtEndPr/>
    <w:sdtContent>
      <w:p w:rsidR="003B4415" w:rsidRDefault="0020286B">
        <w:pPr>
          <w:pStyle w:val="ab"/>
          <w:jc w:val="center"/>
        </w:pPr>
        <w:r>
          <w:fldChar w:fldCharType="begin"/>
        </w:r>
        <w:r>
          <w:instrText xml:space="preserve"> PAGE   \* MERGEFORMAT </w:instrText>
        </w:r>
        <w:r>
          <w:fldChar w:fldCharType="separate"/>
        </w:r>
        <w:r w:rsidR="000171B1">
          <w:rPr>
            <w:noProof/>
          </w:rPr>
          <w:t>6</w:t>
        </w:r>
        <w:r>
          <w:rPr>
            <w:noProof/>
          </w:rPr>
          <w:fldChar w:fldCharType="end"/>
        </w:r>
      </w:p>
    </w:sdtContent>
  </w:sdt>
  <w:p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3F13"/>
    <w:rsid w:val="00011BF9"/>
    <w:rsid w:val="00012040"/>
    <w:rsid w:val="00014C65"/>
    <w:rsid w:val="00017145"/>
    <w:rsid w:val="000171B1"/>
    <w:rsid w:val="00020066"/>
    <w:rsid w:val="000211DA"/>
    <w:rsid w:val="00024588"/>
    <w:rsid w:val="00025BDC"/>
    <w:rsid w:val="000276FC"/>
    <w:rsid w:val="0003057A"/>
    <w:rsid w:val="00030C8C"/>
    <w:rsid w:val="00052E8D"/>
    <w:rsid w:val="000543A3"/>
    <w:rsid w:val="00054FA0"/>
    <w:rsid w:val="00055B98"/>
    <w:rsid w:val="00060B30"/>
    <w:rsid w:val="00061C81"/>
    <w:rsid w:val="00062228"/>
    <w:rsid w:val="00062959"/>
    <w:rsid w:val="00062C05"/>
    <w:rsid w:val="00063C69"/>
    <w:rsid w:val="00071D4A"/>
    <w:rsid w:val="00076D4F"/>
    <w:rsid w:val="00084615"/>
    <w:rsid w:val="00084F29"/>
    <w:rsid w:val="00086BED"/>
    <w:rsid w:val="00092F2A"/>
    <w:rsid w:val="00093F07"/>
    <w:rsid w:val="000A11ED"/>
    <w:rsid w:val="000A1A1B"/>
    <w:rsid w:val="000A60A1"/>
    <w:rsid w:val="000A7ECC"/>
    <w:rsid w:val="000B0953"/>
    <w:rsid w:val="000B1F6E"/>
    <w:rsid w:val="000B1FD7"/>
    <w:rsid w:val="000B5DD3"/>
    <w:rsid w:val="000B6107"/>
    <w:rsid w:val="000C5F52"/>
    <w:rsid w:val="000D2850"/>
    <w:rsid w:val="000D6FE5"/>
    <w:rsid w:val="000E13A5"/>
    <w:rsid w:val="000E4ECA"/>
    <w:rsid w:val="000F1AB2"/>
    <w:rsid w:val="000F3A25"/>
    <w:rsid w:val="000F47B3"/>
    <w:rsid w:val="000F6546"/>
    <w:rsid w:val="001065BE"/>
    <w:rsid w:val="0011424A"/>
    <w:rsid w:val="00117256"/>
    <w:rsid w:val="00117A37"/>
    <w:rsid w:val="00123F12"/>
    <w:rsid w:val="0012535C"/>
    <w:rsid w:val="00127DDB"/>
    <w:rsid w:val="00127F36"/>
    <w:rsid w:val="00130A68"/>
    <w:rsid w:val="00132BC5"/>
    <w:rsid w:val="00133311"/>
    <w:rsid w:val="0014540F"/>
    <w:rsid w:val="0015211C"/>
    <w:rsid w:val="001549F2"/>
    <w:rsid w:val="00155EF3"/>
    <w:rsid w:val="00160144"/>
    <w:rsid w:val="001621EB"/>
    <w:rsid w:val="0016325E"/>
    <w:rsid w:val="00163CEA"/>
    <w:rsid w:val="001652CA"/>
    <w:rsid w:val="00165662"/>
    <w:rsid w:val="00177A30"/>
    <w:rsid w:val="0018416A"/>
    <w:rsid w:val="001864B6"/>
    <w:rsid w:val="001879ED"/>
    <w:rsid w:val="00187F71"/>
    <w:rsid w:val="00193B4C"/>
    <w:rsid w:val="00193D24"/>
    <w:rsid w:val="00194216"/>
    <w:rsid w:val="001A1AC1"/>
    <w:rsid w:val="001A4869"/>
    <w:rsid w:val="001A51C5"/>
    <w:rsid w:val="001A7832"/>
    <w:rsid w:val="001B60D5"/>
    <w:rsid w:val="001C1C46"/>
    <w:rsid w:val="001C5F1D"/>
    <w:rsid w:val="001D0B78"/>
    <w:rsid w:val="001D0F43"/>
    <w:rsid w:val="001D31B5"/>
    <w:rsid w:val="001D78EB"/>
    <w:rsid w:val="001D7E56"/>
    <w:rsid w:val="001E2423"/>
    <w:rsid w:val="001E3E08"/>
    <w:rsid w:val="001E6244"/>
    <w:rsid w:val="001E74B9"/>
    <w:rsid w:val="001E7907"/>
    <w:rsid w:val="001F2F5A"/>
    <w:rsid w:val="00201690"/>
    <w:rsid w:val="0020286B"/>
    <w:rsid w:val="00204B30"/>
    <w:rsid w:val="002065BF"/>
    <w:rsid w:val="00215768"/>
    <w:rsid w:val="00215CCD"/>
    <w:rsid w:val="00220939"/>
    <w:rsid w:val="00224008"/>
    <w:rsid w:val="00224024"/>
    <w:rsid w:val="0022456B"/>
    <w:rsid w:val="00227B96"/>
    <w:rsid w:val="00242365"/>
    <w:rsid w:val="00242B18"/>
    <w:rsid w:val="0024588C"/>
    <w:rsid w:val="0025220A"/>
    <w:rsid w:val="00267DF7"/>
    <w:rsid w:val="00276BCE"/>
    <w:rsid w:val="00280675"/>
    <w:rsid w:val="002812CC"/>
    <w:rsid w:val="00282D85"/>
    <w:rsid w:val="002930BA"/>
    <w:rsid w:val="00294A91"/>
    <w:rsid w:val="00296CF9"/>
    <w:rsid w:val="002A1EB1"/>
    <w:rsid w:val="002A4991"/>
    <w:rsid w:val="002A74C6"/>
    <w:rsid w:val="002C0779"/>
    <w:rsid w:val="002D21A0"/>
    <w:rsid w:val="002D5CD7"/>
    <w:rsid w:val="002D70C2"/>
    <w:rsid w:val="002E0293"/>
    <w:rsid w:val="002E750C"/>
    <w:rsid w:val="002F1442"/>
    <w:rsid w:val="002F1C53"/>
    <w:rsid w:val="002F23F6"/>
    <w:rsid w:val="002F55AD"/>
    <w:rsid w:val="002F5F04"/>
    <w:rsid w:val="002F7AC7"/>
    <w:rsid w:val="0030047D"/>
    <w:rsid w:val="0030672E"/>
    <w:rsid w:val="00316031"/>
    <w:rsid w:val="003255EE"/>
    <w:rsid w:val="00326BB9"/>
    <w:rsid w:val="0033581E"/>
    <w:rsid w:val="00341387"/>
    <w:rsid w:val="00342C93"/>
    <w:rsid w:val="0034334B"/>
    <w:rsid w:val="0034347F"/>
    <w:rsid w:val="00345AFC"/>
    <w:rsid w:val="003544C1"/>
    <w:rsid w:val="003659B7"/>
    <w:rsid w:val="00367A65"/>
    <w:rsid w:val="00367E5D"/>
    <w:rsid w:val="00383116"/>
    <w:rsid w:val="0038617F"/>
    <w:rsid w:val="003864BC"/>
    <w:rsid w:val="00391767"/>
    <w:rsid w:val="00391F2A"/>
    <w:rsid w:val="00395E0A"/>
    <w:rsid w:val="003962E7"/>
    <w:rsid w:val="00397526"/>
    <w:rsid w:val="00397991"/>
    <w:rsid w:val="003A1325"/>
    <w:rsid w:val="003A2F70"/>
    <w:rsid w:val="003A41A3"/>
    <w:rsid w:val="003A420C"/>
    <w:rsid w:val="003A6875"/>
    <w:rsid w:val="003A6E67"/>
    <w:rsid w:val="003A7758"/>
    <w:rsid w:val="003A7F3B"/>
    <w:rsid w:val="003B000A"/>
    <w:rsid w:val="003B4415"/>
    <w:rsid w:val="003C25BF"/>
    <w:rsid w:val="003C53FA"/>
    <w:rsid w:val="003C6195"/>
    <w:rsid w:val="003D0327"/>
    <w:rsid w:val="003D0DAE"/>
    <w:rsid w:val="003D2652"/>
    <w:rsid w:val="003E1361"/>
    <w:rsid w:val="003F0330"/>
    <w:rsid w:val="003F27F7"/>
    <w:rsid w:val="003F2C14"/>
    <w:rsid w:val="003F2E65"/>
    <w:rsid w:val="003F608F"/>
    <w:rsid w:val="003F6899"/>
    <w:rsid w:val="00402666"/>
    <w:rsid w:val="00403A88"/>
    <w:rsid w:val="0040722E"/>
    <w:rsid w:val="00410A74"/>
    <w:rsid w:val="00412B2D"/>
    <w:rsid w:val="00422E39"/>
    <w:rsid w:val="00424FA0"/>
    <w:rsid w:val="00426BA4"/>
    <w:rsid w:val="00440E93"/>
    <w:rsid w:val="004420DC"/>
    <w:rsid w:val="004429C2"/>
    <w:rsid w:val="00446229"/>
    <w:rsid w:val="0045370F"/>
    <w:rsid w:val="004561D6"/>
    <w:rsid w:val="004627DE"/>
    <w:rsid w:val="004654F1"/>
    <w:rsid w:val="0047433A"/>
    <w:rsid w:val="00476868"/>
    <w:rsid w:val="0047730C"/>
    <w:rsid w:val="00480947"/>
    <w:rsid w:val="004827DA"/>
    <w:rsid w:val="00484B5B"/>
    <w:rsid w:val="0049024C"/>
    <w:rsid w:val="00490ABC"/>
    <w:rsid w:val="00492A14"/>
    <w:rsid w:val="00493EE5"/>
    <w:rsid w:val="00497BA5"/>
    <w:rsid w:val="004A72FA"/>
    <w:rsid w:val="004B06A0"/>
    <w:rsid w:val="004C1D9A"/>
    <w:rsid w:val="004C26F1"/>
    <w:rsid w:val="004C37BE"/>
    <w:rsid w:val="004D086B"/>
    <w:rsid w:val="004D0A8A"/>
    <w:rsid w:val="004D2F8D"/>
    <w:rsid w:val="004E184D"/>
    <w:rsid w:val="004E56C6"/>
    <w:rsid w:val="004E6F1F"/>
    <w:rsid w:val="00504B48"/>
    <w:rsid w:val="00505646"/>
    <w:rsid w:val="0051444A"/>
    <w:rsid w:val="00516113"/>
    <w:rsid w:val="0052217F"/>
    <w:rsid w:val="00523A6E"/>
    <w:rsid w:val="005246C1"/>
    <w:rsid w:val="005250AD"/>
    <w:rsid w:val="00540802"/>
    <w:rsid w:val="005433B7"/>
    <w:rsid w:val="00544663"/>
    <w:rsid w:val="00546E5A"/>
    <w:rsid w:val="0054719C"/>
    <w:rsid w:val="00547351"/>
    <w:rsid w:val="00551603"/>
    <w:rsid w:val="0055404C"/>
    <w:rsid w:val="00555D17"/>
    <w:rsid w:val="00565553"/>
    <w:rsid w:val="00565D61"/>
    <w:rsid w:val="00573518"/>
    <w:rsid w:val="005756A5"/>
    <w:rsid w:val="005800F3"/>
    <w:rsid w:val="00585C87"/>
    <w:rsid w:val="005878CF"/>
    <w:rsid w:val="00591523"/>
    <w:rsid w:val="005949BB"/>
    <w:rsid w:val="00597A10"/>
    <w:rsid w:val="00597B5C"/>
    <w:rsid w:val="005A2C3E"/>
    <w:rsid w:val="005A39E0"/>
    <w:rsid w:val="005B0A24"/>
    <w:rsid w:val="005B3950"/>
    <w:rsid w:val="005B70EA"/>
    <w:rsid w:val="005B7336"/>
    <w:rsid w:val="005C6166"/>
    <w:rsid w:val="005D2EBD"/>
    <w:rsid w:val="005E2772"/>
    <w:rsid w:val="005E3B1F"/>
    <w:rsid w:val="005E5C64"/>
    <w:rsid w:val="00600311"/>
    <w:rsid w:val="006010C4"/>
    <w:rsid w:val="00614274"/>
    <w:rsid w:val="00621E06"/>
    <w:rsid w:val="00631B42"/>
    <w:rsid w:val="00633D3C"/>
    <w:rsid w:val="006347C8"/>
    <w:rsid w:val="00635628"/>
    <w:rsid w:val="00636A11"/>
    <w:rsid w:val="0064195E"/>
    <w:rsid w:val="00641A56"/>
    <w:rsid w:val="00641C60"/>
    <w:rsid w:val="0064301F"/>
    <w:rsid w:val="00645ABA"/>
    <w:rsid w:val="00650577"/>
    <w:rsid w:val="00651683"/>
    <w:rsid w:val="00652054"/>
    <w:rsid w:val="0065506C"/>
    <w:rsid w:val="00655C30"/>
    <w:rsid w:val="00660D35"/>
    <w:rsid w:val="00671CC0"/>
    <w:rsid w:val="0067300A"/>
    <w:rsid w:val="00673146"/>
    <w:rsid w:val="00673C9D"/>
    <w:rsid w:val="00674BDB"/>
    <w:rsid w:val="00683D93"/>
    <w:rsid w:val="006865FB"/>
    <w:rsid w:val="00687866"/>
    <w:rsid w:val="00694924"/>
    <w:rsid w:val="006955FD"/>
    <w:rsid w:val="00696A1D"/>
    <w:rsid w:val="006A417B"/>
    <w:rsid w:val="006A6184"/>
    <w:rsid w:val="006A7289"/>
    <w:rsid w:val="006A7B0B"/>
    <w:rsid w:val="006B3D44"/>
    <w:rsid w:val="006B3F3B"/>
    <w:rsid w:val="006B748B"/>
    <w:rsid w:val="006C08B4"/>
    <w:rsid w:val="006C2E08"/>
    <w:rsid w:val="006D4BA9"/>
    <w:rsid w:val="006D4D25"/>
    <w:rsid w:val="006D7BC2"/>
    <w:rsid w:val="006D7CA8"/>
    <w:rsid w:val="006E2027"/>
    <w:rsid w:val="006E421A"/>
    <w:rsid w:val="006E62C1"/>
    <w:rsid w:val="006F00BF"/>
    <w:rsid w:val="006F27DE"/>
    <w:rsid w:val="006F331F"/>
    <w:rsid w:val="00706CC1"/>
    <w:rsid w:val="0071278F"/>
    <w:rsid w:val="00715510"/>
    <w:rsid w:val="0072475B"/>
    <w:rsid w:val="00725CAD"/>
    <w:rsid w:val="00734F6F"/>
    <w:rsid w:val="007354AA"/>
    <w:rsid w:val="00735D6E"/>
    <w:rsid w:val="00737083"/>
    <w:rsid w:val="00740B0E"/>
    <w:rsid w:val="00745FF7"/>
    <w:rsid w:val="00750EB0"/>
    <w:rsid w:val="00757616"/>
    <w:rsid w:val="00757CC4"/>
    <w:rsid w:val="00763DDE"/>
    <w:rsid w:val="00771553"/>
    <w:rsid w:val="007719CE"/>
    <w:rsid w:val="007825D7"/>
    <w:rsid w:val="00784593"/>
    <w:rsid w:val="007871A2"/>
    <w:rsid w:val="007902D6"/>
    <w:rsid w:val="007920BE"/>
    <w:rsid w:val="007971C0"/>
    <w:rsid w:val="00797A30"/>
    <w:rsid w:val="007A3B8E"/>
    <w:rsid w:val="007A4778"/>
    <w:rsid w:val="007A4936"/>
    <w:rsid w:val="007B07CD"/>
    <w:rsid w:val="007C254D"/>
    <w:rsid w:val="007C4373"/>
    <w:rsid w:val="007C4B21"/>
    <w:rsid w:val="007D1449"/>
    <w:rsid w:val="007D2021"/>
    <w:rsid w:val="007D7AAC"/>
    <w:rsid w:val="007E54E5"/>
    <w:rsid w:val="007E68F5"/>
    <w:rsid w:val="00802B88"/>
    <w:rsid w:val="00804F96"/>
    <w:rsid w:val="00807AEC"/>
    <w:rsid w:val="00822A5B"/>
    <w:rsid w:val="00823432"/>
    <w:rsid w:val="00840160"/>
    <w:rsid w:val="00844285"/>
    <w:rsid w:val="00845BCC"/>
    <w:rsid w:val="00846E92"/>
    <w:rsid w:val="00854FC6"/>
    <w:rsid w:val="008619F6"/>
    <w:rsid w:val="0086286E"/>
    <w:rsid w:val="008629CE"/>
    <w:rsid w:val="008668F3"/>
    <w:rsid w:val="00866BBC"/>
    <w:rsid w:val="00866C47"/>
    <w:rsid w:val="008742DA"/>
    <w:rsid w:val="008778B6"/>
    <w:rsid w:val="00887738"/>
    <w:rsid w:val="00897714"/>
    <w:rsid w:val="00897828"/>
    <w:rsid w:val="008A1C0C"/>
    <w:rsid w:val="008A5D40"/>
    <w:rsid w:val="008B5D17"/>
    <w:rsid w:val="008B6DA9"/>
    <w:rsid w:val="008C318D"/>
    <w:rsid w:val="008D38C7"/>
    <w:rsid w:val="008E030D"/>
    <w:rsid w:val="008E1437"/>
    <w:rsid w:val="008E5CF9"/>
    <w:rsid w:val="008F26B2"/>
    <w:rsid w:val="008F4CC8"/>
    <w:rsid w:val="00900BE0"/>
    <w:rsid w:val="0090283B"/>
    <w:rsid w:val="0090646D"/>
    <w:rsid w:val="0090716F"/>
    <w:rsid w:val="0091025D"/>
    <w:rsid w:val="00920D52"/>
    <w:rsid w:val="00924640"/>
    <w:rsid w:val="00926E82"/>
    <w:rsid w:val="009311F0"/>
    <w:rsid w:val="009350F3"/>
    <w:rsid w:val="0094153A"/>
    <w:rsid w:val="00942265"/>
    <w:rsid w:val="00952F96"/>
    <w:rsid w:val="00953EEC"/>
    <w:rsid w:val="00954C38"/>
    <w:rsid w:val="009607AD"/>
    <w:rsid w:val="0096181B"/>
    <w:rsid w:val="00961D0B"/>
    <w:rsid w:val="0096483A"/>
    <w:rsid w:val="009665AF"/>
    <w:rsid w:val="00971F89"/>
    <w:rsid w:val="00972398"/>
    <w:rsid w:val="00980CB5"/>
    <w:rsid w:val="00991438"/>
    <w:rsid w:val="009A2D26"/>
    <w:rsid w:val="009A5374"/>
    <w:rsid w:val="009B3EC7"/>
    <w:rsid w:val="009B4966"/>
    <w:rsid w:val="009C3358"/>
    <w:rsid w:val="009D0997"/>
    <w:rsid w:val="009D59D8"/>
    <w:rsid w:val="009E03B4"/>
    <w:rsid w:val="009E6DF8"/>
    <w:rsid w:val="009F11FA"/>
    <w:rsid w:val="009F30CE"/>
    <w:rsid w:val="009F612F"/>
    <w:rsid w:val="00A00843"/>
    <w:rsid w:val="00A0089D"/>
    <w:rsid w:val="00A0446E"/>
    <w:rsid w:val="00A12A65"/>
    <w:rsid w:val="00A134AF"/>
    <w:rsid w:val="00A14361"/>
    <w:rsid w:val="00A21B82"/>
    <w:rsid w:val="00A21D3E"/>
    <w:rsid w:val="00A21E63"/>
    <w:rsid w:val="00A24CB2"/>
    <w:rsid w:val="00A25165"/>
    <w:rsid w:val="00A255B6"/>
    <w:rsid w:val="00A26570"/>
    <w:rsid w:val="00A27D14"/>
    <w:rsid w:val="00A31872"/>
    <w:rsid w:val="00A34BC4"/>
    <w:rsid w:val="00A401BC"/>
    <w:rsid w:val="00A425F0"/>
    <w:rsid w:val="00A427C3"/>
    <w:rsid w:val="00A43503"/>
    <w:rsid w:val="00A460CE"/>
    <w:rsid w:val="00A54B4A"/>
    <w:rsid w:val="00A6093A"/>
    <w:rsid w:val="00A631A6"/>
    <w:rsid w:val="00A660E5"/>
    <w:rsid w:val="00A6678B"/>
    <w:rsid w:val="00A73297"/>
    <w:rsid w:val="00A82197"/>
    <w:rsid w:val="00A8496A"/>
    <w:rsid w:val="00A860B7"/>
    <w:rsid w:val="00A93FBD"/>
    <w:rsid w:val="00A97375"/>
    <w:rsid w:val="00AA3F2D"/>
    <w:rsid w:val="00AA75EE"/>
    <w:rsid w:val="00AB5A68"/>
    <w:rsid w:val="00AC6F26"/>
    <w:rsid w:val="00AD1A54"/>
    <w:rsid w:val="00AD20C2"/>
    <w:rsid w:val="00AD29E9"/>
    <w:rsid w:val="00AD533E"/>
    <w:rsid w:val="00AD62DB"/>
    <w:rsid w:val="00AE01A3"/>
    <w:rsid w:val="00AE7035"/>
    <w:rsid w:val="00AF3477"/>
    <w:rsid w:val="00B004FF"/>
    <w:rsid w:val="00B00869"/>
    <w:rsid w:val="00B0348A"/>
    <w:rsid w:val="00B10762"/>
    <w:rsid w:val="00B10827"/>
    <w:rsid w:val="00B17236"/>
    <w:rsid w:val="00B22C34"/>
    <w:rsid w:val="00B24338"/>
    <w:rsid w:val="00B26F8B"/>
    <w:rsid w:val="00B27F3B"/>
    <w:rsid w:val="00B314F9"/>
    <w:rsid w:val="00B3537E"/>
    <w:rsid w:val="00B37BF3"/>
    <w:rsid w:val="00B40336"/>
    <w:rsid w:val="00B4333E"/>
    <w:rsid w:val="00B43B7C"/>
    <w:rsid w:val="00B449ED"/>
    <w:rsid w:val="00B51680"/>
    <w:rsid w:val="00B518D2"/>
    <w:rsid w:val="00B60446"/>
    <w:rsid w:val="00B7320C"/>
    <w:rsid w:val="00B73692"/>
    <w:rsid w:val="00B8291F"/>
    <w:rsid w:val="00B8785C"/>
    <w:rsid w:val="00B942B9"/>
    <w:rsid w:val="00B96A61"/>
    <w:rsid w:val="00B96C16"/>
    <w:rsid w:val="00BA0A36"/>
    <w:rsid w:val="00BA11E5"/>
    <w:rsid w:val="00BA15EC"/>
    <w:rsid w:val="00BA5058"/>
    <w:rsid w:val="00BA5FD0"/>
    <w:rsid w:val="00BA6E3B"/>
    <w:rsid w:val="00BA7DDC"/>
    <w:rsid w:val="00BB2F54"/>
    <w:rsid w:val="00BD3855"/>
    <w:rsid w:val="00BE17FD"/>
    <w:rsid w:val="00BE69EA"/>
    <w:rsid w:val="00BF11BF"/>
    <w:rsid w:val="00BF4942"/>
    <w:rsid w:val="00BF63A8"/>
    <w:rsid w:val="00BF683D"/>
    <w:rsid w:val="00BF7250"/>
    <w:rsid w:val="00C05B41"/>
    <w:rsid w:val="00C11715"/>
    <w:rsid w:val="00C14AFE"/>
    <w:rsid w:val="00C15309"/>
    <w:rsid w:val="00C15EDD"/>
    <w:rsid w:val="00C24102"/>
    <w:rsid w:val="00C36191"/>
    <w:rsid w:val="00C36679"/>
    <w:rsid w:val="00C44CE2"/>
    <w:rsid w:val="00C55789"/>
    <w:rsid w:val="00C55E78"/>
    <w:rsid w:val="00C56521"/>
    <w:rsid w:val="00C604B9"/>
    <w:rsid w:val="00C611CA"/>
    <w:rsid w:val="00C61E0C"/>
    <w:rsid w:val="00C65033"/>
    <w:rsid w:val="00C6670A"/>
    <w:rsid w:val="00C679AB"/>
    <w:rsid w:val="00C70E6D"/>
    <w:rsid w:val="00C725E9"/>
    <w:rsid w:val="00C735BA"/>
    <w:rsid w:val="00C77825"/>
    <w:rsid w:val="00C8454C"/>
    <w:rsid w:val="00C84A36"/>
    <w:rsid w:val="00C92B01"/>
    <w:rsid w:val="00C96E35"/>
    <w:rsid w:val="00CA5C70"/>
    <w:rsid w:val="00CA64E2"/>
    <w:rsid w:val="00CA6B8F"/>
    <w:rsid w:val="00CB1DFC"/>
    <w:rsid w:val="00CB3CB3"/>
    <w:rsid w:val="00CC3078"/>
    <w:rsid w:val="00CD28E7"/>
    <w:rsid w:val="00CE6F9E"/>
    <w:rsid w:val="00CF0767"/>
    <w:rsid w:val="00CF1A5B"/>
    <w:rsid w:val="00CF4013"/>
    <w:rsid w:val="00CF61CF"/>
    <w:rsid w:val="00D03A4B"/>
    <w:rsid w:val="00D04F4A"/>
    <w:rsid w:val="00D06F64"/>
    <w:rsid w:val="00D07D50"/>
    <w:rsid w:val="00D13934"/>
    <w:rsid w:val="00D13F41"/>
    <w:rsid w:val="00D15551"/>
    <w:rsid w:val="00D16479"/>
    <w:rsid w:val="00D22B5A"/>
    <w:rsid w:val="00D26256"/>
    <w:rsid w:val="00D352DB"/>
    <w:rsid w:val="00D42ECF"/>
    <w:rsid w:val="00D50E2E"/>
    <w:rsid w:val="00D52F26"/>
    <w:rsid w:val="00D545EB"/>
    <w:rsid w:val="00D55B46"/>
    <w:rsid w:val="00D621B8"/>
    <w:rsid w:val="00D77CDB"/>
    <w:rsid w:val="00D80BE7"/>
    <w:rsid w:val="00D810F2"/>
    <w:rsid w:val="00D84B4A"/>
    <w:rsid w:val="00D90055"/>
    <w:rsid w:val="00D921B1"/>
    <w:rsid w:val="00DA251F"/>
    <w:rsid w:val="00DA2D61"/>
    <w:rsid w:val="00DA4992"/>
    <w:rsid w:val="00DB0D2F"/>
    <w:rsid w:val="00DB1E99"/>
    <w:rsid w:val="00DB3C35"/>
    <w:rsid w:val="00DC02D7"/>
    <w:rsid w:val="00DC0E21"/>
    <w:rsid w:val="00DC686E"/>
    <w:rsid w:val="00DD4E38"/>
    <w:rsid w:val="00DD615C"/>
    <w:rsid w:val="00DE3C17"/>
    <w:rsid w:val="00DE3C19"/>
    <w:rsid w:val="00DE7254"/>
    <w:rsid w:val="00E0021B"/>
    <w:rsid w:val="00E039D8"/>
    <w:rsid w:val="00E04931"/>
    <w:rsid w:val="00E072EC"/>
    <w:rsid w:val="00E072F4"/>
    <w:rsid w:val="00E11EFE"/>
    <w:rsid w:val="00E151B7"/>
    <w:rsid w:val="00E17A9F"/>
    <w:rsid w:val="00E17CD5"/>
    <w:rsid w:val="00E20028"/>
    <w:rsid w:val="00E213E5"/>
    <w:rsid w:val="00E23032"/>
    <w:rsid w:val="00E2761B"/>
    <w:rsid w:val="00E310C9"/>
    <w:rsid w:val="00E334AC"/>
    <w:rsid w:val="00E37615"/>
    <w:rsid w:val="00E43815"/>
    <w:rsid w:val="00E4451B"/>
    <w:rsid w:val="00E47327"/>
    <w:rsid w:val="00E47A6F"/>
    <w:rsid w:val="00E5650E"/>
    <w:rsid w:val="00E5668C"/>
    <w:rsid w:val="00E60530"/>
    <w:rsid w:val="00E700C5"/>
    <w:rsid w:val="00E703B8"/>
    <w:rsid w:val="00E7235C"/>
    <w:rsid w:val="00E730A9"/>
    <w:rsid w:val="00E767B0"/>
    <w:rsid w:val="00E801B0"/>
    <w:rsid w:val="00E80318"/>
    <w:rsid w:val="00E819BC"/>
    <w:rsid w:val="00E82921"/>
    <w:rsid w:val="00E924BC"/>
    <w:rsid w:val="00E96922"/>
    <w:rsid w:val="00E978D5"/>
    <w:rsid w:val="00EA445B"/>
    <w:rsid w:val="00EB0210"/>
    <w:rsid w:val="00EB2CA3"/>
    <w:rsid w:val="00EB71A5"/>
    <w:rsid w:val="00EB71C1"/>
    <w:rsid w:val="00EB7E82"/>
    <w:rsid w:val="00EC0DD8"/>
    <w:rsid w:val="00EC0E7F"/>
    <w:rsid w:val="00EC1AEA"/>
    <w:rsid w:val="00EC2EB5"/>
    <w:rsid w:val="00EC6376"/>
    <w:rsid w:val="00ED6ACD"/>
    <w:rsid w:val="00EE500F"/>
    <w:rsid w:val="00EF1D7F"/>
    <w:rsid w:val="00EF31AD"/>
    <w:rsid w:val="00EF45FE"/>
    <w:rsid w:val="00F0183E"/>
    <w:rsid w:val="00F024AA"/>
    <w:rsid w:val="00F075AE"/>
    <w:rsid w:val="00F10DF3"/>
    <w:rsid w:val="00F112CB"/>
    <w:rsid w:val="00F1685F"/>
    <w:rsid w:val="00F16D60"/>
    <w:rsid w:val="00F24798"/>
    <w:rsid w:val="00F307A4"/>
    <w:rsid w:val="00F316FC"/>
    <w:rsid w:val="00F32351"/>
    <w:rsid w:val="00F366DF"/>
    <w:rsid w:val="00F37CD9"/>
    <w:rsid w:val="00F504D0"/>
    <w:rsid w:val="00F50F5A"/>
    <w:rsid w:val="00F56ACB"/>
    <w:rsid w:val="00F57941"/>
    <w:rsid w:val="00F74416"/>
    <w:rsid w:val="00F75E07"/>
    <w:rsid w:val="00FA443C"/>
    <w:rsid w:val="00FB0DD1"/>
    <w:rsid w:val="00FB274F"/>
    <w:rsid w:val="00FC2253"/>
    <w:rsid w:val="00FC496A"/>
    <w:rsid w:val="00FC4FA8"/>
    <w:rsid w:val="00FC6F0E"/>
    <w:rsid w:val="00FC712E"/>
    <w:rsid w:val="00FD4CAC"/>
    <w:rsid w:val="00FE0923"/>
    <w:rsid w:val="00FE2353"/>
    <w:rsid w:val="00FE34E0"/>
    <w:rsid w:val="00FE3A18"/>
    <w:rsid w:val="00FE3B26"/>
    <w:rsid w:val="00FE6DEB"/>
    <w:rsid w:val="00FF129A"/>
    <w:rsid w:val="00FF147C"/>
    <w:rsid w:val="00FF18C4"/>
    <w:rsid w:val="00FF19B6"/>
    <w:rsid w:val="00FF1EAC"/>
    <w:rsid w:val="00FF5143"/>
    <w:rsid w:val="00FF5B55"/>
    <w:rsid w:val="00FF5D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AA269"/>
  <w15:docId w15:val="{A017ACB9-1C80-4CC0-8D81-D01FBE1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semiHidden/>
    <w:unhideWhenUsed/>
    <w:rsid w:val="00CA64E2"/>
    <w:pPr>
      <w:tabs>
        <w:tab w:val="center" w:pos="4677"/>
        <w:tab w:val="right" w:pos="9355"/>
      </w:tabs>
    </w:pPr>
  </w:style>
  <w:style w:type="character" w:customStyle="1" w:styleId="ae">
    <w:name w:val="Нижній колонтитул Знак"/>
    <w:basedOn w:val="a0"/>
    <w:link w:val="ad"/>
    <w:uiPriority w:val="99"/>
    <w:semiHidden/>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 w:type="paragraph" w:customStyle="1" w:styleId="rtejustify">
    <w:name w:val="rtejustify"/>
    <w:basedOn w:val="a"/>
    <w:rsid w:val="00FC712E"/>
    <w:pPr>
      <w:spacing w:before="100" w:beforeAutospacing="1" w:after="100" w:afterAutospacing="1"/>
    </w:pPr>
    <w:rPr>
      <w:rFonts w:eastAsia="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6447">
      <w:bodyDiv w:val="1"/>
      <w:marLeft w:val="0"/>
      <w:marRight w:val="0"/>
      <w:marTop w:val="0"/>
      <w:marBottom w:val="0"/>
      <w:divBdr>
        <w:top w:val="none" w:sz="0" w:space="0" w:color="auto"/>
        <w:left w:val="none" w:sz="0" w:space="0" w:color="auto"/>
        <w:bottom w:val="none" w:sz="0" w:space="0" w:color="auto"/>
        <w:right w:val="none" w:sz="0" w:space="0" w:color="auto"/>
      </w:divBdr>
    </w:div>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1045180301">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13967380">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083567-1F14-4CB5-BE7D-5390EE1D8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9122</Words>
  <Characters>5201</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Максим Кругліков (VRU-2GAMEMAX-50 - m.kruglikov)</cp:lastModifiedBy>
  <cp:revision>5</cp:revision>
  <cp:lastPrinted>2020-11-24T16:36:00Z</cp:lastPrinted>
  <dcterms:created xsi:type="dcterms:W3CDTF">2020-12-01T10:04:00Z</dcterms:created>
  <dcterms:modified xsi:type="dcterms:W3CDTF">2020-12-01T11:15:00Z</dcterms:modified>
</cp:coreProperties>
</file>