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FA" w:rsidRPr="00E0270C" w:rsidRDefault="00EC1FFA" w:rsidP="00EC1FFA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2842895</wp:posOffset>
            </wp:positionH>
            <wp:positionV relativeFrom="paragraph">
              <wp:posOffset>-97155</wp:posOffset>
            </wp:positionV>
            <wp:extent cx="504825" cy="64770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C1FFA" w:rsidRPr="00E0270C" w:rsidRDefault="00EC1FFA" w:rsidP="00EC1FF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EC1FFA" w:rsidRPr="00E0270C" w:rsidRDefault="00EC1FFA" w:rsidP="00EC1FF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5143C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EC1FFA" w:rsidRPr="00E0270C" w:rsidRDefault="00EC1FFA" w:rsidP="00EC1FF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EC1FFA" w:rsidRPr="00E0270C" w:rsidRDefault="00EC1FFA" w:rsidP="00EC1FF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EC1FFA" w:rsidRPr="00E0270C" w:rsidRDefault="00EC1FFA" w:rsidP="00EC1FFA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УХВАЛА</w:t>
      </w: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236"/>
        <w:gridCol w:w="1506"/>
        <w:gridCol w:w="4255"/>
      </w:tblGrid>
      <w:tr w:rsidR="00EC1FFA" w:rsidRPr="00E0270C" w:rsidTr="00933DDC">
        <w:trPr>
          <w:trHeight w:val="188"/>
        </w:trPr>
        <w:tc>
          <w:tcPr>
            <w:tcW w:w="3726" w:type="dxa"/>
            <w:hideMark/>
          </w:tcPr>
          <w:p w:rsidR="00EC1FFA" w:rsidRPr="006F1ABF" w:rsidRDefault="001F77FE" w:rsidP="006F1ABF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23</w:t>
            </w:r>
            <w:r w:rsidR="006F1ABF" w:rsidRPr="006F1ABF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 листопада 2020 року</w:t>
            </w:r>
          </w:p>
        </w:tc>
        <w:tc>
          <w:tcPr>
            <w:tcW w:w="2742" w:type="dxa"/>
            <w:gridSpan w:val="2"/>
            <w:hideMark/>
          </w:tcPr>
          <w:p w:rsidR="00EC1FFA" w:rsidRPr="00E0270C" w:rsidRDefault="00C22B24" w:rsidP="00933DDC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           </w:t>
            </w:r>
            <w:r w:rsidR="00A5771B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</w:t>
            </w:r>
            <w:r w:rsidR="00EC1FFA"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EC1FFA" w:rsidRPr="006F1ABF" w:rsidRDefault="00EC1FFA" w:rsidP="008D3583">
            <w:pPr>
              <w:spacing w:after="200" w:line="276" w:lineRule="auto"/>
              <w:ind w:right="220"/>
              <w:jc w:val="both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6F1AB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8D358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3218</w:t>
            </w:r>
            <w:r w:rsidR="006F1ABF" w:rsidRPr="006F1AB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/2дп/15-20</w:t>
            </w:r>
          </w:p>
        </w:tc>
      </w:tr>
      <w:tr w:rsidR="00EC1FFA" w:rsidRPr="00E0270C" w:rsidTr="00933D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761" w:type="dxa"/>
          <w:trHeight w:val="987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6CA1" w:rsidRDefault="00EC1FFA" w:rsidP="004966EE">
            <w:pPr>
              <w:widowControl w:val="0"/>
              <w:tabs>
                <w:tab w:val="left" w:pos="4290"/>
              </w:tabs>
              <w:spacing w:after="0" w:line="240" w:lineRule="auto"/>
              <w:ind w:right="315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Про відмову у відкритті дисциплінарних справ за скаргами</w:t>
            </w:r>
            <w:r w:rsidR="004966E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Десятнікова М.І.</w:t>
            </w:r>
            <w:r w:rsidR="004966EE" w:rsidRPr="004966E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Вищого антикорупційного суду М</w:t>
            </w:r>
            <w:r w:rsidR="004966E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ихайленко В.В.</w:t>
            </w:r>
            <w:r w:rsidR="004966EE" w:rsidRPr="004966E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186CA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4966EE" w:rsidRPr="004966E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Цолана В.Ю. стосовно суддів Донецького апеляційного суду П</w:t>
            </w:r>
            <w:r w:rsidR="00186CA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реснякової А.А., </w:t>
            </w:r>
            <w:r w:rsidR="004966EE" w:rsidRPr="004966E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Б</w:t>
            </w:r>
            <w:r w:rsidR="00186CA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єдєлєва С.І.</w:t>
            </w:r>
            <w:r w:rsidR="004966EE" w:rsidRPr="004966E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Т</w:t>
            </w:r>
            <w:r w:rsidR="00186CA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опчій Т.В.</w:t>
            </w:r>
          </w:p>
          <w:p w:rsidR="00EC1FFA" w:rsidRPr="00E0270C" w:rsidRDefault="00EC1FFA" w:rsidP="007B0710">
            <w:pPr>
              <w:widowControl w:val="0"/>
              <w:tabs>
                <w:tab w:val="left" w:pos="4290"/>
              </w:tabs>
              <w:spacing w:after="0" w:line="240" w:lineRule="auto"/>
              <w:ind w:right="315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</w:p>
        </w:tc>
      </w:tr>
    </w:tbl>
    <w:p w:rsidR="003E5F0B" w:rsidRDefault="003E5F0B" w:rsidP="003E13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1FFA" w:rsidRPr="00E0270C" w:rsidRDefault="00EC1FFA" w:rsidP="003E13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у складі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головуючого –</w:t>
      </w:r>
      <w:r w:rsidR="007B07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Худика М.П.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, член</w:t>
      </w:r>
      <w:r w:rsidR="00CB46B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Другої Дисциплінарної палати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Блажівської О.Є.,</w:t>
      </w:r>
      <w:r w:rsidR="003E132A" w:rsidRPr="003E132A">
        <w:t xml:space="preserve"> </w:t>
      </w:r>
      <w:r w:rsidR="003E132A" w:rsidRPr="003E132A">
        <w:rPr>
          <w:rFonts w:ascii="Times New Roman" w:eastAsia="Calibri" w:hAnsi="Times New Roman" w:cs="Times New Roman"/>
          <w:sz w:val="28"/>
          <w:szCs w:val="28"/>
          <w:lang w:eastAsia="ru-RU"/>
        </w:rPr>
        <w:t>залученої із Першої Дисциплінарної палати члена Вищої ради правосуддя Розваляєвої Т.С.,</w:t>
      </w:r>
      <w:r w:rsidR="003E13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74BF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 доповідача – 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члена Другої Дисциплінарної палати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Грищука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 скарг, </w:t>
      </w:r>
    </w:p>
    <w:p w:rsidR="00EC1FFA" w:rsidRPr="00BF1EC6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1FFA" w:rsidRPr="00E0270C" w:rsidRDefault="00EC1FFA" w:rsidP="00EC1F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EC1FFA" w:rsidRPr="00BF1EC6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1FFA" w:rsidRPr="0091490F" w:rsidRDefault="00EC1FFA" w:rsidP="00EC1F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167AED"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>2 листопада</w:t>
      </w:r>
      <w:r w:rsidR="00A64C28"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2020 року до Вищої ради правосуддя за вхідним № </w:t>
      </w:r>
      <w:r w:rsidR="00167AED"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>Д-45</w:t>
      </w:r>
      <w:r w:rsidR="007D7669"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>68/58/7-20</w:t>
      </w:r>
      <w:r w:rsidR="00074BF0"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FF150A"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Десятнікова М.І. на дії судді Вищого антикорупційного суду Михайленко В.В. </w:t>
      </w:r>
      <w:r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 №</w:t>
      </w:r>
      <w:r w:rsidR="00A64C28"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3E73"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>991/4151</w:t>
      </w:r>
      <w:r w:rsidR="00A64C28"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>/20</w:t>
      </w:r>
      <w:r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C1FFA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 w:rsidR="0091490F"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>10 листопада</w:t>
      </w:r>
      <w:r w:rsidR="00A64C28"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1490F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відсутність підстав для відкриття дисциплінарної справи,</w:t>
      </w:r>
      <w:r w:rsidR="00DA1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оскільки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(пункт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6E2D0F" w:rsidRDefault="00EC1FFA" w:rsidP="007B3F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6E2D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2D0F">
        <w:rPr>
          <w:rFonts w:ascii="Times New Roman" w:eastAsia="Times New Roman" w:hAnsi="Times New Roman" w:cs="Times New Roman"/>
          <w:sz w:val="28"/>
          <w:szCs w:val="28"/>
          <w:lang w:eastAsia="ru-RU"/>
        </w:rPr>
        <w:t>21 листопада 2018 року до Вищої ради правосуддя за вхідним номером Ц-6588/0/7-18 надійшла скарга Цолана В.Ю. на дії суддів Донецького апеляційного суду Преснякової А.А., Бєдєлєва С.І., Топчій Т.В. під час розгляду справи № 263/14165/18.</w:t>
      </w:r>
    </w:p>
    <w:p w:rsidR="00EC1FFA" w:rsidRDefault="00EC1FFA" w:rsidP="007B3F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скарг</w:t>
      </w:r>
      <w:r w:rsidR="00E42D7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Грищуком В.К. складено висновок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9E2C1A">
        <w:rPr>
          <w:rFonts w:ascii="Times New Roman" w:eastAsia="Calibri" w:hAnsi="Times New Roman" w:cs="Times New Roman"/>
          <w:sz w:val="28"/>
          <w:szCs w:val="28"/>
          <w:lang w:eastAsia="ru-RU"/>
        </w:rPr>
        <w:t>11 листопада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 відсутність підстав для відкриття дисциплінарної справи,</w:t>
      </w:r>
      <w:r w:rsidR="00A73B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оскільки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EC1FFA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Відповідно до пункту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 частини першої статті 45 Закону України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справі,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EC1FFA" w:rsidRPr="00E0270C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пунктом 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лише до незгоди із судовим рішенням.</w:t>
      </w:r>
    </w:p>
    <w:p w:rsidR="00EC1FFA" w:rsidRPr="00BF1EC6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EC1FFA" w:rsidRPr="00E0270C" w:rsidRDefault="00EC1FFA" w:rsidP="00EC1FF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E027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C1FFA" w:rsidRPr="00BF1EC6" w:rsidRDefault="00EC1FFA" w:rsidP="00EC1FF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34F75" w:rsidRDefault="00EC1FFA" w:rsidP="00EC1F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534F75" w:rsidRPr="00534F75">
        <w:t xml:space="preserve"> </w:t>
      </w:r>
      <w:r w:rsidR="00534F75" w:rsidRPr="00534F75">
        <w:rPr>
          <w:rFonts w:ascii="Times New Roman" w:eastAsia="Calibri" w:hAnsi="Times New Roman" w:cs="Times New Roman"/>
          <w:sz w:val="28"/>
          <w:szCs w:val="28"/>
          <w:lang w:eastAsia="ru-RU"/>
        </w:rPr>
        <w:t>Десятнікова Михайла Ілліча стосовно судді Вищого антикорупційного суду М</w:t>
      </w:r>
      <w:r w:rsidR="00534F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ихайленко Віри Володимирівни. </w:t>
      </w:r>
    </w:p>
    <w:p w:rsidR="009A664B" w:rsidRPr="009A664B" w:rsidRDefault="00EC1FFA" w:rsidP="009A66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D7673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>Відмовити у відкритті дисциплінарної справи за скарг</w:t>
      </w:r>
      <w:r w:rsidR="007B3FE3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>ою</w:t>
      </w:r>
      <w:r w:rsidR="009A664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A664B" w:rsidRPr="009A664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Цолана </w:t>
      </w:r>
      <w:r w:rsidR="001B5AC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Валерія Юрійовича</w:t>
      </w:r>
      <w:r w:rsidR="009A664B" w:rsidRPr="009A664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стосовно суддів </w:t>
      </w:r>
      <w:r w:rsidR="009A664B" w:rsidRPr="009A664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Донецького апеляційного суду </w:t>
      </w:r>
      <w:r w:rsidR="009A664B">
        <w:rPr>
          <w:rFonts w:ascii="Times New Roman" w:eastAsia="Calibri" w:hAnsi="Times New Roman" w:cs="Times New Roman"/>
          <w:bCs/>
          <w:color w:val="000000"/>
          <w:sz w:val="28"/>
          <w:szCs w:val="28"/>
          <w:highlight w:val="white"/>
          <w:lang w:eastAsia="uk-UA"/>
        </w:rPr>
        <w:t>Преснякової</w:t>
      </w:r>
      <w:r w:rsidR="009A664B" w:rsidRPr="009A664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Анжеліки Анатоліївни, Б</w:t>
      </w:r>
      <w:r w:rsidR="009A664B">
        <w:rPr>
          <w:rFonts w:ascii="Times New Roman" w:eastAsia="Calibri" w:hAnsi="Times New Roman" w:cs="Times New Roman"/>
          <w:bCs/>
          <w:color w:val="000000"/>
          <w:sz w:val="28"/>
          <w:szCs w:val="28"/>
          <w:highlight w:val="white"/>
          <w:lang w:eastAsia="uk-UA"/>
        </w:rPr>
        <w:t>єдєлєва</w:t>
      </w:r>
      <w:r w:rsidR="009A664B" w:rsidRPr="009A664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Сергія Івановича, Т</w:t>
      </w:r>
      <w:r w:rsidR="009A664B">
        <w:rPr>
          <w:rFonts w:ascii="Times New Roman" w:eastAsia="Calibri" w:hAnsi="Times New Roman" w:cs="Times New Roman"/>
          <w:bCs/>
          <w:color w:val="000000"/>
          <w:sz w:val="28"/>
          <w:szCs w:val="28"/>
          <w:highlight w:val="white"/>
          <w:lang w:eastAsia="uk-UA"/>
        </w:rPr>
        <w:t xml:space="preserve">опчій Тетяни В’ячеславівни. </w:t>
      </w:r>
    </w:p>
    <w:p w:rsidR="00EC1FFA" w:rsidRPr="00E0270C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EC1FFA" w:rsidRDefault="00EC1FFA" w:rsidP="00EC1FF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2BAF" w:rsidRPr="00B50D8A" w:rsidRDefault="00A52BAF" w:rsidP="00EC1FF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FFA" w:rsidRPr="00E0270C" w:rsidRDefault="00EC1FFA" w:rsidP="00EC1FF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EC1FFA" w:rsidRPr="00E0270C" w:rsidRDefault="00EC1FFA" w:rsidP="00EC1FF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Другої Дисциплінарної палати</w:t>
      </w:r>
    </w:p>
    <w:p w:rsidR="00EC1FFA" w:rsidRDefault="00EC1FFA" w:rsidP="00EC1FFA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7B3F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М.П. Худик</w:t>
      </w:r>
    </w:p>
    <w:p w:rsidR="00EC1FFA" w:rsidRPr="00C47CB6" w:rsidRDefault="00EC1FFA" w:rsidP="00EC1FFA">
      <w:pPr>
        <w:spacing w:after="0" w:line="10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1FFA" w:rsidRPr="00E0270C" w:rsidRDefault="003D606D" w:rsidP="00EC1FF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Член</w:t>
      </w:r>
      <w:r w:rsidR="00EC1FFA"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Другої Дисциплінарної </w:t>
      </w:r>
    </w:p>
    <w:p w:rsidR="00EC1FFA" w:rsidRDefault="00EC1FFA" w:rsidP="00EC1F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О.Є. Блажівська</w:t>
      </w:r>
    </w:p>
    <w:p w:rsidR="003E132A" w:rsidRPr="00D76730" w:rsidRDefault="003E132A" w:rsidP="00EC1F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D606D" w:rsidRPr="00E0270C" w:rsidRDefault="003D606D" w:rsidP="003D606D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Член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Перш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ої Дисциплінарної </w:t>
      </w:r>
    </w:p>
    <w:p w:rsidR="00AB4E1C" w:rsidRDefault="003D606D" w:rsidP="003D606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8608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</w:t>
      </w:r>
      <w:r w:rsidR="003E132A" w:rsidRPr="003E13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Т.С.</w:t>
      </w:r>
      <w:r w:rsidR="003E13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E132A" w:rsidRPr="003E13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Розваляєв</w:t>
      </w:r>
      <w:r w:rsidR="003E13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</w:t>
      </w:r>
    </w:p>
    <w:p w:rsidR="00AB4E1C" w:rsidRDefault="00AB4E1C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E1C" w:rsidRDefault="00AB4E1C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E1C" w:rsidRDefault="00AB4E1C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E1C" w:rsidRDefault="00AB4E1C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E1C" w:rsidRDefault="00AB4E1C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E1C" w:rsidRDefault="00AB4E1C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E1C" w:rsidRDefault="00AB4E1C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E1C" w:rsidRDefault="00AB4E1C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E1C" w:rsidRDefault="00AB4E1C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AB4E1C" w:rsidSect="00097A13">
      <w:headerReference w:type="default" r:id="rId8"/>
      <w:pgSz w:w="11906" w:h="16838"/>
      <w:pgMar w:top="568" w:right="70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513" w:rsidRDefault="002C7513">
      <w:pPr>
        <w:spacing w:after="0" w:line="240" w:lineRule="auto"/>
      </w:pPr>
      <w:r>
        <w:separator/>
      </w:r>
    </w:p>
  </w:endnote>
  <w:endnote w:type="continuationSeparator" w:id="0">
    <w:p w:rsidR="002C7513" w:rsidRDefault="002C7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513" w:rsidRDefault="002C7513">
      <w:pPr>
        <w:spacing w:after="0" w:line="240" w:lineRule="auto"/>
      </w:pPr>
      <w:r>
        <w:separator/>
      </w:r>
    </w:p>
  </w:footnote>
  <w:footnote w:type="continuationSeparator" w:id="0">
    <w:p w:rsidR="002C7513" w:rsidRDefault="002C7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1C37DB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="005A2280"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AB09EA">
      <w:rPr>
        <w:rFonts w:ascii="Times New Roman" w:hAnsi="Times New Roman" w:cs="Times New Roman"/>
        <w:noProof/>
        <w:sz w:val="24"/>
        <w:szCs w:val="24"/>
      </w:rPr>
      <w:t>2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2C7513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82AF8"/>
    <w:multiLevelType w:val="multilevel"/>
    <w:tmpl w:val="3BD6D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135F2E"/>
    <w:multiLevelType w:val="multilevel"/>
    <w:tmpl w:val="65EED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FA"/>
    <w:rsid w:val="00021135"/>
    <w:rsid w:val="0004438E"/>
    <w:rsid w:val="0005447F"/>
    <w:rsid w:val="00074BF0"/>
    <w:rsid w:val="00097A13"/>
    <w:rsid w:val="000B7C23"/>
    <w:rsid w:val="00100991"/>
    <w:rsid w:val="0011269D"/>
    <w:rsid w:val="00132F72"/>
    <w:rsid w:val="00134DCD"/>
    <w:rsid w:val="00152DE7"/>
    <w:rsid w:val="00167AED"/>
    <w:rsid w:val="00186CA1"/>
    <w:rsid w:val="001B5AC4"/>
    <w:rsid w:val="001C37DB"/>
    <w:rsid w:val="001E5F26"/>
    <w:rsid w:val="001F77FE"/>
    <w:rsid w:val="002478BC"/>
    <w:rsid w:val="002726B3"/>
    <w:rsid w:val="002A7512"/>
    <w:rsid w:val="002B1B4C"/>
    <w:rsid w:val="002C7513"/>
    <w:rsid w:val="00334319"/>
    <w:rsid w:val="00362B11"/>
    <w:rsid w:val="003D606D"/>
    <w:rsid w:val="003E132A"/>
    <w:rsid w:val="003E3583"/>
    <w:rsid w:val="003E5F0B"/>
    <w:rsid w:val="00415CA7"/>
    <w:rsid w:val="004228AB"/>
    <w:rsid w:val="004620A6"/>
    <w:rsid w:val="00476A01"/>
    <w:rsid w:val="004776C1"/>
    <w:rsid w:val="004966EE"/>
    <w:rsid w:val="004B2746"/>
    <w:rsid w:val="004D478A"/>
    <w:rsid w:val="004D5D83"/>
    <w:rsid w:val="004E5D1A"/>
    <w:rsid w:val="004F6CC7"/>
    <w:rsid w:val="004F709F"/>
    <w:rsid w:val="005143CC"/>
    <w:rsid w:val="00534F75"/>
    <w:rsid w:val="00535EF4"/>
    <w:rsid w:val="00597AC2"/>
    <w:rsid w:val="005A2280"/>
    <w:rsid w:val="005D1ED9"/>
    <w:rsid w:val="006263E5"/>
    <w:rsid w:val="006916FA"/>
    <w:rsid w:val="00696C5F"/>
    <w:rsid w:val="006E2D0F"/>
    <w:rsid w:val="006F1ABF"/>
    <w:rsid w:val="0070027B"/>
    <w:rsid w:val="0071667F"/>
    <w:rsid w:val="00760FD5"/>
    <w:rsid w:val="0076569C"/>
    <w:rsid w:val="00796FC0"/>
    <w:rsid w:val="007B0710"/>
    <w:rsid w:val="007B3FE3"/>
    <w:rsid w:val="007D7669"/>
    <w:rsid w:val="007F2D7A"/>
    <w:rsid w:val="008238AE"/>
    <w:rsid w:val="00840593"/>
    <w:rsid w:val="00843AC1"/>
    <w:rsid w:val="008608FD"/>
    <w:rsid w:val="0086252B"/>
    <w:rsid w:val="00865A79"/>
    <w:rsid w:val="00871AA8"/>
    <w:rsid w:val="008D3583"/>
    <w:rsid w:val="008D65BE"/>
    <w:rsid w:val="0091490F"/>
    <w:rsid w:val="009654FC"/>
    <w:rsid w:val="00983C2F"/>
    <w:rsid w:val="00997057"/>
    <w:rsid w:val="009A664B"/>
    <w:rsid w:val="009E2C1A"/>
    <w:rsid w:val="009F1AB7"/>
    <w:rsid w:val="00A3144E"/>
    <w:rsid w:val="00A4188E"/>
    <w:rsid w:val="00A4512E"/>
    <w:rsid w:val="00A52BAF"/>
    <w:rsid w:val="00A5771B"/>
    <w:rsid w:val="00A649EF"/>
    <w:rsid w:val="00A64C28"/>
    <w:rsid w:val="00A73BB0"/>
    <w:rsid w:val="00A9305F"/>
    <w:rsid w:val="00A95144"/>
    <w:rsid w:val="00AB09EA"/>
    <w:rsid w:val="00AB4E1C"/>
    <w:rsid w:val="00AB6E72"/>
    <w:rsid w:val="00AC0C8F"/>
    <w:rsid w:val="00B12CAD"/>
    <w:rsid w:val="00B35190"/>
    <w:rsid w:val="00B763A1"/>
    <w:rsid w:val="00B80E0C"/>
    <w:rsid w:val="00B83449"/>
    <w:rsid w:val="00BE37AF"/>
    <w:rsid w:val="00BF1EC6"/>
    <w:rsid w:val="00C161CA"/>
    <w:rsid w:val="00C22B24"/>
    <w:rsid w:val="00C443FA"/>
    <w:rsid w:val="00C5227B"/>
    <w:rsid w:val="00CB46BF"/>
    <w:rsid w:val="00CC7731"/>
    <w:rsid w:val="00CE4A43"/>
    <w:rsid w:val="00D87E83"/>
    <w:rsid w:val="00D92A09"/>
    <w:rsid w:val="00DA1AA6"/>
    <w:rsid w:val="00DD26D5"/>
    <w:rsid w:val="00E02A9C"/>
    <w:rsid w:val="00E03E73"/>
    <w:rsid w:val="00E3781A"/>
    <w:rsid w:val="00E42D74"/>
    <w:rsid w:val="00E7256F"/>
    <w:rsid w:val="00EC1FFA"/>
    <w:rsid w:val="00EC5B58"/>
    <w:rsid w:val="00F73418"/>
    <w:rsid w:val="00F83846"/>
    <w:rsid w:val="00FB53DE"/>
    <w:rsid w:val="00FC50DC"/>
    <w:rsid w:val="00FF1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795CB"/>
  <w15:docId w15:val="{1195D4D1-9CD7-4C02-B868-DDA62DB3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FF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C1FFA"/>
  </w:style>
  <w:style w:type="paragraph" w:styleId="a5">
    <w:name w:val="Balloon Text"/>
    <w:basedOn w:val="a"/>
    <w:link w:val="a6"/>
    <w:uiPriority w:val="99"/>
    <w:semiHidden/>
    <w:unhideWhenUsed/>
    <w:rsid w:val="00E72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7256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D478A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BE37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BE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2251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(VRU-USMONO06 - n.annyuk)</dc:creator>
  <cp:lastModifiedBy>Ірина Зятковська (VRU-US10PC07 - i.zyatkovska)</cp:lastModifiedBy>
  <cp:revision>4</cp:revision>
  <cp:lastPrinted>2020-11-06T09:02:00Z</cp:lastPrinted>
  <dcterms:created xsi:type="dcterms:W3CDTF">2020-11-27T07:52:00Z</dcterms:created>
  <dcterms:modified xsi:type="dcterms:W3CDTF">2020-11-27T07:52:00Z</dcterms:modified>
</cp:coreProperties>
</file>