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710303">
      <w:pPr>
        <w:spacing w:before="360" w:after="60" w:line="240" w:lineRule="auto"/>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710303">
      <w:pPr>
        <w:spacing w:after="60" w:line="240" w:lineRule="auto"/>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B2290D" w:rsidRPr="007A02BE" w:rsidRDefault="006612F9" w:rsidP="00B2290D">
      <w:pPr>
        <w:pStyle w:val="a3"/>
        <w:spacing w:after="240" w:line="240" w:lineRule="auto"/>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137CB0">
        <w:trPr>
          <w:trHeight w:val="188"/>
        </w:trPr>
        <w:tc>
          <w:tcPr>
            <w:tcW w:w="3098" w:type="dxa"/>
          </w:tcPr>
          <w:p w:rsidR="006612F9" w:rsidRPr="007A02BE" w:rsidRDefault="00F501A4" w:rsidP="00B2290D">
            <w:pPr>
              <w:spacing w:line="240" w:lineRule="auto"/>
              <w:ind w:left="-105" w:right="-2"/>
              <w:rPr>
                <w:rFonts w:ascii="Times New Roman" w:hAnsi="Times New Roman" w:cs="Times New Roman"/>
                <w:noProof/>
                <w:sz w:val="28"/>
                <w:szCs w:val="28"/>
                <w:lang w:val="uk-UA"/>
              </w:rPr>
            </w:pPr>
            <w:r>
              <w:rPr>
                <w:rFonts w:ascii="Times New Roman" w:hAnsi="Times New Roman" w:cs="Times New Roman"/>
                <w:noProof/>
                <w:sz w:val="28"/>
                <w:szCs w:val="28"/>
                <w:lang w:val="uk-UA"/>
              </w:rPr>
              <w:t>30</w:t>
            </w:r>
            <w:r w:rsidR="00D7731B">
              <w:rPr>
                <w:rFonts w:ascii="Times New Roman" w:hAnsi="Times New Roman" w:cs="Times New Roman"/>
                <w:noProof/>
                <w:sz w:val="28"/>
                <w:szCs w:val="28"/>
                <w:lang w:val="uk-UA"/>
              </w:rPr>
              <w:t xml:space="preserve"> </w:t>
            </w:r>
            <w:r w:rsidR="00C25A71">
              <w:rPr>
                <w:rFonts w:ascii="Times New Roman" w:hAnsi="Times New Roman" w:cs="Times New Roman"/>
                <w:noProof/>
                <w:sz w:val="28"/>
                <w:szCs w:val="28"/>
                <w:lang w:val="uk-UA"/>
              </w:rPr>
              <w:t>листопада</w:t>
            </w:r>
            <w:r w:rsidR="00397CF5">
              <w:rPr>
                <w:rFonts w:ascii="Times New Roman" w:hAnsi="Times New Roman" w:cs="Times New Roman"/>
                <w:noProof/>
                <w:sz w:val="28"/>
                <w:szCs w:val="28"/>
                <w:lang w:val="uk-UA"/>
              </w:rPr>
              <w:t xml:space="preserve"> </w:t>
            </w:r>
            <w:r w:rsidR="00094E04">
              <w:rPr>
                <w:rFonts w:ascii="Times New Roman" w:hAnsi="Times New Roman" w:cs="Times New Roman"/>
                <w:noProof/>
                <w:sz w:val="28"/>
                <w:szCs w:val="28"/>
                <w:lang w:val="uk-UA"/>
              </w:rPr>
              <w:t>2020 року</w:t>
            </w:r>
          </w:p>
        </w:tc>
        <w:tc>
          <w:tcPr>
            <w:tcW w:w="3309" w:type="dxa"/>
          </w:tcPr>
          <w:p w:rsidR="006612F9" w:rsidRPr="007A02BE" w:rsidRDefault="006612F9" w:rsidP="00B2290D">
            <w:pPr>
              <w:spacing w:line="240" w:lineRule="auto"/>
              <w:ind w:left="-105" w:right="-2"/>
              <w:jc w:val="center"/>
              <w:rPr>
                <w:rFonts w:ascii="Book Antiqua" w:hAnsi="Book Antiqua"/>
                <w:noProof/>
                <w:lang w:val="uk-UA"/>
              </w:rPr>
            </w:pPr>
            <w:r w:rsidRPr="007A02BE">
              <w:rPr>
                <w:rFonts w:ascii="Book Antiqua" w:hAnsi="Book Antiqua"/>
                <w:lang w:val="uk-UA"/>
              </w:rPr>
              <w:t>Київ</w:t>
            </w:r>
          </w:p>
        </w:tc>
        <w:tc>
          <w:tcPr>
            <w:tcW w:w="3624" w:type="dxa"/>
          </w:tcPr>
          <w:p w:rsidR="006612F9" w:rsidRPr="007A02BE" w:rsidRDefault="00BE3CD5" w:rsidP="00B2290D">
            <w:pPr>
              <w:spacing w:line="240" w:lineRule="auto"/>
              <w:ind w:left="-105"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w:t>
            </w:r>
            <w:bookmarkStart w:id="0" w:name="_GoBack"/>
            <w:bookmarkEnd w:id="0"/>
            <w:r>
              <w:rPr>
                <w:rFonts w:ascii="Times New Roman" w:hAnsi="Times New Roman" w:cs="Times New Roman"/>
                <w:noProof/>
                <w:sz w:val="28"/>
                <w:szCs w:val="28"/>
                <w:lang w:val="uk-UA"/>
              </w:rPr>
              <w:t>№ 3304/2дп/15-20</w:t>
            </w:r>
          </w:p>
        </w:tc>
      </w:tr>
    </w:tbl>
    <w:p w:rsidR="00B2290D" w:rsidRDefault="00B2290D" w:rsidP="00B2290D">
      <w:pPr>
        <w:ind w:right="5386"/>
        <w:jc w:val="both"/>
        <w:rPr>
          <w:rFonts w:ascii="Times New Roman" w:hAnsi="Times New Roman" w:cs="Times New Roman"/>
          <w:b/>
          <w:sz w:val="24"/>
          <w:szCs w:val="24"/>
          <w:lang w:val="uk-UA" w:eastAsia="ru-RU"/>
        </w:rPr>
      </w:pPr>
    </w:p>
    <w:p w:rsidR="00680963" w:rsidRDefault="00B2290D" w:rsidP="00B2290D">
      <w:pPr>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Про відкриття</w:t>
      </w:r>
      <w:r>
        <w:rPr>
          <w:rFonts w:ascii="Times New Roman" w:hAnsi="Times New Roman" w:cs="Times New Roman"/>
          <w:b/>
          <w:sz w:val="24"/>
          <w:szCs w:val="24"/>
          <w:lang w:val="uk-UA" w:eastAsia="ru-RU"/>
        </w:rPr>
        <w:t xml:space="preserve"> дисциплінарної справи стосовно </w:t>
      </w:r>
      <w:r w:rsidRPr="007A02BE">
        <w:rPr>
          <w:rFonts w:ascii="Times New Roman" w:hAnsi="Times New Roman" w:cs="Times New Roman"/>
          <w:b/>
          <w:sz w:val="24"/>
          <w:szCs w:val="24"/>
          <w:lang w:val="uk-UA" w:eastAsia="ru-RU"/>
        </w:rPr>
        <w:t xml:space="preserve">судді </w:t>
      </w:r>
      <w:r w:rsidR="006D602A">
        <w:rPr>
          <w:rFonts w:ascii="Times New Roman" w:hAnsi="Times New Roman" w:cs="Times New Roman"/>
          <w:b/>
          <w:sz w:val="24"/>
          <w:szCs w:val="24"/>
          <w:lang w:val="uk-UA" w:eastAsia="ru-RU"/>
        </w:rPr>
        <w:t>Голосіївського районного суду міста Києва</w:t>
      </w:r>
      <w:r w:rsidR="006D602A">
        <w:rPr>
          <w:rFonts w:ascii="Times New Roman" w:hAnsi="Times New Roman" w:cs="Times New Roman"/>
          <w:b/>
          <w:sz w:val="24"/>
          <w:szCs w:val="24"/>
          <w:lang w:val="uk-UA" w:eastAsia="ru-RU"/>
        </w:rPr>
        <w:br/>
        <w:t>Хоменко В.С.</w:t>
      </w:r>
    </w:p>
    <w:p w:rsidR="00B2290D" w:rsidRDefault="00B2290D" w:rsidP="00B2290D">
      <w:pPr>
        <w:spacing w:after="0" w:line="240" w:lineRule="auto"/>
        <w:jc w:val="both"/>
        <w:rPr>
          <w:rFonts w:ascii="Times New Roman" w:hAnsi="Times New Roman"/>
          <w:sz w:val="28"/>
          <w:szCs w:val="28"/>
          <w:lang w:val="uk-UA"/>
        </w:rPr>
      </w:pPr>
    </w:p>
    <w:p w:rsidR="002B7FE8" w:rsidRPr="001C28B4" w:rsidRDefault="00715846" w:rsidP="003A11E9">
      <w:pPr>
        <w:spacing w:after="0" w:line="240" w:lineRule="auto"/>
        <w:ind w:firstLine="708"/>
        <w:jc w:val="both"/>
        <w:rPr>
          <w:rFonts w:ascii="Times New Roman" w:hAnsi="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009E5FE6">
        <w:rPr>
          <w:rFonts w:ascii="Times New Roman" w:hAnsi="Times New Roman"/>
          <w:sz w:val="28"/>
          <w:szCs w:val="28"/>
          <w:lang w:val="uk-UA"/>
        </w:rPr>
        <w:br/>
      </w:r>
      <w:r w:rsidR="009E5FE6">
        <w:rPr>
          <w:rFonts w:ascii="Times New Roman" w:hAnsi="Times New Roman"/>
          <w:color w:val="000000" w:themeColor="text1"/>
          <w:sz w:val="28"/>
          <w:szCs w:val="28"/>
          <w:lang w:val="uk-UA"/>
        </w:rPr>
        <w:t xml:space="preserve">головуючого </w:t>
      </w:r>
      <w:r w:rsidR="002B0FA3" w:rsidRPr="00C23EDD">
        <w:rPr>
          <w:rFonts w:ascii="Times New Roman" w:hAnsi="Times New Roman"/>
          <w:color w:val="000000" w:themeColor="text1"/>
          <w:sz w:val="28"/>
          <w:szCs w:val="28"/>
          <w:lang w:val="uk-UA"/>
        </w:rPr>
        <w:t>–</w:t>
      </w:r>
      <w:r w:rsidR="00E90FDF">
        <w:rPr>
          <w:rFonts w:ascii="Times New Roman" w:hAnsi="Times New Roman"/>
          <w:color w:val="000000" w:themeColor="text1"/>
          <w:sz w:val="28"/>
          <w:szCs w:val="28"/>
          <w:lang w:val="uk-UA"/>
        </w:rPr>
        <w:t xml:space="preserve"> </w:t>
      </w:r>
      <w:r w:rsidR="00E90FDF" w:rsidRPr="000120D1">
        <w:rPr>
          <w:rFonts w:ascii="Times New Roman" w:hAnsi="Times New Roman"/>
          <w:color w:val="000000" w:themeColor="text1"/>
          <w:sz w:val="28"/>
          <w:szCs w:val="28"/>
          <w:lang w:val="uk-UA"/>
        </w:rPr>
        <w:t>Худика М.П</w:t>
      </w:r>
      <w:r w:rsidR="00925C2C" w:rsidRPr="000120D1">
        <w:rPr>
          <w:rFonts w:ascii="Times New Roman" w:hAnsi="Times New Roman"/>
          <w:color w:val="000000" w:themeColor="text1"/>
          <w:sz w:val="28"/>
          <w:szCs w:val="28"/>
          <w:lang w:val="uk-UA"/>
        </w:rPr>
        <w:t xml:space="preserve">., </w:t>
      </w:r>
      <w:r w:rsidR="00FA2305">
        <w:rPr>
          <w:rFonts w:ascii="Times New Roman" w:hAnsi="Times New Roman"/>
          <w:color w:val="000000" w:themeColor="text1"/>
          <w:sz w:val="28"/>
          <w:szCs w:val="28"/>
          <w:lang w:val="uk-UA"/>
        </w:rPr>
        <w:t>члена</w:t>
      </w:r>
      <w:r w:rsidR="008C2D59" w:rsidRPr="000120D1">
        <w:rPr>
          <w:rFonts w:ascii="Times New Roman" w:hAnsi="Times New Roman"/>
          <w:color w:val="000000" w:themeColor="text1"/>
          <w:sz w:val="28"/>
          <w:szCs w:val="28"/>
          <w:lang w:val="uk-UA"/>
        </w:rPr>
        <w:t xml:space="preserve"> Грищука В.К.</w:t>
      </w:r>
      <w:r w:rsidR="001F268F" w:rsidRPr="000120D1">
        <w:rPr>
          <w:rFonts w:ascii="Times New Roman" w:hAnsi="Times New Roman"/>
          <w:color w:val="000000" w:themeColor="text1"/>
          <w:sz w:val="28"/>
          <w:szCs w:val="28"/>
          <w:lang w:val="uk-UA"/>
        </w:rPr>
        <w:t>,</w:t>
      </w:r>
      <w:r w:rsidR="00C25A71" w:rsidRPr="000120D1">
        <w:rPr>
          <w:rFonts w:ascii="Times New Roman" w:hAnsi="Times New Roman"/>
          <w:color w:val="000000" w:themeColor="text1"/>
          <w:sz w:val="28"/>
          <w:szCs w:val="28"/>
          <w:lang w:val="uk-UA"/>
        </w:rPr>
        <w:t xml:space="preserve"> </w:t>
      </w:r>
      <w:r w:rsidR="00FA2305">
        <w:rPr>
          <w:rFonts w:ascii="Times New Roman" w:hAnsi="Times New Roman"/>
          <w:color w:val="000000" w:themeColor="text1"/>
          <w:sz w:val="28"/>
          <w:szCs w:val="28"/>
          <w:lang w:val="uk-UA"/>
        </w:rPr>
        <w:t>залучено</w:t>
      </w:r>
      <w:r w:rsidR="006359AD">
        <w:rPr>
          <w:rFonts w:ascii="Times New Roman" w:hAnsi="Times New Roman"/>
          <w:color w:val="000000" w:themeColor="text1"/>
          <w:sz w:val="28"/>
          <w:szCs w:val="28"/>
          <w:lang w:val="uk-UA"/>
        </w:rPr>
        <w:t>ї</w:t>
      </w:r>
      <w:r w:rsidR="00FA2305">
        <w:rPr>
          <w:rFonts w:ascii="Times New Roman" w:hAnsi="Times New Roman"/>
          <w:color w:val="000000" w:themeColor="text1"/>
          <w:sz w:val="28"/>
          <w:szCs w:val="28"/>
          <w:lang w:val="uk-UA"/>
        </w:rPr>
        <w:t xml:space="preserve"> </w:t>
      </w:r>
      <w:r w:rsidR="006359AD">
        <w:rPr>
          <w:rFonts w:ascii="Times New Roman" w:hAnsi="Times New Roman"/>
          <w:color w:val="000000" w:themeColor="text1"/>
          <w:sz w:val="28"/>
          <w:szCs w:val="28"/>
          <w:lang w:val="uk-UA"/>
        </w:rPr>
        <w:t>із</w:t>
      </w:r>
      <w:r w:rsidR="00FA2305">
        <w:rPr>
          <w:rFonts w:ascii="Times New Roman" w:hAnsi="Times New Roman"/>
          <w:color w:val="000000" w:themeColor="text1"/>
          <w:sz w:val="28"/>
          <w:szCs w:val="28"/>
          <w:lang w:val="uk-UA"/>
        </w:rPr>
        <w:t xml:space="preserve"> Третьої Дисциплінарної палати</w:t>
      </w:r>
      <w:r w:rsidR="006359AD">
        <w:rPr>
          <w:rFonts w:ascii="Times New Roman" w:hAnsi="Times New Roman"/>
          <w:color w:val="000000" w:themeColor="text1"/>
          <w:sz w:val="28"/>
          <w:szCs w:val="28"/>
          <w:lang w:val="uk-UA"/>
        </w:rPr>
        <w:t xml:space="preserve"> члена</w:t>
      </w:r>
      <w:r w:rsidR="00FA2305">
        <w:rPr>
          <w:rFonts w:ascii="Times New Roman" w:hAnsi="Times New Roman"/>
          <w:color w:val="000000" w:themeColor="text1"/>
          <w:sz w:val="28"/>
          <w:szCs w:val="28"/>
          <w:lang w:val="uk-UA"/>
        </w:rPr>
        <w:t xml:space="preserve"> Вищої ради правосуддя Іванової Л.Б.</w:t>
      </w:r>
      <w:r w:rsidR="00137CB0" w:rsidRPr="000120D1">
        <w:rPr>
          <w:rFonts w:ascii="Times New Roman" w:hAnsi="Times New Roman"/>
          <w:color w:val="000000" w:themeColor="text1"/>
          <w:sz w:val="28"/>
          <w:szCs w:val="28"/>
          <w:lang w:val="uk-UA"/>
        </w:rPr>
        <w:t>,</w:t>
      </w:r>
      <w:r w:rsidR="008C2D59" w:rsidRPr="000120D1">
        <w:rPr>
          <w:rFonts w:ascii="Times New Roman" w:hAnsi="Times New Roman"/>
          <w:color w:val="000000" w:themeColor="text1"/>
          <w:sz w:val="28"/>
          <w:szCs w:val="28"/>
          <w:lang w:val="uk-UA"/>
        </w:rPr>
        <w:t xml:space="preserve"> </w:t>
      </w:r>
      <w:r w:rsidRPr="000120D1">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r w:rsidR="00972074" w:rsidRPr="000120D1">
        <w:rPr>
          <w:rFonts w:ascii="Times New Roman" w:hAnsi="Times New Roman"/>
          <w:sz w:val="28"/>
          <w:szCs w:val="28"/>
          <w:lang w:val="uk-UA"/>
        </w:rPr>
        <w:t>Блажівської О.Є.</w:t>
      </w:r>
      <w:r w:rsidRPr="00925C2C">
        <w:rPr>
          <w:rFonts w:ascii="Times New Roman" w:hAnsi="Times New Roman"/>
          <w:sz w:val="28"/>
          <w:szCs w:val="28"/>
          <w:lang w:val="uk-UA"/>
        </w:rPr>
        <w:t xml:space="preserve"> за результатами попередньої перевірки </w:t>
      </w:r>
      <w:r w:rsidR="00972074" w:rsidRPr="00925C2C">
        <w:rPr>
          <w:rFonts w:ascii="Times New Roman" w:hAnsi="Times New Roman"/>
          <w:sz w:val="28"/>
          <w:szCs w:val="28"/>
          <w:lang w:val="uk-UA"/>
        </w:rPr>
        <w:t>скарг</w:t>
      </w:r>
      <w:r w:rsidR="00680963" w:rsidRPr="00925C2C">
        <w:rPr>
          <w:rFonts w:ascii="Times New Roman" w:hAnsi="Times New Roman"/>
          <w:sz w:val="28"/>
          <w:szCs w:val="28"/>
          <w:lang w:val="uk-UA"/>
        </w:rPr>
        <w:t>и</w:t>
      </w:r>
      <w:r w:rsidR="00C44007" w:rsidRPr="00C44007">
        <w:rPr>
          <w:rFonts w:ascii="Times New Roman" w:hAnsi="Times New Roman" w:cs="Times New Roman"/>
          <w:b/>
          <w:sz w:val="28"/>
          <w:szCs w:val="28"/>
          <w:lang w:val="uk-UA"/>
        </w:rPr>
        <w:t xml:space="preserve"> </w:t>
      </w:r>
      <w:r w:rsidR="006D602A">
        <w:rPr>
          <w:rFonts w:ascii="Times New Roman" w:hAnsi="Times New Roman" w:cs="Times New Roman"/>
          <w:sz w:val="28"/>
          <w:szCs w:val="28"/>
          <w:lang w:val="uk-UA"/>
        </w:rPr>
        <w:t>адвоката Тананакіна О</w:t>
      </w:r>
      <w:r w:rsidR="00F501A4">
        <w:rPr>
          <w:rFonts w:ascii="Times New Roman" w:hAnsi="Times New Roman" w:cs="Times New Roman"/>
          <w:sz w:val="28"/>
          <w:szCs w:val="28"/>
          <w:lang w:val="uk-UA"/>
        </w:rPr>
        <w:t xml:space="preserve">лександра </w:t>
      </w:r>
      <w:r w:rsidR="006D602A">
        <w:rPr>
          <w:rFonts w:ascii="Times New Roman" w:hAnsi="Times New Roman" w:cs="Times New Roman"/>
          <w:sz w:val="28"/>
          <w:szCs w:val="28"/>
          <w:lang w:val="uk-UA"/>
        </w:rPr>
        <w:t>В</w:t>
      </w:r>
      <w:r w:rsidR="00F501A4">
        <w:rPr>
          <w:rFonts w:ascii="Times New Roman" w:hAnsi="Times New Roman" w:cs="Times New Roman"/>
          <w:sz w:val="28"/>
          <w:szCs w:val="28"/>
          <w:lang w:val="uk-UA"/>
        </w:rPr>
        <w:t>алерійовича</w:t>
      </w:r>
      <w:r w:rsidR="00AC74D5">
        <w:rPr>
          <w:rFonts w:ascii="Times New Roman" w:hAnsi="Times New Roman" w:cs="Times New Roman"/>
          <w:sz w:val="28"/>
          <w:szCs w:val="28"/>
          <w:lang w:val="uk-UA"/>
        </w:rPr>
        <w:t xml:space="preserve"> в інтересах Товариства з обмеженою відповідальністю «ГОУФІНГОУ»</w:t>
      </w:r>
      <w:r w:rsidR="008C2D59" w:rsidRPr="008C2D59">
        <w:rPr>
          <w:rFonts w:ascii="Times New Roman" w:hAnsi="Times New Roman" w:cs="Times New Roman"/>
          <w:sz w:val="28"/>
          <w:szCs w:val="28"/>
          <w:lang w:val="uk-UA"/>
        </w:rPr>
        <w:t xml:space="preserve"> </w:t>
      </w:r>
      <w:r w:rsidR="001C28B4" w:rsidRPr="008C2D59">
        <w:rPr>
          <w:rFonts w:ascii="Times New Roman" w:hAnsi="Times New Roman" w:cs="Times New Roman"/>
          <w:sz w:val="28"/>
          <w:szCs w:val="28"/>
          <w:lang w:val="uk-UA"/>
        </w:rPr>
        <w:t xml:space="preserve">стосовно судді </w:t>
      </w:r>
      <w:r w:rsidR="00AC74D5">
        <w:rPr>
          <w:rFonts w:ascii="Times New Roman" w:hAnsi="Times New Roman" w:cs="Times New Roman"/>
          <w:sz w:val="28"/>
          <w:szCs w:val="28"/>
          <w:lang w:val="uk-UA"/>
        </w:rPr>
        <w:t>Голосіївського районного суду міста Києва Хоменко Вікторії Сергіївни</w:t>
      </w:r>
      <w:r w:rsidR="005E1082">
        <w:rPr>
          <w:rFonts w:ascii="Times New Roman" w:hAnsi="Times New Roman" w:cs="Times New Roman"/>
          <w:sz w:val="28"/>
          <w:szCs w:val="28"/>
          <w:lang w:val="uk-UA"/>
        </w:rPr>
        <w:t>,</w:t>
      </w:r>
    </w:p>
    <w:p w:rsidR="001C28B4" w:rsidRPr="003A11E9" w:rsidRDefault="001C28B4" w:rsidP="003A11E9">
      <w:pPr>
        <w:spacing w:after="0" w:line="240" w:lineRule="auto"/>
        <w:ind w:firstLine="708"/>
        <w:jc w:val="both"/>
        <w:rPr>
          <w:rFonts w:ascii="Times New Roman" w:hAnsi="Times New Roman"/>
          <w:sz w:val="28"/>
          <w:szCs w:val="28"/>
          <w:lang w:val="uk-UA"/>
        </w:rPr>
      </w:pPr>
    </w:p>
    <w:p w:rsidR="00ED2BCB" w:rsidRPr="003A11E9" w:rsidRDefault="006612F9" w:rsidP="003A11E9">
      <w:pPr>
        <w:spacing w:after="0" w:line="240" w:lineRule="auto"/>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1C28B4" w:rsidRDefault="001C28B4" w:rsidP="001C28B4">
      <w:pPr>
        <w:tabs>
          <w:tab w:val="left" w:pos="6804"/>
        </w:tabs>
        <w:spacing w:after="0" w:line="240" w:lineRule="auto"/>
        <w:jc w:val="both"/>
        <w:rPr>
          <w:rFonts w:ascii="Times New Roman" w:eastAsia="Calibri" w:hAnsi="Times New Roman" w:cs="Times New Roman"/>
          <w:sz w:val="28"/>
          <w:szCs w:val="28"/>
        </w:rPr>
      </w:pPr>
    </w:p>
    <w:p w:rsidR="006D602A" w:rsidRPr="006D602A" w:rsidRDefault="006D602A" w:rsidP="006D602A">
      <w:pPr>
        <w:spacing w:after="0" w:line="240" w:lineRule="auto"/>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до Вищої ради правосуддя 29 вересня 2020 року надійшла скарга адвоката Тананакіна О.В. в інтересах Т</w:t>
      </w:r>
      <w:r w:rsidR="001A0423">
        <w:rPr>
          <w:rFonts w:ascii="Times New Roman" w:eastAsia="Calibri" w:hAnsi="Times New Roman" w:cs="Times New Roman"/>
          <w:sz w:val="28"/>
          <w:szCs w:val="28"/>
          <w:lang w:val="uk-UA"/>
        </w:rPr>
        <w:t>овариства з обмеженою відповідальністю</w:t>
      </w:r>
      <w:r w:rsidRPr="006D602A">
        <w:rPr>
          <w:rFonts w:ascii="Times New Roman" w:eastAsia="Calibri" w:hAnsi="Times New Roman" w:cs="Times New Roman"/>
          <w:sz w:val="28"/>
          <w:szCs w:val="28"/>
          <w:lang w:val="uk-UA"/>
        </w:rPr>
        <w:t xml:space="preserve"> «ГОУФІНГОУ»</w:t>
      </w:r>
      <w:r w:rsidR="001A0423">
        <w:rPr>
          <w:rFonts w:ascii="Times New Roman" w:eastAsia="Calibri" w:hAnsi="Times New Roman" w:cs="Times New Roman"/>
          <w:sz w:val="28"/>
          <w:szCs w:val="28"/>
          <w:lang w:val="uk-UA"/>
        </w:rPr>
        <w:t xml:space="preserve"> (далі – ТОВ «ГОУФІНГОУ»)</w:t>
      </w:r>
      <w:r w:rsidRPr="006D602A">
        <w:rPr>
          <w:rFonts w:ascii="Times New Roman" w:eastAsia="Calibri" w:hAnsi="Times New Roman" w:cs="Times New Roman"/>
          <w:sz w:val="28"/>
          <w:szCs w:val="28"/>
          <w:lang w:val="uk-UA"/>
        </w:rPr>
        <w:t xml:space="preserve"> (вх. № 694/0/13-20) на дії судді Голосіївського районного суду міста Києва Хоменко В.С.</w:t>
      </w:r>
      <w:r w:rsidR="001A0423">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вчинені під час розгляду справи № 752/2721/20 за клопотанням слідчого СВ Голосіївського УП ГУ НП у місті Киє</w:t>
      </w:r>
      <w:r w:rsidR="001A0423">
        <w:rPr>
          <w:rFonts w:ascii="Times New Roman" w:eastAsia="Calibri" w:hAnsi="Times New Roman" w:cs="Times New Roman"/>
          <w:sz w:val="28"/>
          <w:szCs w:val="28"/>
          <w:lang w:val="uk-UA"/>
        </w:rPr>
        <w:t xml:space="preserve">ві </w:t>
      </w:r>
      <w:r w:rsidR="00E947DB">
        <w:rPr>
          <w:rFonts w:ascii="Times New Roman" w:eastAsia="Calibri" w:hAnsi="Times New Roman" w:cs="Times New Roman"/>
          <w:sz w:val="28"/>
          <w:szCs w:val="28"/>
          <w:lang w:val="uk-UA"/>
        </w:rPr>
        <w:t>ОСОБА_1</w:t>
      </w:r>
      <w:r w:rsidR="001A0423">
        <w:rPr>
          <w:rFonts w:ascii="Times New Roman" w:eastAsia="Calibri" w:hAnsi="Times New Roman" w:cs="Times New Roman"/>
          <w:sz w:val="28"/>
          <w:szCs w:val="28"/>
          <w:lang w:val="uk-UA"/>
        </w:rPr>
        <w:t>, погодженим</w:t>
      </w:r>
      <w:r w:rsidRPr="006D602A">
        <w:rPr>
          <w:rFonts w:ascii="Times New Roman" w:eastAsia="Calibri" w:hAnsi="Times New Roman" w:cs="Times New Roman"/>
          <w:sz w:val="28"/>
          <w:szCs w:val="28"/>
          <w:lang w:val="uk-UA"/>
        </w:rPr>
        <w:t xml:space="preserve">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 xml:space="preserve">з прокурором Київської місцевої прокуратури № 1 </w:t>
      </w:r>
      <w:r w:rsidR="00E947DB">
        <w:rPr>
          <w:rFonts w:ascii="Times New Roman" w:eastAsia="Calibri" w:hAnsi="Times New Roman" w:cs="Times New Roman"/>
          <w:sz w:val="28"/>
          <w:szCs w:val="28"/>
          <w:lang w:val="uk-UA"/>
        </w:rPr>
        <w:t>ОСОБА_2</w:t>
      </w:r>
      <w:r w:rsidRPr="006D602A">
        <w:rPr>
          <w:rFonts w:ascii="Times New Roman" w:eastAsia="Calibri" w:hAnsi="Times New Roman" w:cs="Times New Roman"/>
          <w:sz w:val="28"/>
          <w:szCs w:val="28"/>
          <w:lang w:val="uk-UA"/>
        </w:rPr>
        <w:t xml:space="preserve"> про арешт тимчасово вилученого майна.</w:t>
      </w:r>
    </w:p>
    <w:p w:rsidR="006D602A" w:rsidRPr="006D602A" w:rsidRDefault="0086477C"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своїй скарзі</w:t>
      </w:r>
      <w:r w:rsidR="006D602A" w:rsidRPr="006D602A">
        <w:rPr>
          <w:rFonts w:ascii="Times New Roman" w:eastAsia="Calibri" w:hAnsi="Times New Roman" w:cs="Times New Roman"/>
          <w:sz w:val="28"/>
          <w:szCs w:val="28"/>
          <w:lang w:val="uk-UA"/>
        </w:rPr>
        <w:t xml:space="preserve"> адвокат Тананакін О.В. зазначає, що</w:t>
      </w:r>
      <w:r w:rsidR="001A0423">
        <w:rPr>
          <w:rFonts w:ascii="Times New Roman" w:eastAsia="Calibri" w:hAnsi="Times New Roman" w:cs="Times New Roman"/>
          <w:sz w:val="28"/>
          <w:szCs w:val="28"/>
          <w:lang w:val="uk-UA"/>
        </w:rPr>
        <w:t>,</w:t>
      </w:r>
      <w:r w:rsidR="006D602A" w:rsidRPr="006D602A">
        <w:rPr>
          <w:rFonts w:ascii="Times New Roman" w:eastAsia="Calibri" w:hAnsi="Times New Roman" w:cs="Times New Roman"/>
          <w:sz w:val="28"/>
          <w:szCs w:val="28"/>
          <w:lang w:val="uk-UA"/>
        </w:rPr>
        <w:t xml:space="preserve"> постановивши ухвалу </w:t>
      </w:r>
      <w:r w:rsidR="006359AD">
        <w:rPr>
          <w:rFonts w:ascii="Times New Roman" w:eastAsia="Calibri" w:hAnsi="Times New Roman" w:cs="Times New Roman"/>
          <w:sz w:val="28"/>
          <w:szCs w:val="28"/>
          <w:lang w:val="uk-UA"/>
        </w:rPr>
        <w:t>від 17 лютого 2020 року, слідчий</w:t>
      </w:r>
      <w:r w:rsidR="006D602A" w:rsidRPr="006D602A">
        <w:rPr>
          <w:rFonts w:ascii="Times New Roman" w:eastAsia="Calibri" w:hAnsi="Times New Roman" w:cs="Times New Roman"/>
          <w:sz w:val="28"/>
          <w:szCs w:val="28"/>
          <w:lang w:val="uk-UA"/>
        </w:rPr>
        <w:t xml:space="preserve"> судд</w:t>
      </w:r>
      <w:r w:rsidR="006359AD">
        <w:rPr>
          <w:rFonts w:ascii="Times New Roman" w:eastAsia="Calibri" w:hAnsi="Times New Roman" w:cs="Times New Roman"/>
          <w:sz w:val="28"/>
          <w:szCs w:val="28"/>
          <w:lang w:val="uk-UA"/>
        </w:rPr>
        <w:t>я</w:t>
      </w:r>
      <w:r w:rsidR="006D602A" w:rsidRPr="006D602A">
        <w:rPr>
          <w:rFonts w:ascii="Times New Roman" w:eastAsia="Calibri" w:hAnsi="Times New Roman" w:cs="Times New Roman"/>
          <w:sz w:val="28"/>
          <w:szCs w:val="28"/>
          <w:lang w:val="uk-UA"/>
        </w:rPr>
        <w:t xml:space="preserve"> Голосіївського районного суду міста Києва Хоменко В.С. поруш</w:t>
      </w:r>
      <w:r w:rsidR="006359AD">
        <w:rPr>
          <w:rFonts w:ascii="Times New Roman" w:eastAsia="Calibri" w:hAnsi="Times New Roman" w:cs="Times New Roman"/>
          <w:sz w:val="28"/>
          <w:szCs w:val="28"/>
          <w:lang w:val="uk-UA"/>
        </w:rPr>
        <w:t>ила</w:t>
      </w:r>
      <w:r w:rsidR="006D602A" w:rsidRPr="006D602A">
        <w:rPr>
          <w:rFonts w:ascii="Times New Roman" w:eastAsia="Calibri" w:hAnsi="Times New Roman" w:cs="Times New Roman"/>
          <w:sz w:val="28"/>
          <w:szCs w:val="28"/>
          <w:lang w:val="uk-UA"/>
        </w:rPr>
        <w:t xml:space="preserve"> процесуальні права власника майна, а саме основні засади кримінального судочинства, передбачені статтею 7 Кримінального</w:t>
      </w:r>
      <w:r w:rsidR="006D602A">
        <w:rPr>
          <w:rFonts w:ascii="Times New Roman" w:eastAsia="Calibri" w:hAnsi="Times New Roman" w:cs="Times New Roman"/>
          <w:sz w:val="28"/>
          <w:szCs w:val="28"/>
          <w:lang w:val="uk-UA"/>
        </w:rPr>
        <w:t xml:space="preserve"> процесуального кодексу України </w:t>
      </w:r>
      <w:r w:rsidR="006D602A" w:rsidRPr="006D602A">
        <w:rPr>
          <w:rFonts w:ascii="Times New Roman" w:eastAsia="Calibri" w:hAnsi="Times New Roman" w:cs="Times New Roman"/>
          <w:sz w:val="28"/>
          <w:szCs w:val="28"/>
          <w:lang w:val="uk-UA"/>
        </w:rPr>
        <w:t xml:space="preserve">(далі – КПК України) </w:t>
      </w:r>
      <w:r w:rsidR="006359AD">
        <w:rPr>
          <w:rFonts w:ascii="Times New Roman" w:eastAsia="Calibri" w:hAnsi="Times New Roman" w:cs="Times New Roman"/>
          <w:sz w:val="28"/>
          <w:szCs w:val="28"/>
          <w:lang w:val="uk-UA"/>
        </w:rPr>
        <w:t>(</w:t>
      </w:r>
      <w:r w:rsidR="006D602A" w:rsidRPr="006D602A">
        <w:rPr>
          <w:rFonts w:ascii="Times New Roman" w:eastAsia="Calibri" w:hAnsi="Times New Roman" w:cs="Times New Roman"/>
          <w:sz w:val="28"/>
          <w:szCs w:val="28"/>
          <w:lang w:val="uk-UA"/>
        </w:rPr>
        <w:t>рівність перед законом і судом, забезпечення права на захист, змагальність сторін та свобода в поданні ними до суду своїх доказів і у доведенні перед судом їх переконливості та диспозитивн</w:t>
      </w:r>
      <w:r w:rsidR="001A0423">
        <w:rPr>
          <w:rFonts w:ascii="Times New Roman" w:eastAsia="Calibri" w:hAnsi="Times New Roman" w:cs="Times New Roman"/>
          <w:sz w:val="28"/>
          <w:szCs w:val="28"/>
          <w:lang w:val="uk-UA"/>
        </w:rPr>
        <w:t>ості</w:t>
      </w:r>
      <w:r w:rsidR="006359AD">
        <w:rPr>
          <w:rFonts w:ascii="Times New Roman" w:eastAsia="Calibri" w:hAnsi="Times New Roman" w:cs="Times New Roman"/>
          <w:sz w:val="28"/>
          <w:szCs w:val="28"/>
          <w:lang w:val="uk-UA"/>
        </w:rPr>
        <w:t>)</w:t>
      </w:r>
      <w:r w:rsidR="006D602A" w:rsidRPr="006D602A">
        <w:rPr>
          <w:rFonts w:ascii="Times New Roman" w:eastAsia="Calibri" w:hAnsi="Times New Roman" w:cs="Times New Roman"/>
          <w:sz w:val="28"/>
          <w:szCs w:val="28"/>
          <w:lang w:val="uk-UA"/>
        </w:rPr>
        <w:t>.</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З огляду на викладене скаржник просить притягнути суддю Голосіївського районного суду міста Києва Хоменко В.С. до дисциплінарної відповідальності, вказуючи на наявність у її поведінці ознак дисциплінарного проступку, передбаченого підпунктом «а» пункту 1 частини першої статті 106 Закону </w:t>
      </w:r>
      <w:r w:rsidRPr="006D602A">
        <w:rPr>
          <w:rFonts w:ascii="Times New Roman" w:eastAsia="Calibri" w:hAnsi="Times New Roman" w:cs="Times New Roman"/>
          <w:sz w:val="28"/>
          <w:szCs w:val="28"/>
          <w:lang w:val="uk-UA"/>
        </w:rPr>
        <w:lastRenderedPageBreak/>
        <w:t>України «Про судоустрій і статус судді</w:t>
      </w:r>
      <w:r w:rsidR="001A0423">
        <w:rPr>
          <w:rFonts w:ascii="Times New Roman" w:eastAsia="Calibri" w:hAnsi="Times New Roman" w:cs="Times New Roman"/>
          <w:sz w:val="28"/>
          <w:szCs w:val="28"/>
          <w:lang w:val="uk-UA"/>
        </w:rPr>
        <w:t>в», а саме незаконної відмови</w:t>
      </w:r>
      <w:r w:rsidRPr="006D602A">
        <w:rPr>
          <w:rFonts w:ascii="Times New Roman" w:eastAsia="Calibri" w:hAnsi="Times New Roman" w:cs="Times New Roman"/>
          <w:sz w:val="28"/>
          <w:szCs w:val="28"/>
          <w:lang w:val="uk-UA"/>
        </w:rPr>
        <w:t xml:space="preserve"> </w:t>
      </w:r>
      <w:r w:rsidR="001A0423">
        <w:rPr>
          <w:rFonts w:ascii="Times New Roman" w:eastAsia="Calibri" w:hAnsi="Times New Roman" w:cs="Times New Roman"/>
          <w:sz w:val="28"/>
          <w:szCs w:val="28"/>
          <w:lang w:val="uk-UA"/>
        </w:rPr>
        <w:t>в доступі до правосуддя або іншого істотного</w:t>
      </w:r>
      <w:r w:rsidRPr="006D602A">
        <w:rPr>
          <w:rFonts w:ascii="Times New Roman" w:eastAsia="Calibri" w:hAnsi="Times New Roman" w:cs="Times New Roman"/>
          <w:sz w:val="28"/>
          <w:szCs w:val="28"/>
          <w:lang w:val="uk-UA"/>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Відповідно до протоколу автоматизованого розподілу справи між членами Вищої ради правосуддя від 29 вересня 2020 року скаргу передано на попереднє вивчення члену Вищої ради правосуддя Блажівській О.Є.</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Порядок здійснення дисциплінарного провадження визначено главою 4 розділу ІІ Закону України «Про Вищу раду правосуддя».</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Пунктом 1 частини </w:t>
      </w:r>
      <w:r w:rsidR="001A0423">
        <w:rPr>
          <w:rFonts w:ascii="Times New Roman" w:eastAsia="Calibri" w:hAnsi="Times New Roman" w:cs="Times New Roman"/>
          <w:sz w:val="28"/>
          <w:szCs w:val="28"/>
          <w:lang w:val="uk-UA"/>
        </w:rPr>
        <w:t>третьої</w:t>
      </w:r>
      <w:r w:rsidRPr="006D602A">
        <w:rPr>
          <w:rFonts w:ascii="Times New Roman" w:eastAsia="Calibri" w:hAnsi="Times New Roman" w:cs="Times New Roman"/>
          <w:sz w:val="28"/>
          <w:szCs w:val="28"/>
          <w:lang w:val="uk-UA"/>
        </w:rPr>
        <w:t xml:space="preserve"> статті 42 Закону України «Про Вищу раду правосуддя» визначено, що дисциплінарне провадження включає, зокрема, попереднє вивчення матеріалів, що мають ознаки вчинення суддею дисциплінарного проступку, та прийняття рішення про відкриття дисциплінарної спр</w:t>
      </w:r>
      <w:r>
        <w:rPr>
          <w:rFonts w:ascii="Times New Roman" w:eastAsia="Calibri" w:hAnsi="Times New Roman" w:cs="Times New Roman"/>
          <w:sz w:val="28"/>
          <w:szCs w:val="28"/>
          <w:lang w:val="uk-UA"/>
        </w:rPr>
        <w:t>ави або відмову у її відкритті.</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За результатами попередньої пер</w:t>
      </w:r>
      <w:r>
        <w:rPr>
          <w:rFonts w:ascii="Times New Roman" w:eastAsia="Calibri" w:hAnsi="Times New Roman" w:cs="Times New Roman"/>
          <w:sz w:val="28"/>
          <w:szCs w:val="28"/>
          <w:lang w:val="uk-UA"/>
        </w:rPr>
        <w:t>евірки скарги встановлено таке.</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12 лютого 2020 року за результатами розгляду клопотання слідчого СВ Голосіївського УП ГУ НП у місті Києві </w:t>
      </w:r>
      <w:r w:rsidR="00E947DB">
        <w:rPr>
          <w:rFonts w:ascii="Times New Roman" w:eastAsia="Calibri" w:hAnsi="Times New Roman" w:cs="Times New Roman"/>
          <w:sz w:val="28"/>
          <w:szCs w:val="28"/>
          <w:lang w:val="uk-UA"/>
        </w:rPr>
        <w:t>ОСОБА_1</w:t>
      </w:r>
      <w:r w:rsidRPr="006D602A">
        <w:rPr>
          <w:rFonts w:ascii="Times New Roman" w:eastAsia="Calibri" w:hAnsi="Times New Roman" w:cs="Times New Roman"/>
          <w:sz w:val="28"/>
          <w:szCs w:val="28"/>
          <w:lang w:val="uk-UA"/>
        </w:rPr>
        <w:t xml:space="preserve">, погодженого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 xml:space="preserve">з прокурором Київської місцевої прокуратури № 1 </w:t>
      </w:r>
      <w:r w:rsidR="00E947DB">
        <w:rPr>
          <w:rFonts w:ascii="Times New Roman" w:eastAsia="Calibri" w:hAnsi="Times New Roman" w:cs="Times New Roman"/>
          <w:sz w:val="28"/>
          <w:szCs w:val="28"/>
          <w:lang w:val="uk-UA"/>
        </w:rPr>
        <w:t>ОСОБА_2</w:t>
      </w:r>
      <w:r w:rsidR="001A0423">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про проведення обшуку слідчим суддею Голосіївського районного суду міста Києва Хоменко В.С. постановл</w:t>
      </w:r>
      <w:r w:rsidR="001A0423">
        <w:rPr>
          <w:rFonts w:ascii="Times New Roman" w:eastAsia="Calibri" w:hAnsi="Times New Roman" w:cs="Times New Roman"/>
          <w:sz w:val="28"/>
          <w:szCs w:val="28"/>
          <w:lang w:val="uk-UA"/>
        </w:rPr>
        <w:t xml:space="preserve">ено ухвалу, якою задоволено </w:t>
      </w:r>
      <w:r w:rsidRPr="006D602A">
        <w:rPr>
          <w:rFonts w:ascii="Times New Roman" w:eastAsia="Calibri" w:hAnsi="Times New Roman" w:cs="Times New Roman"/>
          <w:sz w:val="28"/>
          <w:szCs w:val="28"/>
          <w:lang w:val="uk-UA"/>
        </w:rPr>
        <w:t>вказане клопотання, надано дозвіл на проведення обшуку ТОВ «ГОУФІНГОУ» за адресою</w:t>
      </w:r>
      <w:r w:rsidR="001A0423">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w:t>
      </w:r>
      <w:r w:rsidR="00E947DB">
        <w:rPr>
          <w:rFonts w:ascii="Times New Roman" w:eastAsia="Calibri" w:hAnsi="Times New Roman" w:cs="Times New Roman"/>
          <w:sz w:val="28"/>
          <w:szCs w:val="28"/>
          <w:lang w:val="uk-UA"/>
        </w:rPr>
        <w:t>АДРЕСА_1</w:t>
      </w:r>
      <w:r w:rsidRPr="006D602A">
        <w:rPr>
          <w:rFonts w:ascii="Times New Roman" w:eastAsia="Calibri" w:hAnsi="Times New Roman" w:cs="Times New Roman"/>
          <w:sz w:val="28"/>
          <w:szCs w:val="28"/>
          <w:lang w:val="uk-UA"/>
        </w:rPr>
        <w:t xml:space="preserve"> з метою виявлення та фіксації відомостей про обставини вчинення кримінального правопорушення, відшукання документів щодо повернення грошового кредиту </w:t>
      </w:r>
      <w:r w:rsidR="00E947DB">
        <w:rPr>
          <w:rFonts w:ascii="Times New Roman" w:eastAsia="Calibri" w:hAnsi="Times New Roman" w:cs="Times New Roman"/>
          <w:sz w:val="28"/>
          <w:szCs w:val="28"/>
          <w:lang w:val="uk-UA"/>
        </w:rPr>
        <w:t>ОСОБА_3</w:t>
      </w:r>
      <w:r w:rsidRPr="006D602A">
        <w:rPr>
          <w:rFonts w:ascii="Times New Roman" w:eastAsia="Calibri" w:hAnsi="Times New Roman" w:cs="Times New Roman"/>
          <w:sz w:val="28"/>
          <w:szCs w:val="28"/>
          <w:lang w:val="uk-UA"/>
        </w:rPr>
        <w:t xml:space="preserve">, електронних носіїв інформації, де зберігаються матеріали порнографічного змісту </w:t>
      </w:r>
      <w:r w:rsidR="001A0423">
        <w:rPr>
          <w:rFonts w:ascii="Times New Roman" w:eastAsia="Calibri" w:hAnsi="Times New Roman" w:cs="Times New Roman"/>
          <w:sz w:val="28"/>
          <w:szCs w:val="28"/>
          <w:lang w:val="uk-UA"/>
        </w:rPr>
        <w:t>стосовно</w:t>
      </w:r>
      <w:r w:rsidRPr="006D602A">
        <w:rPr>
          <w:rFonts w:ascii="Times New Roman" w:eastAsia="Calibri" w:hAnsi="Times New Roman" w:cs="Times New Roman"/>
          <w:sz w:val="28"/>
          <w:szCs w:val="28"/>
          <w:lang w:val="uk-UA"/>
        </w:rPr>
        <w:t xml:space="preserve"> потерпілих, з можливістю вилучення копій документів щодо повернення грошового кредиту </w:t>
      </w:r>
      <w:r w:rsidR="00E947DB">
        <w:rPr>
          <w:rFonts w:ascii="Times New Roman" w:eastAsia="Calibri" w:hAnsi="Times New Roman" w:cs="Times New Roman"/>
          <w:sz w:val="28"/>
          <w:szCs w:val="28"/>
          <w:lang w:val="uk-UA"/>
        </w:rPr>
        <w:t>ОСОБА_3</w:t>
      </w:r>
      <w:r w:rsidRPr="006D602A">
        <w:rPr>
          <w:rFonts w:ascii="Times New Roman" w:eastAsia="Calibri" w:hAnsi="Times New Roman" w:cs="Times New Roman"/>
          <w:sz w:val="28"/>
          <w:szCs w:val="28"/>
          <w:lang w:val="uk-UA"/>
        </w:rPr>
        <w:t xml:space="preserve">, електронних носіїв інформації, де зберігаються матеріали порнографічного змісту </w:t>
      </w:r>
      <w:r w:rsidR="006359AD">
        <w:rPr>
          <w:rFonts w:ascii="Times New Roman" w:eastAsia="Calibri" w:hAnsi="Times New Roman" w:cs="Times New Roman"/>
          <w:sz w:val="28"/>
          <w:szCs w:val="28"/>
          <w:lang w:val="uk-UA"/>
        </w:rPr>
        <w:t>стосовно</w:t>
      </w:r>
      <w:r w:rsidRPr="006D602A">
        <w:rPr>
          <w:rFonts w:ascii="Times New Roman" w:eastAsia="Calibri" w:hAnsi="Times New Roman" w:cs="Times New Roman"/>
          <w:sz w:val="28"/>
          <w:szCs w:val="28"/>
          <w:lang w:val="uk-UA"/>
        </w:rPr>
        <w:t xml:space="preserve"> потерпілих.</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Під час проведення обшуку слідчим було прийнято рішення про вилучення трьох комп’ютерів марки «DELL».</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Ухвалою слідчого судді від 17 лютого 2020 року задоволено клопотання слідчого СВ Голосіївського УП ГУ НП у місті Києві </w:t>
      </w:r>
      <w:r w:rsidR="00E947DB">
        <w:rPr>
          <w:rFonts w:ascii="Times New Roman" w:eastAsia="Calibri" w:hAnsi="Times New Roman" w:cs="Times New Roman"/>
          <w:sz w:val="28"/>
          <w:szCs w:val="28"/>
          <w:lang w:val="uk-UA"/>
        </w:rPr>
        <w:t>ОСОБА_1</w:t>
      </w:r>
      <w:r w:rsidRPr="006D602A">
        <w:rPr>
          <w:rFonts w:ascii="Times New Roman" w:eastAsia="Calibri" w:hAnsi="Times New Roman" w:cs="Times New Roman"/>
          <w:sz w:val="28"/>
          <w:szCs w:val="28"/>
          <w:lang w:val="uk-UA"/>
        </w:rPr>
        <w:t xml:space="preserve">, погоджене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з прокурором Киї</w:t>
      </w:r>
      <w:r>
        <w:rPr>
          <w:rFonts w:ascii="Times New Roman" w:eastAsia="Calibri" w:hAnsi="Times New Roman" w:cs="Times New Roman"/>
          <w:sz w:val="28"/>
          <w:szCs w:val="28"/>
          <w:lang w:val="uk-UA"/>
        </w:rPr>
        <w:t xml:space="preserve">вської місцевої прокуратури № 1 </w:t>
      </w:r>
      <w:r w:rsidR="00E947DB">
        <w:rPr>
          <w:rFonts w:ascii="Times New Roman" w:eastAsia="Calibri" w:hAnsi="Times New Roman" w:cs="Times New Roman"/>
          <w:sz w:val="28"/>
          <w:szCs w:val="28"/>
          <w:lang w:val="uk-UA"/>
        </w:rPr>
        <w:t>ОСОБА_2</w:t>
      </w:r>
      <w:r w:rsidR="001A0423">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подане в </w:t>
      </w:r>
      <w:r w:rsidR="006359AD">
        <w:rPr>
          <w:rFonts w:ascii="Times New Roman" w:eastAsia="Calibri" w:hAnsi="Times New Roman" w:cs="Times New Roman"/>
          <w:sz w:val="28"/>
          <w:szCs w:val="28"/>
          <w:lang w:val="uk-UA"/>
        </w:rPr>
        <w:t>межах</w:t>
      </w:r>
      <w:r>
        <w:rPr>
          <w:rFonts w:ascii="Times New Roman" w:eastAsia="Calibri" w:hAnsi="Times New Roman" w:cs="Times New Roman"/>
          <w:sz w:val="28"/>
          <w:szCs w:val="28"/>
          <w:lang w:val="uk-UA"/>
        </w:rPr>
        <w:t xml:space="preserve"> кримінального провадження </w:t>
      </w:r>
      <w:r w:rsidRPr="006D602A">
        <w:rPr>
          <w:rFonts w:ascii="Times New Roman" w:eastAsia="Calibri" w:hAnsi="Times New Roman" w:cs="Times New Roman"/>
          <w:sz w:val="28"/>
          <w:szCs w:val="28"/>
          <w:lang w:val="uk-UA"/>
        </w:rPr>
        <w:t>№ 12019100010010950 від 26 грудня</w:t>
      </w:r>
      <w:r w:rsidR="006359AD">
        <w:rPr>
          <w:rFonts w:ascii="Times New Roman" w:eastAsia="Calibri" w:hAnsi="Times New Roman" w:cs="Times New Roman"/>
          <w:sz w:val="28"/>
          <w:szCs w:val="28"/>
          <w:lang w:val="uk-UA"/>
        </w:rPr>
        <w:br/>
      </w:r>
      <w:r w:rsidRPr="006D602A">
        <w:rPr>
          <w:rFonts w:ascii="Times New Roman" w:eastAsia="Calibri" w:hAnsi="Times New Roman" w:cs="Times New Roman"/>
          <w:sz w:val="28"/>
          <w:szCs w:val="28"/>
          <w:lang w:val="uk-UA"/>
        </w:rPr>
        <w:t>2019 року, про арешт тимчасово вилученого майна та накладено арешт на: ноу</w:t>
      </w:r>
      <w:r w:rsidR="001A0423">
        <w:rPr>
          <w:rFonts w:ascii="Times New Roman" w:eastAsia="Calibri" w:hAnsi="Times New Roman" w:cs="Times New Roman"/>
          <w:sz w:val="28"/>
          <w:szCs w:val="28"/>
          <w:lang w:val="uk-UA"/>
        </w:rPr>
        <w:t>тбук марки «Dell» insperon 350z</w:t>
      </w:r>
      <w:r w:rsidRPr="006D602A">
        <w:rPr>
          <w:rFonts w:ascii="Times New Roman" w:eastAsia="Calibri" w:hAnsi="Times New Roman" w:cs="Times New Roman"/>
          <w:sz w:val="28"/>
          <w:szCs w:val="28"/>
          <w:lang w:val="uk-UA"/>
        </w:rPr>
        <w:t xml:space="preserve"> Service nag /s/n/ 9 gccoy2, express service code 20579216330; ноутбук марки «Dell» insperon 15 service nag /s/n/ FVR78L2, express service code 34571873846, та зарядний пристрій до нього; ноутбук марки «Dell» insperon 350z, service nag /s/n/ VV212N2, express service code 43236767918.</w:t>
      </w:r>
    </w:p>
    <w:p w:rsidR="006D602A" w:rsidRPr="006D602A" w:rsidRDefault="001A0423"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Не погоджуючись із </w:t>
      </w:r>
      <w:r w:rsidR="006D602A" w:rsidRPr="006D602A">
        <w:rPr>
          <w:rFonts w:ascii="Times New Roman" w:eastAsia="Calibri" w:hAnsi="Times New Roman" w:cs="Times New Roman"/>
          <w:sz w:val="28"/>
          <w:szCs w:val="28"/>
          <w:lang w:val="uk-UA"/>
        </w:rPr>
        <w:t xml:space="preserve">вказаною </w:t>
      </w:r>
      <w:r>
        <w:rPr>
          <w:rFonts w:ascii="Times New Roman" w:eastAsia="Calibri" w:hAnsi="Times New Roman" w:cs="Times New Roman"/>
          <w:sz w:val="28"/>
          <w:szCs w:val="28"/>
          <w:lang w:val="uk-UA"/>
        </w:rPr>
        <w:t xml:space="preserve">вище </w:t>
      </w:r>
      <w:r w:rsidR="006D602A" w:rsidRPr="006D602A">
        <w:rPr>
          <w:rFonts w:ascii="Times New Roman" w:eastAsia="Calibri" w:hAnsi="Times New Roman" w:cs="Times New Roman"/>
          <w:sz w:val="28"/>
          <w:szCs w:val="28"/>
          <w:lang w:val="uk-UA"/>
        </w:rPr>
        <w:t>ухвалою суду першої інстанції, представник ТОВ «ГОУФІНГОУ» пода</w:t>
      </w:r>
      <w:r>
        <w:rPr>
          <w:rFonts w:ascii="Times New Roman" w:eastAsia="Calibri" w:hAnsi="Times New Roman" w:cs="Times New Roman"/>
          <w:sz w:val="28"/>
          <w:szCs w:val="28"/>
          <w:lang w:val="uk-UA"/>
        </w:rPr>
        <w:t>в</w:t>
      </w:r>
      <w:r w:rsidR="006D602A" w:rsidRPr="006D602A">
        <w:rPr>
          <w:rFonts w:ascii="Times New Roman" w:eastAsia="Calibri" w:hAnsi="Times New Roman" w:cs="Times New Roman"/>
          <w:sz w:val="28"/>
          <w:szCs w:val="28"/>
          <w:lang w:val="uk-UA"/>
        </w:rPr>
        <w:t xml:space="preserve"> апеляційну скаргу, за результатами розгляду якої Київським апеляційним судом постановлено ухвалу від 3 вересня </w:t>
      </w:r>
      <w:r w:rsidR="006D602A" w:rsidRPr="006D602A">
        <w:rPr>
          <w:rFonts w:ascii="Times New Roman" w:eastAsia="Calibri" w:hAnsi="Times New Roman" w:cs="Times New Roman"/>
          <w:sz w:val="28"/>
          <w:szCs w:val="28"/>
          <w:lang w:val="uk-UA"/>
        </w:rPr>
        <w:lastRenderedPageBreak/>
        <w:t xml:space="preserve">2020 року, </w:t>
      </w:r>
      <w:r w:rsidR="006D602A">
        <w:rPr>
          <w:rFonts w:ascii="Times New Roman" w:eastAsia="Calibri" w:hAnsi="Times New Roman" w:cs="Times New Roman"/>
          <w:sz w:val="28"/>
          <w:szCs w:val="28"/>
          <w:lang w:val="uk-UA"/>
        </w:rPr>
        <w:t xml:space="preserve">якою апеляційну скаргу адвоката </w:t>
      </w:r>
      <w:r w:rsidR="006D602A" w:rsidRPr="006D602A">
        <w:rPr>
          <w:rFonts w:ascii="Times New Roman" w:eastAsia="Calibri" w:hAnsi="Times New Roman" w:cs="Times New Roman"/>
          <w:sz w:val="28"/>
          <w:szCs w:val="28"/>
          <w:lang w:val="uk-UA"/>
        </w:rPr>
        <w:t>Тананакіна О.В. задоволено</w:t>
      </w:r>
      <w:r w:rsidR="00AC74D5">
        <w:rPr>
          <w:rFonts w:ascii="Times New Roman" w:eastAsia="Calibri" w:hAnsi="Times New Roman" w:cs="Times New Roman"/>
          <w:sz w:val="28"/>
          <w:szCs w:val="28"/>
          <w:lang w:val="uk-UA"/>
        </w:rPr>
        <w:t>, у</w:t>
      </w:r>
      <w:r w:rsidR="006D602A" w:rsidRPr="006D602A">
        <w:rPr>
          <w:rFonts w:ascii="Times New Roman" w:eastAsia="Calibri" w:hAnsi="Times New Roman" w:cs="Times New Roman"/>
          <w:sz w:val="28"/>
          <w:szCs w:val="28"/>
          <w:lang w:val="uk-UA"/>
        </w:rPr>
        <w:t>хвалу слідчого судді Голосіївського районного суду міста Ки</w:t>
      </w:r>
      <w:r w:rsidR="00AC74D5">
        <w:rPr>
          <w:rFonts w:ascii="Times New Roman" w:eastAsia="Calibri" w:hAnsi="Times New Roman" w:cs="Times New Roman"/>
          <w:sz w:val="28"/>
          <w:szCs w:val="28"/>
          <w:lang w:val="uk-UA"/>
        </w:rPr>
        <w:t>єва Хоменко В.С. від</w:t>
      </w:r>
      <w:r w:rsidR="00AC74D5">
        <w:rPr>
          <w:rFonts w:ascii="Times New Roman" w:eastAsia="Calibri" w:hAnsi="Times New Roman" w:cs="Times New Roman"/>
          <w:sz w:val="28"/>
          <w:szCs w:val="28"/>
          <w:lang w:val="uk-UA"/>
        </w:rPr>
        <w:br/>
      </w:r>
      <w:r>
        <w:rPr>
          <w:rFonts w:ascii="Times New Roman" w:eastAsia="Calibri" w:hAnsi="Times New Roman" w:cs="Times New Roman"/>
          <w:sz w:val="28"/>
          <w:szCs w:val="28"/>
          <w:lang w:val="uk-UA"/>
        </w:rPr>
        <w:t>17 лютого 2020 року скасовано</w:t>
      </w:r>
      <w:r w:rsidR="006D602A" w:rsidRPr="006D602A">
        <w:rPr>
          <w:rFonts w:ascii="Times New Roman" w:eastAsia="Calibri" w:hAnsi="Times New Roman" w:cs="Times New Roman"/>
          <w:sz w:val="28"/>
          <w:szCs w:val="28"/>
          <w:lang w:val="uk-UA"/>
        </w:rPr>
        <w:t xml:space="preserve"> та постановлено нову ухвалу, якою у задоволенні клопотання слідчого про накладення арешту на майно відмовлено.</w:t>
      </w:r>
    </w:p>
    <w:p w:rsidR="006D602A" w:rsidRPr="006D602A" w:rsidRDefault="001A0423"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А</w:t>
      </w:r>
      <w:r w:rsidR="006D602A" w:rsidRPr="006D602A">
        <w:rPr>
          <w:rFonts w:ascii="Times New Roman" w:eastAsia="Calibri" w:hAnsi="Times New Roman" w:cs="Times New Roman"/>
          <w:sz w:val="28"/>
          <w:szCs w:val="28"/>
          <w:lang w:val="uk-UA"/>
        </w:rPr>
        <w:t>пеляційн</w:t>
      </w:r>
      <w:r>
        <w:rPr>
          <w:rFonts w:ascii="Times New Roman" w:eastAsia="Calibri" w:hAnsi="Times New Roman" w:cs="Times New Roman"/>
          <w:sz w:val="28"/>
          <w:szCs w:val="28"/>
          <w:lang w:val="uk-UA"/>
        </w:rPr>
        <w:t>ий суд</w:t>
      </w:r>
      <w:r w:rsidR="006D602A" w:rsidRPr="006D602A">
        <w:rPr>
          <w:rFonts w:ascii="Times New Roman" w:eastAsia="Calibri" w:hAnsi="Times New Roman" w:cs="Times New Roman"/>
          <w:sz w:val="28"/>
          <w:szCs w:val="28"/>
          <w:lang w:val="uk-UA"/>
        </w:rPr>
        <w:t xml:space="preserve"> мотивува</w:t>
      </w:r>
      <w:r>
        <w:rPr>
          <w:rFonts w:ascii="Times New Roman" w:eastAsia="Calibri" w:hAnsi="Times New Roman" w:cs="Times New Roman"/>
          <w:sz w:val="28"/>
          <w:szCs w:val="28"/>
          <w:lang w:val="uk-UA"/>
        </w:rPr>
        <w:t>в ухвалу</w:t>
      </w:r>
      <w:r w:rsidR="006D602A" w:rsidRPr="006D602A">
        <w:rPr>
          <w:rFonts w:ascii="Times New Roman" w:eastAsia="Calibri" w:hAnsi="Times New Roman" w:cs="Times New Roman"/>
          <w:sz w:val="28"/>
          <w:szCs w:val="28"/>
          <w:lang w:val="uk-UA"/>
        </w:rPr>
        <w:t xml:space="preserve"> тим, що підозру у кримінальному провадженні № 12019100010010950 від 26 грудня 2019 року нікому не оголошено, </w:t>
      </w:r>
      <w:r>
        <w:rPr>
          <w:rFonts w:ascii="Times New Roman" w:eastAsia="Calibri" w:hAnsi="Times New Roman" w:cs="Times New Roman"/>
          <w:sz w:val="28"/>
          <w:szCs w:val="28"/>
          <w:lang w:val="uk-UA"/>
        </w:rPr>
        <w:t>а отже,</w:t>
      </w:r>
      <w:r w:rsidR="006D602A" w:rsidRPr="006D602A">
        <w:rPr>
          <w:rFonts w:ascii="Times New Roman" w:eastAsia="Calibri" w:hAnsi="Times New Roman" w:cs="Times New Roman"/>
          <w:sz w:val="28"/>
          <w:szCs w:val="28"/>
          <w:lang w:val="uk-UA"/>
        </w:rPr>
        <w:t xml:space="preserve"> ТОВ «ГОУФІНГОУ» </w:t>
      </w:r>
      <w:r>
        <w:rPr>
          <w:rFonts w:ascii="Times New Roman" w:eastAsia="Calibri" w:hAnsi="Times New Roman" w:cs="Times New Roman"/>
          <w:sz w:val="28"/>
          <w:szCs w:val="28"/>
          <w:lang w:val="uk-UA"/>
        </w:rPr>
        <w:t>в цьому</w:t>
      </w:r>
      <w:r w:rsidR="006D602A" w:rsidRPr="006D602A">
        <w:rPr>
          <w:rFonts w:ascii="Times New Roman" w:eastAsia="Calibri" w:hAnsi="Times New Roman" w:cs="Times New Roman"/>
          <w:sz w:val="28"/>
          <w:szCs w:val="28"/>
          <w:lang w:val="uk-UA"/>
        </w:rPr>
        <w:t xml:space="preserve"> етапі досудового розслідування бере участь у статусі третьої особи.</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Відповідно до статті 64-2 КПК</w:t>
      </w:r>
      <w:r w:rsidR="006359AD">
        <w:rPr>
          <w:rFonts w:ascii="Times New Roman" w:eastAsia="Calibri" w:hAnsi="Times New Roman" w:cs="Times New Roman"/>
          <w:sz w:val="28"/>
          <w:szCs w:val="28"/>
          <w:lang w:val="uk-UA"/>
        </w:rPr>
        <w:t xml:space="preserve"> України</w:t>
      </w:r>
      <w:r w:rsidRPr="006D602A">
        <w:rPr>
          <w:rFonts w:ascii="Times New Roman" w:eastAsia="Calibri" w:hAnsi="Times New Roman" w:cs="Times New Roman"/>
          <w:sz w:val="28"/>
          <w:szCs w:val="28"/>
          <w:lang w:val="uk-UA"/>
        </w:rPr>
        <w:t xml:space="preserve"> третьою особою, щодо майна якої вирішується питання про арешт, може бути буд</w:t>
      </w:r>
      <w:r w:rsidR="001A0423">
        <w:rPr>
          <w:rFonts w:ascii="Times New Roman" w:eastAsia="Calibri" w:hAnsi="Times New Roman" w:cs="Times New Roman"/>
          <w:sz w:val="28"/>
          <w:szCs w:val="28"/>
          <w:lang w:val="uk-UA"/>
        </w:rPr>
        <w:t>ь-яка фізична або юридична особа</w:t>
      </w:r>
      <w:r w:rsidRPr="006D602A">
        <w:rPr>
          <w:rFonts w:ascii="Times New Roman" w:eastAsia="Calibri" w:hAnsi="Times New Roman" w:cs="Times New Roman"/>
          <w:sz w:val="28"/>
          <w:szCs w:val="28"/>
          <w:lang w:val="uk-UA"/>
        </w:rPr>
        <w:t>. Третьою особою, щодо майна якої вирішується питання про арешт, виникають з моменту звернення прокурора до суду із клопотанням про арешт майна. Третя особа, щодо майна якої вирішується питання про арешт, має права та обов’язки, передбачені цим Кодексом для підозрюваного, обвинуваченого, в частині, що стосуються арешту майна. Третя особа, щодо майна якої вирішується питання про арешт, повідомляється про прийняті процесуальні рішення в кримінальному провадженні, що стосуються арешту майна, та отримує їх копії у випадках та в порядку, встановлених цим Кодексом.</w:t>
      </w:r>
    </w:p>
    <w:p w:rsid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Разом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з тим відповід</w:t>
      </w:r>
      <w:r w:rsidR="001A0423">
        <w:rPr>
          <w:rFonts w:ascii="Times New Roman" w:eastAsia="Calibri" w:hAnsi="Times New Roman" w:cs="Times New Roman"/>
          <w:sz w:val="28"/>
          <w:szCs w:val="28"/>
          <w:lang w:val="uk-UA"/>
        </w:rPr>
        <w:t>но до доводів апеляційного суду</w:t>
      </w:r>
      <w:r w:rsidRPr="006D602A">
        <w:rPr>
          <w:rFonts w:ascii="Times New Roman" w:eastAsia="Calibri" w:hAnsi="Times New Roman" w:cs="Times New Roman"/>
          <w:sz w:val="28"/>
          <w:szCs w:val="28"/>
          <w:lang w:val="uk-UA"/>
        </w:rPr>
        <w:t xml:space="preserve">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 xml:space="preserve">з клопотанням про арешт майна до слідчого судді звернувся слідчий СВ Голосіївського УП ГУ НП у місті Києві </w:t>
      </w:r>
      <w:r w:rsidR="00E947DB">
        <w:rPr>
          <w:rFonts w:ascii="Times New Roman" w:eastAsia="Calibri" w:hAnsi="Times New Roman" w:cs="Times New Roman"/>
          <w:sz w:val="28"/>
          <w:szCs w:val="28"/>
          <w:lang w:val="uk-UA"/>
        </w:rPr>
        <w:t>ОСОБА_1</w:t>
      </w:r>
      <w:r w:rsidRPr="006D602A">
        <w:rPr>
          <w:rFonts w:ascii="Times New Roman" w:eastAsia="Calibri" w:hAnsi="Times New Roman" w:cs="Times New Roman"/>
          <w:sz w:val="28"/>
          <w:szCs w:val="28"/>
          <w:lang w:val="uk-UA"/>
        </w:rPr>
        <w:t xml:space="preserve">, що суперечить вимогам частини другої статті 64-2 КПК України, в якій чітко зазначено, що </w:t>
      </w:r>
      <w:r w:rsidR="001A0423">
        <w:rPr>
          <w:rFonts w:ascii="Times New Roman" w:eastAsia="Calibri" w:hAnsi="Times New Roman" w:cs="Times New Roman"/>
          <w:sz w:val="28"/>
          <w:szCs w:val="28"/>
          <w:lang w:val="uk-UA"/>
        </w:rPr>
        <w:t>і</w:t>
      </w:r>
      <w:r w:rsidRPr="006D602A">
        <w:rPr>
          <w:rFonts w:ascii="Times New Roman" w:eastAsia="Calibri" w:hAnsi="Times New Roman" w:cs="Times New Roman"/>
          <w:sz w:val="28"/>
          <w:szCs w:val="28"/>
          <w:lang w:val="uk-UA"/>
        </w:rPr>
        <w:t xml:space="preserve">з </w:t>
      </w:r>
      <w:r w:rsidR="001A0423">
        <w:rPr>
          <w:rFonts w:ascii="Times New Roman" w:eastAsia="Calibri" w:hAnsi="Times New Roman" w:cs="Times New Roman"/>
          <w:sz w:val="28"/>
          <w:szCs w:val="28"/>
          <w:lang w:val="uk-UA"/>
        </w:rPr>
        <w:t>вказаним</w:t>
      </w:r>
      <w:r w:rsidRPr="006D602A">
        <w:rPr>
          <w:rFonts w:ascii="Times New Roman" w:eastAsia="Calibri" w:hAnsi="Times New Roman" w:cs="Times New Roman"/>
          <w:sz w:val="28"/>
          <w:szCs w:val="28"/>
          <w:lang w:val="uk-UA"/>
        </w:rPr>
        <w:t xml:space="preserve"> клопотанням </w:t>
      </w:r>
      <w:r w:rsidR="001A0423">
        <w:rPr>
          <w:rFonts w:ascii="Times New Roman" w:eastAsia="Calibri" w:hAnsi="Times New Roman" w:cs="Times New Roman"/>
          <w:sz w:val="28"/>
          <w:szCs w:val="28"/>
          <w:lang w:val="uk-UA"/>
        </w:rPr>
        <w:t xml:space="preserve">до суду </w:t>
      </w:r>
      <w:r w:rsidRPr="006D602A">
        <w:rPr>
          <w:rFonts w:ascii="Times New Roman" w:eastAsia="Calibri" w:hAnsi="Times New Roman" w:cs="Times New Roman"/>
          <w:sz w:val="28"/>
          <w:szCs w:val="28"/>
          <w:lang w:val="uk-UA"/>
        </w:rPr>
        <w:t>має звертатись виключно прокурор.</w:t>
      </w:r>
    </w:p>
    <w:p w:rsidR="00DD76C8" w:rsidRPr="006D602A" w:rsidRDefault="00DD76C8"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Крім того, апеляційний суд наголосив, що</w:t>
      </w:r>
      <w:r w:rsidR="001A0423">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застосовуючи заходи забезпечення кримінального провадження</w:t>
      </w:r>
      <w:r w:rsidR="001A0423">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слідчий суддя повинен був діяти </w:t>
      </w:r>
      <w:r w:rsidR="001A0423">
        <w:rPr>
          <w:rFonts w:ascii="Times New Roman" w:eastAsia="Calibri" w:hAnsi="Times New Roman" w:cs="Times New Roman"/>
          <w:sz w:val="28"/>
          <w:szCs w:val="28"/>
          <w:lang w:val="uk-UA"/>
        </w:rPr>
        <w:t>відповідно</w:t>
      </w:r>
      <w:r>
        <w:rPr>
          <w:rFonts w:ascii="Times New Roman" w:eastAsia="Calibri" w:hAnsi="Times New Roman" w:cs="Times New Roman"/>
          <w:sz w:val="28"/>
          <w:szCs w:val="28"/>
          <w:lang w:val="uk-UA"/>
        </w:rPr>
        <w:t xml:space="preserve"> до вимог КПК України та судово</w:t>
      </w:r>
      <w:r w:rsidR="001A0423">
        <w:rPr>
          <w:rFonts w:ascii="Times New Roman" w:eastAsia="Calibri" w:hAnsi="Times New Roman" w:cs="Times New Roman"/>
          <w:sz w:val="28"/>
          <w:szCs w:val="28"/>
          <w:lang w:val="uk-UA"/>
        </w:rPr>
        <w:t>ї</w:t>
      </w:r>
      <w:r>
        <w:rPr>
          <w:rFonts w:ascii="Times New Roman" w:eastAsia="Calibri" w:hAnsi="Times New Roman" w:cs="Times New Roman"/>
          <w:sz w:val="28"/>
          <w:szCs w:val="28"/>
          <w:lang w:val="uk-UA"/>
        </w:rPr>
        <w:t xml:space="preserve"> процедур</w:t>
      </w:r>
      <w:r w:rsidR="001A0423">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гарантувати дотримання прав, свобод і законних інтересів осіб, а також умов</w:t>
      </w:r>
      <w:r w:rsidR="00FA2305">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за яких жодна особа не була б піддана необґрунтованому процесуальному обмеженню. При вирішенні питання про арешт</w:t>
      </w:r>
      <w:r w:rsidR="00FA2305">
        <w:rPr>
          <w:rFonts w:ascii="Times New Roman" w:eastAsia="Calibri" w:hAnsi="Times New Roman" w:cs="Times New Roman"/>
          <w:sz w:val="28"/>
          <w:szCs w:val="28"/>
          <w:lang w:val="uk-UA"/>
        </w:rPr>
        <w:t xml:space="preserve"> майна для прийняття законного та</w:t>
      </w:r>
      <w:r>
        <w:rPr>
          <w:rFonts w:ascii="Times New Roman" w:eastAsia="Calibri" w:hAnsi="Times New Roman" w:cs="Times New Roman"/>
          <w:sz w:val="28"/>
          <w:szCs w:val="28"/>
          <w:lang w:val="uk-UA"/>
        </w:rPr>
        <w:t xml:space="preserve"> обґрун</w:t>
      </w:r>
      <w:r w:rsidR="00FA2305">
        <w:rPr>
          <w:rFonts w:ascii="Times New Roman" w:eastAsia="Calibri" w:hAnsi="Times New Roman" w:cs="Times New Roman"/>
          <w:sz w:val="28"/>
          <w:szCs w:val="28"/>
          <w:lang w:val="uk-UA"/>
        </w:rPr>
        <w:t>тованого рішення слідчий суддя</w:t>
      </w:r>
      <w:r>
        <w:rPr>
          <w:rFonts w:ascii="Times New Roman" w:eastAsia="Calibri" w:hAnsi="Times New Roman" w:cs="Times New Roman"/>
          <w:sz w:val="28"/>
          <w:szCs w:val="28"/>
          <w:lang w:val="uk-UA"/>
        </w:rPr>
        <w:t xml:space="preserve"> згідно </w:t>
      </w:r>
      <w:r w:rsidR="00FA2305">
        <w:rPr>
          <w:rFonts w:ascii="Times New Roman" w:eastAsia="Calibri" w:hAnsi="Times New Roman" w:cs="Times New Roman"/>
          <w:sz w:val="28"/>
          <w:szCs w:val="28"/>
          <w:lang w:val="uk-UA"/>
        </w:rPr>
        <w:t>зі</w:t>
      </w:r>
      <w:r>
        <w:rPr>
          <w:rFonts w:ascii="Times New Roman" w:eastAsia="Calibri" w:hAnsi="Times New Roman" w:cs="Times New Roman"/>
          <w:sz w:val="28"/>
          <w:szCs w:val="28"/>
          <w:lang w:val="uk-UA"/>
        </w:rPr>
        <w:t xml:space="preserve"> ст</w:t>
      </w:r>
      <w:r w:rsidR="00FA2305">
        <w:rPr>
          <w:rFonts w:ascii="Times New Roman" w:eastAsia="Calibri" w:hAnsi="Times New Roman" w:cs="Times New Roman"/>
          <w:sz w:val="28"/>
          <w:szCs w:val="28"/>
          <w:lang w:val="uk-UA"/>
        </w:rPr>
        <w:t>аттями 94, 132, 173 КПК України</w:t>
      </w:r>
      <w:r>
        <w:rPr>
          <w:rFonts w:ascii="Times New Roman" w:eastAsia="Calibri" w:hAnsi="Times New Roman" w:cs="Times New Roman"/>
          <w:sz w:val="28"/>
          <w:szCs w:val="28"/>
          <w:lang w:val="uk-UA"/>
        </w:rPr>
        <w:t xml:space="preserve"> повинен врахувати існування обґрунтованої підозри щодо вчинення злочину та достатність доказів, що вказують на вчинення злочину, правову підставу для арешту майна, можливий розмір шкоди, завданої злочином, наслідки арешту майна для третіх осіб, розумність і співмірність обмеження права власності завданням кримінального провадження.</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У</w:t>
      </w:r>
      <w:r w:rsidR="006359AD">
        <w:rPr>
          <w:rFonts w:ascii="Times New Roman" w:eastAsia="Calibri" w:hAnsi="Times New Roman" w:cs="Times New Roman"/>
          <w:sz w:val="28"/>
          <w:szCs w:val="28"/>
          <w:lang w:val="uk-UA"/>
        </w:rPr>
        <w:t xml:space="preserve"> наданих на запит члена Другої Д</w:t>
      </w:r>
      <w:r w:rsidRPr="006D602A">
        <w:rPr>
          <w:rFonts w:ascii="Times New Roman" w:eastAsia="Calibri" w:hAnsi="Times New Roman" w:cs="Times New Roman"/>
          <w:sz w:val="28"/>
          <w:szCs w:val="28"/>
          <w:lang w:val="uk-UA"/>
        </w:rPr>
        <w:t xml:space="preserve">исциплінарної палати Вищої ради правосуддя Блажівської О.Є. поясненнях щодо суті скарги суддя Хоменко В.С. зазначила, що нею не було допущено жодних порушень норм КПК України, на які посилається скаржник, які могли б свідчити про порушення його прав під час розгляду клопотання слідчого СВ Голосіївського УП ГУ НП у місті Києві </w:t>
      </w:r>
      <w:r w:rsidR="00E947DB">
        <w:rPr>
          <w:rFonts w:ascii="Times New Roman" w:eastAsia="Calibri" w:hAnsi="Times New Roman" w:cs="Times New Roman"/>
          <w:sz w:val="28"/>
          <w:szCs w:val="28"/>
          <w:lang w:val="uk-UA"/>
        </w:rPr>
        <w:t>ОСОБА_1.</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Суддя вказує, що доводи, зазначені у скарзі адвоката Тананакіна О.В. в інтересах ТОВ «ГОУФІНГОУ»</w:t>
      </w:r>
      <w:r w:rsidR="00FA2305">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є надуманими та безпідставними.</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Крім того, Хоменко В.С. наголошує, що</w:t>
      </w:r>
      <w:r w:rsidR="00FA2305">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на її думку, метою подання скарги є лише незгода з постановленою ухвалою за результатами розгляду клопотання </w:t>
      </w:r>
      <w:r w:rsidRPr="006D602A">
        <w:rPr>
          <w:rFonts w:ascii="Times New Roman" w:eastAsia="Calibri" w:hAnsi="Times New Roman" w:cs="Times New Roman"/>
          <w:sz w:val="28"/>
          <w:szCs w:val="28"/>
          <w:lang w:val="uk-UA"/>
        </w:rPr>
        <w:lastRenderedPageBreak/>
        <w:t>слідчого, що не може бути підставою для притягнення судді до дисциплінарної відповідальності.</w:t>
      </w:r>
    </w:p>
    <w:p w:rsidR="006D602A" w:rsidRPr="006D602A" w:rsidRDefault="00FA2305"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Водночас</w:t>
      </w:r>
      <w:r w:rsidR="006D602A" w:rsidRPr="006D602A">
        <w:rPr>
          <w:rFonts w:ascii="Times New Roman" w:eastAsia="Calibri" w:hAnsi="Times New Roman" w:cs="Times New Roman"/>
          <w:sz w:val="28"/>
          <w:szCs w:val="28"/>
          <w:lang w:val="uk-UA"/>
        </w:rPr>
        <w:t xml:space="preserve"> суддя Хоменко В.С. звертає увагу на те, що представник ТОВ «ГОУФІНГОУ» адвокат Тананакін О.В. не скористався своїм правом, передбаченим статтею 174 КПК України</w:t>
      </w:r>
      <w:r>
        <w:rPr>
          <w:rFonts w:ascii="Times New Roman" w:eastAsia="Calibri" w:hAnsi="Times New Roman" w:cs="Times New Roman"/>
          <w:sz w:val="28"/>
          <w:szCs w:val="28"/>
          <w:lang w:val="uk-UA"/>
        </w:rPr>
        <w:t>,</w:t>
      </w:r>
      <w:r w:rsidR="006D602A" w:rsidRPr="006D602A">
        <w:rPr>
          <w:rFonts w:ascii="Times New Roman" w:eastAsia="Calibri" w:hAnsi="Times New Roman" w:cs="Times New Roman"/>
          <w:sz w:val="28"/>
          <w:szCs w:val="28"/>
          <w:lang w:val="uk-UA"/>
        </w:rPr>
        <w:t xml:space="preserve"> та не звернувся до слідчого судді з клопотанням про скасування арешту майна.</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Відповідно до статті 172 КПК України клопотання про арешт майна розглядається слідчим суддею, судом не пізніше двох днів з дня його надходження до суду, за участю слідчого та/або прокурора, цивільного позивача, якщо клопотання подано ним, підозрюваного, обвинуваченого, іншого власника майна, і за наявності </w:t>
      </w:r>
      <w:r w:rsidR="00FA2305">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також захисника, законного представника, представника юридичної особи, щодо якої здійснюється провадження. Неприбуття цих осіб у судове засідання не перешкоджає розгляду клопотання.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Згідно із приписами статті 135 КПК України особа викликається до слідчого, прокурора, слідчого судді, суду шляхом вручення повістки про виклик, надіслання її поштою, електр</w:t>
      </w:r>
      <w:r w:rsidR="00FA2305">
        <w:rPr>
          <w:rFonts w:ascii="Times New Roman" w:eastAsia="Calibri" w:hAnsi="Times New Roman" w:cs="Times New Roman"/>
          <w:sz w:val="28"/>
          <w:szCs w:val="28"/>
          <w:lang w:val="uk-UA"/>
        </w:rPr>
        <w:t>онною поштою чи факсимільним зв’</w:t>
      </w:r>
      <w:r w:rsidRPr="006D602A">
        <w:rPr>
          <w:rFonts w:ascii="Times New Roman" w:eastAsia="Calibri" w:hAnsi="Times New Roman" w:cs="Times New Roman"/>
          <w:sz w:val="28"/>
          <w:szCs w:val="28"/>
          <w:lang w:val="uk-UA"/>
        </w:rPr>
        <w:t>язком, здійснення виклику по телефону або телеграмою.</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Як вбачається з наданих копій матеріалів справи № 752/2721/20</w:t>
      </w:r>
      <w:r w:rsidR="00FA2305">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судд</w:t>
      </w:r>
      <w:r w:rsidR="00FA2305">
        <w:rPr>
          <w:rFonts w:ascii="Times New Roman" w:eastAsia="Calibri" w:hAnsi="Times New Roman" w:cs="Times New Roman"/>
          <w:sz w:val="28"/>
          <w:szCs w:val="28"/>
          <w:lang w:val="uk-UA"/>
        </w:rPr>
        <w:t>я</w:t>
      </w:r>
      <w:r w:rsidRPr="006D602A">
        <w:rPr>
          <w:rFonts w:ascii="Times New Roman" w:eastAsia="Calibri" w:hAnsi="Times New Roman" w:cs="Times New Roman"/>
          <w:sz w:val="28"/>
          <w:szCs w:val="28"/>
          <w:lang w:val="uk-UA"/>
        </w:rPr>
        <w:t xml:space="preserve"> Хоменко В.С. всупереч </w:t>
      </w:r>
      <w:r w:rsidR="00FA2305">
        <w:rPr>
          <w:rFonts w:ascii="Times New Roman" w:eastAsia="Calibri" w:hAnsi="Times New Roman" w:cs="Times New Roman"/>
          <w:sz w:val="28"/>
          <w:szCs w:val="28"/>
          <w:lang w:val="uk-UA"/>
        </w:rPr>
        <w:t>вимогам частини</w:t>
      </w:r>
      <w:r w:rsidRPr="006D602A">
        <w:rPr>
          <w:rFonts w:ascii="Times New Roman" w:eastAsia="Calibri" w:hAnsi="Times New Roman" w:cs="Times New Roman"/>
          <w:sz w:val="28"/>
          <w:szCs w:val="28"/>
          <w:lang w:val="uk-UA"/>
        </w:rPr>
        <w:t xml:space="preserve"> перш</w:t>
      </w:r>
      <w:r w:rsidR="00FA2305">
        <w:rPr>
          <w:rFonts w:ascii="Times New Roman" w:eastAsia="Calibri" w:hAnsi="Times New Roman" w:cs="Times New Roman"/>
          <w:sz w:val="28"/>
          <w:szCs w:val="28"/>
          <w:lang w:val="uk-UA"/>
        </w:rPr>
        <w:t>ої</w:t>
      </w:r>
      <w:r w:rsidRPr="006D602A">
        <w:rPr>
          <w:rFonts w:ascii="Times New Roman" w:eastAsia="Calibri" w:hAnsi="Times New Roman" w:cs="Times New Roman"/>
          <w:sz w:val="28"/>
          <w:szCs w:val="28"/>
          <w:lang w:val="uk-UA"/>
        </w:rPr>
        <w:t xml:space="preserve"> статті 172 КПК України не повідом</w:t>
      </w:r>
      <w:r w:rsidR="00FA2305">
        <w:rPr>
          <w:rFonts w:ascii="Times New Roman" w:eastAsia="Calibri" w:hAnsi="Times New Roman" w:cs="Times New Roman"/>
          <w:sz w:val="28"/>
          <w:szCs w:val="28"/>
          <w:lang w:val="uk-UA"/>
        </w:rPr>
        <w:t>ила</w:t>
      </w:r>
      <w:r w:rsidRPr="006D602A">
        <w:rPr>
          <w:rFonts w:ascii="Times New Roman" w:eastAsia="Calibri" w:hAnsi="Times New Roman" w:cs="Times New Roman"/>
          <w:sz w:val="28"/>
          <w:szCs w:val="28"/>
          <w:lang w:val="uk-UA"/>
        </w:rPr>
        <w:t xml:space="preserve"> ні ТОВ «ГОУФІНГОУ»</w:t>
      </w:r>
      <w:r w:rsidR="00FA2305">
        <w:rPr>
          <w:rFonts w:ascii="Times New Roman" w:eastAsia="Calibri" w:hAnsi="Times New Roman" w:cs="Times New Roman"/>
          <w:sz w:val="28"/>
          <w:szCs w:val="28"/>
          <w:lang w:val="uk-UA"/>
        </w:rPr>
        <w:t>,</w:t>
      </w:r>
      <w:r w:rsidRPr="006D602A">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ні його представника – адвоката</w:t>
      </w:r>
      <w:r>
        <w:rPr>
          <w:rFonts w:ascii="Times New Roman" w:eastAsia="Calibri" w:hAnsi="Times New Roman" w:cs="Times New Roman"/>
          <w:sz w:val="28"/>
          <w:szCs w:val="28"/>
          <w:lang w:val="uk-UA"/>
        </w:rPr>
        <w:br/>
      </w:r>
      <w:r w:rsidRPr="006D602A">
        <w:rPr>
          <w:rFonts w:ascii="Times New Roman" w:eastAsia="Calibri" w:hAnsi="Times New Roman" w:cs="Times New Roman"/>
          <w:sz w:val="28"/>
          <w:szCs w:val="28"/>
          <w:lang w:val="uk-UA"/>
        </w:rPr>
        <w:t xml:space="preserve">Тананакіна О.В. про розгляд клопотання слідчого про арешт майна, яке було вилучено </w:t>
      </w:r>
      <w:r w:rsidR="00FA2305">
        <w:rPr>
          <w:rFonts w:ascii="Times New Roman" w:eastAsia="Calibri" w:hAnsi="Times New Roman" w:cs="Times New Roman"/>
          <w:sz w:val="28"/>
          <w:szCs w:val="28"/>
          <w:lang w:val="uk-UA"/>
        </w:rPr>
        <w:t>під час</w:t>
      </w:r>
      <w:r w:rsidRPr="006D602A">
        <w:rPr>
          <w:rFonts w:ascii="Times New Roman" w:eastAsia="Calibri" w:hAnsi="Times New Roman" w:cs="Times New Roman"/>
          <w:sz w:val="28"/>
          <w:szCs w:val="28"/>
          <w:lang w:val="uk-UA"/>
        </w:rPr>
        <w:t xml:space="preserve"> обшуку 13 лютого 2020 року.</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 xml:space="preserve">Крім того, </w:t>
      </w:r>
      <w:r>
        <w:rPr>
          <w:rFonts w:ascii="Times New Roman" w:eastAsia="Calibri" w:hAnsi="Times New Roman" w:cs="Times New Roman"/>
          <w:sz w:val="28"/>
          <w:szCs w:val="28"/>
          <w:lang w:val="uk-UA"/>
        </w:rPr>
        <w:t xml:space="preserve">Другою </w:t>
      </w:r>
      <w:r w:rsidR="00FA2305">
        <w:rPr>
          <w:rFonts w:ascii="Times New Roman" w:eastAsia="Calibri" w:hAnsi="Times New Roman" w:cs="Times New Roman"/>
          <w:sz w:val="28"/>
          <w:szCs w:val="28"/>
          <w:lang w:val="uk-UA"/>
        </w:rPr>
        <w:t>Д</w:t>
      </w:r>
      <w:r>
        <w:rPr>
          <w:rFonts w:ascii="Times New Roman" w:eastAsia="Calibri" w:hAnsi="Times New Roman" w:cs="Times New Roman"/>
          <w:sz w:val="28"/>
          <w:szCs w:val="28"/>
          <w:lang w:val="uk-UA"/>
        </w:rPr>
        <w:t>исциплінарною палато</w:t>
      </w:r>
      <w:r w:rsidR="00FA2305">
        <w:rPr>
          <w:rFonts w:ascii="Times New Roman" w:eastAsia="Calibri" w:hAnsi="Times New Roman" w:cs="Times New Roman"/>
          <w:sz w:val="28"/>
          <w:szCs w:val="28"/>
          <w:lang w:val="uk-UA"/>
        </w:rPr>
        <w:t>ю</w:t>
      </w:r>
      <w:r>
        <w:rPr>
          <w:rFonts w:ascii="Times New Roman" w:eastAsia="Calibri" w:hAnsi="Times New Roman" w:cs="Times New Roman"/>
          <w:sz w:val="28"/>
          <w:szCs w:val="28"/>
          <w:lang w:val="uk-UA"/>
        </w:rPr>
        <w:t xml:space="preserve"> встановлено, що в ухвалі від</w:t>
      </w:r>
      <w:r>
        <w:rPr>
          <w:rFonts w:ascii="Times New Roman" w:eastAsia="Calibri" w:hAnsi="Times New Roman" w:cs="Times New Roman"/>
          <w:sz w:val="28"/>
          <w:szCs w:val="28"/>
          <w:lang w:val="uk-UA"/>
        </w:rPr>
        <w:br/>
      </w:r>
      <w:r w:rsidRPr="006D602A">
        <w:rPr>
          <w:rFonts w:ascii="Times New Roman" w:eastAsia="Calibri" w:hAnsi="Times New Roman" w:cs="Times New Roman"/>
          <w:sz w:val="28"/>
          <w:szCs w:val="28"/>
          <w:lang w:val="uk-UA"/>
        </w:rPr>
        <w:t>17 лютого 2020 року суддя Хоменко В.</w:t>
      </w:r>
      <w:r w:rsidR="00FA2305">
        <w:rPr>
          <w:rFonts w:ascii="Times New Roman" w:eastAsia="Calibri" w:hAnsi="Times New Roman" w:cs="Times New Roman"/>
          <w:sz w:val="28"/>
          <w:szCs w:val="28"/>
          <w:lang w:val="uk-UA"/>
        </w:rPr>
        <w:t>С. посилається на частину другу</w:t>
      </w:r>
      <w:r w:rsidR="00FA2305">
        <w:rPr>
          <w:rFonts w:ascii="Times New Roman" w:eastAsia="Calibri" w:hAnsi="Times New Roman" w:cs="Times New Roman"/>
          <w:sz w:val="28"/>
          <w:szCs w:val="28"/>
          <w:lang w:val="uk-UA"/>
        </w:rPr>
        <w:br/>
        <w:t>статті 172 КПК України, в</w:t>
      </w:r>
      <w:r w:rsidRPr="006D602A">
        <w:rPr>
          <w:rFonts w:ascii="Times New Roman" w:eastAsia="Calibri" w:hAnsi="Times New Roman" w:cs="Times New Roman"/>
          <w:sz w:val="28"/>
          <w:szCs w:val="28"/>
          <w:lang w:val="uk-UA"/>
        </w:rPr>
        <w:t xml:space="preserve"> якій зазначено,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Проте системний аналіз зазначеної</w:t>
      </w:r>
      <w:r w:rsidR="00FA2305">
        <w:rPr>
          <w:rFonts w:ascii="Times New Roman" w:eastAsia="Calibri" w:hAnsi="Times New Roman" w:cs="Times New Roman"/>
          <w:sz w:val="28"/>
          <w:szCs w:val="28"/>
          <w:lang w:val="uk-UA"/>
        </w:rPr>
        <w:t xml:space="preserve"> вище</w:t>
      </w:r>
      <w:r w:rsidRPr="006D602A">
        <w:rPr>
          <w:rFonts w:ascii="Times New Roman" w:eastAsia="Calibri" w:hAnsi="Times New Roman" w:cs="Times New Roman"/>
          <w:sz w:val="28"/>
          <w:szCs w:val="28"/>
          <w:lang w:val="uk-UA"/>
        </w:rPr>
        <w:t xml:space="preserve"> норми свідчить про те, що вона стосується лише майна, яке не було тимчасово вилучене, </w:t>
      </w:r>
      <w:r w:rsidR="00FA2305">
        <w:rPr>
          <w:rFonts w:ascii="Times New Roman" w:eastAsia="Calibri" w:hAnsi="Times New Roman" w:cs="Times New Roman"/>
          <w:sz w:val="28"/>
          <w:szCs w:val="28"/>
          <w:lang w:val="uk-UA"/>
        </w:rPr>
        <w:t>тоді</w:t>
      </w:r>
      <w:r w:rsidRPr="006D602A">
        <w:rPr>
          <w:rFonts w:ascii="Times New Roman" w:eastAsia="Calibri" w:hAnsi="Times New Roman" w:cs="Times New Roman"/>
          <w:sz w:val="28"/>
          <w:szCs w:val="28"/>
          <w:lang w:val="uk-UA"/>
        </w:rPr>
        <w:t xml:space="preserve"> як згідно із копіями матеріалів справи майно, на яке накладається арешт</w:t>
      </w:r>
      <w:r w:rsidR="00AC74D5">
        <w:rPr>
          <w:rFonts w:ascii="Times New Roman" w:eastAsia="Calibri" w:hAnsi="Times New Roman" w:cs="Times New Roman"/>
          <w:sz w:val="28"/>
          <w:szCs w:val="28"/>
          <w:lang w:val="uk-UA"/>
        </w:rPr>
        <w:t>, яке було вилучено слідчими під час обшуку</w:t>
      </w:r>
      <w:r w:rsidR="00FA2305">
        <w:rPr>
          <w:rFonts w:ascii="Times New Roman" w:eastAsia="Calibri" w:hAnsi="Times New Roman" w:cs="Times New Roman"/>
          <w:sz w:val="28"/>
          <w:szCs w:val="28"/>
          <w:lang w:val="uk-UA"/>
        </w:rPr>
        <w:t xml:space="preserve">, а саме три ноутбуки марки </w:t>
      </w:r>
      <w:r w:rsidR="00FA2305">
        <w:rPr>
          <w:rFonts w:ascii="Times New Roman" w:eastAsia="Calibri" w:hAnsi="Times New Roman" w:cs="Times New Roman"/>
          <w:sz w:val="28"/>
          <w:szCs w:val="28"/>
        </w:rPr>
        <w:t>«</w:t>
      </w:r>
      <w:r w:rsidR="00FA2305">
        <w:rPr>
          <w:rFonts w:ascii="Times New Roman" w:eastAsia="Calibri" w:hAnsi="Times New Roman" w:cs="Times New Roman"/>
          <w:sz w:val="28"/>
          <w:szCs w:val="28"/>
          <w:lang w:val="en-US"/>
        </w:rPr>
        <w:t>DELL</w:t>
      </w:r>
      <w:r w:rsidR="00FA2305">
        <w:rPr>
          <w:rFonts w:ascii="Times New Roman" w:eastAsia="Calibri" w:hAnsi="Times New Roman" w:cs="Times New Roman"/>
          <w:sz w:val="28"/>
          <w:szCs w:val="28"/>
          <w:lang w:val="uk-UA"/>
        </w:rPr>
        <w:t>»,</w:t>
      </w:r>
      <w:r w:rsidR="00FA2305" w:rsidRPr="006D602A">
        <w:rPr>
          <w:rFonts w:ascii="Times New Roman" w:eastAsia="Calibri" w:hAnsi="Times New Roman" w:cs="Times New Roman"/>
          <w:sz w:val="28"/>
          <w:szCs w:val="28"/>
          <w:lang w:val="uk-UA"/>
        </w:rPr>
        <w:t xml:space="preserve"> має статус тимчасово вилученого</w:t>
      </w:r>
      <w:r w:rsidR="00FA2305">
        <w:rPr>
          <w:rFonts w:ascii="Times New Roman" w:eastAsia="Calibri" w:hAnsi="Times New Roman" w:cs="Times New Roman"/>
          <w:sz w:val="28"/>
          <w:szCs w:val="28"/>
          <w:lang w:val="uk-UA"/>
        </w:rPr>
        <w:t>.</w:t>
      </w:r>
    </w:p>
    <w:p w:rsidR="006D602A" w:rsidRPr="006D602A" w:rsidRDefault="00FA2305"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Друга Д</w:t>
      </w:r>
      <w:r w:rsidR="006D602A">
        <w:rPr>
          <w:rFonts w:ascii="Times New Roman" w:eastAsia="Calibri" w:hAnsi="Times New Roman" w:cs="Times New Roman"/>
          <w:sz w:val="28"/>
          <w:szCs w:val="28"/>
          <w:lang w:val="uk-UA"/>
        </w:rPr>
        <w:t>исциплінарна палата дійшла висновку</w:t>
      </w:r>
      <w:r w:rsidR="006D602A" w:rsidRPr="006D602A">
        <w:rPr>
          <w:rFonts w:ascii="Times New Roman" w:eastAsia="Calibri" w:hAnsi="Times New Roman" w:cs="Times New Roman"/>
          <w:sz w:val="28"/>
          <w:szCs w:val="28"/>
          <w:lang w:val="uk-UA"/>
        </w:rPr>
        <w:t>, що викладені у дисциплінарній скарзі адвоката Тананакіна О.В.</w:t>
      </w:r>
      <w:r w:rsidRPr="00FA2305">
        <w:rPr>
          <w:rFonts w:ascii="Times New Roman" w:eastAsia="Calibri" w:hAnsi="Times New Roman" w:cs="Times New Roman"/>
          <w:sz w:val="28"/>
          <w:szCs w:val="28"/>
          <w:lang w:val="uk-UA"/>
        </w:rPr>
        <w:t xml:space="preserve"> </w:t>
      </w:r>
      <w:r w:rsidRPr="006D602A">
        <w:rPr>
          <w:rFonts w:ascii="Times New Roman" w:eastAsia="Calibri" w:hAnsi="Times New Roman" w:cs="Times New Roman"/>
          <w:sz w:val="28"/>
          <w:szCs w:val="28"/>
          <w:lang w:val="uk-UA"/>
        </w:rPr>
        <w:t>факти</w:t>
      </w:r>
      <w:r w:rsidR="006D602A" w:rsidRPr="006D602A">
        <w:rPr>
          <w:rFonts w:ascii="Times New Roman" w:eastAsia="Calibri" w:hAnsi="Times New Roman" w:cs="Times New Roman"/>
          <w:sz w:val="28"/>
          <w:szCs w:val="28"/>
          <w:lang w:val="uk-UA"/>
        </w:rPr>
        <w:t xml:space="preserve"> можуть свідчити про наявність у діях судді Хоменко В.С. ознак дисциплінарного проступку, передбаченого підпунктом «а» пункту 1 частини першої статті 106 Закону України «Про судоустрій і статус суддів» (незаконна відмова в доступі до </w:t>
      </w:r>
      <w:r w:rsidR="006D602A" w:rsidRPr="006D602A">
        <w:rPr>
          <w:rFonts w:ascii="Times New Roman" w:eastAsia="Calibri" w:hAnsi="Times New Roman" w:cs="Times New Roman"/>
          <w:sz w:val="28"/>
          <w:szCs w:val="28"/>
          <w:lang w:val="uk-UA"/>
        </w:rPr>
        <w:lastRenderedPageBreak/>
        <w:t>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за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sidRPr="006D602A">
        <w:rPr>
          <w:rFonts w:ascii="Times New Roman" w:eastAsia="Calibri" w:hAnsi="Times New Roman" w:cs="Times New Roman"/>
          <w:sz w:val="28"/>
          <w:szCs w:val="28"/>
          <w:lang w:val="uk-UA"/>
        </w:rPr>
        <w:t>Зазначені у дисциплінарній скарзі адвоката Тананакіна О.В.</w:t>
      </w:r>
      <w:r w:rsidR="006359AD" w:rsidRPr="006359AD">
        <w:rPr>
          <w:rFonts w:ascii="Times New Roman" w:eastAsia="Calibri" w:hAnsi="Times New Roman" w:cs="Times New Roman"/>
          <w:sz w:val="28"/>
          <w:szCs w:val="28"/>
          <w:lang w:val="uk-UA"/>
        </w:rPr>
        <w:t xml:space="preserve"> </w:t>
      </w:r>
      <w:r w:rsidR="006359AD" w:rsidRPr="006D602A">
        <w:rPr>
          <w:rFonts w:ascii="Times New Roman" w:eastAsia="Calibri" w:hAnsi="Times New Roman" w:cs="Times New Roman"/>
          <w:sz w:val="28"/>
          <w:szCs w:val="28"/>
          <w:lang w:val="uk-UA"/>
        </w:rPr>
        <w:t>обставини</w:t>
      </w:r>
      <w:r w:rsidRPr="006D602A">
        <w:rPr>
          <w:rFonts w:ascii="Times New Roman" w:eastAsia="Calibri" w:hAnsi="Times New Roman" w:cs="Times New Roman"/>
          <w:sz w:val="28"/>
          <w:szCs w:val="28"/>
          <w:lang w:val="uk-UA"/>
        </w:rPr>
        <w:t xml:space="preserve"> потребують додаткової перевірки під час розгляду дисциплінарної справи.</w:t>
      </w:r>
    </w:p>
    <w:p w:rsidR="006D602A" w:rsidRPr="006D602A" w:rsidRDefault="006D602A" w:rsidP="006D602A">
      <w:pPr>
        <w:spacing w:after="0" w:line="240" w:lineRule="auto"/>
        <w:ind w:firstLine="709"/>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uk-UA" w:bidi="uk-UA"/>
        </w:rPr>
        <w:t xml:space="preserve">Водночас </w:t>
      </w:r>
      <w:r w:rsidRPr="005E0C12">
        <w:rPr>
          <w:rFonts w:ascii="Times New Roman" w:eastAsia="Times New Roman" w:hAnsi="Times New Roman" w:cs="Times New Roman"/>
          <w:sz w:val="28"/>
          <w:szCs w:val="28"/>
          <w:lang w:val="uk-UA" w:eastAsia="uk-UA" w:bidi="uk-UA"/>
        </w:rPr>
        <w:t>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вказано</w:t>
      </w:r>
      <w:r w:rsidR="00FA2305">
        <w:rPr>
          <w:rFonts w:ascii="Times New Roman" w:eastAsia="Times New Roman" w:hAnsi="Times New Roman" w:cs="Times New Roman"/>
          <w:sz w:val="28"/>
          <w:szCs w:val="28"/>
          <w:lang w:val="uk-UA" w:eastAsia="uk-UA" w:bidi="uk-UA"/>
        </w:rPr>
        <w:t>ї</w:t>
      </w:r>
      <w:r w:rsidRPr="005E0C12">
        <w:rPr>
          <w:rFonts w:ascii="Times New Roman" w:eastAsia="Times New Roman" w:hAnsi="Times New Roman" w:cs="Times New Roman"/>
          <w:sz w:val="28"/>
          <w:szCs w:val="28"/>
          <w:lang w:val="uk-UA" w:eastAsia="uk-UA" w:bidi="uk-UA"/>
        </w:rPr>
        <w:t xml:space="preserve"> судді</w:t>
      </w:r>
      <w:r w:rsidR="00FA2305">
        <w:rPr>
          <w:rFonts w:ascii="Times New Roman" w:eastAsia="Times New Roman" w:hAnsi="Times New Roman" w:cs="Times New Roman"/>
          <w:sz w:val="28"/>
          <w:szCs w:val="28"/>
          <w:lang w:val="uk-UA" w:eastAsia="uk-UA" w:bidi="uk-UA"/>
        </w:rPr>
        <w:t>.</w:t>
      </w:r>
    </w:p>
    <w:p w:rsidR="00890987" w:rsidRPr="005E0C12" w:rsidRDefault="006D602A" w:rsidP="006D602A">
      <w:pPr>
        <w:spacing w:after="0" w:line="240" w:lineRule="auto"/>
        <w:ind w:firstLine="709"/>
        <w:jc w:val="both"/>
        <w:rPr>
          <w:rFonts w:ascii="Times New Roman" w:eastAsia="Times New Roman" w:hAnsi="Times New Roman" w:cs="Times New Roman"/>
          <w:sz w:val="28"/>
          <w:szCs w:val="28"/>
          <w:lang w:val="uk-UA" w:eastAsia="ru-RU"/>
        </w:rPr>
      </w:pPr>
      <w:r w:rsidRPr="005E0C12">
        <w:rPr>
          <w:rFonts w:ascii="Times New Roman" w:eastAsia="Times New Roman" w:hAnsi="Times New Roman" w:cs="Times New Roman"/>
          <w:sz w:val="28"/>
          <w:szCs w:val="28"/>
          <w:lang w:val="uk-UA" w:eastAsia="ru-RU"/>
        </w:rPr>
        <w:t>Керуючись статтями 46, 49 Закону України «Про Вищу раду правосуддя» та статтею 106 Закону України «Про судоустрій і статус суддів», Друга Дисциплінарна палата Вищої ради правосуддя</w:t>
      </w:r>
    </w:p>
    <w:p w:rsidR="006612F9" w:rsidRPr="005E0C12" w:rsidRDefault="006612F9" w:rsidP="00BE1869">
      <w:pPr>
        <w:spacing w:after="0" w:line="240" w:lineRule="auto"/>
        <w:ind w:firstLine="709"/>
        <w:jc w:val="both"/>
        <w:rPr>
          <w:rFonts w:ascii="Times New Roman" w:eastAsia="Times New Roman" w:hAnsi="Times New Roman" w:cs="Times New Roman"/>
          <w:sz w:val="28"/>
          <w:szCs w:val="28"/>
          <w:lang w:val="uk-UA" w:eastAsia="ru-RU"/>
        </w:rPr>
      </w:pPr>
    </w:p>
    <w:p w:rsidR="006612F9" w:rsidRPr="007A02BE" w:rsidRDefault="006612F9" w:rsidP="00BE1869">
      <w:pPr>
        <w:spacing w:after="0" w:line="240" w:lineRule="auto"/>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BE1869">
      <w:pPr>
        <w:spacing w:after="0" w:line="240" w:lineRule="auto"/>
        <w:ind w:firstLine="709"/>
        <w:jc w:val="center"/>
        <w:rPr>
          <w:rFonts w:ascii="Times New Roman" w:eastAsia="Times New Roman" w:hAnsi="Times New Roman" w:cs="Times New Roman"/>
          <w:b/>
          <w:sz w:val="28"/>
          <w:szCs w:val="28"/>
          <w:lang w:val="uk-UA" w:eastAsia="ru-RU"/>
        </w:rPr>
      </w:pPr>
    </w:p>
    <w:p w:rsidR="00393523" w:rsidRDefault="00DE3109" w:rsidP="00393523">
      <w:pPr>
        <w:tabs>
          <w:tab w:val="left" w:pos="6804"/>
        </w:tabs>
        <w:spacing w:after="0" w:line="240" w:lineRule="auto"/>
        <w:jc w:val="both"/>
        <w:rPr>
          <w:rFonts w:ascii="Times New Roman" w:eastAsia="Calibri" w:hAnsi="Times New Roman" w:cs="Times New Roman"/>
          <w:sz w:val="28"/>
          <w:szCs w:val="28"/>
          <w:lang w:val="uk-UA" w:eastAsia="uk-UA"/>
        </w:rPr>
      </w:pPr>
      <w:r w:rsidRPr="00DE3109">
        <w:rPr>
          <w:rFonts w:ascii="Times New Roman" w:eastAsia="Calibri" w:hAnsi="Times New Roman" w:cs="Times New Roman"/>
          <w:sz w:val="28"/>
          <w:szCs w:val="28"/>
          <w:lang w:val="uk-UA" w:eastAsia="uk-UA"/>
        </w:rPr>
        <w:t xml:space="preserve">відкрити дисциплінарну справу стосовно </w:t>
      </w:r>
      <w:r w:rsidR="00B2290D">
        <w:rPr>
          <w:rFonts w:ascii="Times New Roman" w:eastAsia="Calibri" w:hAnsi="Times New Roman" w:cs="Times New Roman"/>
          <w:sz w:val="28"/>
          <w:szCs w:val="28"/>
          <w:lang w:val="uk-UA" w:eastAsia="uk-UA"/>
        </w:rPr>
        <w:t xml:space="preserve">судді </w:t>
      </w:r>
      <w:r w:rsidR="006D602A">
        <w:rPr>
          <w:rFonts w:ascii="Times New Roman" w:eastAsia="Calibri" w:hAnsi="Times New Roman" w:cs="Times New Roman"/>
          <w:sz w:val="28"/>
          <w:szCs w:val="28"/>
          <w:lang w:val="uk-UA" w:eastAsia="uk-UA"/>
        </w:rPr>
        <w:t>Голосіївського районного суду міста Києва Хоменко Вікторії Сергіївни</w:t>
      </w:r>
      <w:r w:rsidR="005E1082">
        <w:rPr>
          <w:rFonts w:ascii="Times New Roman" w:eastAsia="Calibri" w:hAnsi="Times New Roman" w:cs="Times New Roman"/>
          <w:sz w:val="28"/>
          <w:szCs w:val="28"/>
          <w:lang w:val="uk-UA" w:eastAsia="uk-UA"/>
        </w:rPr>
        <w:t>.</w:t>
      </w:r>
    </w:p>
    <w:p w:rsidR="006612F9" w:rsidRPr="007A02BE" w:rsidRDefault="006612F9" w:rsidP="00150894">
      <w:pPr>
        <w:spacing w:after="0" w:line="240" w:lineRule="auto"/>
        <w:ind w:firstLine="709"/>
        <w:jc w:val="both"/>
        <w:rPr>
          <w:rFonts w:ascii="Times New Roman" w:hAnsi="Times New Roman" w:cs="Times New Roman"/>
          <w:sz w:val="28"/>
          <w:szCs w:val="28"/>
          <w:lang w:val="uk-UA"/>
        </w:rPr>
      </w:pPr>
      <w:r w:rsidRPr="007A02BE">
        <w:rPr>
          <w:rFonts w:ascii="Times New Roman" w:eastAsia="Times New Roman" w:hAnsi="Times New Roman" w:cs="Times New Roman"/>
          <w:sz w:val="28"/>
          <w:szCs w:val="28"/>
          <w:lang w:val="uk-UA" w:eastAsia="ru-RU"/>
        </w:rPr>
        <w:t>Ухвала оскарженню не підлягає.</w:t>
      </w:r>
    </w:p>
    <w:p w:rsidR="00564C96" w:rsidRDefault="00564C96" w:rsidP="00EC498A">
      <w:pPr>
        <w:spacing w:after="0" w:line="240" w:lineRule="auto"/>
        <w:jc w:val="both"/>
        <w:rPr>
          <w:rFonts w:ascii="Times New Roman" w:hAnsi="Times New Roman" w:cs="Times New Roman"/>
          <w:sz w:val="28"/>
          <w:szCs w:val="28"/>
          <w:lang w:val="uk-UA"/>
        </w:rPr>
      </w:pPr>
    </w:p>
    <w:p w:rsidR="00072001" w:rsidRDefault="00072001" w:rsidP="00EC498A">
      <w:pPr>
        <w:spacing w:after="0" w:line="240" w:lineRule="auto"/>
        <w:jc w:val="both"/>
        <w:rPr>
          <w:rFonts w:ascii="Times New Roman" w:hAnsi="Times New Roman" w:cs="Times New Roman"/>
          <w:sz w:val="28"/>
          <w:szCs w:val="28"/>
          <w:lang w:val="uk-UA"/>
        </w:rPr>
      </w:pPr>
    </w:p>
    <w:p w:rsidR="00150894" w:rsidRDefault="00150894" w:rsidP="00EC498A">
      <w:pPr>
        <w:spacing w:after="0" w:line="240" w:lineRule="auto"/>
        <w:jc w:val="both"/>
        <w:rPr>
          <w:rFonts w:ascii="Times New Roman" w:hAnsi="Times New Roman" w:cs="Times New Roman"/>
          <w:sz w:val="28"/>
          <w:szCs w:val="28"/>
          <w:lang w:val="uk-UA"/>
        </w:rPr>
      </w:pP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397CF5" w:rsidRDefault="00564C96" w:rsidP="00397CF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r w:rsidR="00397CF5">
        <w:rPr>
          <w:rFonts w:ascii="Times New Roman" w:hAnsi="Times New Roman" w:cs="Times New Roman"/>
          <w:b/>
          <w:sz w:val="28"/>
          <w:szCs w:val="28"/>
          <w:lang w:val="uk-UA"/>
        </w:rPr>
        <w:t xml:space="preserve">                                                               </w:t>
      </w:r>
      <w:r w:rsidR="00393523">
        <w:rPr>
          <w:rFonts w:ascii="Times New Roman" w:hAnsi="Times New Roman" w:cs="Times New Roman"/>
          <w:b/>
          <w:sz w:val="28"/>
          <w:szCs w:val="28"/>
          <w:lang w:val="uk-UA"/>
        </w:rPr>
        <w:t xml:space="preserve"> </w:t>
      </w:r>
    </w:p>
    <w:p w:rsidR="006612F9" w:rsidRPr="007A02BE" w:rsidRDefault="006612F9" w:rsidP="00710303">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r>
      <w:r w:rsidR="00312067">
        <w:rPr>
          <w:rFonts w:ascii="Times New Roman" w:hAnsi="Times New Roman" w:cs="Times New Roman"/>
          <w:b/>
          <w:sz w:val="28"/>
          <w:szCs w:val="28"/>
          <w:lang w:val="uk-UA"/>
        </w:rPr>
        <w:t xml:space="preserve">                                           </w:t>
      </w:r>
      <w:r w:rsidR="006D602A">
        <w:rPr>
          <w:rFonts w:ascii="Times New Roman" w:hAnsi="Times New Roman" w:cs="Times New Roman"/>
          <w:b/>
          <w:sz w:val="28"/>
          <w:szCs w:val="28"/>
          <w:lang w:val="uk-UA"/>
        </w:rPr>
        <w:t xml:space="preserve">     </w:t>
      </w:r>
      <w:r w:rsidR="00312067">
        <w:rPr>
          <w:rFonts w:ascii="Times New Roman" w:hAnsi="Times New Roman" w:cs="Times New Roman"/>
          <w:b/>
          <w:sz w:val="28"/>
          <w:szCs w:val="28"/>
          <w:lang w:val="uk-UA"/>
        </w:rPr>
        <w:t xml:space="preserve">  М.П. Худик </w:t>
      </w:r>
    </w:p>
    <w:p w:rsidR="00312067" w:rsidRDefault="00312067" w:rsidP="00710303">
      <w:pPr>
        <w:spacing w:after="0" w:line="240" w:lineRule="auto"/>
        <w:jc w:val="both"/>
        <w:rPr>
          <w:rFonts w:ascii="Times New Roman" w:hAnsi="Times New Roman" w:cs="Times New Roman"/>
          <w:b/>
          <w:sz w:val="28"/>
          <w:szCs w:val="28"/>
          <w:lang w:val="uk-UA"/>
        </w:rPr>
      </w:pPr>
    </w:p>
    <w:p w:rsidR="005E0C12" w:rsidRPr="007A02BE" w:rsidRDefault="005E0C12" w:rsidP="005E0C1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Член</w:t>
      </w:r>
      <w:r w:rsidR="006612F9"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w:t>
      </w:r>
      <w:r w:rsidRPr="007A02BE">
        <w:rPr>
          <w:rFonts w:ascii="Times New Roman" w:hAnsi="Times New Roman" w:cs="Times New Roman"/>
          <w:b/>
          <w:sz w:val="28"/>
          <w:szCs w:val="28"/>
          <w:lang w:val="uk-UA"/>
        </w:rPr>
        <w:t xml:space="preserve">Дисциплінарної </w:t>
      </w:r>
    </w:p>
    <w:p w:rsidR="006612F9" w:rsidRDefault="000120D1" w:rsidP="0071030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w:t>
      </w:r>
      <w:r w:rsidR="006D602A">
        <w:rPr>
          <w:rFonts w:ascii="Times New Roman" w:hAnsi="Times New Roman" w:cs="Times New Roman"/>
          <w:b/>
          <w:sz w:val="28"/>
          <w:szCs w:val="28"/>
          <w:lang w:val="uk-UA"/>
        </w:rPr>
        <w:t>и Вищої ради правосуддя</w:t>
      </w:r>
      <w:r w:rsidR="006D602A">
        <w:rPr>
          <w:rFonts w:ascii="Times New Roman" w:hAnsi="Times New Roman" w:cs="Times New Roman"/>
          <w:b/>
          <w:sz w:val="28"/>
          <w:szCs w:val="28"/>
          <w:lang w:val="uk-UA"/>
        </w:rPr>
        <w:tab/>
      </w:r>
      <w:r w:rsidR="006D602A">
        <w:rPr>
          <w:rFonts w:ascii="Times New Roman" w:hAnsi="Times New Roman" w:cs="Times New Roman"/>
          <w:b/>
          <w:sz w:val="28"/>
          <w:szCs w:val="28"/>
          <w:lang w:val="uk-UA"/>
        </w:rPr>
        <w:tab/>
      </w:r>
      <w:r w:rsidR="006D602A">
        <w:rPr>
          <w:rFonts w:ascii="Times New Roman" w:hAnsi="Times New Roman" w:cs="Times New Roman"/>
          <w:b/>
          <w:sz w:val="28"/>
          <w:szCs w:val="28"/>
          <w:lang w:val="uk-UA"/>
        </w:rPr>
        <w:tab/>
      </w:r>
      <w:r w:rsidR="006D602A">
        <w:rPr>
          <w:rFonts w:ascii="Times New Roman" w:hAnsi="Times New Roman" w:cs="Times New Roman"/>
          <w:b/>
          <w:sz w:val="28"/>
          <w:szCs w:val="28"/>
          <w:lang w:val="uk-UA"/>
        </w:rPr>
        <w:tab/>
      </w:r>
      <w:r w:rsidR="006D602A">
        <w:rPr>
          <w:rFonts w:ascii="Times New Roman" w:hAnsi="Times New Roman" w:cs="Times New Roman"/>
          <w:b/>
          <w:sz w:val="28"/>
          <w:szCs w:val="28"/>
          <w:lang w:val="uk-UA"/>
        </w:rPr>
        <w:tab/>
        <w:t xml:space="preserve">        </w:t>
      </w:r>
      <w:r w:rsidR="00FA2305">
        <w:rPr>
          <w:rFonts w:ascii="Times New Roman" w:hAnsi="Times New Roman" w:cs="Times New Roman"/>
          <w:b/>
          <w:sz w:val="28"/>
          <w:szCs w:val="28"/>
          <w:lang w:val="uk-UA"/>
        </w:rPr>
        <w:t xml:space="preserve"> </w:t>
      </w:r>
      <w:r w:rsidR="006D602A">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В.К. Грищук</w:t>
      </w:r>
    </w:p>
    <w:p w:rsidR="000120D1" w:rsidRDefault="000120D1" w:rsidP="00710303">
      <w:pPr>
        <w:spacing w:after="0" w:line="240" w:lineRule="auto"/>
        <w:jc w:val="both"/>
        <w:rPr>
          <w:rFonts w:ascii="Times New Roman" w:hAnsi="Times New Roman" w:cs="Times New Roman"/>
          <w:b/>
          <w:sz w:val="28"/>
          <w:szCs w:val="28"/>
          <w:lang w:val="uk-UA"/>
        </w:rPr>
      </w:pPr>
    </w:p>
    <w:p w:rsidR="000120D1" w:rsidRDefault="000120D1" w:rsidP="00710303">
      <w:pPr>
        <w:spacing w:after="0" w:line="240" w:lineRule="auto"/>
        <w:jc w:val="both"/>
        <w:rPr>
          <w:rFonts w:ascii="Times New Roman" w:hAnsi="Times New Roman" w:cs="Times New Roman"/>
          <w:b/>
          <w:sz w:val="28"/>
          <w:szCs w:val="28"/>
          <w:lang w:val="uk-UA"/>
        </w:rPr>
      </w:pPr>
    </w:p>
    <w:p w:rsidR="00FA2305" w:rsidRPr="007A02BE" w:rsidRDefault="00FA2305" w:rsidP="00FA230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Член Третьої</w:t>
      </w:r>
      <w:r w:rsidRPr="007A02BE">
        <w:rPr>
          <w:rFonts w:ascii="Times New Roman" w:hAnsi="Times New Roman" w:cs="Times New Roman"/>
          <w:b/>
          <w:sz w:val="28"/>
          <w:szCs w:val="28"/>
          <w:lang w:val="uk-UA"/>
        </w:rPr>
        <w:t xml:space="preserve"> Дисциплінарної </w:t>
      </w:r>
    </w:p>
    <w:p w:rsidR="000120D1" w:rsidRPr="007A02BE" w:rsidRDefault="00FA2305" w:rsidP="00FA2305">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палати Вищої ради правосуддя</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Л.Б. Іванова</w:t>
      </w:r>
      <w:r w:rsidR="006D602A">
        <w:rPr>
          <w:rFonts w:ascii="Times New Roman" w:hAnsi="Times New Roman" w:cs="Times New Roman"/>
          <w:b/>
          <w:sz w:val="28"/>
          <w:szCs w:val="28"/>
          <w:lang w:val="uk-UA"/>
        </w:rPr>
        <w:t xml:space="preserve"> </w:t>
      </w:r>
    </w:p>
    <w:sectPr w:rsidR="000120D1" w:rsidRPr="007A02BE" w:rsidSect="00C144F7">
      <w:headerReference w:type="default" r:id="rId8"/>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B39" w:rsidRDefault="008A6B39">
      <w:pPr>
        <w:spacing w:after="0" w:line="240" w:lineRule="auto"/>
      </w:pPr>
      <w:r>
        <w:separator/>
      </w:r>
    </w:p>
  </w:endnote>
  <w:endnote w:type="continuationSeparator" w:id="0">
    <w:p w:rsidR="008A6B39" w:rsidRDefault="008A6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B39" w:rsidRDefault="008A6B39">
      <w:pPr>
        <w:spacing w:after="0" w:line="240" w:lineRule="auto"/>
      </w:pPr>
      <w:r>
        <w:separator/>
      </w:r>
    </w:p>
  </w:footnote>
  <w:footnote w:type="continuationSeparator" w:id="0">
    <w:p w:rsidR="008A6B39" w:rsidRDefault="008A6B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A76D20">
        <w:pPr>
          <w:pStyle w:val="a5"/>
          <w:jc w:val="center"/>
        </w:pPr>
        <w:r>
          <w:fldChar w:fldCharType="begin"/>
        </w:r>
        <w:r w:rsidR="006612F9">
          <w:instrText>PAGE   \* MERGEFORMAT</w:instrText>
        </w:r>
        <w:r>
          <w:fldChar w:fldCharType="separate"/>
        </w:r>
        <w:r w:rsidR="00BE3CD5">
          <w:rPr>
            <w:noProof/>
          </w:rPr>
          <w:t>5</w:t>
        </w:r>
        <w:r>
          <w:rPr>
            <w:noProof/>
          </w:rPr>
          <w:fldChar w:fldCharType="end"/>
        </w:r>
      </w:p>
    </w:sdtContent>
  </w:sdt>
  <w:p w:rsidR="002943AF" w:rsidRDefault="008A6B3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0070D"/>
    <w:rsid w:val="000120D1"/>
    <w:rsid w:val="000155A9"/>
    <w:rsid w:val="00016A86"/>
    <w:rsid w:val="0002045A"/>
    <w:rsid w:val="00022054"/>
    <w:rsid w:val="000324F0"/>
    <w:rsid w:val="0003421A"/>
    <w:rsid w:val="00052BA0"/>
    <w:rsid w:val="000543DD"/>
    <w:rsid w:val="00072001"/>
    <w:rsid w:val="00076958"/>
    <w:rsid w:val="000809A0"/>
    <w:rsid w:val="00082A98"/>
    <w:rsid w:val="000928E1"/>
    <w:rsid w:val="00094E04"/>
    <w:rsid w:val="00095C8E"/>
    <w:rsid w:val="000A239F"/>
    <w:rsid w:val="000A29DE"/>
    <w:rsid w:val="000A6492"/>
    <w:rsid w:val="000B59C5"/>
    <w:rsid w:val="000C319C"/>
    <w:rsid w:val="0010276F"/>
    <w:rsid w:val="00106709"/>
    <w:rsid w:val="001232E8"/>
    <w:rsid w:val="00137CB0"/>
    <w:rsid w:val="00150894"/>
    <w:rsid w:val="001666F0"/>
    <w:rsid w:val="00177201"/>
    <w:rsid w:val="00184286"/>
    <w:rsid w:val="00192C08"/>
    <w:rsid w:val="001A0423"/>
    <w:rsid w:val="001A51C5"/>
    <w:rsid w:val="001B06ED"/>
    <w:rsid w:val="001C13A3"/>
    <w:rsid w:val="001C28B4"/>
    <w:rsid w:val="001C711A"/>
    <w:rsid w:val="001F24D1"/>
    <w:rsid w:val="001F268F"/>
    <w:rsid w:val="00202324"/>
    <w:rsid w:val="00204EB2"/>
    <w:rsid w:val="00206AA2"/>
    <w:rsid w:val="00240BCB"/>
    <w:rsid w:val="00256E2D"/>
    <w:rsid w:val="00267237"/>
    <w:rsid w:val="00277545"/>
    <w:rsid w:val="002B0FA3"/>
    <w:rsid w:val="002B7FE8"/>
    <w:rsid w:val="002C3EA9"/>
    <w:rsid w:val="002E0618"/>
    <w:rsid w:val="002F13F8"/>
    <w:rsid w:val="002F5967"/>
    <w:rsid w:val="00310160"/>
    <w:rsid w:val="00312067"/>
    <w:rsid w:val="003176B6"/>
    <w:rsid w:val="003216BF"/>
    <w:rsid w:val="00331890"/>
    <w:rsid w:val="0033547E"/>
    <w:rsid w:val="003358A0"/>
    <w:rsid w:val="003469D5"/>
    <w:rsid w:val="003537B5"/>
    <w:rsid w:val="003600F0"/>
    <w:rsid w:val="00363FC3"/>
    <w:rsid w:val="00367A65"/>
    <w:rsid w:val="00392D15"/>
    <w:rsid w:val="00393523"/>
    <w:rsid w:val="00397CF5"/>
    <w:rsid w:val="003A11E9"/>
    <w:rsid w:val="003D794B"/>
    <w:rsid w:val="003E55D9"/>
    <w:rsid w:val="00404963"/>
    <w:rsid w:val="004352E9"/>
    <w:rsid w:val="004622BD"/>
    <w:rsid w:val="00493F3E"/>
    <w:rsid w:val="00497573"/>
    <w:rsid w:val="004A0081"/>
    <w:rsid w:val="004B7BDB"/>
    <w:rsid w:val="004E2014"/>
    <w:rsid w:val="004F137C"/>
    <w:rsid w:val="00512C51"/>
    <w:rsid w:val="005132A7"/>
    <w:rsid w:val="00521D92"/>
    <w:rsid w:val="00530527"/>
    <w:rsid w:val="005427F4"/>
    <w:rsid w:val="00564C96"/>
    <w:rsid w:val="00574775"/>
    <w:rsid w:val="00597D8B"/>
    <w:rsid w:val="005A6E23"/>
    <w:rsid w:val="005B0080"/>
    <w:rsid w:val="005E0C12"/>
    <w:rsid w:val="005E1082"/>
    <w:rsid w:val="005E72BC"/>
    <w:rsid w:val="00610E1C"/>
    <w:rsid w:val="00626345"/>
    <w:rsid w:val="0063369D"/>
    <w:rsid w:val="006359AD"/>
    <w:rsid w:val="00641925"/>
    <w:rsid w:val="00655F17"/>
    <w:rsid w:val="00656D4A"/>
    <w:rsid w:val="006612F9"/>
    <w:rsid w:val="006778EA"/>
    <w:rsid w:val="00680963"/>
    <w:rsid w:val="00695CD0"/>
    <w:rsid w:val="006A5048"/>
    <w:rsid w:val="006D49FA"/>
    <w:rsid w:val="006D602A"/>
    <w:rsid w:val="006E4C6A"/>
    <w:rsid w:val="006F1857"/>
    <w:rsid w:val="00701163"/>
    <w:rsid w:val="00707C4B"/>
    <w:rsid w:val="00710303"/>
    <w:rsid w:val="00715846"/>
    <w:rsid w:val="00717AC8"/>
    <w:rsid w:val="00741593"/>
    <w:rsid w:val="00750203"/>
    <w:rsid w:val="00750AE7"/>
    <w:rsid w:val="00751520"/>
    <w:rsid w:val="00760BB6"/>
    <w:rsid w:val="007A02BE"/>
    <w:rsid w:val="007A531B"/>
    <w:rsid w:val="007B37CB"/>
    <w:rsid w:val="007B3DBC"/>
    <w:rsid w:val="007C6D21"/>
    <w:rsid w:val="007D04C2"/>
    <w:rsid w:val="007E4784"/>
    <w:rsid w:val="00803343"/>
    <w:rsid w:val="008050F0"/>
    <w:rsid w:val="00810813"/>
    <w:rsid w:val="00813CE8"/>
    <w:rsid w:val="0083453E"/>
    <w:rsid w:val="00835300"/>
    <w:rsid w:val="0086477C"/>
    <w:rsid w:val="00887D11"/>
    <w:rsid w:val="00890987"/>
    <w:rsid w:val="00892026"/>
    <w:rsid w:val="00894E0F"/>
    <w:rsid w:val="00897AD1"/>
    <w:rsid w:val="008A01A4"/>
    <w:rsid w:val="008A150E"/>
    <w:rsid w:val="008A388A"/>
    <w:rsid w:val="008A6B39"/>
    <w:rsid w:val="008B7419"/>
    <w:rsid w:val="008B751E"/>
    <w:rsid w:val="008C2D59"/>
    <w:rsid w:val="008C7979"/>
    <w:rsid w:val="008D5B2E"/>
    <w:rsid w:val="008D75E1"/>
    <w:rsid w:val="008E253A"/>
    <w:rsid w:val="008E267E"/>
    <w:rsid w:val="00904457"/>
    <w:rsid w:val="00914788"/>
    <w:rsid w:val="0092160D"/>
    <w:rsid w:val="00923ED3"/>
    <w:rsid w:val="00924728"/>
    <w:rsid w:val="00925C2C"/>
    <w:rsid w:val="009332DA"/>
    <w:rsid w:val="00935706"/>
    <w:rsid w:val="00936E6E"/>
    <w:rsid w:val="009371F0"/>
    <w:rsid w:val="00951DF9"/>
    <w:rsid w:val="0096731D"/>
    <w:rsid w:val="00972074"/>
    <w:rsid w:val="00976F07"/>
    <w:rsid w:val="0099410D"/>
    <w:rsid w:val="009A1389"/>
    <w:rsid w:val="009A6D24"/>
    <w:rsid w:val="009B2929"/>
    <w:rsid w:val="009B6C2F"/>
    <w:rsid w:val="009C607F"/>
    <w:rsid w:val="009D551A"/>
    <w:rsid w:val="009E30C4"/>
    <w:rsid w:val="009E5FE6"/>
    <w:rsid w:val="009F147D"/>
    <w:rsid w:val="009F4869"/>
    <w:rsid w:val="00A31913"/>
    <w:rsid w:val="00A36DAD"/>
    <w:rsid w:val="00A64CF8"/>
    <w:rsid w:val="00A76D20"/>
    <w:rsid w:val="00A8236D"/>
    <w:rsid w:val="00A83DED"/>
    <w:rsid w:val="00AC3659"/>
    <w:rsid w:val="00AC74D5"/>
    <w:rsid w:val="00AE21FF"/>
    <w:rsid w:val="00AF1DAA"/>
    <w:rsid w:val="00AF2DC7"/>
    <w:rsid w:val="00B066C9"/>
    <w:rsid w:val="00B12A73"/>
    <w:rsid w:val="00B201D1"/>
    <w:rsid w:val="00B2290D"/>
    <w:rsid w:val="00B27B3D"/>
    <w:rsid w:val="00B45499"/>
    <w:rsid w:val="00B904C9"/>
    <w:rsid w:val="00B958C4"/>
    <w:rsid w:val="00BA5438"/>
    <w:rsid w:val="00BB0CA4"/>
    <w:rsid w:val="00BB3A44"/>
    <w:rsid w:val="00BB7AA3"/>
    <w:rsid w:val="00BC3F93"/>
    <w:rsid w:val="00BD5F85"/>
    <w:rsid w:val="00BE1869"/>
    <w:rsid w:val="00BE3CD5"/>
    <w:rsid w:val="00BE3D87"/>
    <w:rsid w:val="00BE6318"/>
    <w:rsid w:val="00C23EDD"/>
    <w:rsid w:val="00C25A71"/>
    <w:rsid w:val="00C3511E"/>
    <w:rsid w:val="00C37F1A"/>
    <w:rsid w:val="00C44007"/>
    <w:rsid w:val="00C4493E"/>
    <w:rsid w:val="00C57C38"/>
    <w:rsid w:val="00C61FAE"/>
    <w:rsid w:val="00CB2390"/>
    <w:rsid w:val="00CB42AD"/>
    <w:rsid w:val="00CF1C2C"/>
    <w:rsid w:val="00CF4759"/>
    <w:rsid w:val="00D439CF"/>
    <w:rsid w:val="00D62B62"/>
    <w:rsid w:val="00D7731B"/>
    <w:rsid w:val="00D97FC2"/>
    <w:rsid w:val="00DB67F5"/>
    <w:rsid w:val="00DD0FD5"/>
    <w:rsid w:val="00DD1093"/>
    <w:rsid w:val="00DD1C52"/>
    <w:rsid w:val="00DD4B1C"/>
    <w:rsid w:val="00DD626B"/>
    <w:rsid w:val="00DD76C8"/>
    <w:rsid w:val="00DD7EF9"/>
    <w:rsid w:val="00DE3109"/>
    <w:rsid w:val="00DE5EBF"/>
    <w:rsid w:val="00E003C8"/>
    <w:rsid w:val="00E02DED"/>
    <w:rsid w:val="00E31A76"/>
    <w:rsid w:val="00E44100"/>
    <w:rsid w:val="00E50324"/>
    <w:rsid w:val="00E5657B"/>
    <w:rsid w:val="00E90FDF"/>
    <w:rsid w:val="00E947DB"/>
    <w:rsid w:val="00EB7267"/>
    <w:rsid w:val="00EC498A"/>
    <w:rsid w:val="00ED1F1F"/>
    <w:rsid w:val="00ED2BCB"/>
    <w:rsid w:val="00EF3899"/>
    <w:rsid w:val="00EF48E9"/>
    <w:rsid w:val="00EF71C6"/>
    <w:rsid w:val="00F07FBA"/>
    <w:rsid w:val="00F17CD6"/>
    <w:rsid w:val="00F35990"/>
    <w:rsid w:val="00F501A4"/>
    <w:rsid w:val="00F53BE6"/>
    <w:rsid w:val="00F5743E"/>
    <w:rsid w:val="00F629B4"/>
    <w:rsid w:val="00F67466"/>
    <w:rsid w:val="00F865B8"/>
    <w:rsid w:val="00F90B98"/>
    <w:rsid w:val="00F93D35"/>
    <w:rsid w:val="00FA2305"/>
    <w:rsid w:val="00FE501A"/>
    <w:rsid w:val="00FE748F"/>
    <w:rsid w:val="00FF6D82"/>
    <w:rsid w:val="00FF7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FEA01"/>
  <w15:docId w15:val="{4ABA89AD-DD2D-4A1B-B232-BC0A2ADF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table" w:styleId="ae">
    <w:name w:val="Table Grid"/>
    <w:basedOn w:val="a1"/>
    <w:uiPriority w:val="59"/>
    <w:rsid w:val="00680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5836">
      <w:bodyDiv w:val="1"/>
      <w:marLeft w:val="0"/>
      <w:marRight w:val="0"/>
      <w:marTop w:val="0"/>
      <w:marBottom w:val="0"/>
      <w:divBdr>
        <w:top w:val="none" w:sz="0" w:space="0" w:color="auto"/>
        <w:left w:val="none" w:sz="0" w:space="0" w:color="auto"/>
        <w:bottom w:val="none" w:sz="0" w:space="0" w:color="auto"/>
        <w:right w:val="none" w:sz="0" w:space="0" w:color="auto"/>
      </w:divBdr>
    </w:div>
    <w:div w:id="796263672">
      <w:bodyDiv w:val="1"/>
      <w:marLeft w:val="0"/>
      <w:marRight w:val="0"/>
      <w:marTop w:val="0"/>
      <w:marBottom w:val="0"/>
      <w:divBdr>
        <w:top w:val="none" w:sz="0" w:space="0" w:color="auto"/>
        <w:left w:val="none" w:sz="0" w:space="0" w:color="auto"/>
        <w:bottom w:val="none" w:sz="0" w:space="0" w:color="auto"/>
        <w:right w:val="none" w:sz="0" w:space="0" w:color="auto"/>
      </w:divBdr>
    </w:div>
    <w:div w:id="934485305">
      <w:bodyDiv w:val="1"/>
      <w:marLeft w:val="0"/>
      <w:marRight w:val="0"/>
      <w:marTop w:val="0"/>
      <w:marBottom w:val="0"/>
      <w:divBdr>
        <w:top w:val="none" w:sz="0" w:space="0" w:color="auto"/>
        <w:left w:val="none" w:sz="0" w:space="0" w:color="auto"/>
        <w:bottom w:val="none" w:sz="0" w:space="0" w:color="auto"/>
        <w:right w:val="none" w:sz="0" w:space="0" w:color="auto"/>
      </w:divBdr>
    </w:div>
    <w:div w:id="1257405586">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908756585">
      <w:bodyDiv w:val="1"/>
      <w:marLeft w:val="0"/>
      <w:marRight w:val="0"/>
      <w:marTop w:val="0"/>
      <w:marBottom w:val="0"/>
      <w:divBdr>
        <w:top w:val="none" w:sz="0" w:space="0" w:color="auto"/>
        <w:left w:val="none" w:sz="0" w:space="0" w:color="auto"/>
        <w:bottom w:val="none" w:sz="0" w:space="0" w:color="auto"/>
        <w:right w:val="none" w:sz="0" w:space="0" w:color="auto"/>
      </w:divBdr>
    </w:div>
    <w:div w:id="1997760662">
      <w:bodyDiv w:val="1"/>
      <w:marLeft w:val="0"/>
      <w:marRight w:val="0"/>
      <w:marTop w:val="0"/>
      <w:marBottom w:val="0"/>
      <w:divBdr>
        <w:top w:val="none" w:sz="0" w:space="0" w:color="auto"/>
        <w:left w:val="none" w:sz="0" w:space="0" w:color="auto"/>
        <w:bottom w:val="none" w:sz="0" w:space="0" w:color="auto"/>
        <w:right w:val="none" w:sz="0" w:space="0" w:color="auto"/>
      </w:divBdr>
    </w:div>
    <w:div w:id="203596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3BC8A-45C2-48D9-9A6E-87E4DBA5F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8303</Words>
  <Characters>4733</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Олексій Колесник (HCJ-AMD0032 - o.kolesnyk)</cp:lastModifiedBy>
  <cp:revision>30</cp:revision>
  <cp:lastPrinted>2020-12-02T11:27:00Z</cp:lastPrinted>
  <dcterms:created xsi:type="dcterms:W3CDTF">2020-09-03T13:56:00Z</dcterms:created>
  <dcterms:modified xsi:type="dcterms:W3CDTF">2020-12-04T09:36:00Z</dcterms:modified>
</cp:coreProperties>
</file>