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85D" w:rsidRDefault="00BB385D" w:rsidP="00BB385D">
      <w:pPr>
        <w:spacing w:before="360" w:after="60"/>
        <w:jc w:val="center"/>
        <w:rPr>
          <w:rFonts w:ascii="AcademyC" w:eastAsia="Times New Roman" w:hAnsi="AcademyC"/>
          <w:b/>
          <w:color w:val="002060"/>
          <w:sz w:val="28"/>
          <w:szCs w:val="28"/>
          <w:lang w:val="ru-RU" w:eastAsia="ru-RU"/>
        </w:rPr>
      </w:pPr>
    </w:p>
    <w:p w:rsidR="00BB385D" w:rsidRPr="00CF57E5" w:rsidRDefault="00BB385D" w:rsidP="00BB385D">
      <w:pPr>
        <w:spacing w:before="360" w:after="60"/>
        <w:jc w:val="center"/>
        <w:rPr>
          <w:rFonts w:ascii="AcademyC" w:eastAsia="Times New Roman" w:hAnsi="AcademyC"/>
          <w:b/>
          <w:color w:val="002060"/>
          <w:sz w:val="28"/>
          <w:szCs w:val="28"/>
          <w:lang w:val="ru-RU" w:eastAsia="ru-RU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-543560</wp:posOffset>
            </wp:positionV>
            <wp:extent cx="521970" cy="683895"/>
            <wp:effectExtent l="19050" t="0" r="0" b="0"/>
            <wp:wrapNone/>
            <wp:docPr id="5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F57E5">
        <w:rPr>
          <w:rFonts w:ascii="AcademyC" w:eastAsia="Times New Roman" w:hAnsi="AcademyC"/>
          <w:b/>
          <w:color w:val="002060"/>
          <w:sz w:val="28"/>
          <w:szCs w:val="28"/>
          <w:lang w:val="ru-RU" w:eastAsia="ru-RU"/>
        </w:rPr>
        <w:t>УКРАЇНА</w:t>
      </w:r>
    </w:p>
    <w:p w:rsidR="00BB385D" w:rsidRPr="00CF57E5" w:rsidRDefault="00BB385D" w:rsidP="00BB385D">
      <w:pPr>
        <w:spacing w:after="60"/>
        <w:jc w:val="center"/>
        <w:rPr>
          <w:rFonts w:ascii="AcademyC" w:eastAsia="Times New Roman" w:hAnsi="AcademyC"/>
          <w:b/>
          <w:color w:val="002060"/>
          <w:sz w:val="28"/>
          <w:szCs w:val="28"/>
          <w:lang w:val="ru-RU" w:eastAsia="ru-RU"/>
        </w:rPr>
      </w:pPr>
      <w:r w:rsidRPr="00CF57E5">
        <w:rPr>
          <w:rFonts w:ascii="AcademyC" w:eastAsia="Times New Roman" w:hAnsi="AcademyC"/>
          <w:b/>
          <w:color w:val="002060"/>
          <w:sz w:val="28"/>
          <w:szCs w:val="28"/>
          <w:lang w:val="ru-RU" w:eastAsia="ru-RU"/>
        </w:rPr>
        <w:t>ВИЩА РАДА ПРАВОСУДДЯ</w:t>
      </w:r>
    </w:p>
    <w:p w:rsidR="00BB385D" w:rsidRPr="00CF57E5" w:rsidRDefault="00BB385D" w:rsidP="00BB385D">
      <w:pPr>
        <w:spacing w:after="240"/>
        <w:jc w:val="center"/>
        <w:rPr>
          <w:rFonts w:ascii="AcademyC" w:eastAsia="Times New Roman" w:hAnsi="AcademyC"/>
          <w:b/>
          <w:color w:val="002060"/>
          <w:sz w:val="28"/>
          <w:szCs w:val="28"/>
          <w:lang w:val="ru-RU" w:eastAsia="ru-RU"/>
        </w:rPr>
      </w:pPr>
      <w:proofErr w:type="gramStart"/>
      <w:r w:rsidRPr="00CF57E5">
        <w:rPr>
          <w:rFonts w:ascii="AcademyC" w:eastAsia="Times New Roman" w:hAnsi="AcademyC"/>
          <w:b/>
          <w:color w:val="002060"/>
          <w:sz w:val="28"/>
          <w:szCs w:val="28"/>
          <w:lang w:val="ru-RU" w:eastAsia="ru-RU"/>
        </w:rPr>
        <w:t>Р</w:t>
      </w:r>
      <w:proofErr w:type="gramEnd"/>
      <w:r w:rsidRPr="00CF57E5">
        <w:rPr>
          <w:rFonts w:ascii="AcademyC" w:eastAsia="Times New Roman" w:hAnsi="AcademyC"/>
          <w:b/>
          <w:color w:val="002060"/>
          <w:sz w:val="28"/>
          <w:szCs w:val="28"/>
          <w:lang w:val="ru-RU" w:eastAsia="ru-RU"/>
        </w:rPr>
        <w:t>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BB385D" w:rsidRPr="006E20A6" w:rsidTr="00F644D9">
        <w:trPr>
          <w:trHeight w:val="188"/>
        </w:trPr>
        <w:tc>
          <w:tcPr>
            <w:tcW w:w="3098" w:type="dxa"/>
            <w:hideMark/>
          </w:tcPr>
          <w:p w:rsidR="00BB385D" w:rsidRPr="0012473B" w:rsidRDefault="00BB385D" w:rsidP="00F644D9">
            <w:pPr>
              <w:spacing w:line="360" w:lineRule="auto"/>
              <w:ind w:right="-2"/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en-US" w:eastAsia="ru-RU"/>
              </w:rPr>
            </w:pPr>
            <w:r w:rsidRPr="0012473B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1 грудня 2020 року</w:t>
            </w:r>
          </w:p>
        </w:tc>
        <w:tc>
          <w:tcPr>
            <w:tcW w:w="3309" w:type="dxa"/>
            <w:hideMark/>
          </w:tcPr>
          <w:p w:rsidR="00BB385D" w:rsidRPr="0012473B" w:rsidRDefault="00BB385D" w:rsidP="00F644D9">
            <w:pPr>
              <w:spacing w:line="360" w:lineRule="auto"/>
              <w:ind w:right="-2"/>
              <w:jc w:val="center"/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ru-RU" w:eastAsia="ru-RU"/>
              </w:rPr>
            </w:pPr>
            <w:proofErr w:type="spellStart"/>
            <w:r w:rsidRPr="0012473B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val="ru-RU" w:eastAsia="ru-RU"/>
              </w:rPr>
              <w:t>Киї</w:t>
            </w:r>
            <w:proofErr w:type="gramStart"/>
            <w:r w:rsidRPr="0012473B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3624" w:type="dxa"/>
            <w:hideMark/>
          </w:tcPr>
          <w:p w:rsidR="00BB385D" w:rsidRPr="0012473B" w:rsidRDefault="00BB385D" w:rsidP="00BB385D">
            <w:pPr>
              <w:spacing w:line="360" w:lineRule="auto"/>
              <w:ind w:right="-2"/>
              <w:jc w:val="center"/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val="ru-RU" w:eastAsia="ru-RU"/>
              </w:rPr>
            </w:pPr>
            <w:r w:rsidRPr="0012473B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            №</w:t>
            </w:r>
            <w:r w:rsidRPr="0012473B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val="ru-RU" w:eastAsia="ru-RU"/>
              </w:rPr>
              <w:t xml:space="preserve"> 332</w:t>
            </w:r>
            <w:r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val="ru-RU" w:eastAsia="ru-RU"/>
              </w:rPr>
              <w:t>6</w:t>
            </w:r>
            <w:r w:rsidRPr="0012473B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val="ru-RU" w:eastAsia="ru-RU"/>
              </w:rPr>
              <w:t>/</w:t>
            </w:r>
            <w:r w:rsidRPr="0012473B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0/15-20</w:t>
            </w:r>
          </w:p>
        </w:tc>
      </w:tr>
    </w:tbl>
    <w:p w:rsidR="003E396D" w:rsidRDefault="003E396D" w:rsidP="001C5DD5">
      <w:pPr>
        <w:ind w:firstLine="851"/>
        <w:jc w:val="both"/>
        <w:rPr>
          <w:rFonts w:eastAsia="Calibri"/>
          <w:lang w:val="en-US"/>
        </w:rPr>
      </w:pPr>
    </w:p>
    <w:tbl>
      <w:tblPr>
        <w:tblpPr w:leftFromText="180" w:rightFromText="180" w:vertAnchor="text" w:horzAnchor="margin" w:tblpY="39"/>
        <w:tblW w:w="4219" w:type="dxa"/>
        <w:tblLook w:val="04A0"/>
      </w:tblPr>
      <w:tblGrid>
        <w:gridCol w:w="4219"/>
      </w:tblGrid>
      <w:tr w:rsidR="003E396D" w:rsidRPr="00F2112F" w:rsidTr="003E396D">
        <w:tc>
          <w:tcPr>
            <w:tcW w:w="4219" w:type="dxa"/>
            <w:shd w:val="clear" w:color="auto" w:fill="auto"/>
          </w:tcPr>
          <w:p w:rsidR="003E396D" w:rsidRPr="003E396D" w:rsidRDefault="003E396D" w:rsidP="003E396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39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 початок процедури відрядження суддів до Біловодського районного суду Луганської області (як тимчасового переведення)</w:t>
            </w:r>
          </w:p>
        </w:tc>
      </w:tr>
    </w:tbl>
    <w:p w:rsidR="003E396D" w:rsidRPr="003E396D" w:rsidRDefault="003E396D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3E396D" w:rsidRPr="003E396D" w:rsidRDefault="003E396D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3E396D" w:rsidRPr="003E396D" w:rsidRDefault="003E396D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3E396D" w:rsidRPr="003E396D" w:rsidRDefault="003E396D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3E396D" w:rsidRPr="003E396D" w:rsidRDefault="003E396D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3E396D" w:rsidRPr="003E396D" w:rsidRDefault="003E396D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1C5DD5" w:rsidRPr="001C5DD5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DD5">
        <w:rPr>
          <w:rFonts w:ascii="Times New Roman" w:eastAsia="Calibri" w:hAnsi="Times New Roman" w:cs="Times New Roman"/>
          <w:sz w:val="28"/>
          <w:szCs w:val="28"/>
        </w:rPr>
        <w:t>Вища рада правосуддя, розглянувши повідомлення Державної судової адміністрації України про необхідність розгляду питання щодо відрядження судді</w:t>
      </w:r>
      <w:r w:rsidR="005C302B">
        <w:rPr>
          <w:rFonts w:ascii="Times New Roman" w:eastAsia="Calibri" w:hAnsi="Times New Roman" w:cs="Times New Roman"/>
          <w:sz w:val="28"/>
          <w:szCs w:val="28"/>
        </w:rPr>
        <w:t>в</w:t>
      </w:r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 до </w:t>
      </w:r>
      <w:r w:rsidR="005C302B">
        <w:rPr>
          <w:rFonts w:ascii="Times New Roman" w:eastAsia="Calibri" w:hAnsi="Times New Roman" w:cs="Times New Roman"/>
          <w:sz w:val="28"/>
          <w:szCs w:val="28"/>
        </w:rPr>
        <w:t>Біловодського районного суду Луганської області</w:t>
      </w:r>
      <w:r w:rsidRPr="001C5DD5">
        <w:rPr>
          <w:rFonts w:ascii="Times New Roman" w:eastAsia="Calibri" w:hAnsi="Times New Roman" w:cs="Times New Roman"/>
          <w:sz w:val="28"/>
          <w:szCs w:val="28"/>
        </w:rPr>
        <w:t>,</w:t>
      </w:r>
    </w:p>
    <w:p w:rsidR="001C5DD5" w:rsidRPr="001C5DD5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5DD5" w:rsidRPr="001C5DD5" w:rsidRDefault="001C5DD5" w:rsidP="001C5DD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5DD5">
        <w:rPr>
          <w:rFonts w:ascii="Times New Roman" w:eastAsia="Calibri" w:hAnsi="Times New Roman" w:cs="Times New Roman"/>
          <w:b/>
          <w:sz w:val="28"/>
          <w:szCs w:val="28"/>
        </w:rPr>
        <w:t>встановила:</w:t>
      </w:r>
    </w:p>
    <w:p w:rsidR="001C5DD5" w:rsidRPr="001C5DD5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5DD5" w:rsidRPr="001C5DD5" w:rsidRDefault="001C5DD5" w:rsidP="001C5DD5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DD5">
        <w:rPr>
          <w:rFonts w:ascii="Times New Roman" w:eastAsia="Calibri" w:hAnsi="Times New Roman" w:cs="Times New Roman"/>
          <w:sz w:val="28"/>
          <w:szCs w:val="28"/>
        </w:rPr>
        <w:t>до Вищої ради правосуддя надійшло повідомлення Державної судової адміністрації України про наявність підстав для відрядження судді</w:t>
      </w:r>
      <w:r w:rsidR="005C302B">
        <w:rPr>
          <w:rFonts w:ascii="Times New Roman" w:eastAsia="Calibri" w:hAnsi="Times New Roman" w:cs="Times New Roman"/>
          <w:sz w:val="28"/>
          <w:szCs w:val="28"/>
        </w:rPr>
        <w:t>в</w:t>
      </w:r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 до </w:t>
      </w:r>
      <w:r w:rsidR="005C302B">
        <w:rPr>
          <w:rFonts w:ascii="Times New Roman" w:eastAsia="Calibri" w:hAnsi="Times New Roman" w:cs="Times New Roman"/>
          <w:sz w:val="28"/>
          <w:szCs w:val="28"/>
        </w:rPr>
        <w:t>Біловодського районного суду Луганської області</w:t>
      </w:r>
      <w:r w:rsidR="005C302B" w:rsidRPr="001C5D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C5DD5">
        <w:rPr>
          <w:rFonts w:ascii="Times New Roman" w:eastAsia="Calibri" w:hAnsi="Times New Roman" w:cs="Times New Roman"/>
          <w:sz w:val="28"/>
          <w:szCs w:val="28"/>
        </w:rPr>
        <w:t>у зв’язку з виявленням у ньому надмірного рівня судового навантаження.</w:t>
      </w:r>
    </w:p>
    <w:p w:rsidR="001C5DD5" w:rsidRPr="001C5DD5" w:rsidRDefault="003E396D" w:rsidP="001C5DD5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1C5DD5" w:rsidRPr="001C5DD5">
        <w:rPr>
          <w:rFonts w:ascii="Times New Roman" w:eastAsia="Calibri" w:hAnsi="Times New Roman" w:cs="Times New Roman"/>
          <w:sz w:val="28"/>
          <w:szCs w:val="28"/>
        </w:rPr>
        <w:t xml:space="preserve">раховуючи стан здійснення правосуддя, рівень судового навантаження у </w:t>
      </w:r>
      <w:r w:rsidR="005C302B">
        <w:rPr>
          <w:rFonts w:ascii="Times New Roman" w:eastAsia="Calibri" w:hAnsi="Times New Roman" w:cs="Times New Roman"/>
          <w:sz w:val="28"/>
          <w:szCs w:val="28"/>
        </w:rPr>
        <w:t>Біловодському районному суді Луганської області</w:t>
      </w:r>
      <w:r w:rsidR="001C5DD5" w:rsidRPr="001C5DD5">
        <w:rPr>
          <w:rFonts w:ascii="Times New Roman" w:eastAsia="Calibri" w:hAnsi="Times New Roman" w:cs="Times New Roman"/>
          <w:sz w:val="28"/>
          <w:szCs w:val="28"/>
        </w:rPr>
        <w:t xml:space="preserve">, Державна судова адміністрація України пропонує відрядити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 цього суду </w:t>
      </w:r>
      <w:r w:rsidR="005C302B">
        <w:rPr>
          <w:rFonts w:ascii="Times New Roman" w:eastAsia="Calibri" w:hAnsi="Times New Roman" w:cs="Times New Roman"/>
          <w:sz w:val="28"/>
          <w:szCs w:val="28"/>
        </w:rPr>
        <w:t>4</w:t>
      </w:r>
      <w:r w:rsidR="001C5DD5" w:rsidRPr="001C5DD5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5C302B">
        <w:rPr>
          <w:rFonts w:ascii="Times New Roman" w:eastAsia="Calibri" w:hAnsi="Times New Roman" w:cs="Times New Roman"/>
          <w:sz w:val="28"/>
          <w:szCs w:val="28"/>
        </w:rPr>
        <w:t>чотирьох</w:t>
      </w:r>
      <w:r w:rsidR="001C5DD5" w:rsidRPr="001C5DD5">
        <w:rPr>
          <w:rFonts w:ascii="Times New Roman" w:eastAsia="Calibri" w:hAnsi="Times New Roman" w:cs="Times New Roman"/>
          <w:sz w:val="28"/>
          <w:szCs w:val="28"/>
        </w:rPr>
        <w:t>) судд</w:t>
      </w:r>
      <w:r w:rsidR="005C302B">
        <w:rPr>
          <w:rFonts w:ascii="Times New Roman" w:eastAsia="Calibri" w:hAnsi="Times New Roman" w:cs="Times New Roman"/>
          <w:sz w:val="28"/>
          <w:szCs w:val="28"/>
        </w:rPr>
        <w:t>ів</w:t>
      </w:r>
      <w:r w:rsidR="001C5DD5" w:rsidRPr="001C5DD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C5DD5" w:rsidRPr="001C5DD5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Державна судова адміністрація України зазначає, що відрядження </w:t>
      </w:r>
      <w:r w:rsidR="005C302B">
        <w:rPr>
          <w:rFonts w:ascii="Times New Roman" w:eastAsia="Calibri" w:hAnsi="Times New Roman" w:cs="Times New Roman"/>
          <w:sz w:val="28"/>
          <w:szCs w:val="28"/>
        </w:rPr>
        <w:t>чотирьох</w:t>
      </w:r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 судді</w:t>
      </w:r>
      <w:r w:rsidR="005C302B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строком на один рік дасть змогу врегулювати навантаження і забезпечить належні умови для доступу до правосуддя у </w:t>
      </w:r>
      <w:r w:rsidR="005C302B">
        <w:rPr>
          <w:rFonts w:ascii="Times New Roman" w:eastAsia="Calibri" w:hAnsi="Times New Roman" w:cs="Times New Roman"/>
          <w:sz w:val="28"/>
          <w:szCs w:val="28"/>
        </w:rPr>
        <w:t>Біловодському районному суді Луганської області</w:t>
      </w:r>
      <w:r w:rsidRPr="001C5DD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C5DD5" w:rsidRPr="001C5DD5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Відповідно до підпунктів 1, 5 пункту 2 розділу ІІ «Прикінцеві та перехідні положення» Закону України від 4 червня 2020 року № 679-ІХ </w:t>
      </w:r>
      <w:r w:rsidR="003E396D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 Вища рада правосуддя 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рішення, зокрема, про відрядження судді до іншого суду того самого рівня і спеціалізації, про внесення змін до порядку відрядження судді до іншого суду тієї самої спеціалізації. </w:t>
      </w:r>
    </w:p>
    <w:p w:rsidR="001C5DD5" w:rsidRPr="001C5DD5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DD5">
        <w:rPr>
          <w:rFonts w:ascii="Times New Roman" w:eastAsia="Calibri" w:hAnsi="Times New Roman" w:cs="Times New Roman"/>
          <w:sz w:val="28"/>
          <w:szCs w:val="28"/>
        </w:rPr>
        <w:lastRenderedPageBreak/>
        <w:t>Пунктом 2-2 розділу І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(далі – Порядок), та пунктом 21.10 Регламенту Вищої ради правосуддя (далі – Регламент) передбачено, що у період відсутності повноважного складу Вищої кваліфікаційної комісії суддів України рішення про відрядження судді ухвалюється Вищою радою правосуддя на підставі повідомлення Державної судової адміністрації України.</w:t>
      </w:r>
    </w:p>
    <w:p w:rsidR="001C5DD5" w:rsidRPr="001C5DD5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DD5">
        <w:rPr>
          <w:rFonts w:ascii="Times New Roman" w:eastAsia="Calibri" w:hAnsi="Times New Roman" w:cs="Times New Roman"/>
          <w:sz w:val="28"/>
          <w:szCs w:val="28"/>
        </w:rPr>
        <w:t>Згідно з пунктом 21.13 Регламенту за результатами розгляду повідомлення Державної судової адміністрації України про необхідність відрядження судді (суддів) Рада приймає рішення щодо початку процедури відрядження судді (суддів), у зв’язку із чим відповідно до пункту 2 розділу І</w:t>
      </w:r>
      <w:r w:rsidRPr="001C5DD5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-1 Порядку розміщується оголошення на офіційному </w:t>
      </w:r>
      <w:proofErr w:type="spellStart"/>
      <w:r w:rsidRPr="001C5DD5">
        <w:rPr>
          <w:rFonts w:ascii="Times New Roman" w:eastAsia="Calibri" w:hAnsi="Times New Roman" w:cs="Times New Roman"/>
          <w:sz w:val="28"/>
          <w:szCs w:val="28"/>
        </w:rPr>
        <w:t>вебсайті</w:t>
      </w:r>
      <w:proofErr w:type="spellEnd"/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 Вищої ради правосуддя протягом п’яти робочих днів із дня прийняття Радою відповідного рішення.</w:t>
      </w:r>
    </w:p>
    <w:p w:rsidR="001C5DD5" w:rsidRPr="001C5DD5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DD5">
        <w:rPr>
          <w:rFonts w:ascii="Times New Roman" w:eastAsia="Calibri" w:hAnsi="Times New Roman" w:cs="Times New Roman"/>
          <w:sz w:val="28"/>
          <w:szCs w:val="28"/>
        </w:rPr>
        <w:t>На підставі наведеного, керуючись статтею 55 Закону України                   «Про судоустрій і статус суддів», Законом України «Про внесення змін до Закону України «Про судоустрій і статус суддів»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України», статтею 70 Закону України «Про Вищу раду правосуддя», Регламентом Вищої ради правосуддя, Порядком відрядження судді до іншого суду того самого рівня і спеціалізації (як тимчасового переведення), Вища рада правосуддя</w:t>
      </w:r>
    </w:p>
    <w:p w:rsidR="001C5DD5" w:rsidRPr="001C5DD5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5DD5" w:rsidRPr="001C5DD5" w:rsidRDefault="001C5DD5" w:rsidP="001C5DD5">
      <w:pPr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5DD5">
        <w:rPr>
          <w:rFonts w:ascii="Times New Roman" w:eastAsia="Calibri" w:hAnsi="Times New Roman" w:cs="Times New Roman"/>
          <w:b/>
          <w:sz w:val="28"/>
          <w:szCs w:val="28"/>
        </w:rPr>
        <w:t>вирішила:</w:t>
      </w:r>
    </w:p>
    <w:p w:rsidR="001C5DD5" w:rsidRPr="001C5DD5" w:rsidRDefault="001C5DD5" w:rsidP="001C5DD5">
      <w:pPr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5DD5" w:rsidRPr="001C5DD5" w:rsidRDefault="001C5DD5" w:rsidP="001C5DD5">
      <w:pPr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DD5">
        <w:rPr>
          <w:rFonts w:ascii="Times New Roman" w:eastAsia="Calibri" w:hAnsi="Times New Roman" w:cs="Times New Roman"/>
          <w:sz w:val="28"/>
          <w:szCs w:val="28"/>
        </w:rPr>
        <w:t>1. Розпочати процедуру відрядження судді</w:t>
      </w:r>
      <w:r w:rsidR="005C302B">
        <w:rPr>
          <w:rFonts w:ascii="Times New Roman" w:eastAsia="Calibri" w:hAnsi="Times New Roman" w:cs="Times New Roman"/>
          <w:sz w:val="28"/>
          <w:szCs w:val="28"/>
        </w:rPr>
        <w:t>в</w:t>
      </w:r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 до </w:t>
      </w:r>
      <w:r w:rsidR="005C302B">
        <w:rPr>
          <w:rFonts w:ascii="Times New Roman" w:eastAsia="Calibri" w:hAnsi="Times New Roman" w:cs="Times New Roman"/>
          <w:sz w:val="28"/>
          <w:szCs w:val="28"/>
        </w:rPr>
        <w:t>Біловодського районного суду Луганської області</w:t>
      </w:r>
      <w:r w:rsidRPr="001C5DD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C5DD5" w:rsidRPr="001C5DD5" w:rsidRDefault="001C5DD5" w:rsidP="001C5DD5">
      <w:pPr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DD5">
        <w:rPr>
          <w:rFonts w:ascii="Times New Roman" w:eastAsia="Calibri" w:hAnsi="Times New Roman" w:cs="Times New Roman"/>
          <w:sz w:val="28"/>
          <w:szCs w:val="28"/>
        </w:rPr>
        <w:t>2. Затвердити текст оголошення про початок процедури відрядження судді</w:t>
      </w:r>
      <w:r w:rsidR="005C302B">
        <w:rPr>
          <w:rFonts w:ascii="Times New Roman" w:eastAsia="Calibri" w:hAnsi="Times New Roman" w:cs="Times New Roman"/>
          <w:sz w:val="28"/>
          <w:szCs w:val="28"/>
        </w:rPr>
        <w:t>в</w:t>
      </w:r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 (додається) та оприлюднити його на </w:t>
      </w:r>
      <w:proofErr w:type="spellStart"/>
      <w:r w:rsidRPr="001C5DD5">
        <w:rPr>
          <w:rFonts w:ascii="Times New Roman" w:eastAsia="Calibri" w:hAnsi="Times New Roman" w:cs="Times New Roman"/>
          <w:sz w:val="28"/>
          <w:szCs w:val="28"/>
        </w:rPr>
        <w:t>вебсайті</w:t>
      </w:r>
      <w:proofErr w:type="spellEnd"/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 Вищої ради правосуддя.</w:t>
      </w:r>
    </w:p>
    <w:p w:rsidR="001C5DD5" w:rsidRPr="001C5DD5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5DD5" w:rsidRPr="001C5DD5" w:rsidRDefault="001C5DD5" w:rsidP="001C5DD5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5DD5" w:rsidRPr="001C5DD5" w:rsidRDefault="001C5DD5" w:rsidP="001C5DD5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C5DD5">
        <w:rPr>
          <w:rFonts w:ascii="Times New Roman" w:eastAsia="Calibri" w:hAnsi="Times New Roman" w:cs="Times New Roman"/>
          <w:b/>
          <w:sz w:val="28"/>
          <w:szCs w:val="28"/>
        </w:rPr>
        <w:t>Голова Вищої ради правосуддя</w:t>
      </w:r>
      <w:r w:rsidRPr="001C5DD5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1C5DD5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1C5DD5"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1C5DD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</w:t>
      </w:r>
      <w:r w:rsidRPr="001C5DD5">
        <w:rPr>
          <w:rFonts w:ascii="Times New Roman" w:eastAsia="Calibri" w:hAnsi="Times New Roman" w:cs="Times New Roman"/>
          <w:b/>
          <w:sz w:val="28"/>
          <w:szCs w:val="28"/>
        </w:rPr>
        <w:t xml:space="preserve">      А.А. </w:t>
      </w:r>
      <w:proofErr w:type="spellStart"/>
      <w:r w:rsidRPr="001C5DD5">
        <w:rPr>
          <w:rFonts w:ascii="Times New Roman" w:eastAsia="Calibri" w:hAnsi="Times New Roman" w:cs="Times New Roman"/>
          <w:b/>
          <w:sz w:val="28"/>
          <w:szCs w:val="28"/>
        </w:rPr>
        <w:t>Овсієнко</w:t>
      </w:r>
      <w:proofErr w:type="spellEnd"/>
    </w:p>
    <w:p w:rsidR="001C5DD5" w:rsidRPr="001C5DD5" w:rsidRDefault="001C5DD5" w:rsidP="001C5DD5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5DD5" w:rsidRPr="001C5DD5" w:rsidRDefault="001C5DD5" w:rsidP="001C5DD5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5DD5" w:rsidRPr="001C5DD5" w:rsidRDefault="001C5DD5" w:rsidP="001C5DD5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5DD5" w:rsidRPr="001C5DD5" w:rsidRDefault="001C5DD5" w:rsidP="001C5DD5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5DD5" w:rsidRPr="001C5DD5" w:rsidRDefault="001C5DD5" w:rsidP="001C5DD5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5DD5" w:rsidRPr="001C5DD5" w:rsidRDefault="001C5DD5" w:rsidP="001C5DD5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5DD5" w:rsidRPr="001C5DD5" w:rsidRDefault="001C5DD5" w:rsidP="001C5DD5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5DD5" w:rsidRPr="001C5DD5" w:rsidRDefault="001C5DD5" w:rsidP="001C5DD5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5DD5" w:rsidRDefault="001C5DD5" w:rsidP="001C5DD5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4D0A" w:rsidRPr="001C5DD5" w:rsidRDefault="00DF4D0A" w:rsidP="001C5DD5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302B" w:rsidRDefault="005C302B" w:rsidP="001C5DD5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5DD5" w:rsidRPr="001C5DD5" w:rsidRDefault="001C5DD5" w:rsidP="00DF4D0A">
      <w:pPr>
        <w:rPr>
          <w:rFonts w:ascii="Times New Roman" w:hAnsi="Times New Roman" w:cs="Times New Roman"/>
          <w:b/>
          <w:sz w:val="28"/>
          <w:szCs w:val="28"/>
        </w:rPr>
      </w:pPr>
      <w:r w:rsidRPr="001C5DD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A37A90" w:rsidRPr="00A37A9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</w:t>
      </w:r>
      <w:r w:rsidR="00A37A90" w:rsidRPr="00DF4D0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1C5DD5">
        <w:rPr>
          <w:rFonts w:ascii="Times New Roman" w:hAnsi="Times New Roman" w:cs="Times New Roman"/>
          <w:b/>
          <w:sz w:val="28"/>
          <w:szCs w:val="28"/>
        </w:rPr>
        <w:t xml:space="preserve">ЗАТВЕРДЖЕНО </w:t>
      </w:r>
    </w:p>
    <w:p w:rsidR="001C5DD5" w:rsidRPr="001C5DD5" w:rsidRDefault="001C5DD5" w:rsidP="00DF4D0A">
      <w:pPr>
        <w:rPr>
          <w:rFonts w:ascii="Times New Roman" w:hAnsi="Times New Roman" w:cs="Times New Roman"/>
          <w:b/>
          <w:sz w:val="28"/>
          <w:szCs w:val="28"/>
        </w:rPr>
      </w:pPr>
      <w:r w:rsidRPr="001C5DD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A37A90" w:rsidRPr="00A37A9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</w:t>
      </w:r>
      <w:r w:rsidRPr="001C5DD5">
        <w:rPr>
          <w:rFonts w:ascii="Times New Roman" w:hAnsi="Times New Roman" w:cs="Times New Roman"/>
          <w:b/>
          <w:sz w:val="28"/>
          <w:szCs w:val="28"/>
        </w:rPr>
        <w:t xml:space="preserve">Рішення Вищої ради правосуддя </w:t>
      </w:r>
    </w:p>
    <w:p w:rsidR="001C5DD5" w:rsidRPr="001C5DD5" w:rsidRDefault="001C5DD5" w:rsidP="00DF4D0A">
      <w:pPr>
        <w:ind w:left="4248" w:firstLine="289"/>
        <w:rPr>
          <w:rFonts w:ascii="Times New Roman" w:eastAsia="Calibri" w:hAnsi="Times New Roman" w:cs="Times New Roman"/>
          <w:sz w:val="28"/>
          <w:szCs w:val="28"/>
        </w:rPr>
      </w:pPr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</w:p>
    <w:p w:rsidR="001C5DD5" w:rsidRPr="005C302B" w:rsidRDefault="001C5DD5" w:rsidP="00DF4D0A">
      <w:pPr>
        <w:ind w:left="4248" w:firstLine="289"/>
        <w:rPr>
          <w:rFonts w:ascii="Times New Roman" w:eastAsia="Calibri" w:hAnsi="Times New Roman" w:cs="Times New Roman"/>
          <w:sz w:val="28"/>
          <w:szCs w:val="28"/>
        </w:rPr>
      </w:pPr>
      <w:r w:rsidRPr="005C30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37A90" w:rsidRPr="005C302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7E5EF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1 </w:t>
      </w:r>
      <w:r w:rsidR="007E5EF5">
        <w:rPr>
          <w:rFonts w:ascii="Times New Roman" w:eastAsia="Calibri" w:hAnsi="Times New Roman" w:cs="Times New Roman"/>
          <w:sz w:val="28"/>
          <w:szCs w:val="28"/>
        </w:rPr>
        <w:t>грудня</w:t>
      </w:r>
      <w:r w:rsidR="005C1DF8" w:rsidRPr="005C302B">
        <w:rPr>
          <w:rFonts w:ascii="Times New Roman" w:eastAsia="Calibri" w:hAnsi="Times New Roman" w:cs="Times New Roman"/>
          <w:sz w:val="28"/>
          <w:szCs w:val="28"/>
        </w:rPr>
        <w:t xml:space="preserve"> 2020 року № </w:t>
      </w:r>
      <w:r w:rsidR="00BB385D">
        <w:rPr>
          <w:rFonts w:ascii="Times New Roman" w:eastAsia="Calibri" w:hAnsi="Times New Roman" w:cs="Times New Roman"/>
          <w:sz w:val="28"/>
          <w:szCs w:val="28"/>
        </w:rPr>
        <w:t>3326</w:t>
      </w:r>
      <w:r w:rsidRPr="005C302B">
        <w:rPr>
          <w:rFonts w:ascii="Times New Roman" w:eastAsia="Calibri" w:hAnsi="Times New Roman" w:cs="Times New Roman"/>
          <w:sz w:val="28"/>
          <w:szCs w:val="28"/>
        </w:rPr>
        <w:t>/0/15-20</w:t>
      </w:r>
    </w:p>
    <w:p w:rsidR="001C5DD5" w:rsidRPr="001C5DD5" w:rsidRDefault="001C5DD5" w:rsidP="00DF4D0A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1C5DD5" w:rsidRPr="001C5DD5" w:rsidRDefault="001C5DD5" w:rsidP="001C5DD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5DD5" w:rsidRPr="001C5DD5" w:rsidRDefault="001C5DD5" w:rsidP="001C5DD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5DD5">
        <w:rPr>
          <w:rFonts w:ascii="Times New Roman" w:eastAsia="Calibri" w:hAnsi="Times New Roman" w:cs="Times New Roman"/>
          <w:b/>
          <w:sz w:val="28"/>
          <w:szCs w:val="28"/>
        </w:rPr>
        <w:t>ОГОЛОШЕННЯ</w:t>
      </w:r>
    </w:p>
    <w:p w:rsidR="001C5DD5" w:rsidRPr="001C5DD5" w:rsidRDefault="001C5DD5" w:rsidP="001C5DD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5DD5">
        <w:rPr>
          <w:rFonts w:ascii="Times New Roman" w:eastAsia="Calibri" w:hAnsi="Times New Roman" w:cs="Times New Roman"/>
          <w:b/>
          <w:sz w:val="28"/>
          <w:szCs w:val="28"/>
        </w:rPr>
        <w:t>про початок процедури відрядження суддів</w:t>
      </w:r>
    </w:p>
    <w:p w:rsidR="001C5DD5" w:rsidRPr="001C5DD5" w:rsidRDefault="001C5DD5" w:rsidP="001C5DD5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5DD5" w:rsidRPr="001C5DD5" w:rsidRDefault="001C5DD5" w:rsidP="001C5DD5">
      <w:pPr>
        <w:spacing w:after="12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Вища рада правосуддя відповідно до рішення від </w:t>
      </w:r>
      <w:r w:rsidR="007E5EF5">
        <w:rPr>
          <w:rFonts w:ascii="Times New Roman" w:eastAsia="Calibri" w:hAnsi="Times New Roman" w:cs="Times New Roman"/>
          <w:sz w:val="28"/>
          <w:szCs w:val="28"/>
        </w:rPr>
        <w:t>1 грудня</w:t>
      </w:r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 2020 року </w:t>
      </w:r>
      <w:r w:rsidRPr="001C5DD5">
        <w:rPr>
          <w:rFonts w:ascii="Times New Roman" w:eastAsia="Calibri" w:hAnsi="Times New Roman" w:cs="Times New Roman"/>
          <w:sz w:val="28"/>
          <w:szCs w:val="28"/>
        </w:rPr>
        <w:br/>
        <w:t xml:space="preserve">№ </w:t>
      </w:r>
      <w:r w:rsidR="00BB385D">
        <w:rPr>
          <w:rFonts w:ascii="Times New Roman" w:eastAsia="Calibri" w:hAnsi="Times New Roman" w:cs="Times New Roman"/>
          <w:sz w:val="28"/>
          <w:szCs w:val="28"/>
        </w:rPr>
        <w:t>3326</w:t>
      </w:r>
      <w:r w:rsidRPr="001C5DD5">
        <w:rPr>
          <w:rFonts w:ascii="Times New Roman" w:eastAsia="Calibri" w:hAnsi="Times New Roman" w:cs="Times New Roman"/>
          <w:sz w:val="28"/>
          <w:szCs w:val="28"/>
        </w:rPr>
        <w:t>/0/15-20 оголошує про початок процедури відрядження судді</w:t>
      </w:r>
      <w:r w:rsidR="005C302B">
        <w:rPr>
          <w:rFonts w:ascii="Times New Roman" w:eastAsia="Calibri" w:hAnsi="Times New Roman" w:cs="Times New Roman"/>
          <w:sz w:val="28"/>
          <w:szCs w:val="28"/>
        </w:rPr>
        <w:t>в</w:t>
      </w:r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 до  іншого суду того самого рівня і спеціалізації для здійснення правосуддя, а саме до</w:t>
      </w:r>
    </w:p>
    <w:p w:rsidR="001C5DD5" w:rsidRPr="001C5DD5" w:rsidRDefault="005C302B" w:rsidP="001C5DD5">
      <w:pPr>
        <w:spacing w:line="276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</w:pPr>
      <w:r w:rsidRPr="005C302B">
        <w:rPr>
          <w:rFonts w:ascii="Times New Roman" w:eastAsia="Calibri" w:hAnsi="Times New Roman" w:cs="Times New Roman"/>
          <w:b/>
          <w:sz w:val="28"/>
          <w:szCs w:val="28"/>
        </w:rPr>
        <w:t>Біловодського районного суду Луганської області</w:t>
      </w:r>
      <w:r w:rsidRPr="005C302B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1C5DD5" w:rsidRPr="005C302B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–</w:t>
      </w:r>
      <w:r w:rsidR="001C5DD5" w:rsidRPr="001C5DD5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4</w:t>
      </w:r>
      <w:r w:rsidR="001C5DD5" w:rsidRPr="001C5DD5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 судді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в</w:t>
      </w:r>
      <w:r w:rsidR="001C5DD5" w:rsidRPr="001C5DD5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.                                                                                                                                                            </w:t>
      </w:r>
    </w:p>
    <w:p w:rsidR="001C5DD5" w:rsidRPr="001C5DD5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5DD5" w:rsidRPr="001C5DD5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Судді, які виявили бажання бути відрядженими до </w:t>
      </w:r>
      <w:r w:rsidR="005C302B">
        <w:rPr>
          <w:rFonts w:ascii="Times New Roman" w:eastAsia="Calibri" w:hAnsi="Times New Roman" w:cs="Times New Roman"/>
          <w:sz w:val="28"/>
          <w:szCs w:val="28"/>
        </w:rPr>
        <w:t>Біловодського районного суду Луганської області</w:t>
      </w:r>
      <w:r w:rsidRPr="001C5DD5">
        <w:rPr>
          <w:rFonts w:ascii="Times New Roman" w:eastAsia="Calibri" w:hAnsi="Times New Roman" w:cs="Times New Roman"/>
          <w:sz w:val="28"/>
          <w:szCs w:val="28"/>
        </w:rPr>
        <w:t>, повинні протягом десяти днів (з дня оголошення про початок процедури відрядження суддів) подати до Вищої ради правосуддя такі документи</w:t>
      </w:r>
      <w:r w:rsidRPr="001C5DD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*</w:t>
      </w:r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1C5DD5" w:rsidRPr="001C5DD5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 згоду на відрядження до іншого суду того самого рівня і спеціалізації для здійснення правосуддя, </w:t>
      </w:r>
      <w:r w:rsidRPr="001C5DD5">
        <w:rPr>
          <w:rFonts w:ascii="Times New Roman" w:eastAsia="Calibri" w:hAnsi="Times New Roman" w:cs="Times New Roman"/>
          <w:sz w:val="28"/>
          <w:szCs w:val="28"/>
          <w:u w:val="single"/>
        </w:rPr>
        <w:t>адресовану Вищій раді правосуддя,</w:t>
      </w:r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 за формою згідно з </w:t>
      </w:r>
      <w:r w:rsidRPr="001C5DD5">
        <w:rPr>
          <w:rFonts w:ascii="Times New Roman" w:eastAsia="Calibri" w:hAnsi="Times New Roman" w:cs="Times New Roman"/>
          <w:color w:val="0070C0"/>
          <w:sz w:val="28"/>
          <w:szCs w:val="28"/>
          <w:u w:val="single"/>
        </w:rPr>
        <w:t>додатком 1-2 до Порядку</w:t>
      </w:r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                      (із змінами);</w:t>
      </w:r>
    </w:p>
    <w:p w:rsidR="001C5DD5" w:rsidRPr="001C5DD5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 довідку для розгляду питання щодо відрядження судді до іншого суду того самого рівня і спеціалізації для здійснення правосуддя за формою згідно з                </w:t>
      </w:r>
      <w:r w:rsidRPr="001C5DD5">
        <w:rPr>
          <w:rFonts w:ascii="Times New Roman" w:eastAsia="Calibri" w:hAnsi="Times New Roman" w:cs="Times New Roman"/>
          <w:color w:val="0070C0"/>
          <w:sz w:val="28"/>
          <w:szCs w:val="28"/>
          <w:u w:val="single"/>
        </w:rPr>
        <w:t>додатком 2 до Порядку</w:t>
      </w:r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змінами);</w:t>
      </w:r>
    </w:p>
    <w:p w:rsidR="001C5DD5" w:rsidRPr="001C5DD5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DD5">
        <w:rPr>
          <w:rFonts w:ascii="Times New Roman" w:eastAsia="Calibri" w:hAnsi="Times New Roman" w:cs="Times New Roman"/>
          <w:sz w:val="28"/>
          <w:szCs w:val="28"/>
        </w:rPr>
        <w:t xml:space="preserve"> інші документи згідно із зазначеним у згоді на відрядження переліком, які можуть бути враховані під час вирішення питання про відрядження судді.</w:t>
      </w:r>
    </w:p>
    <w:p w:rsidR="001C5DD5" w:rsidRPr="00DF4D0A" w:rsidRDefault="001C5DD5" w:rsidP="001C5DD5">
      <w:pPr>
        <w:jc w:val="both"/>
        <w:rPr>
          <w:rFonts w:eastAsia="Calibri"/>
        </w:rPr>
      </w:pPr>
    </w:p>
    <w:p w:rsidR="00A37A90" w:rsidRPr="00DF4D0A" w:rsidRDefault="00A37A90" w:rsidP="001C5DD5">
      <w:pPr>
        <w:jc w:val="both"/>
        <w:rPr>
          <w:rFonts w:eastAsia="Calibri"/>
        </w:rPr>
      </w:pPr>
    </w:p>
    <w:p w:rsidR="00A37A90" w:rsidRPr="00DF4D0A" w:rsidRDefault="00A37A90" w:rsidP="001C5DD5">
      <w:pPr>
        <w:jc w:val="both"/>
        <w:rPr>
          <w:rFonts w:eastAsia="Calibri"/>
        </w:rPr>
      </w:pPr>
    </w:p>
    <w:p w:rsidR="001C5DD5" w:rsidRPr="00A37A90" w:rsidRDefault="001C5DD5" w:rsidP="001C5DD5">
      <w:pPr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37A90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 xml:space="preserve">* </w:t>
      </w:r>
      <w:r w:rsidRPr="00A37A90">
        <w:rPr>
          <w:rFonts w:ascii="Times New Roman" w:eastAsia="Calibri" w:hAnsi="Times New Roman" w:cs="Times New Roman"/>
          <w:sz w:val="20"/>
          <w:szCs w:val="20"/>
        </w:rPr>
        <w:t>Документи для відрядження можуть бути подані:</w:t>
      </w:r>
    </w:p>
    <w:p w:rsidR="001C5DD5" w:rsidRPr="00A37A90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суддею особисто до Вищої ради правосуддя з понеділка по четвер з 08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год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00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хв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до 12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год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00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хв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та з            12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год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45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хв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до 16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год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00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хв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, у п’ятницю з 08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год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00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хв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до 12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год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00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хв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та з 12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год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45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хв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до 15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год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00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хв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                          за адресою: м. Київ, вул. Студентська, 12-А;</w:t>
      </w:r>
    </w:p>
    <w:p w:rsidR="001C5DD5" w:rsidRPr="00A37A90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електронною поштою на адресу </w:t>
      </w:r>
      <w:hyperlink r:id="rId9" w:history="1">
        <w:r w:rsidRPr="00A37A90">
          <w:rPr>
            <w:rFonts w:ascii="Times New Roman" w:eastAsia="Calibri" w:hAnsi="Times New Roman" w:cs="Times New Roman"/>
            <w:color w:val="0563C1"/>
            <w:sz w:val="20"/>
            <w:szCs w:val="20"/>
            <w:u w:val="single"/>
          </w:rPr>
          <w:t>assistant@hcj.gov.ua</w:t>
        </w:r>
      </w:hyperlink>
      <w:r w:rsidRPr="00A37A90">
        <w:rPr>
          <w:rFonts w:ascii="Times New Roman" w:hAnsi="Times New Roman" w:cs="Times New Roman"/>
          <w:sz w:val="20"/>
          <w:szCs w:val="20"/>
        </w:rPr>
        <w:t>.</w:t>
      </w:r>
    </w:p>
    <w:p w:rsidR="001C5DD5" w:rsidRPr="00A37A90" w:rsidRDefault="001C5DD5" w:rsidP="001C5DD5">
      <w:pPr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Документи щодо відрядження, які надсилаються електронною поштою, мають бути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відскановані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окремими файлами у форматі </w:t>
      </w:r>
      <w:r w:rsidRPr="00A37A90">
        <w:rPr>
          <w:rFonts w:ascii="Times New Roman" w:eastAsia="Calibri" w:hAnsi="Times New Roman" w:cs="Times New Roman"/>
          <w:sz w:val="20"/>
          <w:szCs w:val="20"/>
          <w:lang w:val="en-US"/>
        </w:rPr>
        <w:t>PDF</w:t>
      </w:r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із зазначенням назви кожного з них. Також має бути додане </w:t>
      </w:r>
      <w:proofErr w:type="spellStart"/>
      <w:r w:rsidRPr="00A37A90">
        <w:rPr>
          <w:rFonts w:ascii="Times New Roman" w:eastAsia="Calibri" w:hAnsi="Times New Roman" w:cs="Times New Roman"/>
          <w:sz w:val="20"/>
          <w:szCs w:val="20"/>
        </w:rPr>
        <w:t>відскановане</w:t>
      </w:r>
      <w:proofErr w:type="spellEnd"/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у форматі </w:t>
      </w:r>
      <w:r w:rsidRPr="00A37A90">
        <w:rPr>
          <w:rFonts w:ascii="Times New Roman" w:eastAsia="Calibri" w:hAnsi="Times New Roman" w:cs="Times New Roman"/>
          <w:sz w:val="20"/>
          <w:szCs w:val="20"/>
          <w:lang w:val="en-US"/>
        </w:rPr>
        <w:t>PDF</w:t>
      </w:r>
      <w:r w:rsidRPr="00A37A90">
        <w:rPr>
          <w:rFonts w:ascii="Times New Roman" w:eastAsia="Calibri" w:hAnsi="Times New Roman" w:cs="Times New Roman"/>
          <w:sz w:val="20"/>
          <w:szCs w:val="20"/>
        </w:rPr>
        <w:t xml:space="preserve"> підтвердження про направлення оригіналів документів до Вищої ради правосуддя засобами поштового зв’язку (опис вкладення разом із розрахунковим документом).</w:t>
      </w:r>
    </w:p>
    <w:p w:rsidR="00985471" w:rsidRPr="001C5DD5" w:rsidRDefault="001C5DD5" w:rsidP="00A37A90">
      <w:pPr>
        <w:ind w:firstLine="708"/>
        <w:jc w:val="both"/>
        <w:rPr>
          <w:rFonts w:ascii="Times New Roman" w:hAnsi="Times New Roman" w:cs="Times New Roman"/>
        </w:rPr>
      </w:pPr>
      <w:r w:rsidRPr="00A37A90">
        <w:rPr>
          <w:rFonts w:ascii="Times New Roman" w:eastAsia="Calibri" w:hAnsi="Times New Roman" w:cs="Times New Roman"/>
          <w:sz w:val="20"/>
          <w:szCs w:val="20"/>
        </w:rPr>
        <w:t>Звертаємо увагу, що документи мають бути подані відповідно до приписів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(із змінами), та умов, зазначених в оголошенні.</w:t>
      </w:r>
    </w:p>
    <w:sectPr w:rsidR="00985471" w:rsidRPr="001C5DD5" w:rsidSect="004A0CC8">
      <w:headerReference w:type="even" r:id="rId10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BF8" w:rsidRDefault="007F1BF8" w:rsidP="00AA31AA">
      <w:r>
        <w:separator/>
      </w:r>
    </w:p>
  </w:endnote>
  <w:endnote w:type="continuationSeparator" w:id="0">
    <w:p w:rsidR="007F1BF8" w:rsidRDefault="007F1BF8" w:rsidP="00AA31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BF8" w:rsidRDefault="007F1BF8" w:rsidP="00AA31AA">
      <w:r>
        <w:separator/>
      </w:r>
    </w:p>
  </w:footnote>
  <w:footnote w:type="continuationSeparator" w:id="0">
    <w:p w:rsidR="007F1BF8" w:rsidRDefault="007F1BF8" w:rsidP="00AA31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0293"/>
      <w:docPartObj>
        <w:docPartGallery w:val="Page Numbers (Top of Page)"/>
        <w:docPartUnique/>
      </w:docPartObj>
    </w:sdtPr>
    <w:sdtContent>
      <w:p w:rsidR="004A0CC8" w:rsidRDefault="00E23711">
        <w:pPr>
          <w:pStyle w:val="a5"/>
          <w:jc w:val="center"/>
        </w:pPr>
        <w:r>
          <w:fldChar w:fldCharType="begin"/>
        </w:r>
        <w:r w:rsidR="00EC062E">
          <w:instrText xml:space="preserve"> PAGE   \* MERGEFORMAT </w:instrText>
        </w:r>
        <w:r>
          <w:fldChar w:fldCharType="separate"/>
        </w:r>
        <w:r w:rsidR="00BB385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A0CC8" w:rsidRDefault="004A0CC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7060D"/>
    <w:multiLevelType w:val="hybridMultilevel"/>
    <w:tmpl w:val="D51C5228"/>
    <w:lvl w:ilvl="0" w:tplc="0E9CFD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6A26CC"/>
    <w:rsid w:val="000106F6"/>
    <w:rsid w:val="00042518"/>
    <w:rsid w:val="00065C31"/>
    <w:rsid w:val="000721A8"/>
    <w:rsid w:val="00077458"/>
    <w:rsid w:val="0009439E"/>
    <w:rsid w:val="000A73A4"/>
    <w:rsid w:val="000C1112"/>
    <w:rsid w:val="000D4A3F"/>
    <w:rsid w:val="000F48CB"/>
    <w:rsid w:val="00142FFB"/>
    <w:rsid w:val="001721F1"/>
    <w:rsid w:val="001A2CCA"/>
    <w:rsid w:val="001A7EA8"/>
    <w:rsid w:val="001B7695"/>
    <w:rsid w:val="001C5DD5"/>
    <w:rsid w:val="001D12A1"/>
    <w:rsid w:val="002072EA"/>
    <w:rsid w:val="0022069E"/>
    <w:rsid w:val="00226ABC"/>
    <w:rsid w:val="00247859"/>
    <w:rsid w:val="00264B00"/>
    <w:rsid w:val="002725D9"/>
    <w:rsid w:val="002911CB"/>
    <w:rsid w:val="00297453"/>
    <w:rsid w:val="002B42C6"/>
    <w:rsid w:val="002E066F"/>
    <w:rsid w:val="00303AAD"/>
    <w:rsid w:val="00324F1D"/>
    <w:rsid w:val="00333C38"/>
    <w:rsid w:val="00371CFC"/>
    <w:rsid w:val="003E396D"/>
    <w:rsid w:val="004070F6"/>
    <w:rsid w:val="00413E76"/>
    <w:rsid w:val="00414161"/>
    <w:rsid w:val="00426B08"/>
    <w:rsid w:val="00431FB7"/>
    <w:rsid w:val="0044193E"/>
    <w:rsid w:val="0045545F"/>
    <w:rsid w:val="0049565B"/>
    <w:rsid w:val="004A0CC8"/>
    <w:rsid w:val="004C3F70"/>
    <w:rsid w:val="004C6960"/>
    <w:rsid w:val="004E289F"/>
    <w:rsid w:val="00506FDA"/>
    <w:rsid w:val="00510615"/>
    <w:rsid w:val="005368A3"/>
    <w:rsid w:val="005514AF"/>
    <w:rsid w:val="005732C4"/>
    <w:rsid w:val="00585E6F"/>
    <w:rsid w:val="005C1DF8"/>
    <w:rsid w:val="005C302B"/>
    <w:rsid w:val="00602CD1"/>
    <w:rsid w:val="00645640"/>
    <w:rsid w:val="00654ABD"/>
    <w:rsid w:val="00670FD6"/>
    <w:rsid w:val="006A26CC"/>
    <w:rsid w:val="006F6AAD"/>
    <w:rsid w:val="00742CC6"/>
    <w:rsid w:val="00750298"/>
    <w:rsid w:val="0077549F"/>
    <w:rsid w:val="00784D5C"/>
    <w:rsid w:val="007852D2"/>
    <w:rsid w:val="007A096D"/>
    <w:rsid w:val="007A61EB"/>
    <w:rsid w:val="007B1D9F"/>
    <w:rsid w:val="007E583A"/>
    <w:rsid w:val="007E5EF5"/>
    <w:rsid w:val="007F1BF8"/>
    <w:rsid w:val="007F6311"/>
    <w:rsid w:val="007F7949"/>
    <w:rsid w:val="00802CF9"/>
    <w:rsid w:val="00816AED"/>
    <w:rsid w:val="0084285A"/>
    <w:rsid w:val="00844C5E"/>
    <w:rsid w:val="008522A1"/>
    <w:rsid w:val="00855CE1"/>
    <w:rsid w:val="00856302"/>
    <w:rsid w:val="0086612B"/>
    <w:rsid w:val="00882FB3"/>
    <w:rsid w:val="008E1C8D"/>
    <w:rsid w:val="008E20F0"/>
    <w:rsid w:val="008E3005"/>
    <w:rsid w:val="008E4934"/>
    <w:rsid w:val="008F6730"/>
    <w:rsid w:val="009209D2"/>
    <w:rsid w:val="009300BB"/>
    <w:rsid w:val="0093322B"/>
    <w:rsid w:val="009454C9"/>
    <w:rsid w:val="00985471"/>
    <w:rsid w:val="00992FD1"/>
    <w:rsid w:val="009B0AD0"/>
    <w:rsid w:val="009C4F01"/>
    <w:rsid w:val="00A37A90"/>
    <w:rsid w:val="00A73C3F"/>
    <w:rsid w:val="00A91A22"/>
    <w:rsid w:val="00AA31AA"/>
    <w:rsid w:val="00AB17DB"/>
    <w:rsid w:val="00AB1E33"/>
    <w:rsid w:val="00AF5616"/>
    <w:rsid w:val="00B07096"/>
    <w:rsid w:val="00B34741"/>
    <w:rsid w:val="00BB37CD"/>
    <w:rsid w:val="00BB385D"/>
    <w:rsid w:val="00BC1FF0"/>
    <w:rsid w:val="00BF4D57"/>
    <w:rsid w:val="00C2106F"/>
    <w:rsid w:val="00C41E82"/>
    <w:rsid w:val="00C44541"/>
    <w:rsid w:val="00C44DE0"/>
    <w:rsid w:val="00C5788A"/>
    <w:rsid w:val="00C608FE"/>
    <w:rsid w:val="00CC14BA"/>
    <w:rsid w:val="00CC4E48"/>
    <w:rsid w:val="00CF1576"/>
    <w:rsid w:val="00D1589B"/>
    <w:rsid w:val="00D22396"/>
    <w:rsid w:val="00D37117"/>
    <w:rsid w:val="00D52212"/>
    <w:rsid w:val="00D61974"/>
    <w:rsid w:val="00D91C89"/>
    <w:rsid w:val="00DA6E94"/>
    <w:rsid w:val="00DC2FED"/>
    <w:rsid w:val="00DE4547"/>
    <w:rsid w:val="00DF404C"/>
    <w:rsid w:val="00DF4D0A"/>
    <w:rsid w:val="00E026A1"/>
    <w:rsid w:val="00E23711"/>
    <w:rsid w:val="00E2636A"/>
    <w:rsid w:val="00E346BA"/>
    <w:rsid w:val="00E447F6"/>
    <w:rsid w:val="00E50C5E"/>
    <w:rsid w:val="00E63FD4"/>
    <w:rsid w:val="00E750B6"/>
    <w:rsid w:val="00EC062E"/>
    <w:rsid w:val="00ED15F8"/>
    <w:rsid w:val="00F15EA0"/>
    <w:rsid w:val="00F45525"/>
    <w:rsid w:val="00F95506"/>
    <w:rsid w:val="00F959B7"/>
    <w:rsid w:val="00FC5603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E447F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A31AA"/>
  </w:style>
  <w:style w:type="paragraph" w:styleId="a7">
    <w:name w:val="footer"/>
    <w:basedOn w:val="a"/>
    <w:link w:val="a8"/>
    <w:uiPriority w:val="99"/>
    <w:unhideWhenUsed/>
    <w:rsid w:val="00AA31A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A31AA"/>
  </w:style>
  <w:style w:type="character" w:styleId="a9">
    <w:name w:val="Hyperlink"/>
    <w:basedOn w:val="a0"/>
    <w:uiPriority w:val="99"/>
    <w:unhideWhenUsed/>
    <w:rsid w:val="00585E6F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A2CC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A2CCA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uiPriority w:val="99"/>
    <w:rsid w:val="00985471"/>
    <w:rPr>
      <w:rFonts w:ascii="Cambria" w:eastAsia="Times New Roman" w:hAnsi="Cambria" w:cs="Cambria"/>
      <w:sz w:val="28"/>
      <w:szCs w:val="28"/>
      <w:lang w:val="ru-RU"/>
    </w:rPr>
  </w:style>
  <w:style w:type="paragraph" w:styleId="ac">
    <w:name w:val="No Spacing"/>
    <w:uiPriority w:val="1"/>
    <w:qFormat/>
    <w:rsid w:val="00E346B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tejustify">
    <w:name w:val="rtejustify"/>
    <w:basedOn w:val="a"/>
    <w:rsid w:val="00C5788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4">
    <w:name w:val="Абзац списка Знак"/>
    <w:aliases w:val="Подглава Знак"/>
    <w:basedOn w:val="a0"/>
    <w:link w:val="a3"/>
    <w:uiPriority w:val="34"/>
    <w:rsid w:val="00EC06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5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ssistant@hcj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9531F-E146-4B03-88EC-E61A9AFA6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4296</Words>
  <Characters>2450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 Міщенко (HCJ-GM0122 - s.mischenko)</dc:creator>
  <cp:lastModifiedBy>Євгенія Червонос (VRU-OLD08 - e.chervonos)</cp:lastModifiedBy>
  <cp:revision>2</cp:revision>
  <cp:lastPrinted>2020-11-17T07:41:00Z</cp:lastPrinted>
  <dcterms:created xsi:type="dcterms:W3CDTF">2020-12-02T11:51:00Z</dcterms:created>
  <dcterms:modified xsi:type="dcterms:W3CDTF">2020-12-02T11:51:00Z</dcterms:modified>
</cp:coreProperties>
</file>