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96A" w:rsidRPr="006E2421" w:rsidRDefault="00FA796A" w:rsidP="00FA796A">
      <w:pPr>
        <w:pStyle w:val="a8"/>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14:anchorId="70A3A662" wp14:editId="5132F5F0">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796A" w:rsidRPr="00AF7302" w:rsidRDefault="00FA796A" w:rsidP="00FA796A">
      <w:pPr>
        <w:spacing w:before="360" w:after="60"/>
        <w:jc w:val="center"/>
        <w:rPr>
          <w:rFonts w:ascii="AcademyC" w:hAnsi="AcademyC"/>
          <w:b/>
          <w:color w:val="002060"/>
        </w:rPr>
      </w:pPr>
      <w:r w:rsidRPr="00AF7302">
        <w:rPr>
          <w:rFonts w:ascii="AcademyC" w:hAnsi="AcademyC"/>
          <w:b/>
          <w:color w:val="002060"/>
        </w:rPr>
        <w:t>УКРАЇНА</w:t>
      </w:r>
    </w:p>
    <w:p w:rsidR="00FA796A" w:rsidRPr="00AF7302" w:rsidRDefault="00FA796A" w:rsidP="00FA796A">
      <w:pPr>
        <w:spacing w:after="60"/>
        <w:jc w:val="center"/>
        <w:rPr>
          <w:rFonts w:ascii="AcademyC" w:hAnsi="AcademyC"/>
          <w:b/>
          <w:color w:val="002060"/>
        </w:rPr>
      </w:pPr>
      <w:r w:rsidRPr="00AF7302">
        <w:rPr>
          <w:rFonts w:ascii="AcademyC" w:hAnsi="AcademyC"/>
          <w:b/>
          <w:color w:val="002060"/>
        </w:rPr>
        <w:t>В</w:t>
      </w:r>
      <w:r w:rsidR="00B62650">
        <w:rPr>
          <w:rFonts w:ascii="AcademyC" w:hAnsi="AcademyC"/>
          <w:b/>
          <w:color w:val="002060"/>
        </w:rPr>
        <w:t xml:space="preserve">ИЩА РАДА </w:t>
      </w:r>
      <w:r w:rsidRPr="00AF7302">
        <w:rPr>
          <w:rFonts w:ascii="AcademyC" w:hAnsi="AcademyC"/>
          <w:b/>
          <w:color w:val="002060"/>
        </w:rPr>
        <w:t>ПРАВОСУДДЯ</w:t>
      </w:r>
    </w:p>
    <w:p w:rsidR="00FA796A" w:rsidRPr="00073758" w:rsidRDefault="00FA796A" w:rsidP="00FA796A">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1766"/>
        <w:gridCol w:w="1648"/>
        <w:gridCol w:w="2888"/>
        <w:gridCol w:w="851"/>
      </w:tblGrid>
      <w:tr w:rsidR="00FA796A" w:rsidRPr="00073758" w:rsidTr="00FA796A">
        <w:trPr>
          <w:trHeight w:val="188"/>
        </w:trPr>
        <w:tc>
          <w:tcPr>
            <w:tcW w:w="3196" w:type="dxa"/>
          </w:tcPr>
          <w:p w:rsidR="00FA796A" w:rsidRPr="00073758" w:rsidRDefault="00FA796A" w:rsidP="00FA796A">
            <w:pPr>
              <w:ind w:right="-2"/>
              <w:rPr>
                <w:noProof/>
              </w:rPr>
            </w:pPr>
            <w:r>
              <w:rPr>
                <w:noProof/>
                <w:lang w:val="uk-UA"/>
              </w:rPr>
              <w:t>3 грудня 2020</w:t>
            </w:r>
            <w:r w:rsidRPr="00073758">
              <w:rPr>
                <w:noProof/>
                <w:lang w:val="uk-UA"/>
              </w:rPr>
              <w:t xml:space="preserve"> року</w:t>
            </w:r>
          </w:p>
        </w:tc>
        <w:tc>
          <w:tcPr>
            <w:tcW w:w="3414" w:type="dxa"/>
            <w:gridSpan w:val="2"/>
          </w:tcPr>
          <w:p w:rsidR="00FA796A" w:rsidRPr="00073758" w:rsidRDefault="00FA796A" w:rsidP="00284EA2">
            <w:pPr>
              <w:ind w:right="-2"/>
              <w:jc w:val="center"/>
              <w:rPr>
                <w:rFonts w:ascii="Book Antiqua" w:hAnsi="Book Antiqua"/>
                <w:noProof/>
                <w:sz w:val="20"/>
                <w:szCs w:val="20"/>
              </w:rPr>
            </w:pPr>
            <w:r w:rsidRPr="00073758">
              <w:rPr>
                <w:rFonts w:ascii="Bookman Old Style" w:hAnsi="Bookman Old Style"/>
                <w:sz w:val="20"/>
                <w:szCs w:val="20"/>
              </w:rPr>
              <w:t xml:space="preserve">  </w:t>
            </w:r>
            <w:proofErr w:type="spellStart"/>
            <w:r w:rsidRPr="00073758">
              <w:rPr>
                <w:rFonts w:ascii="Book Antiqua" w:hAnsi="Book Antiqua"/>
                <w:sz w:val="20"/>
                <w:szCs w:val="20"/>
              </w:rPr>
              <w:t>Київ</w:t>
            </w:r>
            <w:proofErr w:type="spellEnd"/>
          </w:p>
        </w:tc>
        <w:tc>
          <w:tcPr>
            <w:tcW w:w="3739" w:type="dxa"/>
            <w:gridSpan w:val="2"/>
          </w:tcPr>
          <w:p w:rsidR="00FA796A" w:rsidRPr="00073758" w:rsidRDefault="00FA796A" w:rsidP="00FA796A">
            <w:pPr>
              <w:ind w:right="-2"/>
              <w:jc w:val="center"/>
              <w:rPr>
                <w:noProof/>
                <w:lang w:val="uk-UA"/>
              </w:rPr>
            </w:pPr>
            <w:r w:rsidRPr="00073758">
              <w:rPr>
                <w:lang w:val="uk-UA"/>
              </w:rPr>
              <w:t xml:space="preserve">№ </w:t>
            </w:r>
            <w:r>
              <w:rPr>
                <w:lang w:val="uk-UA"/>
              </w:rPr>
              <w:t>3368</w:t>
            </w:r>
            <w:r w:rsidRPr="00073758">
              <w:rPr>
                <w:lang w:val="uk-UA"/>
              </w:rPr>
              <w:t>/0/15-</w:t>
            </w:r>
            <w:r>
              <w:rPr>
                <w:lang w:val="uk-UA"/>
              </w:rPr>
              <w:t>20</w:t>
            </w:r>
          </w:p>
        </w:tc>
      </w:tr>
      <w:tr w:rsidR="00C062A2" w:rsidRPr="0056481C" w:rsidTr="00FA796A">
        <w:trPr>
          <w:gridAfter w:val="1"/>
          <w:wAfter w:w="851" w:type="dxa"/>
        </w:trPr>
        <w:tc>
          <w:tcPr>
            <w:tcW w:w="4962" w:type="dxa"/>
            <w:gridSpan w:val="2"/>
            <w:hideMark/>
          </w:tcPr>
          <w:p w:rsidR="00C062A2" w:rsidRPr="0056481C" w:rsidRDefault="00C062A2" w:rsidP="00284EA2">
            <w:pPr>
              <w:jc w:val="both"/>
              <w:rPr>
                <w:b/>
                <w:sz w:val="24"/>
                <w:szCs w:val="24"/>
                <w:lang w:val="uk-UA"/>
              </w:rPr>
            </w:pPr>
          </w:p>
          <w:p w:rsidR="00C062A2" w:rsidRPr="0056481C" w:rsidRDefault="00C062A2" w:rsidP="00284EA2">
            <w:pPr>
              <w:jc w:val="both"/>
              <w:rPr>
                <w:b/>
                <w:sz w:val="24"/>
                <w:szCs w:val="24"/>
                <w:lang w:val="uk-UA"/>
              </w:rPr>
            </w:pPr>
          </w:p>
          <w:p w:rsidR="00C062A2" w:rsidRPr="0056481C" w:rsidRDefault="00C062A2" w:rsidP="00284EA2">
            <w:pPr>
              <w:ind w:right="634"/>
              <w:jc w:val="both"/>
              <w:rPr>
                <w:b/>
                <w:sz w:val="24"/>
                <w:szCs w:val="24"/>
                <w:lang w:val="uk-UA"/>
              </w:rPr>
            </w:pPr>
          </w:p>
          <w:p w:rsidR="00C062A2" w:rsidRPr="0056481C" w:rsidRDefault="00C062A2" w:rsidP="00284EA2">
            <w:pPr>
              <w:ind w:right="634"/>
              <w:jc w:val="both"/>
              <w:rPr>
                <w:b/>
                <w:sz w:val="24"/>
                <w:szCs w:val="24"/>
                <w:lang w:val="uk-UA"/>
              </w:rPr>
            </w:pPr>
            <w:r w:rsidRPr="0056481C">
              <w:rPr>
                <w:b/>
                <w:sz w:val="24"/>
                <w:szCs w:val="24"/>
                <w:lang w:val="uk-UA"/>
              </w:rPr>
              <w:t xml:space="preserve">Про внесення Президентові України подання про призначення </w:t>
            </w:r>
            <w:r w:rsidRPr="0056481C">
              <w:rPr>
                <w:b/>
                <w:sz w:val="24"/>
                <w:lang w:val="uk-UA"/>
              </w:rPr>
              <w:t>Чернишової Є.Ю. на посаду судді Фастівського міськрайонного суду Київської області</w:t>
            </w:r>
          </w:p>
        </w:tc>
        <w:tc>
          <w:tcPr>
            <w:tcW w:w="4536" w:type="dxa"/>
            <w:gridSpan w:val="2"/>
          </w:tcPr>
          <w:p w:rsidR="00C062A2" w:rsidRPr="0056481C" w:rsidRDefault="00C062A2" w:rsidP="00284EA2">
            <w:pPr>
              <w:ind w:firstLine="851"/>
              <w:rPr>
                <w:b/>
                <w:sz w:val="24"/>
                <w:szCs w:val="24"/>
                <w:lang w:val="uk-UA"/>
              </w:rPr>
            </w:pPr>
          </w:p>
        </w:tc>
      </w:tr>
    </w:tbl>
    <w:p w:rsidR="00C062A2" w:rsidRPr="0056481C" w:rsidRDefault="00C062A2" w:rsidP="00C062A2">
      <w:pPr>
        <w:ind w:firstLine="709"/>
        <w:jc w:val="both"/>
        <w:rPr>
          <w:bCs/>
          <w:lang w:val="uk-UA"/>
        </w:rPr>
      </w:pPr>
    </w:p>
    <w:p w:rsidR="00C062A2" w:rsidRPr="0056481C" w:rsidRDefault="00C062A2" w:rsidP="00C062A2">
      <w:pPr>
        <w:ind w:firstLine="709"/>
        <w:jc w:val="both"/>
        <w:rPr>
          <w:bCs/>
          <w:lang w:val="uk-UA"/>
        </w:rPr>
      </w:pPr>
    </w:p>
    <w:p w:rsidR="00C062A2" w:rsidRPr="0056481C" w:rsidRDefault="00C062A2" w:rsidP="00C062A2">
      <w:pPr>
        <w:ind w:firstLine="709"/>
        <w:jc w:val="both"/>
        <w:rPr>
          <w:bCs/>
          <w:lang w:val="uk-UA"/>
        </w:rPr>
      </w:pPr>
      <w:r w:rsidRPr="0056481C">
        <w:rPr>
          <w:bCs/>
          <w:lang w:val="uk-UA"/>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r w:rsidRPr="0056481C">
        <w:rPr>
          <w:lang w:val="uk-UA"/>
        </w:rPr>
        <w:t xml:space="preserve">Фастівського міськрайонного суду Київської області Чернишової Євгенії Юріївни </w:t>
      </w:r>
      <w:r w:rsidRPr="0056481C">
        <w:rPr>
          <w:bCs/>
          <w:lang w:val="uk-UA"/>
        </w:rPr>
        <w:t>та висновок члена Вищої ради правосуддя,</w:t>
      </w:r>
    </w:p>
    <w:p w:rsidR="00C062A2" w:rsidRPr="0056481C" w:rsidRDefault="00C062A2" w:rsidP="00C062A2">
      <w:pPr>
        <w:ind w:firstLine="709"/>
        <w:jc w:val="both"/>
        <w:rPr>
          <w:bCs/>
          <w:lang w:val="uk-UA"/>
        </w:rPr>
      </w:pPr>
    </w:p>
    <w:p w:rsidR="00C062A2" w:rsidRPr="0056481C" w:rsidRDefault="00C062A2" w:rsidP="00C062A2">
      <w:pPr>
        <w:jc w:val="center"/>
        <w:rPr>
          <w:rFonts w:eastAsia="Calibri"/>
          <w:b/>
          <w:lang w:val="uk-UA"/>
        </w:rPr>
      </w:pPr>
      <w:r w:rsidRPr="0056481C">
        <w:rPr>
          <w:rFonts w:eastAsia="Calibri"/>
          <w:b/>
          <w:lang w:val="uk-UA"/>
        </w:rPr>
        <w:t xml:space="preserve">встановила: </w:t>
      </w:r>
    </w:p>
    <w:p w:rsidR="00C062A2" w:rsidRPr="0056481C" w:rsidRDefault="00C062A2" w:rsidP="00C062A2">
      <w:pPr>
        <w:ind w:firstLine="709"/>
        <w:jc w:val="center"/>
        <w:rPr>
          <w:rFonts w:eastAsia="Calibri"/>
          <w:b/>
          <w:sz w:val="24"/>
          <w:lang w:val="uk-UA"/>
        </w:rPr>
      </w:pPr>
    </w:p>
    <w:p w:rsidR="00C062A2" w:rsidRPr="0056481C" w:rsidRDefault="00C062A2" w:rsidP="00C062A2">
      <w:pPr>
        <w:pBdr>
          <w:top w:val="nil"/>
          <w:left w:val="nil"/>
          <w:bottom w:val="nil"/>
          <w:right w:val="nil"/>
          <w:between w:val="nil"/>
        </w:pBdr>
        <w:ind w:right="-1"/>
        <w:jc w:val="both"/>
        <w:rPr>
          <w:lang w:val="uk-UA" w:eastAsia="uk-UA"/>
        </w:rPr>
      </w:pPr>
      <w:r w:rsidRPr="0056481C">
        <w:rPr>
          <w:lang w:val="uk-UA" w:eastAsia="uk-UA"/>
        </w:rPr>
        <w:t>1 жовтня 2020 року Вища кваліфікаційна комісія суддів України (далі – Комісія) надіслала до Вищої ради правосуддя копії рішень колегій Комісії про визнання 46 суддів, повноваження яких припинилися у зв’язку із закінченням строку, на який їх було призначено, такими, що відповідають займаним посадам, зокрема стосовно судді Фастівського міськрайонного суду Київської області Чернишової Євгенії Юріївни.</w:t>
      </w:r>
    </w:p>
    <w:p w:rsidR="00C062A2" w:rsidRPr="0056481C" w:rsidRDefault="00C062A2" w:rsidP="00C062A2">
      <w:pPr>
        <w:pBdr>
          <w:top w:val="nil"/>
          <w:left w:val="nil"/>
          <w:bottom w:val="nil"/>
          <w:right w:val="nil"/>
          <w:between w:val="nil"/>
        </w:pBdr>
        <w:ind w:right="-1" w:firstLine="708"/>
        <w:jc w:val="both"/>
        <w:rPr>
          <w:rFonts w:eastAsia="Calibri"/>
          <w:bCs/>
          <w:lang w:val="uk-UA" w:eastAsia="uk-UA"/>
        </w:rPr>
      </w:pPr>
      <w:r w:rsidRPr="0056481C">
        <w:rPr>
          <w:rFonts w:eastAsia="Calibri"/>
          <w:bCs/>
          <w:lang w:val="uk-UA" w:eastAsia="uk-UA"/>
        </w:rPr>
        <w:t xml:space="preserve">Заслухавши доповідача – члена Вищої ради правосуддя Шелест С.Б., розглянувши кандидатуру </w:t>
      </w:r>
      <w:r w:rsidRPr="0056481C">
        <w:rPr>
          <w:lang w:val="uk-UA" w:eastAsia="uk-UA"/>
        </w:rPr>
        <w:t>Чернишової Є.Ю.</w:t>
      </w:r>
      <w:r w:rsidRPr="0056481C">
        <w:rPr>
          <w:rFonts w:eastAsia="Calibri"/>
          <w:lang w:val="uk-UA" w:eastAsia="uk-UA" w:bidi="uk-UA"/>
        </w:rPr>
        <w:t>,</w:t>
      </w:r>
      <w:r w:rsidRPr="0056481C">
        <w:rPr>
          <w:rFonts w:eastAsia="Calibri"/>
          <w:b/>
          <w:bCs/>
          <w:lang w:val="uk-UA" w:eastAsia="uk-UA"/>
        </w:rPr>
        <w:t xml:space="preserve"> </w:t>
      </w:r>
      <w:r w:rsidRPr="0056481C">
        <w:rPr>
          <w:rFonts w:eastAsia="Calibri"/>
          <w:bCs/>
          <w:lang w:val="uk-UA" w:eastAsia="uk-UA"/>
        </w:rPr>
        <w:t>Вища рада правосуддя встановила таке.</w:t>
      </w:r>
    </w:p>
    <w:p w:rsidR="00C062A2" w:rsidRPr="0056481C" w:rsidRDefault="00C062A2" w:rsidP="00C062A2">
      <w:pPr>
        <w:ind w:firstLine="709"/>
        <w:jc w:val="both"/>
        <w:rPr>
          <w:shd w:val="clear" w:color="auto" w:fill="FFFFFF"/>
          <w:lang w:val="uk-UA"/>
        </w:rPr>
      </w:pPr>
      <w:r w:rsidRPr="0056481C">
        <w:rPr>
          <w:shd w:val="clear" w:color="auto" w:fill="FFFFFF"/>
          <w:lang w:val="uk-UA"/>
        </w:rPr>
        <w:t xml:space="preserve">Чернишова Євгенія Юріївна, </w:t>
      </w:r>
      <w:r w:rsidR="004926CE">
        <w:rPr>
          <w:shd w:val="clear" w:color="auto" w:fill="FFFFFF"/>
          <w:lang w:val="uk-UA"/>
        </w:rPr>
        <w:t>____</w:t>
      </w:r>
      <w:r w:rsidRPr="0056481C">
        <w:rPr>
          <w:shd w:val="clear" w:color="auto" w:fill="FFFFFF"/>
          <w:lang w:val="uk-UA"/>
        </w:rPr>
        <w:t xml:space="preserve"> року народження, громадянка України, Указом Президента України від 18 жовтня 2013 року № 570/2013 призначена на посаду судді Кіровського районного суду міста Макіївки Донецької області строком на п’ять років. Указом Президента України від 26 вересня 2015 року </w:t>
      </w:r>
      <w:r w:rsidRPr="0056481C">
        <w:rPr>
          <w:shd w:val="clear" w:color="auto" w:fill="FFFFFF"/>
          <w:lang w:val="uk-UA"/>
        </w:rPr>
        <w:br/>
        <w:t>№ 564/2015 переведена на посаду судді Фастівського міськрайонного суду Київської області у межах п’ятирічного строку.</w:t>
      </w:r>
    </w:p>
    <w:p w:rsidR="00C062A2" w:rsidRPr="0056481C" w:rsidRDefault="00C062A2" w:rsidP="00C062A2">
      <w:pPr>
        <w:ind w:firstLine="709"/>
        <w:jc w:val="both"/>
        <w:rPr>
          <w:shd w:val="clear" w:color="auto" w:fill="FFFFFF"/>
          <w:lang w:val="uk-UA"/>
        </w:rPr>
      </w:pPr>
      <w:r w:rsidRPr="0056481C">
        <w:rPr>
          <w:shd w:val="clear" w:color="auto" w:fill="FFFFFF"/>
          <w:lang w:val="uk-UA"/>
        </w:rPr>
        <w:t>Повноваження судді Чернишової Є.Ю. припинилися 18 жовтня 2018 року у зв’язку із закінченням строку, на який її було призначено. На сьогодні Чернишова Є.Ю. обіймає посаду судді у зазначеному суді, але не здійснює правосуддя у зв’язку із закінченням строку повноважень, а отже, ця посада не є вакантною.</w:t>
      </w:r>
    </w:p>
    <w:p w:rsidR="00C062A2" w:rsidRPr="005F26DA" w:rsidRDefault="00C062A2" w:rsidP="00C062A2">
      <w:pPr>
        <w:pStyle w:val="20"/>
        <w:shd w:val="clear" w:color="auto" w:fill="auto"/>
        <w:spacing w:before="0" w:line="240" w:lineRule="auto"/>
        <w:ind w:firstLine="709"/>
        <w:rPr>
          <w:rFonts w:ascii="Times New Roman" w:hAnsi="Times New Roman" w:cs="Times New Roman"/>
          <w:sz w:val="28"/>
          <w:lang w:bidi="uk-UA"/>
        </w:rPr>
      </w:pPr>
      <w:r w:rsidRPr="005F26DA">
        <w:rPr>
          <w:rFonts w:ascii="Times New Roman" w:hAnsi="Times New Roman" w:cs="Times New Roman"/>
          <w:sz w:val="28"/>
          <w:lang w:bidi="uk-UA"/>
        </w:rPr>
        <w:t xml:space="preserve">Згідно з підпунктами 2, 4 пункту </w:t>
      </w:r>
      <w:r w:rsidRPr="005F26DA">
        <w:rPr>
          <w:rFonts w:ascii="Times New Roman" w:hAnsi="Times New Roman" w:cs="Times New Roman"/>
          <w:sz w:val="28"/>
        </w:rPr>
        <w:t>16</w:t>
      </w:r>
      <w:r w:rsidRPr="005F26DA">
        <w:rPr>
          <w:rFonts w:ascii="Times New Roman" w:hAnsi="Times New Roman" w:cs="Times New Roman"/>
          <w:sz w:val="28"/>
          <w:vertAlign w:val="superscript"/>
        </w:rPr>
        <w:t>1</w:t>
      </w:r>
      <w:r w:rsidRPr="005F26DA">
        <w:rPr>
          <w:rFonts w:ascii="Times New Roman" w:hAnsi="Times New Roman" w:cs="Times New Roman"/>
          <w:sz w:val="28"/>
        </w:rPr>
        <w:t xml:space="preserve"> </w:t>
      </w:r>
      <w:r w:rsidRPr="005F26DA">
        <w:rPr>
          <w:rFonts w:ascii="Times New Roman" w:hAnsi="Times New Roman" w:cs="Times New Roman"/>
          <w:sz w:val="28"/>
          <w:lang w:bidi="uk-UA"/>
        </w:rPr>
        <w:t xml:space="preserve">розділу XV «Перехідні положення» Конституції України повноваження суддів, призначених на посаду строком на </w:t>
      </w:r>
      <w:r w:rsidRPr="005F26DA">
        <w:rPr>
          <w:rFonts w:ascii="Times New Roman" w:hAnsi="Times New Roman" w:cs="Times New Roman"/>
          <w:sz w:val="28"/>
          <w:lang w:bidi="uk-UA"/>
        </w:rPr>
        <w:lastRenderedPageBreak/>
        <w:t xml:space="preserve">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C062A2" w:rsidRPr="005F26DA" w:rsidRDefault="00C062A2" w:rsidP="00C062A2">
      <w:pPr>
        <w:pStyle w:val="20"/>
        <w:shd w:val="clear" w:color="auto" w:fill="auto"/>
        <w:spacing w:before="0" w:line="240" w:lineRule="auto"/>
        <w:ind w:firstLine="709"/>
        <w:rPr>
          <w:rFonts w:ascii="Times New Roman" w:hAnsi="Times New Roman" w:cs="Times New Roman"/>
          <w:sz w:val="28"/>
        </w:rPr>
      </w:pPr>
      <w:r w:rsidRPr="005F26DA">
        <w:rPr>
          <w:rFonts w:ascii="Times New Roman" w:hAnsi="Times New Roman" w:cs="Times New Roman"/>
          <w:sz w:val="28"/>
        </w:rPr>
        <w:t xml:space="preserve">Пунктом 20 розділу </w:t>
      </w:r>
      <w:r w:rsidRPr="005F26DA">
        <w:rPr>
          <w:rFonts w:ascii="Times New Roman" w:hAnsi="Times New Roman" w:cs="Times New Roman"/>
          <w:sz w:val="28"/>
          <w:lang w:bidi="uk-UA"/>
        </w:rPr>
        <w:t>XII «Прикінцеві та перехідні положення» Закону України «Про судоустрій і статус суддів»</w:t>
      </w:r>
      <w:r w:rsidRPr="005F26DA">
        <w:rPr>
          <w:rFonts w:ascii="Times New Roman" w:hAnsi="Times New Roman" w:cs="Times New Roman"/>
          <w:sz w:val="28"/>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062A2" w:rsidRPr="005F26DA" w:rsidRDefault="00C062A2" w:rsidP="00C062A2">
      <w:pPr>
        <w:pStyle w:val="20"/>
        <w:shd w:val="clear" w:color="auto" w:fill="auto"/>
        <w:spacing w:before="0" w:line="240" w:lineRule="auto"/>
        <w:ind w:firstLine="709"/>
        <w:rPr>
          <w:rFonts w:ascii="Times New Roman" w:hAnsi="Times New Roman" w:cs="Times New Roman"/>
          <w:sz w:val="28"/>
          <w:lang w:bidi="uk-UA"/>
        </w:rPr>
      </w:pPr>
      <w:r w:rsidRPr="005F26DA">
        <w:rPr>
          <w:rFonts w:ascii="Times New Roman" w:hAnsi="Times New Roman" w:cs="Times New Roman"/>
          <w:sz w:val="28"/>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5F26DA">
        <w:rPr>
          <w:rFonts w:ascii="Times New Roman" w:hAnsi="Times New Roman" w:cs="Times New Roman"/>
          <w:sz w:val="28"/>
        </w:rPr>
        <w:t xml:space="preserve"> </w:t>
      </w:r>
      <w:r w:rsidRPr="005F26DA">
        <w:rPr>
          <w:rFonts w:ascii="Times New Roman" w:hAnsi="Times New Roman" w:cs="Times New Roman"/>
          <w:sz w:val="28"/>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5F26DA">
        <w:rPr>
          <w:rFonts w:ascii="Times New Roman" w:hAnsi="Times New Roman" w:cs="Times New Roman"/>
          <w:sz w:val="28"/>
        </w:rPr>
        <w:t>16</w:t>
      </w:r>
      <w:r w:rsidRPr="005F26DA">
        <w:rPr>
          <w:rFonts w:ascii="Times New Roman" w:hAnsi="Times New Roman" w:cs="Times New Roman"/>
          <w:sz w:val="28"/>
          <w:vertAlign w:val="superscript"/>
        </w:rPr>
        <w:t>1</w:t>
      </w:r>
      <w:r w:rsidRPr="005F26DA">
        <w:rPr>
          <w:rFonts w:ascii="Times New Roman" w:hAnsi="Times New Roman" w:cs="Times New Roman"/>
          <w:sz w:val="28"/>
        </w:rPr>
        <w:t xml:space="preserve"> </w:t>
      </w:r>
      <w:r w:rsidRPr="005F26DA">
        <w:rPr>
          <w:rFonts w:ascii="Times New Roman" w:hAnsi="Times New Roman" w:cs="Times New Roman"/>
          <w:sz w:val="28"/>
          <w:lang w:bidi="uk-UA"/>
        </w:rPr>
        <w:t>розділу XV «Перехідні положення» Конституції України.</w:t>
      </w:r>
    </w:p>
    <w:p w:rsidR="00C062A2" w:rsidRPr="0056481C" w:rsidRDefault="00C062A2" w:rsidP="00C062A2">
      <w:pPr>
        <w:pStyle w:val="1"/>
        <w:pBdr>
          <w:top w:val="nil"/>
          <w:left w:val="nil"/>
          <w:bottom w:val="nil"/>
          <w:right w:val="nil"/>
          <w:between w:val="nil"/>
        </w:pBdr>
        <w:ind w:firstLine="709"/>
        <w:jc w:val="both"/>
        <w:rPr>
          <w:sz w:val="28"/>
          <w:szCs w:val="28"/>
        </w:rPr>
      </w:pPr>
      <w:r w:rsidRPr="0056481C">
        <w:rPr>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 </w:t>
      </w:r>
    </w:p>
    <w:p w:rsidR="00C062A2" w:rsidRPr="0056481C" w:rsidRDefault="00C062A2" w:rsidP="00C062A2">
      <w:pPr>
        <w:pStyle w:val="1"/>
        <w:pBdr>
          <w:top w:val="nil"/>
          <w:left w:val="nil"/>
          <w:bottom w:val="nil"/>
          <w:right w:val="nil"/>
          <w:between w:val="nil"/>
        </w:pBdr>
        <w:tabs>
          <w:tab w:val="left" w:pos="1562"/>
        </w:tabs>
        <w:ind w:right="-1" w:firstLine="709"/>
        <w:jc w:val="both"/>
        <w:rPr>
          <w:sz w:val="28"/>
          <w:szCs w:val="28"/>
          <w:shd w:val="clear" w:color="auto" w:fill="FFFFFF"/>
        </w:rPr>
      </w:pPr>
      <w:r w:rsidRPr="0056481C">
        <w:rPr>
          <w:sz w:val="28"/>
          <w:szCs w:val="28"/>
          <w:shd w:val="clear" w:color="auto" w:fill="FFFFFF"/>
        </w:rPr>
        <w:t xml:space="preserve">7 листопада 2019 року набрав чинності Закон України від 16 жовтня </w:t>
      </w:r>
      <w:r w:rsidRPr="0056481C">
        <w:rPr>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56481C">
        <w:rPr>
          <w:sz w:val="28"/>
          <w:szCs w:val="28"/>
          <w:shd w:val="clear" w:color="auto" w:fill="FFFFFF"/>
        </w:rPr>
        <w:t>внесено</w:t>
      </w:r>
      <w:proofErr w:type="spellEnd"/>
      <w:r w:rsidRPr="0056481C">
        <w:rPr>
          <w:sz w:val="28"/>
          <w:szCs w:val="28"/>
          <w:shd w:val="clear" w:color="auto" w:fill="FFFFFF"/>
        </w:rPr>
        <w:t xml:space="preserve"> зміни до Закону України «Про судоустрій і статус суддів». </w:t>
      </w:r>
    </w:p>
    <w:p w:rsidR="00C062A2" w:rsidRPr="0056481C" w:rsidRDefault="00C062A2" w:rsidP="00C062A2">
      <w:pPr>
        <w:pStyle w:val="1"/>
        <w:pBdr>
          <w:top w:val="nil"/>
          <w:left w:val="nil"/>
          <w:bottom w:val="nil"/>
          <w:right w:val="nil"/>
          <w:between w:val="nil"/>
        </w:pBdr>
        <w:tabs>
          <w:tab w:val="left" w:pos="1562"/>
        </w:tabs>
        <w:ind w:right="-1" w:firstLine="709"/>
        <w:jc w:val="both"/>
        <w:rPr>
          <w:sz w:val="28"/>
          <w:szCs w:val="28"/>
          <w:shd w:val="clear" w:color="auto" w:fill="FFFFFF"/>
        </w:rPr>
      </w:pPr>
      <w:r w:rsidRPr="0056481C">
        <w:rPr>
          <w:sz w:val="28"/>
          <w:szCs w:val="28"/>
          <w:shd w:val="clear" w:color="auto" w:fill="FFFFFF"/>
        </w:rPr>
        <w:t xml:space="preserve">У зв’язку із набранням чинності Законом № 193-IX із 7 листопада </w:t>
      </w:r>
      <w:r w:rsidRPr="0056481C">
        <w:rPr>
          <w:sz w:val="28"/>
          <w:szCs w:val="28"/>
          <w:shd w:val="clear" w:color="auto" w:fill="FFFFFF"/>
        </w:rPr>
        <w:br/>
        <w:t xml:space="preserve">2019 року припинено повноваження членів Комісії та на сьогодні відсутній повноважний склад цього органу. </w:t>
      </w:r>
    </w:p>
    <w:p w:rsidR="00C062A2" w:rsidRPr="0056481C" w:rsidRDefault="00C062A2" w:rsidP="00C062A2">
      <w:pPr>
        <w:pStyle w:val="1"/>
        <w:pBdr>
          <w:top w:val="nil"/>
          <w:left w:val="nil"/>
          <w:bottom w:val="nil"/>
          <w:right w:val="nil"/>
          <w:between w:val="nil"/>
        </w:pBdr>
        <w:tabs>
          <w:tab w:val="left" w:pos="1562"/>
        </w:tabs>
        <w:ind w:right="-1" w:firstLine="709"/>
        <w:jc w:val="both"/>
        <w:rPr>
          <w:sz w:val="28"/>
          <w:szCs w:val="28"/>
        </w:rPr>
      </w:pPr>
      <w:r w:rsidRPr="0056481C">
        <w:rPr>
          <w:sz w:val="28"/>
          <w:szCs w:val="28"/>
        </w:rPr>
        <w:t>Разом із тим підпунктом 3 пункту 2 розділу ІІ «Прикінцеві та перехідні положення» Закону України від 4 червня 2020 року № 679-ІХ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(далі – Закон № 679-IX),</w:t>
      </w:r>
      <w:r w:rsidR="00A402DE">
        <w:rPr>
          <w:bCs/>
          <w:sz w:val="28"/>
          <w:szCs w:val="28"/>
          <w:shd w:val="clear" w:color="auto" w:fill="FFFFFF"/>
        </w:rPr>
        <w:t xml:space="preserve"> який набрав чинності </w:t>
      </w:r>
      <w:bookmarkStart w:id="0" w:name="_GoBack"/>
      <w:bookmarkEnd w:id="0"/>
      <w:r w:rsidRPr="0056481C">
        <w:rPr>
          <w:bCs/>
          <w:sz w:val="28"/>
          <w:szCs w:val="28"/>
          <w:shd w:val="clear" w:color="auto" w:fill="FFFFFF"/>
        </w:rPr>
        <w:t xml:space="preserve">20 червня 2020 року, визначено, що Вища рада правосуддя </w:t>
      </w:r>
      <w:r w:rsidRPr="0056481C">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w:t>
      </w:r>
      <w:r w:rsidRPr="0056481C">
        <w:rPr>
          <w:sz w:val="28"/>
          <w:szCs w:val="28"/>
          <w:shd w:val="clear" w:color="auto" w:fill="FFFFFF"/>
        </w:rPr>
        <w:lastRenderedPageBreak/>
        <w:t>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C062A2" w:rsidRPr="0056481C" w:rsidRDefault="00C062A2" w:rsidP="00C062A2">
      <w:pPr>
        <w:tabs>
          <w:tab w:val="left" w:pos="2410"/>
        </w:tabs>
        <w:ind w:firstLine="709"/>
        <w:jc w:val="both"/>
        <w:rPr>
          <w:lang w:val="uk-UA"/>
        </w:rPr>
      </w:pPr>
      <w:r w:rsidRPr="0056481C">
        <w:rPr>
          <w:lang w:val="uk-UA"/>
        </w:rPr>
        <w:t xml:space="preserve">Рішенням </w:t>
      </w:r>
      <w:r w:rsidRPr="0056481C">
        <w:rPr>
          <w:shd w:val="clear" w:color="auto" w:fill="FFFFFF"/>
          <w:lang w:val="uk-UA"/>
        </w:rPr>
        <w:t xml:space="preserve">Комісії </w:t>
      </w:r>
      <w:r w:rsidRPr="0056481C">
        <w:rPr>
          <w:lang w:val="uk-UA"/>
        </w:rPr>
        <w:t>від 1 лютого 2018 року № 8/зп-18 призначено кваліфікаційне оцінювання суддів місцевих та апеляційних судів на відповідність займаній посаді, зокрема судді Фастівського міськрайонного суду Київської області Чернишової Є.Ю.</w:t>
      </w:r>
    </w:p>
    <w:p w:rsidR="00C062A2" w:rsidRPr="0056481C" w:rsidRDefault="00C062A2" w:rsidP="00C062A2">
      <w:pPr>
        <w:tabs>
          <w:tab w:val="left" w:pos="2410"/>
        </w:tabs>
        <w:ind w:firstLine="709"/>
        <w:jc w:val="both"/>
        <w:rPr>
          <w:lang w:val="uk-UA" w:bidi="uk-UA"/>
        </w:rPr>
      </w:pPr>
      <w:r w:rsidRPr="0056481C">
        <w:rPr>
          <w:highlight w:val="white"/>
          <w:lang w:val="uk-UA" w:eastAsia="uk-UA"/>
        </w:rPr>
        <w:t xml:space="preserve">Рішенням </w:t>
      </w:r>
      <w:r w:rsidRPr="0056481C">
        <w:rPr>
          <w:rFonts w:eastAsia="Calibri"/>
          <w:lang w:val="uk-UA"/>
        </w:rPr>
        <w:t>Комісії у складі колегії</w:t>
      </w:r>
      <w:r w:rsidRPr="0056481C">
        <w:rPr>
          <w:highlight w:val="white"/>
          <w:lang w:val="uk-UA" w:eastAsia="uk-UA"/>
        </w:rPr>
        <w:t xml:space="preserve"> від </w:t>
      </w:r>
      <w:r w:rsidRPr="0056481C">
        <w:rPr>
          <w:lang w:val="uk-UA" w:bidi="uk-UA"/>
        </w:rPr>
        <w:t xml:space="preserve">29 серпня 2019 року № </w:t>
      </w:r>
      <w:r w:rsidRPr="0056481C">
        <w:rPr>
          <w:color w:val="000000"/>
          <w:sz w:val="27"/>
          <w:szCs w:val="27"/>
          <w:lang w:val="uk-UA" w:bidi="uk-UA"/>
        </w:rPr>
        <w:t xml:space="preserve">775/ко-19 </w:t>
      </w:r>
      <w:r w:rsidRPr="0056481C">
        <w:rPr>
          <w:lang w:val="uk-UA" w:bidi="uk-UA"/>
        </w:rPr>
        <w:t>суддю Фастівського міськрайонного суду Київської області Чернишову Є.Ю. визнано такою, що відповідає займаній посаді.</w:t>
      </w:r>
    </w:p>
    <w:p w:rsidR="00C062A2" w:rsidRPr="0056481C" w:rsidRDefault="00C062A2" w:rsidP="00C062A2">
      <w:pPr>
        <w:pStyle w:val="1"/>
        <w:pBdr>
          <w:top w:val="nil"/>
          <w:left w:val="nil"/>
          <w:bottom w:val="nil"/>
          <w:right w:val="nil"/>
          <w:between w:val="nil"/>
        </w:pBdr>
        <w:tabs>
          <w:tab w:val="left" w:pos="1562"/>
        </w:tabs>
        <w:ind w:firstLine="709"/>
        <w:jc w:val="both"/>
        <w:rPr>
          <w:rFonts w:eastAsia="Calibri"/>
          <w:sz w:val="28"/>
          <w:szCs w:val="28"/>
          <w:lang w:eastAsia="ru-RU"/>
        </w:rPr>
      </w:pPr>
      <w:r w:rsidRPr="0056481C">
        <w:rPr>
          <w:rFonts w:eastAsia="Calibri"/>
          <w:sz w:val="28"/>
          <w:szCs w:val="28"/>
          <w:lang w:eastAsia="ru-RU"/>
        </w:rPr>
        <w:t xml:space="preserve">Відповідно до частини четвертої статті 37 Закону України «Про Вищу раду правосуддя» </w:t>
      </w:r>
      <w:r w:rsidRPr="0056481C">
        <w:rPr>
          <w:sz w:val="28"/>
          <w:szCs w:val="28"/>
        </w:rPr>
        <w:t xml:space="preserve">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56481C">
          <w:rPr>
            <w:rStyle w:val="a7"/>
            <w:color w:val="auto"/>
            <w:sz w:val="28"/>
            <w:szCs w:val="28"/>
            <w:u w:val="none"/>
          </w:rPr>
          <w:t>пункту 1</w:t>
        </w:r>
      </w:hyperlink>
      <w:r w:rsidRPr="0056481C">
        <w:rPr>
          <w:sz w:val="28"/>
          <w:szCs w:val="28"/>
        </w:rPr>
        <w:t xml:space="preserve">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C062A2" w:rsidRPr="0056481C" w:rsidRDefault="00C062A2" w:rsidP="00C062A2">
      <w:pPr>
        <w:pStyle w:val="rvps2"/>
        <w:shd w:val="clear" w:color="auto" w:fill="FFFFFF"/>
        <w:spacing w:before="0" w:beforeAutospacing="0" w:after="0" w:afterAutospacing="0"/>
        <w:ind w:firstLine="709"/>
        <w:jc w:val="both"/>
        <w:rPr>
          <w:sz w:val="28"/>
          <w:szCs w:val="28"/>
        </w:rPr>
      </w:pPr>
      <w:bookmarkStart w:id="1" w:name="n360"/>
      <w:bookmarkEnd w:id="1"/>
      <w:r w:rsidRPr="0056481C">
        <w:rPr>
          <w:sz w:val="28"/>
          <w:szCs w:val="28"/>
        </w:rPr>
        <w:t>1) такі відомості не були предметом розгляду Вищої кваліфікаційної комісії суддів України;</w:t>
      </w:r>
    </w:p>
    <w:p w:rsidR="00C062A2" w:rsidRPr="0056481C" w:rsidRDefault="00C062A2" w:rsidP="00C062A2">
      <w:pPr>
        <w:pStyle w:val="rvps2"/>
        <w:shd w:val="clear" w:color="auto" w:fill="FFFFFF"/>
        <w:spacing w:before="0" w:beforeAutospacing="0" w:after="0" w:afterAutospacing="0"/>
        <w:ind w:firstLine="709"/>
        <w:jc w:val="both"/>
        <w:rPr>
          <w:sz w:val="28"/>
          <w:szCs w:val="28"/>
        </w:rPr>
      </w:pPr>
      <w:bookmarkStart w:id="2" w:name="n361"/>
      <w:bookmarkEnd w:id="2"/>
      <w:r w:rsidRPr="0056481C">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C062A2" w:rsidRPr="0056481C" w:rsidRDefault="00C062A2" w:rsidP="00C062A2">
      <w:pPr>
        <w:pStyle w:val="1"/>
        <w:pBdr>
          <w:top w:val="nil"/>
          <w:left w:val="nil"/>
          <w:bottom w:val="nil"/>
          <w:right w:val="nil"/>
          <w:between w:val="nil"/>
        </w:pBdr>
        <w:tabs>
          <w:tab w:val="left" w:pos="1562"/>
        </w:tabs>
        <w:ind w:firstLine="709"/>
        <w:jc w:val="both"/>
        <w:rPr>
          <w:sz w:val="28"/>
          <w:szCs w:val="28"/>
          <w:shd w:val="clear" w:color="auto" w:fill="FFFFFF"/>
        </w:rPr>
      </w:pPr>
      <w:r w:rsidRPr="0056481C">
        <w:rPr>
          <w:rFonts w:eastAsia="Calibri"/>
          <w:sz w:val="28"/>
          <w:szCs w:val="28"/>
          <w:lang w:eastAsia="ru-RU"/>
        </w:rPr>
        <w:t xml:space="preserve">Встановлено, що під час кваліфікаційного оцінювання до Комісії надійшов висновок Громадської ради доброчесності про невідповідність судді </w:t>
      </w:r>
      <w:r w:rsidRPr="0056481C">
        <w:rPr>
          <w:sz w:val="28"/>
          <w:szCs w:val="28"/>
        </w:rPr>
        <w:t xml:space="preserve">Фастівського міськрайонного суду Київської області Чернишової Є.Ю. </w:t>
      </w:r>
      <w:r w:rsidRPr="0056481C">
        <w:rPr>
          <w:rFonts w:eastAsia="Calibri"/>
          <w:bCs/>
          <w:sz w:val="28"/>
          <w:szCs w:val="28"/>
        </w:rPr>
        <w:t>критеріям доброчесності та професійної етики, обґрунтований тим, що суддя у щорічних майнових деклараціях за 2016</w:t>
      </w:r>
      <w:r w:rsidRPr="0056481C">
        <w:rPr>
          <w:sz w:val="28"/>
          <w:szCs w:val="28"/>
          <w:shd w:val="clear" w:color="auto" w:fill="FFFFFF"/>
        </w:rPr>
        <w:t>–</w:t>
      </w:r>
      <w:r w:rsidRPr="0056481C">
        <w:rPr>
          <w:rFonts w:eastAsia="Calibri"/>
          <w:bCs/>
          <w:sz w:val="28"/>
          <w:szCs w:val="28"/>
        </w:rPr>
        <w:t>2018 роки не зазначила відомостей про право розпорядження майном батька на підставі довіреності; у щорічних майнових деклараціях за 2015</w:t>
      </w:r>
      <w:r w:rsidRPr="0056481C">
        <w:rPr>
          <w:sz w:val="28"/>
          <w:szCs w:val="28"/>
          <w:shd w:val="clear" w:color="auto" w:fill="FFFFFF"/>
        </w:rPr>
        <w:t>–</w:t>
      </w:r>
      <w:r w:rsidRPr="0056481C">
        <w:rPr>
          <w:rFonts w:eastAsia="Calibri"/>
          <w:bCs/>
          <w:sz w:val="28"/>
          <w:szCs w:val="28"/>
        </w:rPr>
        <w:t xml:space="preserve">2018 роки не вказувала права власності або користування нерухомим майном, у якому можна було б проживати за місцем роботи; не задекларувала у щорічній майновій декларації за 2015 рік </w:t>
      </w:r>
      <w:r w:rsidRPr="0056481C">
        <w:rPr>
          <w:color w:val="1D1D1B"/>
          <w:sz w:val="27"/>
          <w:szCs w:val="27"/>
          <w:shd w:val="clear" w:color="auto" w:fill="FFFFFF"/>
        </w:rPr>
        <w:t xml:space="preserve">автомобіль або дохід </w:t>
      </w:r>
      <w:r w:rsidRPr="0056481C">
        <w:rPr>
          <w:rFonts w:eastAsia="Calibri"/>
          <w:bCs/>
          <w:sz w:val="28"/>
          <w:szCs w:val="28"/>
        </w:rPr>
        <w:t xml:space="preserve">від його відчуження, право власності на який зазначила у декларації за 2014 рік. </w:t>
      </w:r>
      <w:r w:rsidRPr="0056481C">
        <w:rPr>
          <w:sz w:val="28"/>
          <w:szCs w:val="28"/>
          <w:shd w:val="clear" w:color="auto" w:fill="FFFFFF"/>
        </w:rPr>
        <w:t xml:space="preserve">Крім того, Громадська рада доброчесності надала інформацію, яка не стала підставою для висновку, але потребувала пояснень судді, а саме щодо виїзду судді на тимчасово окуповані території та перебування на таких територіях впродовж 2015–2017 років. </w:t>
      </w:r>
    </w:p>
    <w:p w:rsidR="00C062A2" w:rsidRPr="0056481C" w:rsidRDefault="00C062A2" w:rsidP="00C062A2">
      <w:pPr>
        <w:pStyle w:val="1"/>
        <w:pBdr>
          <w:top w:val="nil"/>
          <w:left w:val="nil"/>
          <w:bottom w:val="nil"/>
          <w:right w:val="nil"/>
          <w:between w:val="nil"/>
        </w:pBdr>
        <w:tabs>
          <w:tab w:val="left" w:pos="1562"/>
        </w:tabs>
        <w:ind w:firstLine="709"/>
        <w:jc w:val="both"/>
        <w:rPr>
          <w:sz w:val="28"/>
          <w:szCs w:val="28"/>
        </w:rPr>
      </w:pPr>
      <w:r w:rsidRPr="0056481C">
        <w:rPr>
          <w:rFonts w:eastAsia="Calibri"/>
          <w:bCs/>
          <w:sz w:val="28"/>
          <w:szCs w:val="28"/>
        </w:rPr>
        <w:t>Із рішення Комісії</w:t>
      </w:r>
      <w:r w:rsidRPr="0056481C">
        <w:rPr>
          <w:sz w:val="28"/>
          <w:szCs w:val="28"/>
        </w:rPr>
        <w:t xml:space="preserve"> </w:t>
      </w:r>
      <w:r w:rsidRPr="0056481C">
        <w:rPr>
          <w:rFonts w:eastAsia="Calibri"/>
          <w:sz w:val="28"/>
          <w:szCs w:val="28"/>
          <w:lang w:eastAsia="ru-RU"/>
        </w:rPr>
        <w:t xml:space="preserve">від </w:t>
      </w:r>
      <w:r w:rsidRPr="0056481C">
        <w:rPr>
          <w:sz w:val="28"/>
          <w:szCs w:val="28"/>
          <w:lang w:bidi="uk-UA"/>
        </w:rPr>
        <w:t xml:space="preserve">29 серпня 2019 року № </w:t>
      </w:r>
      <w:r w:rsidRPr="0056481C">
        <w:rPr>
          <w:color w:val="000000"/>
          <w:sz w:val="27"/>
          <w:szCs w:val="27"/>
          <w:lang w:bidi="uk-UA"/>
        </w:rPr>
        <w:t xml:space="preserve">775/ко-19 </w:t>
      </w:r>
      <w:r w:rsidRPr="0056481C">
        <w:rPr>
          <w:sz w:val="28"/>
          <w:szCs w:val="28"/>
        </w:rPr>
        <w:t xml:space="preserve">вбачається, що наведені у висновку Громадської ради доброчесності відомості були предметом розгляду Вищої кваліфікаційної комісії суддів України, яка дала їм належну оцінку в межах процедури кваліфікаційного оцінювання щодо </w:t>
      </w:r>
      <w:r w:rsidRPr="0056481C">
        <w:rPr>
          <w:rFonts w:eastAsia="Calibri"/>
          <w:sz w:val="28"/>
          <w:szCs w:val="28"/>
          <w:lang w:eastAsia="ru-RU"/>
        </w:rPr>
        <w:t xml:space="preserve">судді </w:t>
      </w:r>
      <w:r w:rsidRPr="0056481C">
        <w:rPr>
          <w:sz w:val="28"/>
          <w:szCs w:val="28"/>
        </w:rPr>
        <w:t xml:space="preserve">Фастівського міськрайонного суду Київської області Чернишової Є.Ю. </w:t>
      </w:r>
    </w:p>
    <w:p w:rsidR="00C062A2" w:rsidRPr="0056481C" w:rsidRDefault="00C062A2" w:rsidP="00C062A2">
      <w:pPr>
        <w:pStyle w:val="1"/>
        <w:pBdr>
          <w:top w:val="nil"/>
          <w:left w:val="nil"/>
          <w:bottom w:val="nil"/>
          <w:right w:val="nil"/>
          <w:between w:val="nil"/>
        </w:pBdr>
        <w:tabs>
          <w:tab w:val="left" w:pos="1562"/>
        </w:tabs>
        <w:ind w:firstLine="709"/>
        <w:jc w:val="both"/>
        <w:rPr>
          <w:sz w:val="28"/>
          <w:szCs w:val="28"/>
        </w:rPr>
      </w:pPr>
      <w:r w:rsidRPr="0056481C">
        <w:rPr>
          <w:sz w:val="28"/>
          <w:szCs w:val="28"/>
        </w:rPr>
        <w:t>Зокрема, на підставі пояснень судді</w:t>
      </w:r>
      <w:r w:rsidRPr="0056481C">
        <w:rPr>
          <w:rFonts w:eastAsia="Calibri"/>
          <w:bCs/>
          <w:sz w:val="28"/>
          <w:szCs w:val="28"/>
        </w:rPr>
        <w:t xml:space="preserve"> </w:t>
      </w:r>
      <w:r w:rsidRPr="0056481C">
        <w:rPr>
          <w:sz w:val="28"/>
          <w:szCs w:val="28"/>
        </w:rPr>
        <w:t xml:space="preserve">Чернишової Є.Ю. та наданих нею документів Комісія у складі колегії дійшла висновку про відсутність підстав для висновку про </w:t>
      </w:r>
      <w:proofErr w:type="spellStart"/>
      <w:r w:rsidRPr="0056481C">
        <w:rPr>
          <w:sz w:val="28"/>
          <w:szCs w:val="28"/>
        </w:rPr>
        <w:t>недоброчесність</w:t>
      </w:r>
      <w:proofErr w:type="spellEnd"/>
      <w:r w:rsidRPr="0056481C">
        <w:rPr>
          <w:sz w:val="28"/>
          <w:szCs w:val="28"/>
        </w:rPr>
        <w:t xml:space="preserve"> зазначеної судді. </w:t>
      </w:r>
    </w:p>
    <w:p w:rsidR="00C062A2" w:rsidRPr="0056481C" w:rsidRDefault="00C062A2" w:rsidP="00C062A2">
      <w:pPr>
        <w:pStyle w:val="1"/>
        <w:pBdr>
          <w:top w:val="nil"/>
          <w:left w:val="nil"/>
          <w:bottom w:val="nil"/>
          <w:right w:val="nil"/>
          <w:between w:val="nil"/>
        </w:pBdr>
        <w:tabs>
          <w:tab w:val="left" w:pos="1562"/>
        </w:tabs>
        <w:ind w:firstLine="709"/>
        <w:jc w:val="both"/>
        <w:rPr>
          <w:rFonts w:eastAsia="Calibri"/>
          <w:bCs/>
          <w:sz w:val="28"/>
          <w:szCs w:val="28"/>
        </w:rPr>
      </w:pPr>
      <w:r w:rsidRPr="0056481C">
        <w:rPr>
          <w:rFonts w:eastAsia="Calibri"/>
          <w:bCs/>
          <w:sz w:val="28"/>
          <w:szCs w:val="28"/>
        </w:rPr>
        <w:t xml:space="preserve">За критерієм професійної компетентності суддю Чернишову Є.Ю. оцінено Комісією на підставі результатів іспиту, дослідження інформації, яка міститься </w:t>
      </w:r>
      <w:r w:rsidRPr="0056481C">
        <w:rPr>
          <w:rFonts w:eastAsia="Calibri"/>
          <w:bCs/>
          <w:sz w:val="28"/>
          <w:szCs w:val="28"/>
        </w:rPr>
        <w:lastRenderedPageBreak/>
        <w:t xml:space="preserve">в досьє, та співбесіди за показниками, визначеними пунктами 1–5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w:t>
      </w:r>
      <w:r w:rsidRPr="0056481C">
        <w:rPr>
          <w:rFonts w:eastAsia="Calibri"/>
          <w:bCs/>
          <w:sz w:val="28"/>
          <w:szCs w:val="28"/>
        </w:rPr>
        <w:br/>
        <w:t>№ 20/зп-18 із наступними змінами (далі – Положення).</w:t>
      </w:r>
    </w:p>
    <w:p w:rsidR="00C062A2" w:rsidRPr="0056481C" w:rsidRDefault="00C062A2" w:rsidP="00C062A2">
      <w:pPr>
        <w:pStyle w:val="1"/>
        <w:pBdr>
          <w:top w:val="nil"/>
          <w:left w:val="nil"/>
          <w:bottom w:val="nil"/>
          <w:right w:val="nil"/>
          <w:between w:val="nil"/>
        </w:pBdr>
        <w:tabs>
          <w:tab w:val="left" w:pos="1562"/>
        </w:tabs>
        <w:ind w:firstLine="709"/>
        <w:jc w:val="both"/>
        <w:rPr>
          <w:rFonts w:eastAsia="Calibri"/>
          <w:bCs/>
          <w:sz w:val="28"/>
          <w:szCs w:val="28"/>
        </w:rPr>
      </w:pPr>
      <w:r w:rsidRPr="0056481C">
        <w:rPr>
          <w:rFonts w:eastAsia="Calibri"/>
          <w:bCs/>
          <w:sz w:val="28"/>
          <w:szCs w:val="28"/>
        </w:rPr>
        <w:t xml:space="preserve">Таким чином, за критерієм компетентності (професійної, особистої та соціальної) суддя набрала 390,5 </w:t>
      </w:r>
      <w:proofErr w:type="spellStart"/>
      <w:r w:rsidRPr="0056481C">
        <w:rPr>
          <w:rFonts w:eastAsia="Calibri"/>
          <w:bCs/>
          <w:sz w:val="28"/>
          <w:szCs w:val="28"/>
        </w:rPr>
        <w:t>бала</w:t>
      </w:r>
      <w:proofErr w:type="spellEnd"/>
      <w:r w:rsidRPr="0056481C">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 </w:t>
      </w:r>
      <w:r w:rsidRPr="0056481C">
        <w:rPr>
          <w:rFonts w:eastAsia="Calibri"/>
          <w:bCs/>
          <w:sz w:val="28"/>
          <w:szCs w:val="28"/>
        </w:rPr>
        <w:br/>
        <w:t xml:space="preserve">170 балів, за критерієм доброчесності, оціненим за показниками, визначеними пунктом 9 глави 2 розділу ІІ Положення, – 170 балів, а всього за результатами кваліфікаційного оцінювання – 730,5 </w:t>
      </w:r>
      <w:proofErr w:type="spellStart"/>
      <w:r w:rsidRPr="0056481C">
        <w:rPr>
          <w:rFonts w:eastAsia="Calibri"/>
          <w:bCs/>
          <w:sz w:val="28"/>
          <w:szCs w:val="28"/>
        </w:rPr>
        <w:t>бала</w:t>
      </w:r>
      <w:proofErr w:type="spellEnd"/>
      <w:r w:rsidRPr="0056481C">
        <w:rPr>
          <w:rFonts w:eastAsia="Calibri"/>
          <w:bCs/>
          <w:sz w:val="28"/>
          <w:szCs w:val="28"/>
        </w:rPr>
        <w:t xml:space="preserve">, що становить більш ніж 67 відсотків від суми максимально можливих балів. </w:t>
      </w:r>
    </w:p>
    <w:p w:rsidR="00C062A2" w:rsidRPr="0056481C" w:rsidRDefault="00C062A2" w:rsidP="00C062A2">
      <w:pPr>
        <w:pStyle w:val="1"/>
        <w:pBdr>
          <w:top w:val="nil"/>
          <w:left w:val="nil"/>
          <w:bottom w:val="nil"/>
          <w:right w:val="nil"/>
          <w:between w:val="nil"/>
        </w:pBdr>
        <w:tabs>
          <w:tab w:val="left" w:pos="1562"/>
        </w:tabs>
        <w:ind w:firstLine="709"/>
        <w:jc w:val="both"/>
        <w:rPr>
          <w:sz w:val="28"/>
          <w:szCs w:val="28"/>
        </w:rPr>
      </w:pPr>
      <w:r w:rsidRPr="0056481C">
        <w:rPr>
          <w:sz w:val="28"/>
          <w:szCs w:val="28"/>
        </w:rPr>
        <w:t xml:space="preserve">Керуючись власною оцінкою обставин, пов’язаних із кандидатурою судді Чернишової Є.Ю., у тому числі тих, які наведені у висновку Громадської ради доброчесності, Вища рада правосуддя дійшла висновку про відсутність </w:t>
      </w:r>
      <w:r w:rsidRPr="0056481C">
        <w:rPr>
          <w:sz w:val="28"/>
          <w:szCs w:val="28"/>
          <w:shd w:val="clear" w:color="auto" w:fill="FFFFFF"/>
        </w:rPr>
        <w:t xml:space="preserve">обґрунтованого сумніву щодо відповідності </w:t>
      </w:r>
      <w:r w:rsidRPr="0056481C">
        <w:rPr>
          <w:sz w:val="28"/>
          <w:szCs w:val="28"/>
        </w:rPr>
        <w:t xml:space="preserve">Чернишової Є.Ю. </w:t>
      </w:r>
      <w:r w:rsidRPr="0056481C">
        <w:rPr>
          <w:sz w:val="28"/>
          <w:szCs w:val="28"/>
          <w:shd w:val="clear" w:color="auto" w:fill="FFFFFF"/>
        </w:rPr>
        <w:t>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C062A2" w:rsidRPr="0056481C" w:rsidRDefault="00C062A2" w:rsidP="00C062A2">
      <w:pPr>
        <w:tabs>
          <w:tab w:val="left" w:pos="9360"/>
        </w:tabs>
        <w:ind w:firstLine="709"/>
        <w:jc w:val="both"/>
        <w:rPr>
          <w:lang w:val="uk-UA"/>
        </w:rPr>
      </w:pPr>
      <w:r w:rsidRPr="0056481C">
        <w:rPr>
          <w:lang w:val="uk-UA"/>
        </w:rPr>
        <w:t xml:space="preserve">За результатами розгляду </w:t>
      </w:r>
      <w:r w:rsidRPr="0056481C">
        <w:rPr>
          <w:rFonts w:eastAsia="Calibri"/>
          <w:lang w:val="uk-UA"/>
        </w:rPr>
        <w:t>наявних у розпорядженні Вищої ради правосуддя матеріалів, зокрема суддівського досьє,</w:t>
      </w:r>
      <w:r w:rsidRPr="0056481C">
        <w:rPr>
          <w:lang w:val="uk-UA"/>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56481C">
        <w:rPr>
          <w:rFonts w:eastAsia="Calibri"/>
          <w:bCs/>
          <w:lang w:val="uk-UA" w:eastAsia="uk-UA"/>
        </w:rPr>
        <w:t xml:space="preserve"> </w:t>
      </w:r>
      <w:proofErr w:type="spellStart"/>
      <w:r w:rsidRPr="0056481C">
        <w:t>Чернишової</w:t>
      </w:r>
      <w:proofErr w:type="spellEnd"/>
      <w:r w:rsidRPr="0056481C">
        <w:t xml:space="preserve"> Є.Ю. </w:t>
      </w:r>
      <w:r w:rsidRPr="0056481C">
        <w:rPr>
          <w:lang w:val="uk-UA"/>
        </w:rPr>
        <w:t xml:space="preserve">на посаду судді </w:t>
      </w:r>
      <w:proofErr w:type="spellStart"/>
      <w:r w:rsidRPr="0056481C">
        <w:t>Фастівського</w:t>
      </w:r>
      <w:proofErr w:type="spellEnd"/>
      <w:r w:rsidRPr="0056481C">
        <w:t xml:space="preserve"> </w:t>
      </w:r>
      <w:proofErr w:type="spellStart"/>
      <w:r w:rsidRPr="0056481C">
        <w:t>міськрайонного</w:t>
      </w:r>
      <w:proofErr w:type="spellEnd"/>
      <w:r w:rsidRPr="0056481C">
        <w:t xml:space="preserve"> суду </w:t>
      </w:r>
      <w:proofErr w:type="spellStart"/>
      <w:r w:rsidRPr="0056481C">
        <w:t>Київської</w:t>
      </w:r>
      <w:proofErr w:type="spellEnd"/>
      <w:r w:rsidRPr="0056481C">
        <w:t xml:space="preserve"> </w:t>
      </w:r>
      <w:proofErr w:type="spellStart"/>
      <w:r w:rsidRPr="0056481C">
        <w:t>області</w:t>
      </w:r>
      <w:proofErr w:type="spellEnd"/>
      <w:r w:rsidRPr="0056481C">
        <w:rPr>
          <w:lang w:val="uk-UA"/>
        </w:rPr>
        <w:t>.</w:t>
      </w:r>
    </w:p>
    <w:p w:rsidR="00C062A2" w:rsidRPr="0056481C" w:rsidRDefault="00C062A2" w:rsidP="00C062A2">
      <w:pPr>
        <w:pStyle w:val="a3"/>
        <w:ind w:firstLine="709"/>
        <w:jc w:val="both"/>
        <w:rPr>
          <w:sz w:val="28"/>
          <w:szCs w:val="28"/>
          <w:lang w:val="uk-UA"/>
        </w:rPr>
      </w:pPr>
      <w:r w:rsidRPr="0056481C">
        <w:rPr>
          <w:sz w:val="28"/>
          <w:szCs w:val="28"/>
          <w:lang w:val="uk-UA"/>
        </w:rPr>
        <w:t xml:space="preserve">З огляду на викладене Вища рада правосуддя, керуючись статтею 131, </w:t>
      </w:r>
      <w:r w:rsidRPr="0056481C">
        <w:rPr>
          <w:sz w:val="28"/>
          <w:szCs w:val="28"/>
          <w:lang w:val="uk-UA" w:bidi="uk-UA"/>
        </w:rPr>
        <w:t>підпунктами 2, 4 пункту</w:t>
      </w:r>
      <w:r w:rsidRPr="0056481C">
        <w:rPr>
          <w:lang w:val="uk-UA" w:bidi="uk-UA"/>
        </w:rPr>
        <w:t xml:space="preserve"> </w:t>
      </w:r>
      <w:r w:rsidRPr="0056481C">
        <w:rPr>
          <w:sz w:val="28"/>
          <w:szCs w:val="28"/>
          <w:lang w:val="uk-UA"/>
        </w:rPr>
        <w:t>16</w:t>
      </w:r>
      <w:r w:rsidRPr="0056481C">
        <w:rPr>
          <w:sz w:val="28"/>
          <w:szCs w:val="28"/>
          <w:vertAlign w:val="superscript"/>
          <w:lang w:val="uk-UA"/>
        </w:rPr>
        <w:t>1</w:t>
      </w:r>
      <w:r w:rsidRPr="0056481C">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56481C">
        <w:rPr>
          <w:bCs/>
          <w:sz w:val="28"/>
          <w:szCs w:val="28"/>
          <w:lang w:val="uk-UA" w:eastAsia="uk-UA"/>
        </w:rPr>
        <w:t>підпунктом 3 пункту 2 розділу II</w:t>
      </w:r>
      <w:r w:rsidRPr="0056481C">
        <w:rPr>
          <w:sz w:val="28"/>
          <w:szCs w:val="28"/>
          <w:lang w:val="uk-UA"/>
        </w:rPr>
        <w:t xml:space="preserve"> </w:t>
      </w:r>
      <w:r w:rsidRPr="0056481C">
        <w:rPr>
          <w:bCs/>
          <w:sz w:val="28"/>
          <w:szCs w:val="28"/>
          <w:lang w:val="uk-UA" w:eastAsia="uk-UA"/>
        </w:rPr>
        <w:t>Закону України «</w:t>
      </w:r>
      <w:r w:rsidRPr="0056481C">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56481C">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Pr="0056481C">
        <w:rPr>
          <w:bCs/>
          <w:sz w:val="28"/>
          <w:szCs w:val="28"/>
          <w:lang w:val="uk-UA" w:eastAsia="uk-UA"/>
        </w:rPr>
        <w:t xml:space="preserve">», </w:t>
      </w:r>
      <w:r w:rsidRPr="0056481C">
        <w:rPr>
          <w:bCs/>
          <w:sz w:val="28"/>
          <w:szCs w:val="28"/>
          <w:lang w:val="uk-UA" w:eastAsia="uk-UA"/>
        </w:rPr>
        <w:br/>
      </w:r>
      <w:r w:rsidRPr="0056481C">
        <w:rPr>
          <w:sz w:val="28"/>
          <w:szCs w:val="28"/>
          <w:lang w:val="uk-UA"/>
        </w:rPr>
        <w:t>статтями 3, 30, 34, 36, 37, абзацом шостим пункту 13 розділу III</w:t>
      </w:r>
      <w:r w:rsidRPr="0056481C">
        <w:rPr>
          <w:b/>
          <w:sz w:val="28"/>
          <w:szCs w:val="28"/>
          <w:lang w:val="uk-UA"/>
        </w:rPr>
        <w:t xml:space="preserve"> </w:t>
      </w:r>
      <w:r w:rsidRPr="0056481C">
        <w:rPr>
          <w:rStyle w:val="FontStyle19"/>
          <w:b w:val="0"/>
          <w:sz w:val="28"/>
          <w:szCs w:val="28"/>
          <w:lang w:val="uk-UA" w:eastAsia="uk-UA"/>
        </w:rPr>
        <w:t>«Прикінцеві та перехідні положення»</w:t>
      </w:r>
      <w:r w:rsidRPr="0056481C">
        <w:rPr>
          <w:b/>
          <w:sz w:val="28"/>
          <w:szCs w:val="28"/>
          <w:lang w:val="uk-UA"/>
        </w:rPr>
        <w:t xml:space="preserve"> </w:t>
      </w:r>
      <w:r w:rsidRPr="0056481C">
        <w:rPr>
          <w:sz w:val="28"/>
          <w:szCs w:val="28"/>
          <w:lang w:val="uk-UA"/>
        </w:rPr>
        <w:t>Закону України «Про Вищу раду правосуддя»,</w:t>
      </w:r>
    </w:p>
    <w:p w:rsidR="00C062A2" w:rsidRPr="0056481C" w:rsidRDefault="00C062A2" w:rsidP="00C062A2">
      <w:pPr>
        <w:tabs>
          <w:tab w:val="left" w:pos="9360"/>
        </w:tabs>
        <w:ind w:firstLine="709"/>
        <w:jc w:val="both"/>
        <w:rPr>
          <w:lang w:val="uk-UA"/>
        </w:rPr>
      </w:pPr>
    </w:p>
    <w:p w:rsidR="00C062A2" w:rsidRPr="0056481C" w:rsidRDefault="00C062A2" w:rsidP="00C062A2">
      <w:pPr>
        <w:jc w:val="center"/>
        <w:rPr>
          <w:b/>
          <w:lang w:val="uk-UA"/>
        </w:rPr>
      </w:pPr>
      <w:r w:rsidRPr="0056481C">
        <w:rPr>
          <w:b/>
          <w:lang w:val="uk-UA"/>
        </w:rPr>
        <w:t>вирішила:</w:t>
      </w:r>
    </w:p>
    <w:p w:rsidR="00C062A2" w:rsidRPr="0056481C" w:rsidRDefault="00C062A2" w:rsidP="00C062A2">
      <w:pPr>
        <w:tabs>
          <w:tab w:val="left" w:pos="9360"/>
        </w:tabs>
        <w:ind w:firstLine="709"/>
        <w:jc w:val="both"/>
        <w:rPr>
          <w:lang w:val="uk-UA"/>
        </w:rPr>
      </w:pPr>
    </w:p>
    <w:p w:rsidR="00C062A2" w:rsidRPr="0056481C" w:rsidRDefault="00C062A2" w:rsidP="00C062A2">
      <w:pPr>
        <w:tabs>
          <w:tab w:val="left" w:pos="9360"/>
        </w:tabs>
        <w:jc w:val="both"/>
        <w:rPr>
          <w:lang w:val="uk-UA"/>
        </w:rPr>
      </w:pPr>
      <w:proofErr w:type="spellStart"/>
      <w:r w:rsidRPr="0056481C">
        <w:rPr>
          <w:lang w:val="uk-UA"/>
        </w:rPr>
        <w:t>внести</w:t>
      </w:r>
      <w:proofErr w:type="spellEnd"/>
      <w:r w:rsidRPr="0056481C">
        <w:rPr>
          <w:lang w:val="uk-UA"/>
        </w:rPr>
        <w:t xml:space="preserve"> Президентові України подання про призначення Чернишової Євгенії Юріївни на посаду судді </w:t>
      </w:r>
      <w:proofErr w:type="spellStart"/>
      <w:r w:rsidRPr="0056481C">
        <w:t>Фастівського</w:t>
      </w:r>
      <w:proofErr w:type="spellEnd"/>
      <w:r w:rsidRPr="0056481C">
        <w:t xml:space="preserve"> </w:t>
      </w:r>
      <w:proofErr w:type="spellStart"/>
      <w:r w:rsidRPr="0056481C">
        <w:t>міськрайонного</w:t>
      </w:r>
      <w:proofErr w:type="spellEnd"/>
      <w:r w:rsidRPr="0056481C">
        <w:t xml:space="preserve"> суду </w:t>
      </w:r>
      <w:proofErr w:type="spellStart"/>
      <w:r w:rsidRPr="0056481C">
        <w:t>Київської</w:t>
      </w:r>
      <w:proofErr w:type="spellEnd"/>
      <w:r w:rsidRPr="0056481C">
        <w:t xml:space="preserve"> </w:t>
      </w:r>
      <w:proofErr w:type="spellStart"/>
      <w:r w:rsidRPr="0056481C">
        <w:t>області</w:t>
      </w:r>
      <w:proofErr w:type="spellEnd"/>
      <w:r w:rsidRPr="0056481C">
        <w:rPr>
          <w:lang w:val="uk-UA"/>
        </w:rPr>
        <w:t>.</w:t>
      </w:r>
    </w:p>
    <w:p w:rsidR="00C062A2" w:rsidRPr="0056481C" w:rsidRDefault="00C062A2" w:rsidP="00C062A2">
      <w:pPr>
        <w:tabs>
          <w:tab w:val="left" w:pos="9360"/>
        </w:tabs>
        <w:jc w:val="both"/>
        <w:rPr>
          <w:lang w:val="uk-UA"/>
        </w:rPr>
      </w:pPr>
    </w:p>
    <w:p w:rsidR="00C062A2" w:rsidRPr="0056481C" w:rsidRDefault="00C062A2" w:rsidP="00C062A2">
      <w:pPr>
        <w:tabs>
          <w:tab w:val="left" w:pos="9360"/>
        </w:tabs>
        <w:jc w:val="both"/>
        <w:rPr>
          <w:lang w:val="uk-UA"/>
        </w:rPr>
      </w:pPr>
    </w:p>
    <w:p w:rsidR="00C062A2" w:rsidRPr="0056481C" w:rsidRDefault="00C062A2" w:rsidP="00C062A2">
      <w:pPr>
        <w:ind w:right="-1"/>
        <w:jc w:val="both"/>
        <w:rPr>
          <w:lang w:val="uk-UA"/>
        </w:rPr>
      </w:pPr>
      <w:r w:rsidRPr="0056481C">
        <w:rPr>
          <w:b/>
          <w:lang w:val="uk-UA"/>
        </w:rPr>
        <w:t xml:space="preserve">Голова Вищої ради правосуддя </w:t>
      </w:r>
      <w:r w:rsidRPr="0056481C">
        <w:rPr>
          <w:b/>
          <w:lang w:val="uk-UA"/>
        </w:rPr>
        <w:tab/>
      </w:r>
      <w:r w:rsidRPr="0056481C">
        <w:rPr>
          <w:b/>
          <w:lang w:val="uk-UA"/>
        </w:rPr>
        <w:tab/>
      </w:r>
      <w:r w:rsidRPr="0056481C">
        <w:rPr>
          <w:b/>
          <w:lang w:val="uk-UA"/>
        </w:rPr>
        <w:tab/>
      </w:r>
      <w:r w:rsidRPr="0056481C">
        <w:rPr>
          <w:b/>
          <w:lang w:val="uk-UA"/>
        </w:rPr>
        <w:tab/>
        <w:t xml:space="preserve">                     А.А. </w:t>
      </w:r>
      <w:proofErr w:type="spellStart"/>
      <w:r w:rsidRPr="0056481C">
        <w:rPr>
          <w:b/>
          <w:lang w:val="uk-UA"/>
        </w:rPr>
        <w:t>Овсієнко</w:t>
      </w:r>
      <w:proofErr w:type="spellEnd"/>
    </w:p>
    <w:p w:rsidR="00CA3BD0" w:rsidRPr="0056481C" w:rsidRDefault="00A402DE"/>
    <w:sectPr w:rsidR="00CA3BD0" w:rsidRPr="0056481C" w:rsidSect="007B52C6">
      <w:headerReference w:type="default" r:id="rId8"/>
      <w:pgSz w:w="11906" w:h="16838"/>
      <w:pgMar w:top="851" w:right="567" w:bottom="96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402DE">
      <w:r>
        <w:separator/>
      </w:r>
    </w:p>
  </w:endnote>
  <w:endnote w:type="continuationSeparator" w:id="0">
    <w:p w:rsidR="00000000" w:rsidRDefault="00A4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402DE">
      <w:r>
        <w:separator/>
      </w:r>
    </w:p>
  </w:footnote>
  <w:footnote w:type="continuationSeparator" w:id="0">
    <w:p w:rsidR="00000000" w:rsidRDefault="00A402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8F7" w:rsidRPr="000E7366" w:rsidRDefault="007B52C6">
    <w:pPr>
      <w:pStyle w:val="a5"/>
      <w:jc w:val="center"/>
      <w:rPr>
        <w:sz w:val="24"/>
      </w:rPr>
    </w:pPr>
    <w:r w:rsidRPr="000E7366">
      <w:rPr>
        <w:sz w:val="24"/>
      </w:rPr>
      <w:fldChar w:fldCharType="begin"/>
    </w:r>
    <w:r w:rsidRPr="000E7366">
      <w:rPr>
        <w:sz w:val="24"/>
      </w:rPr>
      <w:instrText xml:space="preserve"> PAGE   \* MERGEFORMAT </w:instrText>
    </w:r>
    <w:r w:rsidRPr="000E7366">
      <w:rPr>
        <w:sz w:val="24"/>
      </w:rPr>
      <w:fldChar w:fldCharType="separate"/>
    </w:r>
    <w:r w:rsidR="00A402DE">
      <w:rPr>
        <w:noProof/>
        <w:sz w:val="24"/>
      </w:rPr>
      <w:t>2</w:t>
    </w:r>
    <w:r w:rsidRPr="000E7366">
      <w:rPr>
        <w:noProof/>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6CD"/>
    <w:rsid w:val="00452BE0"/>
    <w:rsid w:val="004926CE"/>
    <w:rsid w:val="0056481C"/>
    <w:rsid w:val="005F26DA"/>
    <w:rsid w:val="007B52C6"/>
    <w:rsid w:val="00820397"/>
    <w:rsid w:val="00A402DE"/>
    <w:rsid w:val="00B62650"/>
    <w:rsid w:val="00C062A2"/>
    <w:rsid w:val="00C376CD"/>
    <w:rsid w:val="00FA79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160C5"/>
  <w15:chartTrackingRefBased/>
  <w15:docId w15:val="{71CC6828-387C-41B3-B29B-E20D16880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2A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9">
    <w:name w:val="Font Style19"/>
    <w:uiPriority w:val="99"/>
    <w:rsid w:val="00C062A2"/>
    <w:rPr>
      <w:rFonts w:ascii="Times New Roman" w:hAnsi="Times New Roman" w:cs="Times New Roman"/>
      <w:b/>
      <w:bCs/>
      <w:sz w:val="24"/>
      <w:szCs w:val="24"/>
    </w:rPr>
  </w:style>
  <w:style w:type="paragraph" w:styleId="a3">
    <w:name w:val="annotation text"/>
    <w:basedOn w:val="a"/>
    <w:link w:val="a4"/>
    <w:uiPriority w:val="99"/>
    <w:unhideWhenUsed/>
    <w:rsid w:val="00C062A2"/>
    <w:rPr>
      <w:sz w:val="20"/>
      <w:szCs w:val="20"/>
    </w:rPr>
  </w:style>
  <w:style w:type="character" w:customStyle="1" w:styleId="a4">
    <w:name w:val="Текст примітки Знак"/>
    <w:basedOn w:val="a0"/>
    <w:link w:val="a3"/>
    <w:uiPriority w:val="99"/>
    <w:rsid w:val="00C062A2"/>
    <w:rPr>
      <w:rFonts w:ascii="Times New Roman" w:eastAsia="Times New Roman" w:hAnsi="Times New Roman" w:cs="Times New Roman"/>
      <w:sz w:val="20"/>
      <w:szCs w:val="20"/>
      <w:lang w:val="ru-RU" w:eastAsia="ru-RU"/>
    </w:rPr>
  </w:style>
  <w:style w:type="character" w:customStyle="1" w:styleId="2">
    <w:name w:val="Основной текст (2)_"/>
    <w:link w:val="20"/>
    <w:rsid w:val="00C062A2"/>
    <w:rPr>
      <w:rFonts w:eastAsia="Times New Roman"/>
      <w:szCs w:val="28"/>
      <w:shd w:val="clear" w:color="auto" w:fill="FFFFFF"/>
    </w:rPr>
  </w:style>
  <w:style w:type="paragraph" w:customStyle="1" w:styleId="20">
    <w:name w:val="Основной текст (2)"/>
    <w:basedOn w:val="a"/>
    <w:link w:val="2"/>
    <w:rsid w:val="00C062A2"/>
    <w:pPr>
      <w:widowControl w:val="0"/>
      <w:shd w:val="clear" w:color="auto" w:fill="FFFFFF"/>
      <w:spacing w:before="480" w:line="739" w:lineRule="exact"/>
      <w:jc w:val="both"/>
    </w:pPr>
    <w:rPr>
      <w:rFonts w:asciiTheme="minorHAnsi" w:hAnsiTheme="minorHAnsi" w:cstheme="minorBidi"/>
      <w:sz w:val="22"/>
      <w:lang w:val="uk-UA" w:eastAsia="en-US"/>
    </w:rPr>
  </w:style>
  <w:style w:type="paragraph" w:styleId="a5">
    <w:name w:val="header"/>
    <w:basedOn w:val="a"/>
    <w:link w:val="a6"/>
    <w:uiPriority w:val="99"/>
    <w:unhideWhenUsed/>
    <w:rsid w:val="00C062A2"/>
    <w:pPr>
      <w:tabs>
        <w:tab w:val="center" w:pos="4819"/>
        <w:tab w:val="right" w:pos="9639"/>
      </w:tabs>
    </w:pPr>
  </w:style>
  <w:style w:type="character" w:customStyle="1" w:styleId="a6">
    <w:name w:val="Верхній колонтитул Знак"/>
    <w:basedOn w:val="a0"/>
    <w:link w:val="a5"/>
    <w:uiPriority w:val="99"/>
    <w:rsid w:val="00C062A2"/>
    <w:rPr>
      <w:rFonts w:ascii="Times New Roman" w:eastAsia="Times New Roman" w:hAnsi="Times New Roman" w:cs="Times New Roman"/>
      <w:sz w:val="28"/>
      <w:szCs w:val="28"/>
      <w:lang w:val="ru-RU" w:eastAsia="ru-RU"/>
    </w:rPr>
  </w:style>
  <w:style w:type="paragraph" w:customStyle="1" w:styleId="1">
    <w:name w:val="Звичайний1"/>
    <w:rsid w:val="00C062A2"/>
    <w:pPr>
      <w:spacing w:after="0" w:line="240" w:lineRule="auto"/>
    </w:pPr>
    <w:rPr>
      <w:rFonts w:ascii="Times New Roman" w:eastAsia="Times New Roman" w:hAnsi="Times New Roman" w:cs="Times New Roman"/>
      <w:sz w:val="20"/>
      <w:szCs w:val="20"/>
      <w:lang w:eastAsia="uk-UA"/>
    </w:rPr>
  </w:style>
  <w:style w:type="paragraph" w:customStyle="1" w:styleId="rvps2">
    <w:name w:val="rvps2"/>
    <w:basedOn w:val="a"/>
    <w:rsid w:val="00C062A2"/>
    <w:pPr>
      <w:spacing w:before="100" w:beforeAutospacing="1" w:after="100" w:afterAutospacing="1"/>
    </w:pPr>
    <w:rPr>
      <w:sz w:val="24"/>
      <w:szCs w:val="24"/>
      <w:lang w:val="uk-UA" w:eastAsia="uk-UA"/>
    </w:rPr>
  </w:style>
  <w:style w:type="character" w:styleId="a7">
    <w:name w:val="Hyperlink"/>
    <w:uiPriority w:val="99"/>
    <w:semiHidden/>
    <w:unhideWhenUsed/>
    <w:rsid w:val="00C062A2"/>
    <w:rPr>
      <w:color w:val="0000FF"/>
      <w:u w:val="single"/>
    </w:rPr>
  </w:style>
  <w:style w:type="paragraph" w:customStyle="1" w:styleId="Style3">
    <w:name w:val="Style3"/>
    <w:basedOn w:val="a"/>
    <w:uiPriority w:val="99"/>
    <w:rsid w:val="00C062A2"/>
    <w:pPr>
      <w:widowControl w:val="0"/>
      <w:autoSpaceDE w:val="0"/>
      <w:autoSpaceDN w:val="0"/>
      <w:adjustRightInd w:val="0"/>
      <w:spacing w:line="277" w:lineRule="exact"/>
    </w:pPr>
    <w:rPr>
      <w:sz w:val="24"/>
      <w:szCs w:val="24"/>
    </w:rPr>
  </w:style>
  <w:style w:type="character" w:customStyle="1" w:styleId="FontStyle15">
    <w:name w:val="Font Style15"/>
    <w:uiPriority w:val="99"/>
    <w:rsid w:val="00C062A2"/>
    <w:rPr>
      <w:rFonts w:ascii="Times New Roman" w:hAnsi="Times New Roman" w:cs="Times New Roman"/>
      <w:b/>
      <w:bCs/>
      <w:sz w:val="20"/>
      <w:szCs w:val="20"/>
    </w:rPr>
  </w:style>
  <w:style w:type="paragraph" w:styleId="a8">
    <w:name w:val="List Paragraph"/>
    <w:aliases w:val="Подглава"/>
    <w:basedOn w:val="a"/>
    <w:link w:val="a9"/>
    <w:uiPriority w:val="34"/>
    <w:qFormat/>
    <w:rsid w:val="00FA796A"/>
    <w:pPr>
      <w:spacing w:after="200" w:line="276" w:lineRule="auto"/>
      <w:ind w:left="720"/>
      <w:contextualSpacing/>
    </w:pPr>
    <w:rPr>
      <w:rFonts w:ascii="Calibri" w:eastAsia="Calibri" w:hAnsi="Calibri"/>
      <w:sz w:val="22"/>
      <w:szCs w:val="22"/>
      <w:lang w:eastAsia="en-US"/>
    </w:rPr>
  </w:style>
  <w:style w:type="character" w:customStyle="1" w:styleId="a9">
    <w:name w:val="Абзац списку Знак"/>
    <w:aliases w:val="Подглава Знак"/>
    <w:basedOn w:val="a0"/>
    <w:link w:val="a8"/>
    <w:uiPriority w:val="34"/>
    <w:rsid w:val="00FA796A"/>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6915</Words>
  <Characters>3942</Characters>
  <Application>Microsoft Office Word</Application>
  <DocSecurity>0</DocSecurity>
  <Lines>32</Lines>
  <Paragraphs>21</Paragraphs>
  <ScaleCrop>false</ScaleCrop>
  <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9</cp:revision>
  <dcterms:created xsi:type="dcterms:W3CDTF">2020-12-09T07:22:00Z</dcterms:created>
  <dcterms:modified xsi:type="dcterms:W3CDTF">2020-12-09T07:28:00Z</dcterms:modified>
</cp:coreProperties>
</file>