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AB" w:rsidRDefault="00912059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  <w:r>
        <w:rPr>
          <w:rFonts w:ascii="AcademyC" w:hAnsi="AcademyC"/>
          <w:b/>
          <w:noProof/>
          <w:color w:val="000000"/>
          <w:lang w:val="uk-UA" w:eastAsia="uk-U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13970</wp:posOffset>
            </wp:positionV>
            <wp:extent cx="504190" cy="6477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29AB" w:rsidRDefault="005E29AB">
      <w:pPr>
        <w:jc w:val="center"/>
        <w:rPr>
          <w:rFonts w:ascii="AcademyC" w:hAnsi="AcademyC"/>
          <w:b/>
          <w:color w:val="000000"/>
          <w:lang w:val="uk-UA"/>
        </w:rPr>
      </w:pPr>
    </w:p>
    <w:p w:rsidR="005E29AB" w:rsidRDefault="00912059">
      <w:pPr>
        <w:jc w:val="center"/>
        <w:rPr>
          <w:rFonts w:ascii="AcademyC" w:hAnsi="AcademyC"/>
          <w:b/>
          <w:color w:val="000000"/>
          <w:sz w:val="26"/>
          <w:szCs w:val="26"/>
          <w:lang w:val="uk-UA"/>
        </w:rPr>
      </w:pPr>
      <w:r>
        <w:rPr>
          <w:rFonts w:ascii="AcademyC" w:hAnsi="AcademyC"/>
          <w:b/>
          <w:color w:val="000000"/>
          <w:lang w:val="uk-UA"/>
        </w:rPr>
        <w:t>УКРАЇН</w:t>
      </w:r>
      <w:r>
        <w:rPr>
          <w:rFonts w:ascii="AcademyC" w:hAnsi="AcademyC"/>
          <w:b/>
          <w:color w:val="000000"/>
          <w:sz w:val="26"/>
          <w:szCs w:val="26"/>
          <w:lang w:val="uk-UA"/>
        </w:rPr>
        <w:t>А</w:t>
      </w:r>
    </w:p>
    <w:p w:rsidR="005E29AB" w:rsidRDefault="0091205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>ВИЩА  РАДА  ПРАВОСУДДЯ</w:t>
      </w:r>
    </w:p>
    <w:p w:rsidR="005E29AB" w:rsidRDefault="00912059">
      <w:pPr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>
        <w:rPr>
          <w:rFonts w:ascii="AcademyC" w:hAnsi="AcademyC"/>
          <w:b/>
          <w:color w:val="000000"/>
          <w:sz w:val="28"/>
          <w:szCs w:val="28"/>
          <w:lang w:val="uk-UA"/>
        </w:rPr>
        <w:t xml:space="preserve"> ДРУГА ДИСЦИПЛІНАРНА ПАЛАТА</w:t>
      </w:r>
    </w:p>
    <w:p w:rsidR="005E29AB" w:rsidRDefault="00912059">
      <w:pPr>
        <w:pStyle w:val="ae"/>
        <w:spacing w:after="0" w:line="240" w:lineRule="auto"/>
        <w:ind w:left="0"/>
        <w:jc w:val="center"/>
        <w:rPr>
          <w:rFonts w:ascii="AcademyC" w:hAnsi="AcademyC"/>
          <w:b/>
          <w:sz w:val="28"/>
          <w:szCs w:val="28"/>
        </w:rPr>
      </w:pPr>
      <w:r>
        <w:rPr>
          <w:rFonts w:ascii="AcademyC" w:hAnsi="AcademyC"/>
          <w:b/>
          <w:sz w:val="28"/>
          <w:szCs w:val="28"/>
        </w:rPr>
        <w:t>УХВАЛА</w:t>
      </w:r>
    </w:p>
    <w:p w:rsidR="005E29AB" w:rsidRDefault="005E29AB">
      <w:pPr>
        <w:pStyle w:val="ae"/>
        <w:spacing w:after="0" w:line="240" w:lineRule="auto"/>
        <w:ind w:left="0"/>
        <w:rPr>
          <w:rFonts w:ascii="AcademyC" w:hAnsi="AcademyC"/>
          <w:b/>
          <w:sz w:val="16"/>
          <w:szCs w:val="16"/>
        </w:rPr>
      </w:pPr>
    </w:p>
    <w:p w:rsidR="005E29AB" w:rsidRPr="00DC6088" w:rsidRDefault="00C956BD">
      <w:pPr>
        <w:tabs>
          <w:tab w:val="left" w:pos="4320"/>
        </w:tabs>
        <w:ind w:right="-1"/>
        <w:jc w:val="both"/>
        <w:rPr>
          <w:b/>
          <w:spacing w:val="6"/>
          <w:sz w:val="28"/>
          <w:szCs w:val="28"/>
          <w:lang w:val="uk-UA"/>
        </w:rPr>
      </w:pPr>
      <w:r>
        <w:rPr>
          <w:b/>
          <w:spacing w:val="6"/>
          <w:sz w:val="28"/>
          <w:szCs w:val="28"/>
          <w:lang w:val="uk-UA"/>
        </w:rPr>
        <w:t>7</w:t>
      </w:r>
      <w:r w:rsidR="00912059">
        <w:rPr>
          <w:b/>
          <w:spacing w:val="6"/>
          <w:sz w:val="28"/>
          <w:szCs w:val="28"/>
          <w:lang w:val="uk-UA"/>
        </w:rPr>
        <w:t xml:space="preserve"> </w:t>
      </w:r>
      <w:r>
        <w:rPr>
          <w:b/>
          <w:spacing w:val="6"/>
          <w:sz w:val="28"/>
          <w:szCs w:val="28"/>
          <w:lang w:val="uk-UA"/>
        </w:rPr>
        <w:t>грудня</w:t>
      </w:r>
      <w:r w:rsidR="00912059">
        <w:rPr>
          <w:b/>
          <w:spacing w:val="6"/>
          <w:sz w:val="28"/>
          <w:szCs w:val="28"/>
          <w:lang w:val="uk-UA"/>
        </w:rPr>
        <w:t xml:space="preserve"> 2020 року</w:t>
      </w:r>
      <w:r w:rsidR="00912059">
        <w:rPr>
          <w:b/>
          <w:spacing w:val="6"/>
          <w:sz w:val="23"/>
          <w:szCs w:val="23"/>
          <w:lang w:val="uk-UA"/>
        </w:rPr>
        <w:t xml:space="preserve">    </w:t>
      </w:r>
      <w:r w:rsidR="00912059">
        <w:rPr>
          <w:b/>
          <w:spacing w:val="6"/>
          <w:sz w:val="23"/>
          <w:szCs w:val="23"/>
          <w:lang w:val="uk-UA"/>
        </w:rPr>
        <w:tab/>
      </w:r>
      <w:r w:rsidR="00912059">
        <w:rPr>
          <w:rFonts w:ascii="Book Antiqua" w:hAnsi="Book Antiqua"/>
          <w:b/>
          <w:spacing w:val="6"/>
          <w:sz w:val="23"/>
          <w:szCs w:val="23"/>
          <w:lang w:val="uk-UA"/>
        </w:rPr>
        <w:t xml:space="preserve">    </w:t>
      </w:r>
      <w:r w:rsidR="00912059">
        <w:rPr>
          <w:rFonts w:ascii="Book Antiqua" w:hAnsi="Book Antiqua"/>
          <w:spacing w:val="6"/>
          <w:lang w:val="uk-UA"/>
        </w:rPr>
        <w:t>Київ</w:t>
      </w:r>
      <w:r w:rsidR="00912059">
        <w:rPr>
          <w:b/>
          <w:spacing w:val="6"/>
          <w:sz w:val="23"/>
          <w:szCs w:val="23"/>
          <w:lang w:val="uk-UA"/>
        </w:rPr>
        <w:tab/>
      </w:r>
      <w:r w:rsidR="00912059">
        <w:rPr>
          <w:b/>
          <w:spacing w:val="6"/>
          <w:sz w:val="23"/>
          <w:szCs w:val="23"/>
          <w:lang w:val="uk-UA"/>
        </w:rPr>
        <w:tab/>
      </w:r>
      <w:r w:rsidR="00912059">
        <w:rPr>
          <w:b/>
          <w:spacing w:val="6"/>
          <w:sz w:val="28"/>
          <w:szCs w:val="28"/>
          <w:lang w:val="uk-UA"/>
        </w:rPr>
        <w:t xml:space="preserve">№ </w:t>
      </w:r>
      <w:r w:rsidR="00DC6088">
        <w:rPr>
          <w:b/>
          <w:spacing w:val="6"/>
          <w:sz w:val="28"/>
          <w:szCs w:val="28"/>
          <w:lang w:val="uk-UA"/>
        </w:rPr>
        <w:t>3397</w:t>
      </w:r>
      <w:r w:rsidR="00912059">
        <w:rPr>
          <w:b/>
          <w:spacing w:val="6"/>
          <w:sz w:val="28"/>
          <w:szCs w:val="28"/>
          <w:lang w:val="uk-UA"/>
        </w:rPr>
        <w:t>/2дп/15-20</w:t>
      </w:r>
    </w:p>
    <w:p w:rsidR="005E29AB" w:rsidRDefault="005E29AB">
      <w:pPr>
        <w:tabs>
          <w:tab w:val="left" w:pos="4320"/>
        </w:tabs>
        <w:ind w:right="-1"/>
        <w:jc w:val="both"/>
        <w:rPr>
          <w:b/>
          <w:spacing w:val="-2"/>
          <w:lang w:val="uk-UA"/>
        </w:rPr>
      </w:pPr>
    </w:p>
    <w:p w:rsidR="00C956BD" w:rsidRDefault="00912059" w:rsidP="00C956BD">
      <w:pPr>
        <w:ind w:right="5015"/>
        <w:jc w:val="both"/>
        <w:rPr>
          <w:b/>
          <w:spacing w:val="-2"/>
          <w:lang w:val="uk-UA"/>
        </w:rPr>
      </w:pPr>
      <w:r>
        <w:rPr>
          <w:b/>
          <w:spacing w:val="-2"/>
          <w:lang w:val="uk-UA"/>
        </w:rPr>
        <w:t xml:space="preserve">Про відмову у відкритті дисциплінарних справ за скаргами </w:t>
      </w:r>
      <w:r w:rsidR="00C956BD" w:rsidRPr="00C956BD">
        <w:rPr>
          <w:b/>
          <w:spacing w:val="-2"/>
          <w:lang w:val="uk-UA"/>
        </w:rPr>
        <w:t>Забари Ю</w:t>
      </w:r>
      <w:r w:rsidR="00C956BD">
        <w:rPr>
          <w:b/>
          <w:spacing w:val="-2"/>
          <w:lang w:val="uk-UA"/>
        </w:rPr>
        <w:t>.</w:t>
      </w:r>
      <w:r w:rsidR="00C956BD" w:rsidRPr="00C956BD">
        <w:rPr>
          <w:b/>
          <w:spacing w:val="-2"/>
          <w:lang w:val="uk-UA"/>
        </w:rPr>
        <w:t>С</w:t>
      </w:r>
      <w:r w:rsidR="00C956BD">
        <w:rPr>
          <w:b/>
          <w:spacing w:val="-2"/>
          <w:lang w:val="uk-UA"/>
        </w:rPr>
        <w:t xml:space="preserve">. </w:t>
      </w:r>
      <w:r w:rsidR="00C956BD" w:rsidRPr="00C956BD">
        <w:rPr>
          <w:b/>
          <w:spacing w:val="-2"/>
          <w:lang w:val="uk-UA"/>
        </w:rPr>
        <w:t>стосовно судді Оболонського районного суду міста Києва</w:t>
      </w:r>
      <w:r w:rsidR="00C956BD">
        <w:rPr>
          <w:b/>
          <w:spacing w:val="-2"/>
          <w:lang w:val="uk-UA"/>
        </w:rPr>
        <w:t xml:space="preserve"> </w:t>
      </w:r>
      <w:proofErr w:type="spellStart"/>
      <w:r w:rsidR="00C956BD" w:rsidRPr="00C956BD">
        <w:rPr>
          <w:b/>
          <w:spacing w:val="-2"/>
          <w:lang w:val="uk-UA"/>
        </w:rPr>
        <w:t>Майбоженко</w:t>
      </w:r>
      <w:proofErr w:type="spellEnd"/>
      <w:r w:rsidR="00C956BD" w:rsidRPr="00C956BD">
        <w:rPr>
          <w:b/>
          <w:spacing w:val="-2"/>
          <w:lang w:val="uk-UA"/>
        </w:rPr>
        <w:t xml:space="preserve"> А</w:t>
      </w:r>
      <w:r w:rsidR="00C956BD">
        <w:rPr>
          <w:b/>
          <w:spacing w:val="-2"/>
          <w:lang w:val="uk-UA"/>
        </w:rPr>
        <w:t>.</w:t>
      </w:r>
      <w:r w:rsidR="00C956BD" w:rsidRPr="00C956BD">
        <w:rPr>
          <w:b/>
          <w:spacing w:val="-2"/>
          <w:lang w:val="uk-UA"/>
        </w:rPr>
        <w:t>М</w:t>
      </w:r>
      <w:r w:rsidR="00C956BD">
        <w:rPr>
          <w:b/>
          <w:spacing w:val="-2"/>
          <w:lang w:val="uk-UA"/>
        </w:rPr>
        <w:t xml:space="preserve">.; </w:t>
      </w:r>
      <w:r w:rsidR="00C956BD" w:rsidRPr="00C956BD">
        <w:rPr>
          <w:b/>
          <w:spacing w:val="-2"/>
          <w:lang w:val="uk-UA"/>
        </w:rPr>
        <w:t>Гетьмана Д</w:t>
      </w:r>
      <w:r w:rsidR="00C956BD">
        <w:rPr>
          <w:b/>
          <w:spacing w:val="-2"/>
          <w:lang w:val="uk-UA"/>
        </w:rPr>
        <w:t>.</w:t>
      </w:r>
      <w:r w:rsidR="00C956BD" w:rsidRPr="00C956BD">
        <w:rPr>
          <w:b/>
          <w:spacing w:val="-2"/>
          <w:lang w:val="uk-UA"/>
        </w:rPr>
        <w:t>М</w:t>
      </w:r>
      <w:r w:rsidR="00C956BD">
        <w:rPr>
          <w:b/>
          <w:spacing w:val="-2"/>
          <w:lang w:val="uk-UA"/>
        </w:rPr>
        <w:t>.</w:t>
      </w:r>
      <w:r w:rsidR="00C956BD" w:rsidRPr="00C956BD">
        <w:rPr>
          <w:b/>
          <w:spacing w:val="-2"/>
          <w:lang w:val="uk-UA"/>
        </w:rPr>
        <w:t xml:space="preserve"> стосовно судді Краматорського міського суду Донецької області </w:t>
      </w:r>
      <w:proofErr w:type="spellStart"/>
      <w:r w:rsidR="00C956BD" w:rsidRPr="00C956BD">
        <w:rPr>
          <w:b/>
          <w:spacing w:val="-2"/>
          <w:lang w:val="uk-UA"/>
        </w:rPr>
        <w:t>Чернобай</w:t>
      </w:r>
      <w:proofErr w:type="spellEnd"/>
      <w:r w:rsidR="00C956BD" w:rsidRPr="00C956BD">
        <w:rPr>
          <w:b/>
          <w:spacing w:val="-2"/>
          <w:lang w:val="uk-UA"/>
        </w:rPr>
        <w:t xml:space="preserve"> А</w:t>
      </w:r>
      <w:r w:rsidR="00C956BD">
        <w:rPr>
          <w:b/>
          <w:spacing w:val="-2"/>
          <w:lang w:val="uk-UA"/>
        </w:rPr>
        <w:t>.</w:t>
      </w:r>
      <w:r w:rsidR="00C956BD" w:rsidRPr="00C956BD">
        <w:rPr>
          <w:b/>
          <w:spacing w:val="-2"/>
          <w:lang w:val="uk-UA"/>
        </w:rPr>
        <w:t>О</w:t>
      </w:r>
      <w:r w:rsidR="00B15114">
        <w:rPr>
          <w:b/>
          <w:spacing w:val="-2"/>
          <w:lang w:val="uk-UA"/>
        </w:rPr>
        <w:t>.</w:t>
      </w:r>
      <w:bookmarkStart w:id="0" w:name="_GoBack"/>
      <w:bookmarkEnd w:id="0"/>
    </w:p>
    <w:p w:rsidR="00C956BD" w:rsidRDefault="00C956BD">
      <w:pPr>
        <w:ind w:right="5243"/>
        <w:jc w:val="both"/>
        <w:rPr>
          <w:b/>
          <w:spacing w:val="-2"/>
          <w:lang w:val="uk-UA"/>
        </w:rPr>
      </w:pPr>
    </w:p>
    <w:p w:rsidR="005E29AB" w:rsidRPr="00912059" w:rsidRDefault="00912059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Друга Дисциплінарна палата Вищої ради правосуддя у складі</w:t>
      </w:r>
      <w:r>
        <w:rPr>
          <w:sz w:val="28"/>
          <w:szCs w:val="28"/>
          <w:lang w:val="uk-UA"/>
        </w:rPr>
        <w:br/>
        <w:t xml:space="preserve">головуючого – </w:t>
      </w:r>
      <w:r w:rsidR="00B15114" w:rsidRPr="00B15114">
        <w:rPr>
          <w:sz w:val="28"/>
          <w:szCs w:val="28"/>
          <w:lang w:val="uk-UA"/>
        </w:rPr>
        <w:t>Грищука В.К</w:t>
      </w:r>
      <w:r w:rsidRPr="00B15114">
        <w:rPr>
          <w:sz w:val="28"/>
          <w:szCs w:val="28"/>
          <w:lang w:val="uk-UA"/>
        </w:rPr>
        <w:t>., членів Другої Дисциплінарної палати Вищої ради правосуддя</w:t>
      </w:r>
      <w:r w:rsidR="00C97B28" w:rsidRPr="00B15114">
        <w:rPr>
          <w:sz w:val="28"/>
          <w:szCs w:val="28"/>
          <w:lang w:val="uk-UA"/>
        </w:rPr>
        <w:t xml:space="preserve"> Артеменка І.А.,</w:t>
      </w:r>
      <w:r w:rsidR="00B15114">
        <w:rPr>
          <w:sz w:val="28"/>
          <w:szCs w:val="28"/>
          <w:lang w:val="uk-UA"/>
        </w:rPr>
        <w:t xml:space="preserve"> </w:t>
      </w:r>
      <w:proofErr w:type="spellStart"/>
      <w:r w:rsidR="00B15114">
        <w:rPr>
          <w:sz w:val="28"/>
          <w:szCs w:val="28"/>
          <w:lang w:val="uk-UA"/>
        </w:rPr>
        <w:t>Блажівської</w:t>
      </w:r>
      <w:proofErr w:type="spellEnd"/>
      <w:r w:rsidR="00B15114">
        <w:rPr>
          <w:sz w:val="28"/>
          <w:szCs w:val="28"/>
          <w:lang w:val="uk-UA"/>
        </w:rPr>
        <w:t xml:space="preserve"> О.Є.,</w:t>
      </w:r>
      <w:r>
        <w:rPr>
          <w:sz w:val="28"/>
          <w:szCs w:val="28"/>
          <w:lang w:val="uk-UA"/>
        </w:rPr>
        <w:t xml:space="preserve"> розглянувши висновки доповідача – члена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Худика</w:t>
      </w:r>
      <w:proofErr w:type="spellEnd"/>
      <w:r>
        <w:rPr>
          <w:sz w:val="28"/>
          <w:szCs w:val="28"/>
          <w:lang w:val="uk-UA"/>
        </w:rPr>
        <w:t xml:space="preserve"> М.П. за результатами попередньої перевірки скарг, </w:t>
      </w:r>
    </w:p>
    <w:p w:rsidR="005E29AB" w:rsidRDefault="00912059">
      <w:pPr>
        <w:jc w:val="center"/>
        <w:rPr>
          <w:rStyle w:val="rvts9"/>
          <w:b/>
          <w:sz w:val="16"/>
          <w:szCs w:val="16"/>
          <w:lang w:val="uk-UA"/>
        </w:rPr>
      </w:pPr>
      <w:r>
        <w:rPr>
          <w:rStyle w:val="rvts9"/>
          <w:b/>
          <w:sz w:val="28"/>
          <w:szCs w:val="28"/>
          <w:lang w:val="uk-UA"/>
        </w:rPr>
        <w:t xml:space="preserve"> </w:t>
      </w:r>
    </w:p>
    <w:p w:rsidR="005E29AB" w:rsidRDefault="00912059">
      <w:pPr>
        <w:jc w:val="center"/>
        <w:rPr>
          <w:rStyle w:val="rvts9"/>
          <w:b/>
          <w:sz w:val="28"/>
          <w:szCs w:val="28"/>
          <w:lang w:val="uk-UA"/>
        </w:rPr>
      </w:pPr>
      <w:r>
        <w:rPr>
          <w:rStyle w:val="rvts9"/>
          <w:b/>
          <w:sz w:val="28"/>
          <w:szCs w:val="28"/>
          <w:lang w:val="uk-UA"/>
        </w:rPr>
        <w:t>встановила:</w:t>
      </w:r>
    </w:p>
    <w:p w:rsidR="00C956BD" w:rsidRDefault="00C956BD" w:rsidP="00C956BD">
      <w:pPr>
        <w:ind w:right="-1"/>
        <w:jc w:val="both"/>
        <w:rPr>
          <w:iCs/>
          <w:sz w:val="28"/>
          <w:szCs w:val="28"/>
          <w:lang w:val="uk-UA"/>
        </w:rPr>
      </w:pPr>
    </w:p>
    <w:p w:rsidR="005E29AB" w:rsidRPr="00C956BD" w:rsidRDefault="00912059" w:rsidP="00C956BD">
      <w:pPr>
        <w:ind w:right="-1"/>
        <w:jc w:val="both"/>
        <w:rPr>
          <w:lang w:val="uk-UA"/>
        </w:rPr>
      </w:pPr>
      <w:r>
        <w:rPr>
          <w:i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956BD" w:rsidRPr="00C956BD">
        <w:rPr>
          <w:lang w:val="uk-UA"/>
        </w:rPr>
        <w:t xml:space="preserve"> </w:t>
      </w:r>
      <w:r w:rsidR="00C956BD" w:rsidRPr="00C956BD">
        <w:rPr>
          <w:sz w:val="28"/>
          <w:szCs w:val="28"/>
          <w:lang w:val="uk-UA"/>
        </w:rPr>
        <w:t xml:space="preserve">21 липня 2020 року до Вищої ради правосуддя за вхідним </w:t>
      </w:r>
      <w:r w:rsidR="00C956BD">
        <w:rPr>
          <w:sz w:val="28"/>
          <w:szCs w:val="28"/>
          <w:lang w:val="uk-UA"/>
        </w:rPr>
        <w:br/>
      </w:r>
      <w:r w:rsidR="00C956BD" w:rsidRPr="00C956BD">
        <w:rPr>
          <w:sz w:val="28"/>
          <w:szCs w:val="28"/>
          <w:lang w:val="uk-UA"/>
        </w:rPr>
        <w:t xml:space="preserve">№ З-4220/0/7-20 надійшла скарга Забари Ю.С. на дії судді Оболонського районного суду міста Києва </w:t>
      </w:r>
      <w:proofErr w:type="spellStart"/>
      <w:r w:rsidR="00C956BD" w:rsidRPr="00C956BD">
        <w:rPr>
          <w:sz w:val="28"/>
          <w:szCs w:val="28"/>
          <w:lang w:val="uk-UA"/>
        </w:rPr>
        <w:t>Майбоженко</w:t>
      </w:r>
      <w:proofErr w:type="spellEnd"/>
      <w:r w:rsidR="00C956BD" w:rsidRPr="00C956BD">
        <w:rPr>
          <w:sz w:val="28"/>
          <w:szCs w:val="28"/>
          <w:lang w:val="uk-UA"/>
        </w:rPr>
        <w:t xml:space="preserve"> А.М. під час розгляду справи </w:t>
      </w:r>
      <w:r w:rsidR="00C956BD">
        <w:rPr>
          <w:sz w:val="28"/>
          <w:szCs w:val="28"/>
          <w:lang w:val="uk-UA"/>
        </w:rPr>
        <w:br/>
      </w:r>
      <w:r w:rsidR="00C956BD" w:rsidRPr="00C956BD">
        <w:rPr>
          <w:sz w:val="28"/>
          <w:szCs w:val="28"/>
          <w:lang w:val="uk-UA"/>
        </w:rPr>
        <w:t>№ 756/4067/19.</w:t>
      </w:r>
    </w:p>
    <w:p w:rsidR="005E29AB" w:rsidRDefault="00912059" w:rsidP="00C956BD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2</w:t>
      </w:r>
      <w:r w:rsidR="00C956B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C956BD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C956BD" w:rsidRPr="00C956BD">
        <w:rPr>
          <w:sz w:val="28"/>
          <w:szCs w:val="28"/>
          <w:lang w:val="uk-UA"/>
        </w:rPr>
        <w:t>у поведінці судді не вбачається ознак дисциплінарних проступків, а суть скарг</w:t>
      </w:r>
      <w:r w:rsidR="00C956BD">
        <w:rPr>
          <w:sz w:val="28"/>
          <w:szCs w:val="28"/>
          <w:lang w:val="uk-UA"/>
        </w:rPr>
        <w:t>и</w:t>
      </w:r>
      <w:r w:rsidR="00C956BD" w:rsidRPr="00C956BD">
        <w:rPr>
          <w:sz w:val="28"/>
          <w:szCs w:val="28"/>
          <w:lang w:val="uk-UA"/>
        </w:rPr>
        <w:t xml:space="preserve"> зводиться до незгоди із судовим рішенням</w:t>
      </w:r>
      <w:r>
        <w:rPr>
          <w:sz w:val="28"/>
          <w:szCs w:val="28"/>
          <w:lang w:val="uk-UA"/>
        </w:rPr>
        <w:t xml:space="preserve"> (пункт 4 частини першої статті 45 Закону України «Про Вищу раду правосуддя»).</w:t>
      </w:r>
    </w:p>
    <w:p w:rsidR="005E29AB" w:rsidRDefault="00912059" w:rsidP="00C956BD">
      <w:pPr>
        <w:ind w:right="-1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 xml:space="preserve">2. </w:t>
      </w:r>
      <w:r w:rsidR="00C956BD" w:rsidRPr="00C956BD">
        <w:rPr>
          <w:bCs/>
          <w:sz w:val="28"/>
          <w:szCs w:val="28"/>
          <w:lang w:val="uk-UA" w:eastAsia="uk-UA"/>
        </w:rPr>
        <w:t>4 листопада 2020 року до Вищої ради правосуддя за вхідним</w:t>
      </w:r>
      <w:r w:rsidR="00C956BD">
        <w:rPr>
          <w:bCs/>
          <w:sz w:val="28"/>
          <w:szCs w:val="28"/>
          <w:lang w:val="uk-UA" w:eastAsia="uk-UA"/>
        </w:rPr>
        <w:t xml:space="preserve"> </w:t>
      </w:r>
      <w:r w:rsidR="00C956BD">
        <w:rPr>
          <w:bCs/>
          <w:sz w:val="28"/>
          <w:szCs w:val="28"/>
          <w:lang w:val="uk-UA" w:eastAsia="uk-UA"/>
        </w:rPr>
        <w:br/>
      </w:r>
      <w:r w:rsidR="00C956BD" w:rsidRPr="00C956BD">
        <w:rPr>
          <w:bCs/>
          <w:sz w:val="28"/>
          <w:szCs w:val="28"/>
          <w:lang w:val="uk-UA" w:eastAsia="uk-UA"/>
        </w:rPr>
        <w:t xml:space="preserve">№ Г-1063/5/7-20 надійшла скарга Гетьмана Д.М. на дії судді Краматорського міського суду Донецької області </w:t>
      </w:r>
      <w:proofErr w:type="spellStart"/>
      <w:r w:rsidR="00C956BD" w:rsidRPr="00C956BD">
        <w:rPr>
          <w:bCs/>
          <w:sz w:val="28"/>
          <w:szCs w:val="28"/>
          <w:lang w:val="uk-UA" w:eastAsia="uk-UA"/>
        </w:rPr>
        <w:t>Чернобай</w:t>
      </w:r>
      <w:proofErr w:type="spellEnd"/>
      <w:r w:rsidR="00C956BD" w:rsidRPr="00C956BD">
        <w:rPr>
          <w:bCs/>
          <w:sz w:val="28"/>
          <w:szCs w:val="28"/>
          <w:lang w:val="uk-UA" w:eastAsia="uk-UA"/>
        </w:rPr>
        <w:t xml:space="preserve"> А.О. під час розгляду справи </w:t>
      </w:r>
      <w:r w:rsidR="00C956BD">
        <w:rPr>
          <w:bCs/>
          <w:sz w:val="28"/>
          <w:szCs w:val="28"/>
          <w:lang w:val="uk-UA" w:eastAsia="uk-UA"/>
        </w:rPr>
        <w:br/>
      </w:r>
      <w:r w:rsidR="00C956BD" w:rsidRPr="00C956BD">
        <w:rPr>
          <w:bCs/>
          <w:sz w:val="28"/>
          <w:szCs w:val="28"/>
          <w:lang w:val="uk-UA" w:eastAsia="uk-UA"/>
        </w:rPr>
        <w:t>№ 234/12931/19 (провадження № 1-кс/234/6067/20).</w:t>
      </w:r>
    </w:p>
    <w:p w:rsidR="00996203" w:rsidRDefault="0091205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proofErr w:type="spellStart"/>
      <w:r>
        <w:rPr>
          <w:sz w:val="28"/>
          <w:szCs w:val="28"/>
          <w:lang w:val="uk-UA"/>
        </w:rPr>
        <w:t>Худиком</w:t>
      </w:r>
      <w:proofErr w:type="spellEnd"/>
      <w:r>
        <w:rPr>
          <w:sz w:val="28"/>
          <w:szCs w:val="28"/>
          <w:lang w:val="uk-UA"/>
        </w:rPr>
        <w:t xml:space="preserve"> М.П. складено висновок від </w:t>
      </w:r>
      <w:r w:rsidR="00996203">
        <w:rPr>
          <w:sz w:val="28"/>
          <w:szCs w:val="28"/>
          <w:lang w:val="uk-UA"/>
        </w:rPr>
        <w:t>18 листопада</w:t>
      </w:r>
      <w:r>
        <w:rPr>
          <w:sz w:val="28"/>
          <w:szCs w:val="28"/>
          <w:lang w:val="uk-UA"/>
        </w:rPr>
        <w:t xml:space="preserve"> 2020 року про відсутність підстав для відкриття дисциплінарної справи, оскільки </w:t>
      </w:r>
      <w:r w:rsidR="00996203" w:rsidRPr="00996203">
        <w:rPr>
          <w:sz w:val="28"/>
          <w:szCs w:val="28"/>
          <w:lang w:val="uk-UA"/>
        </w:rPr>
        <w:t>у поведінці судді не вбачається ознак дисциплінарних проступків,</w:t>
      </w:r>
      <w:r w:rsidR="00996203">
        <w:rPr>
          <w:sz w:val="28"/>
          <w:szCs w:val="28"/>
          <w:lang w:val="uk-UA"/>
        </w:rPr>
        <w:t xml:space="preserve"> а </w:t>
      </w:r>
      <w:r w:rsidR="00996203" w:rsidRPr="00996203">
        <w:rPr>
          <w:sz w:val="28"/>
          <w:szCs w:val="28"/>
          <w:lang w:val="uk-UA"/>
        </w:rPr>
        <w:t>суть скарг</w:t>
      </w:r>
      <w:r w:rsidR="00996203">
        <w:rPr>
          <w:sz w:val="28"/>
          <w:szCs w:val="28"/>
          <w:lang w:val="uk-UA"/>
        </w:rPr>
        <w:t>и</w:t>
      </w:r>
      <w:r w:rsidR="00996203" w:rsidRPr="00996203">
        <w:rPr>
          <w:sz w:val="28"/>
          <w:szCs w:val="28"/>
          <w:lang w:val="uk-UA"/>
        </w:rPr>
        <w:t xml:space="preserve"> зводиться до незгоди із судовим </w:t>
      </w:r>
      <w:r w:rsidR="00996203">
        <w:rPr>
          <w:sz w:val="28"/>
          <w:szCs w:val="28"/>
          <w:lang w:val="uk-UA"/>
        </w:rPr>
        <w:t xml:space="preserve">рішенням та </w:t>
      </w:r>
      <w:r w:rsidR="00996203" w:rsidRPr="00996203">
        <w:rPr>
          <w:sz w:val="28"/>
          <w:szCs w:val="28"/>
          <w:lang w:val="uk-UA"/>
        </w:rPr>
        <w:t>очевидною метою подання скарг</w:t>
      </w:r>
      <w:r w:rsidR="00996203">
        <w:rPr>
          <w:sz w:val="28"/>
          <w:szCs w:val="28"/>
          <w:lang w:val="uk-UA"/>
        </w:rPr>
        <w:t>и</w:t>
      </w:r>
      <w:r w:rsidR="00996203" w:rsidRPr="00996203">
        <w:rPr>
          <w:sz w:val="28"/>
          <w:szCs w:val="28"/>
          <w:lang w:val="uk-UA"/>
        </w:rPr>
        <w:t xml:space="preserve"> є спонукання судді до </w:t>
      </w:r>
      <w:r w:rsidR="00996203" w:rsidRPr="00996203">
        <w:rPr>
          <w:sz w:val="28"/>
          <w:szCs w:val="28"/>
          <w:lang w:val="uk-UA"/>
        </w:rPr>
        <w:lastRenderedPageBreak/>
        <w:t>ухвалення певного судового рішення (пункти 3, 4 частини першої статті 45 Закону України «Про Вищу раду правосуддя»).</w:t>
      </w:r>
    </w:p>
    <w:p w:rsidR="00996203" w:rsidRDefault="00996203">
      <w:pPr>
        <w:pStyle w:val="a9"/>
        <w:spacing w:after="0"/>
        <w:ind w:right="-1" w:firstLine="708"/>
        <w:jc w:val="both"/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</w:pPr>
      <w:r w:rsidRPr="00996203">
        <w:rPr>
          <w:rFonts w:eastAsia="Times New Roman"/>
          <w:color w:val="000000"/>
          <w:sz w:val="28"/>
          <w:szCs w:val="28"/>
          <w:lang w:val="uk-UA" w:eastAsia="uk-UA"/>
        </w:rPr>
        <w:t>Відповідно до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:rsidR="005E29AB" w:rsidRDefault="00912059">
      <w:pPr>
        <w:ind w:firstLine="708"/>
        <w:jc w:val="both"/>
        <w:rPr>
          <w:lang w:val="uk-UA"/>
        </w:rPr>
      </w:pPr>
      <w:r>
        <w:rPr>
          <w:rFonts w:eastAsia="Times New Roman"/>
          <w:color w:val="000000"/>
          <w:sz w:val="28"/>
          <w:szCs w:val="28"/>
          <w:highlight w:val="white"/>
          <w:lang w:val="uk-UA" w:eastAsia="uk-UA"/>
        </w:rPr>
        <w:t>Пунктом 4 частини першої статті 45 Закону України «Про Вищу раду правосуддя» встановлено, що у відкритті дисциплінарної справи має бути відмовлено, якщо суть с</w:t>
      </w:r>
      <w:r>
        <w:rPr>
          <w:sz w:val="28"/>
          <w:szCs w:val="28"/>
          <w:lang w:val="uk-UA"/>
        </w:rPr>
        <w:t>карги зводиться лише до незгоди із судовим рішенням.</w:t>
      </w:r>
    </w:p>
    <w:p w:rsidR="005E29AB" w:rsidRDefault="009120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 Дисциплінарна палата Вищої ради правосуддя </w:t>
      </w:r>
    </w:p>
    <w:p w:rsidR="005E29AB" w:rsidRDefault="005E29AB">
      <w:pPr>
        <w:ind w:firstLine="708"/>
        <w:jc w:val="both"/>
        <w:rPr>
          <w:sz w:val="28"/>
          <w:szCs w:val="28"/>
          <w:lang w:val="uk-UA"/>
        </w:rPr>
      </w:pPr>
    </w:p>
    <w:p w:rsidR="005E29AB" w:rsidRDefault="00912059">
      <w:pPr>
        <w:pStyle w:val="a9"/>
        <w:spacing w:after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ухвалила</w:t>
      </w:r>
      <w:r>
        <w:rPr>
          <w:b/>
          <w:color w:val="000000"/>
          <w:sz w:val="28"/>
          <w:szCs w:val="28"/>
          <w:lang w:val="uk-UA"/>
        </w:rPr>
        <w:t>:</w:t>
      </w:r>
    </w:p>
    <w:p w:rsidR="005E29AB" w:rsidRDefault="005E29AB">
      <w:pPr>
        <w:pStyle w:val="a9"/>
        <w:spacing w:after="0"/>
        <w:jc w:val="both"/>
        <w:rPr>
          <w:b/>
          <w:color w:val="000000"/>
          <w:sz w:val="28"/>
          <w:szCs w:val="28"/>
          <w:lang w:val="uk-UA"/>
        </w:rPr>
      </w:pPr>
    </w:p>
    <w:p w:rsidR="00C956BD" w:rsidRDefault="00912059" w:rsidP="00C956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956BD" w:rsidRPr="00C956BD">
        <w:rPr>
          <w:sz w:val="28"/>
          <w:szCs w:val="28"/>
          <w:lang w:val="uk-UA"/>
        </w:rPr>
        <w:t xml:space="preserve">відмовити у відкритті дисциплінарної справи за скаргою Забари Юрія Сергійовича стосовно судді Оболонського районного суду міста Києва </w:t>
      </w:r>
      <w:proofErr w:type="spellStart"/>
      <w:r w:rsidR="00C956BD" w:rsidRPr="00C956BD">
        <w:rPr>
          <w:sz w:val="28"/>
          <w:szCs w:val="28"/>
          <w:lang w:val="uk-UA"/>
        </w:rPr>
        <w:t>Майбоженко</w:t>
      </w:r>
      <w:proofErr w:type="spellEnd"/>
      <w:r w:rsidR="00C956BD" w:rsidRPr="00C956BD">
        <w:rPr>
          <w:sz w:val="28"/>
          <w:szCs w:val="28"/>
          <w:lang w:val="uk-UA"/>
        </w:rPr>
        <w:t xml:space="preserve"> Анни Миколаївни.</w:t>
      </w:r>
    </w:p>
    <w:p w:rsidR="005E29AB" w:rsidRDefault="00912059" w:rsidP="00C956B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956BD">
        <w:rPr>
          <w:sz w:val="28"/>
          <w:szCs w:val="28"/>
          <w:lang w:val="uk-UA"/>
        </w:rPr>
        <w:t xml:space="preserve"> </w:t>
      </w:r>
      <w:r w:rsidR="00996203">
        <w:rPr>
          <w:sz w:val="28"/>
          <w:szCs w:val="28"/>
          <w:lang w:val="uk-UA"/>
        </w:rPr>
        <w:t>В</w:t>
      </w:r>
      <w:r w:rsidR="00996203" w:rsidRPr="00996203">
        <w:rPr>
          <w:sz w:val="28"/>
          <w:szCs w:val="28"/>
          <w:lang w:val="uk-UA"/>
        </w:rPr>
        <w:t>ідмовити у відкритті дисциплінарної справи за скаргою Гетьмана Дениса Михайловича стосовно судді Краматорського міського суду Донецької області</w:t>
      </w:r>
      <w:r w:rsidR="00996203">
        <w:rPr>
          <w:sz w:val="28"/>
          <w:szCs w:val="28"/>
          <w:lang w:val="uk-UA"/>
        </w:rPr>
        <w:t xml:space="preserve"> </w:t>
      </w:r>
      <w:proofErr w:type="spellStart"/>
      <w:r w:rsidR="00996203" w:rsidRPr="00996203">
        <w:rPr>
          <w:sz w:val="28"/>
          <w:szCs w:val="28"/>
          <w:lang w:val="uk-UA"/>
        </w:rPr>
        <w:t>Чернобай</w:t>
      </w:r>
      <w:proofErr w:type="spellEnd"/>
      <w:r w:rsidR="00996203" w:rsidRPr="00996203">
        <w:rPr>
          <w:sz w:val="28"/>
          <w:szCs w:val="28"/>
          <w:lang w:val="uk-UA"/>
        </w:rPr>
        <w:t xml:space="preserve"> Анжеліки Олександрівни.</w:t>
      </w:r>
    </w:p>
    <w:p w:rsidR="005E29AB" w:rsidRDefault="0091205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:rsidR="005E29AB" w:rsidRDefault="005E29AB">
      <w:pPr>
        <w:ind w:right="-1" w:firstLine="708"/>
        <w:jc w:val="both"/>
        <w:rPr>
          <w:sz w:val="28"/>
          <w:szCs w:val="28"/>
          <w:lang w:val="uk-UA"/>
        </w:rPr>
      </w:pPr>
    </w:p>
    <w:p w:rsidR="005E29AB" w:rsidRDefault="005E29AB">
      <w:pPr>
        <w:jc w:val="both"/>
        <w:rPr>
          <w:sz w:val="16"/>
          <w:szCs w:val="16"/>
          <w:lang w:val="uk-UA"/>
        </w:rPr>
      </w:pPr>
    </w:p>
    <w:p w:rsidR="005E29AB" w:rsidRPr="00B15114" w:rsidRDefault="00912059">
      <w:pPr>
        <w:jc w:val="both"/>
        <w:rPr>
          <w:b/>
          <w:sz w:val="28"/>
          <w:szCs w:val="28"/>
          <w:lang w:val="uk-UA"/>
        </w:rPr>
      </w:pPr>
      <w:r w:rsidRPr="00B15114">
        <w:rPr>
          <w:b/>
          <w:sz w:val="28"/>
          <w:szCs w:val="28"/>
          <w:lang w:val="uk-UA"/>
        </w:rPr>
        <w:t xml:space="preserve">Головуючий на засіданні </w:t>
      </w:r>
    </w:p>
    <w:p w:rsidR="005E29AB" w:rsidRPr="00B15114" w:rsidRDefault="00912059">
      <w:pPr>
        <w:jc w:val="both"/>
        <w:rPr>
          <w:b/>
          <w:sz w:val="28"/>
          <w:szCs w:val="28"/>
          <w:lang w:val="uk-UA"/>
        </w:rPr>
      </w:pPr>
      <w:r w:rsidRPr="00B15114">
        <w:rPr>
          <w:b/>
          <w:sz w:val="28"/>
          <w:szCs w:val="28"/>
          <w:lang w:val="uk-UA"/>
        </w:rPr>
        <w:t>Другої Дисциплінарної палати</w:t>
      </w:r>
    </w:p>
    <w:p w:rsidR="005E29AB" w:rsidRPr="00B15114" w:rsidRDefault="00912059">
      <w:pPr>
        <w:jc w:val="both"/>
        <w:rPr>
          <w:b/>
          <w:sz w:val="28"/>
          <w:szCs w:val="28"/>
          <w:lang w:val="uk-UA"/>
        </w:rPr>
      </w:pPr>
      <w:r w:rsidRPr="00B15114">
        <w:rPr>
          <w:b/>
          <w:sz w:val="28"/>
          <w:szCs w:val="28"/>
          <w:lang w:val="uk-UA"/>
        </w:rPr>
        <w:t>Вищої ради правосуддя</w:t>
      </w:r>
      <w:r w:rsidRPr="00B15114">
        <w:rPr>
          <w:b/>
          <w:sz w:val="28"/>
          <w:szCs w:val="28"/>
          <w:lang w:val="uk-UA"/>
        </w:rPr>
        <w:tab/>
      </w:r>
      <w:r w:rsidRPr="00B15114">
        <w:rPr>
          <w:b/>
          <w:sz w:val="28"/>
          <w:szCs w:val="28"/>
          <w:lang w:val="uk-UA"/>
        </w:rPr>
        <w:tab/>
      </w:r>
      <w:r w:rsidRPr="00B15114">
        <w:rPr>
          <w:b/>
          <w:sz w:val="28"/>
          <w:szCs w:val="28"/>
          <w:lang w:val="uk-UA"/>
        </w:rPr>
        <w:tab/>
      </w:r>
      <w:r w:rsidRPr="00B15114">
        <w:rPr>
          <w:b/>
          <w:sz w:val="28"/>
          <w:szCs w:val="28"/>
          <w:lang w:val="uk-UA"/>
        </w:rPr>
        <w:tab/>
      </w:r>
      <w:r w:rsidRPr="00B15114">
        <w:rPr>
          <w:b/>
          <w:sz w:val="28"/>
          <w:szCs w:val="28"/>
          <w:lang w:val="uk-UA"/>
        </w:rPr>
        <w:tab/>
      </w:r>
      <w:r w:rsidRPr="00B15114">
        <w:rPr>
          <w:b/>
          <w:sz w:val="28"/>
          <w:szCs w:val="28"/>
          <w:lang w:val="uk-UA"/>
        </w:rPr>
        <w:tab/>
      </w:r>
      <w:r w:rsidR="00B15114" w:rsidRPr="00B15114">
        <w:rPr>
          <w:b/>
          <w:sz w:val="28"/>
          <w:szCs w:val="28"/>
          <w:lang w:val="uk-UA"/>
        </w:rPr>
        <w:t xml:space="preserve">В.К. Грищук </w:t>
      </w:r>
      <w:r w:rsidRPr="00B15114">
        <w:rPr>
          <w:b/>
          <w:sz w:val="28"/>
          <w:szCs w:val="28"/>
          <w:lang w:val="uk-UA"/>
        </w:rPr>
        <w:t xml:space="preserve"> </w:t>
      </w:r>
    </w:p>
    <w:p w:rsidR="005E29AB" w:rsidRPr="00B15114" w:rsidRDefault="005E29AB">
      <w:pPr>
        <w:jc w:val="both"/>
        <w:rPr>
          <w:b/>
          <w:sz w:val="28"/>
          <w:szCs w:val="28"/>
          <w:lang w:val="uk-UA"/>
        </w:rPr>
      </w:pPr>
    </w:p>
    <w:p w:rsidR="005E29AB" w:rsidRPr="00B15114" w:rsidRDefault="00912059">
      <w:pPr>
        <w:jc w:val="both"/>
        <w:rPr>
          <w:b/>
          <w:sz w:val="28"/>
          <w:szCs w:val="28"/>
          <w:lang w:val="uk-UA"/>
        </w:rPr>
      </w:pPr>
      <w:r w:rsidRPr="00B15114">
        <w:rPr>
          <w:b/>
          <w:sz w:val="28"/>
          <w:szCs w:val="28"/>
          <w:lang w:val="uk-UA"/>
        </w:rPr>
        <w:t xml:space="preserve">Члени Другої Дисциплінарної </w:t>
      </w:r>
    </w:p>
    <w:p w:rsidR="00C97B28" w:rsidRPr="00B15114" w:rsidRDefault="00912059" w:rsidP="005A0AF4">
      <w:pPr>
        <w:jc w:val="both"/>
        <w:rPr>
          <w:b/>
          <w:sz w:val="28"/>
          <w:szCs w:val="28"/>
          <w:lang w:val="uk-UA"/>
        </w:rPr>
      </w:pPr>
      <w:r w:rsidRPr="00B15114">
        <w:rPr>
          <w:b/>
          <w:sz w:val="28"/>
          <w:szCs w:val="28"/>
          <w:lang w:val="uk-UA"/>
        </w:rPr>
        <w:t xml:space="preserve">палати Вищої ради правосуддя </w:t>
      </w:r>
      <w:r w:rsidRPr="00B15114">
        <w:rPr>
          <w:b/>
          <w:sz w:val="28"/>
          <w:szCs w:val="28"/>
          <w:lang w:val="uk-UA"/>
        </w:rPr>
        <w:tab/>
        <w:t xml:space="preserve">         </w:t>
      </w:r>
      <w:r w:rsidR="005A0AF4" w:rsidRPr="00B15114">
        <w:rPr>
          <w:b/>
          <w:sz w:val="28"/>
          <w:szCs w:val="28"/>
          <w:lang w:val="uk-UA"/>
        </w:rPr>
        <w:t xml:space="preserve">                            </w:t>
      </w:r>
      <w:r w:rsidR="00C97B28" w:rsidRPr="00B15114">
        <w:rPr>
          <w:b/>
          <w:sz w:val="28"/>
          <w:szCs w:val="28"/>
          <w:lang w:val="uk-UA"/>
        </w:rPr>
        <w:t xml:space="preserve"> </w:t>
      </w:r>
      <w:r w:rsidR="005A0AF4" w:rsidRPr="00B15114">
        <w:rPr>
          <w:b/>
          <w:sz w:val="28"/>
          <w:szCs w:val="28"/>
          <w:lang w:val="uk-UA"/>
        </w:rPr>
        <w:t xml:space="preserve">  </w:t>
      </w:r>
      <w:r w:rsidR="00C97B28" w:rsidRPr="00B15114">
        <w:rPr>
          <w:b/>
          <w:sz w:val="28"/>
          <w:szCs w:val="28"/>
          <w:lang w:val="uk-UA"/>
        </w:rPr>
        <w:t>І.А. Артеменко</w:t>
      </w:r>
    </w:p>
    <w:p w:rsidR="00C97B28" w:rsidRPr="00B15114" w:rsidRDefault="00C97B28" w:rsidP="005A0AF4">
      <w:pPr>
        <w:jc w:val="both"/>
        <w:rPr>
          <w:b/>
          <w:sz w:val="28"/>
          <w:szCs w:val="28"/>
          <w:lang w:val="uk-UA"/>
        </w:rPr>
      </w:pPr>
    </w:p>
    <w:p w:rsidR="00C97B28" w:rsidRPr="00B15114" w:rsidRDefault="00C97B28" w:rsidP="005A0AF4">
      <w:pPr>
        <w:jc w:val="both"/>
        <w:rPr>
          <w:b/>
          <w:sz w:val="28"/>
          <w:szCs w:val="28"/>
          <w:lang w:val="uk-UA"/>
        </w:rPr>
      </w:pPr>
    </w:p>
    <w:p w:rsidR="005E29AB" w:rsidRPr="00B15114" w:rsidRDefault="00912059" w:rsidP="00C97B28">
      <w:pPr>
        <w:ind w:left="6372" w:firstLine="708"/>
        <w:jc w:val="both"/>
        <w:rPr>
          <w:b/>
          <w:sz w:val="28"/>
          <w:szCs w:val="28"/>
          <w:lang w:val="uk-UA"/>
        </w:rPr>
      </w:pPr>
      <w:r w:rsidRPr="00B15114">
        <w:rPr>
          <w:b/>
          <w:sz w:val="28"/>
          <w:szCs w:val="28"/>
          <w:lang w:val="uk-UA"/>
        </w:rPr>
        <w:t xml:space="preserve">О.Є. </w:t>
      </w:r>
      <w:proofErr w:type="spellStart"/>
      <w:r w:rsidRPr="00B15114">
        <w:rPr>
          <w:b/>
          <w:sz w:val="28"/>
          <w:szCs w:val="28"/>
          <w:lang w:val="uk-UA"/>
        </w:rPr>
        <w:t>Блажівська</w:t>
      </w:r>
      <w:proofErr w:type="spellEnd"/>
    </w:p>
    <w:p w:rsidR="005E29AB" w:rsidRPr="00C8020F" w:rsidRDefault="00912059">
      <w:pPr>
        <w:ind w:left="7080"/>
        <w:jc w:val="both"/>
        <w:rPr>
          <w:b/>
          <w:sz w:val="28"/>
          <w:szCs w:val="28"/>
          <w:highlight w:val="yellow"/>
          <w:lang w:val="uk-UA"/>
        </w:rPr>
      </w:pPr>
      <w:r w:rsidRPr="00C8020F">
        <w:rPr>
          <w:b/>
          <w:sz w:val="28"/>
          <w:szCs w:val="28"/>
          <w:highlight w:val="yellow"/>
          <w:lang w:val="uk-UA"/>
        </w:rPr>
        <w:t xml:space="preserve"> </w:t>
      </w:r>
    </w:p>
    <w:p w:rsidR="005E29AB" w:rsidRPr="00C8020F" w:rsidRDefault="005E29AB">
      <w:pPr>
        <w:ind w:left="7080"/>
        <w:jc w:val="both"/>
        <w:rPr>
          <w:b/>
          <w:sz w:val="28"/>
          <w:szCs w:val="28"/>
          <w:highlight w:val="yellow"/>
          <w:lang w:val="uk-UA"/>
        </w:rPr>
      </w:pPr>
    </w:p>
    <w:p w:rsidR="005E29AB" w:rsidRPr="00912059" w:rsidRDefault="00912059">
      <w:pPr>
        <w:ind w:left="7080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ab/>
        <w:t xml:space="preserve"> </w:t>
      </w:r>
    </w:p>
    <w:sectPr w:rsidR="005E29AB" w:rsidRPr="00912059" w:rsidSect="00996203">
      <w:headerReference w:type="default" r:id="rId7"/>
      <w:pgSz w:w="11906" w:h="16838"/>
      <w:pgMar w:top="1135" w:right="795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2C5" w:rsidRDefault="00912059">
      <w:r>
        <w:separator/>
      </w:r>
    </w:p>
  </w:endnote>
  <w:endnote w:type="continuationSeparator" w:id="0">
    <w:p w:rsidR="00AB32C5" w:rsidRDefault="0091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2C5" w:rsidRDefault="00912059">
      <w:r>
        <w:separator/>
      </w:r>
    </w:p>
  </w:footnote>
  <w:footnote w:type="continuationSeparator" w:id="0">
    <w:p w:rsidR="00AB32C5" w:rsidRDefault="0091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194174"/>
      <w:docPartObj>
        <w:docPartGallery w:val="Page Numbers (Top of Page)"/>
        <w:docPartUnique/>
      </w:docPartObj>
    </w:sdtPr>
    <w:sdtEndPr/>
    <w:sdtContent>
      <w:p w:rsidR="005E29AB" w:rsidRDefault="00912059">
        <w:pPr>
          <w:pStyle w:val="a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44CE2">
          <w:rPr>
            <w:noProof/>
          </w:rPr>
          <w:t>2</w:t>
        </w:r>
        <w:r>
          <w:fldChar w:fldCharType="end"/>
        </w:r>
      </w:p>
    </w:sdtContent>
  </w:sdt>
  <w:p w:rsidR="005E29AB" w:rsidRDefault="005E29AB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AB"/>
    <w:rsid w:val="00316125"/>
    <w:rsid w:val="005A0AF4"/>
    <w:rsid w:val="005E29AB"/>
    <w:rsid w:val="00730E9B"/>
    <w:rsid w:val="00912059"/>
    <w:rsid w:val="00996203"/>
    <w:rsid w:val="00A44CE2"/>
    <w:rsid w:val="00AB32C5"/>
    <w:rsid w:val="00B15114"/>
    <w:rsid w:val="00C8020F"/>
    <w:rsid w:val="00C956BD"/>
    <w:rsid w:val="00C97B28"/>
    <w:rsid w:val="00DC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0441"/>
  <w15:docId w15:val="{C826D5DF-B4C5-4256-ACA9-A01F7113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CF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qFormat/>
    <w:locked/>
    <w:rsid w:val="000124CF"/>
    <w:rPr>
      <w:rFonts w:asciiTheme="minorHAnsi" w:hAnsiTheme="minorHAnsi"/>
      <w:sz w:val="22"/>
    </w:rPr>
  </w:style>
  <w:style w:type="character" w:customStyle="1" w:styleId="rvts9">
    <w:name w:val="rvts9"/>
    <w:qFormat/>
    <w:rsid w:val="000124CF"/>
    <w:rPr>
      <w:rFonts w:cs="Times New Roman"/>
    </w:rPr>
  </w:style>
  <w:style w:type="character" w:customStyle="1" w:styleId="a4">
    <w:name w:val="Основний текст Знак"/>
    <w:basedOn w:val="a0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5">
    <w:name w:val="Верхній колонтитул Знак"/>
    <w:basedOn w:val="a0"/>
    <w:uiPriority w:val="99"/>
    <w:qFormat/>
    <w:rsid w:val="000124CF"/>
    <w:rPr>
      <w:rFonts w:eastAsia="Calibri" w:cs="Times New Roman"/>
      <w:sz w:val="24"/>
      <w:szCs w:val="24"/>
      <w:lang w:val="ru-RU" w:eastAsia="ru-RU"/>
    </w:rPr>
  </w:style>
  <w:style w:type="character" w:customStyle="1" w:styleId="a6">
    <w:name w:val="Текст у виносці Знак"/>
    <w:basedOn w:val="a0"/>
    <w:uiPriority w:val="99"/>
    <w:semiHidden/>
    <w:qFormat/>
    <w:rsid w:val="00D27435"/>
    <w:rPr>
      <w:rFonts w:ascii="Segoe UI" w:eastAsia="Calibri" w:hAnsi="Segoe UI" w:cs="Segoe UI"/>
      <w:sz w:val="18"/>
      <w:szCs w:val="18"/>
      <w:lang w:val="ru-RU" w:eastAsia="ru-RU"/>
    </w:rPr>
  </w:style>
  <w:style w:type="character" w:styleId="a7">
    <w:name w:val="Strong"/>
    <w:basedOn w:val="a0"/>
    <w:uiPriority w:val="22"/>
    <w:qFormat/>
    <w:rsid w:val="004010ED"/>
    <w:rPr>
      <w:b/>
      <w:bCs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rsid w:val="000124CF"/>
    <w:pPr>
      <w:spacing w:after="12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ohit Devanagari"/>
    </w:rPr>
  </w:style>
  <w:style w:type="paragraph" w:styleId="ad">
    <w:name w:val="Title"/>
    <w:basedOn w:val="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e">
    <w:name w:val="List Paragraph"/>
    <w:basedOn w:val="a"/>
    <w:qFormat/>
    <w:rsid w:val="000124C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uk-UA" w:eastAsia="en-US"/>
    </w:rPr>
  </w:style>
  <w:style w:type="paragraph" w:styleId="af">
    <w:name w:val="header"/>
    <w:basedOn w:val="a"/>
    <w:uiPriority w:val="99"/>
    <w:unhideWhenUsed/>
    <w:rsid w:val="000124CF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D27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2159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Ковальова (VRU-GAMEMAX11 - a.kovalova)</dc:creator>
  <dc:description/>
  <cp:lastModifiedBy>Максим Кругліков (VRU-2GAMEMAX-50 - m.kruglikov)</cp:lastModifiedBy>
  <cp:revision>11</cp:revision>
  <cp:lastPrinted>2020-12-07T14:44:00Z</cp:lastPrinted>
  <dcterms:created xsi:type="dcterms:W3CDTF">2020-11-06T13:57:00Z</dcterms:created>
  <dcterms:modified xsi:type="dcterms:W3CDTF">2020-12-09T08:33:00Z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